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59" w:rsidRPr="00E05D59" w:rsidRDefault="00E05D59" w:rsidP="00E05D59">
      <w:pPr>
        <w:jc w:val="center"/>
        <w:rPr>
          <w:b/>
          <w:sz w:val="28"/>
          <w:szCs w:val="28"/>
        </w:rPr>
      </w:pPr>
      <w:r w:rsidRPr="00E05D59">
        <w:rPr>
          <w:b/>
          <w:sz w:val="28"/>
          <w:szCs w:val="28"/>
        </w:rPr>
        <w:t>Бюджетный кодекс Российской Федерации от 31 июля 1998 г. N 145-ФЗ</w:t>
      </w:r>
    </w:p>
    <w:p w:rsidR="00E05D59" w:rsidRPr="00E05D59" w:rsidRDefault="00E05D59" w:rsidP="00E05D59">
      <w:pPr>
        <w:jc w:val="center"/>
        <w:rPr>
          <w:b/>
          <w:bCs/>
          <w:sz w:val="28"/>
          <w:szCs w:val="28"/>
        </w:rPr>
      </w:pPr>
      <w:r w:rsidRPr="00E05D59">
        <w:rPr>
          <w:b/>
          <w:bCs/>
          <w:sz w:val="28"/>
          <w:szCs w:val="28"/>
        </w:rPr>
        <w:t>Часть третья. Бюджетный процесс в Российской Федерации</w:t>
      </w:r>
    </w:p>
    <w:p w:rsidR="00E05D59" w:rsidRPr="00E05D59" w:rsidRDefault="00E05D59" w:rsidP="00E05D59">
      <w:pPr>
        <w:jc w:val="center"/>
        <w:rPr>
          <w:b/>
          <w:bCs/>
          <w:sz w:val="28"/>
          <w:szCs w:val="28"/>
        </w:rPr>
      </w:pPr>
      <w:r w:rsidRPr="00E05D59">
        <w:rPr>
          <w:b/>
          <w:bCs/>
          <w:sz w:val="28"/>
          <w:szCs w:val="28"/>
        </w:rPr>
        <w:t>Раздел V. Участники бюджетного процесса</w:t>
      </w:r>
    </w:p>
    <w:p w:rsidR="00E05D59" w:rsidRPr="00E05D59" w:rsidRDefault="00E05D59" w:rsidP="00E05D59">
      <w:pPr>
        <w:jc w:val="center"/>
        <w:rPr>
          <w:b/>
          <w:bCs/>
          <w:sz w:val="28"/>
          <w:szCs w:val="28"/>
        </w:rPr>
      </w:pPr>
      <w:r w:rsidRPr="00E05D59">
        <w:rPr>
          <w:b/>
          <w:bCs/>
          <w:sz w:val="28"/>
          <w:szCs w:val="28"/>
        </w:rPr>
        <w:t>Глава 18. Полномочия участников бюджетного процесса</w:t>
      </w:r>
    </w:p>
    <w:p w:rsidR="00E05D59" w:rsidRPr="00E05D59" w:rsidRDefault="00E05D59" w:rsidP="00E05D59">
      <w:pPr>
        <w:spacing w:after="0" w:line="240" w:lineRule="auto"/>
        <w:jc w:val="both"/>
        <w:rPr>
          <w:sz w:val="28"/>
          <w:szCs w:val="28"/>
        </w:rPr>
      </w:pPr>
      <w:r w:rsidRPr="00E05D59">
        <w:rPr>
          <w:b/>
          <w:bCs/>
          <w:sz w:val="28"/>
          <w:szCs w:val="28"/>
        </w:rPr>
        <w:t>Статья 157.</w:t>
      </w:r>
      <w:r w:rsidRPr="00E05D59">
        <w:rPr>
          <w:sz w:val="28"/>
          <w:szCs w:val="28"/>
        </w:rPr>
        <w:t xml:space="preserve"> Бюджетные полномочия органов государственного (муниципального) финансового контроля</w:t>
      </w:r>
    </w:p>
    <w:p w:rsidR="00E05D59" w:rsidRPr="00E05D59" w:rsidRDefault="00E05D59" w:rsidP="00E05D59">
      <w:pPr>
        <w:spacing w:after="0" w:line="240" w:lineRule="auto"/>
        <w:jc w:val="both"/>
        <w:rPr>
          <w:sz w:val="28"/>
          <w:szCs w:val="28"/>
        </w:rPr>
      </w:pPr>
      <w:bookmarkStart w:id="0" w:name="sub_650"/>
      <w:r w:rsidRPr="00E05D59">
        <w:rPr>
          <w:sz w:val="28"/>
          <w:szCs w:val="28"/>
        </w:rPr>
        <w:t xml:space="preserve">1. </w:t>
      </w:r>
      <w:proofErr w:type="gramStart"/>
      <w:r w:rsidRPr="00E05D59">
        <w:rPr>
          <w:sz w:val="28"/>
          <w:szCs w:val="28"/>
        </w:rPr>
        <w:t>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roofErr w:type="gramEnd"/>
    </w:p>
    <w:p w:rsidR="00E05D59" w:rsidRPr="00E05D59" w:rsidRDefault="00E05D59" w:rsidP="00E05D59">
      <w:pPr>
        <w:spacing w:after="0" w:line="240" w:lineRule="auto"/>
        <w:jc w:val="both"/>
        <w:rPr>
          <w:sz w:val="28"/>
          <w:szCs w:val="28"/>
        </w:rPr>
      </w:pPr>
      <w:bookmarkStart w:id="1" w:name="sub_660"/>
      <w:bookmarkEnd w:id="0"/>
      <w:r w:rsidRPr="00E05D59">
        <w:rPr>
          <w:sz w:val="28"/>
          <w:szCs w:val="28"/>
        </w:rPr>
        <w:t xml:space="preserve">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w:t>
      </w:r>
      <w:proofErr w:type="gramStart"/>
      <w:r w:rsidRPr="00E05D59">
        <w:rPr>
          <w:sz w:val="28"/>
          <w:szCs w:val="28"/>
        </w:rPr>
        <w:t>по</w:t>
      </w:r>
      <w:proofErr w:type="gramEnd"/>
      <w:r w:rsidRPr="00E05D59">
        <w:rPr>
          <w:sz w:val="28"/>
          <w:szCs w:val="28"/>
        </w:rPr>
        <w:t>:</w:t>
      </w:r>
    </w:p>
    <w:bookmarkEnd w:id="1"/>
    <w:p w:rsidR="00E05D59" w:rsidRPr="00E05D59" w:rsidRDefault="00E05D59" w:rsidP="00E05D59">
      <w:pPr>
        <w:spacing w:after="0" w:line="240" w:lineRule="auto"/>
        <w:jc w:val="both"/>
        <w:rPr>
          <w:sz w:val="28"/>
          <w:szCs w:val="28"/>
        </w:rPr>
      </w:pPr>
      <w:r w:rsidRPr="00E05D59">
        <w:rPr>
          <w:sz w:val="28"/>
          <w:szCs w:val="28"/>
        </w:rPr>
        <w:t>аудиту эффективности, направленному на определение экономности и результативности использования бюджетных средств;</w:t>
      </w:r>
    </w:p>
    <w:p w:rsidR="00E05D59" w:rsidRPr="00E05D59" w:rsidRDefault="00E05D59" w:rsidP="00E05D59">
      <w:pPr>
        <w:spacing w:after="0" w:line="240" w:lineRule="auto"/>
        <w:jc w:val="both"/>
        <w:rPr>
          <w:sz w:val="28"/>
          <w:szCs w:val="28"/>
        </w:rPr>
      </w:pPr>
      <w:r w:rsidRPr="00E05D59">
        <w:rPr>
          <w:sz w:val="28"/>
          <w:szCs w:val="28"/>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E05D59" w:rsidRPr="00E05D59" w:rsidRDefault="00E05D59" w:rsidP="00E05D59">
      <w:pPr>
        <w:spacing w:after="0" w:line="240" w:lineRule="auto"/>
        <w:jc w:val="both"/>
        <w:rPr>
          <w:sz w:val="28"/>
          <w:szCs w:val="28"/>
        </w:rPr>
      </w:pPr>
      <w:r w:rsidRPr="00E05D59">
        <w:rPr>
          <w:sz w:val="28"/>
          <w:szCs w:val="28"/>
        </w:rPr>
        <w:t>экспертизе государственных (муниципальных) программ;</w:t>
      </w:r>
    </w:p>
    <w:p w:rsidR="00E05D59" w:rsidRPr="00E05D59" w:rsidRDefault="00E05D59" w:rsidP="00E05D59">
      <w:pPr>
        <w:spacing w:after="0" w:line="240" w:lineRule="auto"/>
        <w:jc w:val="both"/>
        <w:rPr>
          <w:sz w:val="28"/>
          <w:szCs w:val="28"/>
        </w:rPr>
      </w:pPr>
      <w:r w:rsidRPr="00E05D59">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05D59" w:rsidRPr="00E05D59" w:rsidRDefault="00E05D59" w:rsidP="00E05D59">
      <w:pPr>
        <w:spacing w:after="0" w:line="240" w:lineRule="auto"/>
        <w:jc w:val="both"/>
        <w:rPr>
          <w:sz w:val="28"/>
          <w:szCs w:val="28"/>
        </w:rPr>
      </w:pPr>
      <w:r w:rsidRPr="00E05D59">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05D59" w:rsidRPr="00E05D59" w:rsidRDefault="00E05D59" w:rsidP="00E05D59">
      <w:pPr>
        <w:spacing w:after="0" w:line="240" w:lineRule="auto"/>
        <w:jc w:val="both"/>
        <w:rPr>
          <w:sz w:val="28"/>
          <w:szCs w:val="28"/>
        </w:rPr>
      </w:pPr>
      <w:proofErr w:type="gramStart"/>
      <w:r w:rsidRPr="00E05D59">
        <w:rPr>
          <w:sz w:val="28"/>
          <w:szCs w:val="28"/>
        </w:rPr>
        <w:t xml:space="preserve">другим вопросам, установленным </w:t>
      </w:r>
      <w:hyperlink r:id="rId4" w:history="1">
        <w:r w:rsidRPr="00E05D59">
          <w:rPr>
            <w:rStyle w:val="a3"/>
            <w:color w:val="auto"/>
            <w:sz w:val="28"/>
            <w:szCs w:val="28"/>
            <w:u w:val="none"/>
          </w:rPr>
          <w:t>Федеральным законом</w:t>
        </w:r>
      </w:hyperlink>
      <w:r w:rsidRPr="00E05D59">
        <w:rPr>
          <w:sz w:val="28"/>
          <w:szCs w:val="28"/>
        </w:rPr>
        <w:t xml:space="preserve"> от 5 апреля 2013 года N 41-ФЗ "О Счетной палате Российской Федерации" и </w:t>
      </w:r>
      <w:hyperlink r:id="rId5" w:history="1">
        <w:r w:rsidRPr="00E05D59">
          <w:rPr>
            <w:rStyle w:val="a3"/>
            <w:color w:val="auto"/>
            <w:sz w:val="28"/>
            <w:szCs w:val="28"/>
            <w:u w:val="none"/>
          </w:rPr>
          <w:t>Федеральным законом</w:t>
        </w:r>
      </w:hyperlink>
      <w:r w:rsidRPr="00E05D59">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E05D59" w:rsidRPr="00E05D59" w:rsidRDefault="00E05D59" w:rsidP="00E05D59">
      <w:pPr>
        <w:spacing w:after="0" w:line="240" w:lineRule="auto"/>
        <w:jc w:val="both"/>
        <w:rPr>
          <w:sz w:val="28"/>
          <w:szCs w:val="28"/>
        </w:rPr>
      </w:pPr>
      <w:bookmarkStart w:id="2" w:name="sub_1573"/>
      <w:r w:rsidRPr="00E05D59">
        <w:rPr>
          <w:sz w:val="28"/>
          <w:szCs w:val="28"/>
        </w:rPr>
        <w:t xml:space="preserve">3. Органы государственного (муниципального) финансового контроля, являющиеся органами (должностными лицами) исполнительной власти субъектов </w:t>
      </w:r>
      <w:r w:rsidRPr="00E05D59">
        <w:rPr>
          <w:sz w:val="28"/>
          <w:szCs w:val="28"/>
        </w:rPr>
        <w:lastRenderedPageBreak/>
        <w:t>Российской Федерации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E05D59" w:rsidRPr="00E05D59" w:rsidRDefault="00E05D59" w:rsidP="00E05D59">
      <w:pPr>
        <w:spacing w:after="0" w:line="240" w:lineRule="auto"/>
        <w:jc w:val="both"/>
        <w:rPr>
          <w:sz w:val="28"/>
          <w:szCs w:val="28"/>
        </w:rPr>
      </w:pPr>
      <w:bookmarkStart w:id="3" w:name="sub_1574"/>
      <w:bookmarkEnd w:id="2"/>
      <w:r w:rsidRPr="00E05D59">
        <w:rPr>
          <w:sz w:val="28"/>
          <w:szCs w:val="28"/>
        </w:rPr>
        <w:t>4.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внутреннего финансового контроля и внутреннего финансового аудита.</w:t>
      </w:r>
    </w:p>
    <w:bookmarkEnd w:id="3"/>
    <w:p w:rsidR="00E05D59" w:rsidRPr="00E05D59" w:rsidRDefault="00E05D59" w:rsidP="00E05D59">
      <w:pPr>
        <w:spacing w:after="0" w:line="240" w:lineRule="auto"/>
        <w:jc w:val="both"/>
        <w:rPr>
          <w:sz w:val="28"/>
          <w:szCs w:val="28"/>
        </w:rPr>
      </w:pPr>
      <w:r w:rsidRPr="00E05D59">
        <w:rPr>
          <w:sz w:val="28"/>
          <w:szCs w:val="28"/>
        </w:rPr>
        <w:t xml:space="preserve">5. </w:t>
      </w:r>
      <w:proofErr w:type="gramStart"/>
      <w:r w:rsidRPr="00E05D59">
        <w:rPr>
          <w:sz w:val="28"/>
          <w:szCs w:val="28"/>
        </w:rPr>
        <w:t xml:space="preserve">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sub_650" w:history="1">
        <w:r w:rsidRPr="00E05D59">
          <w:rPr>
            <w:rStyle w:val="a3"/>
            <w:color w:val="auto"/>
            <w:sz w:val="28"/>
            <w:szCs w:val="28"/>
            <w:u w:val="none"/>
          </w:rPr>
          <w:t>пунктами 1</w:t>
        </w:r>
      </w:hyperlink>
      <w:r w:rsidRPr="00E05D59">
        <w:rPr>
          <w:sz w:val="28"/>
          <w:szCs w:val="28"/>
        </w:rPr>
        <w:t xml:space="preserve"> и </w:t>
      </w:r>
      <w:hyperlink w:anchor="sub_660" w:history="1">
        <w:r w:rsidRPr="00E05D59">
          <w:rPr>
            <w:rStyle w:val="a3"/>
            <w:color w:val="auto"/>
            <w:sz w:val="28"/>
            <w:szCs w:val="28"/>
            <w:u w:val="none"/>
          </w:rPr>
          <w:t>2</w:t>
        </w:r>
      </w:hyperlink>
      <w:r w:rsidRPr="00E05D59">
        <w:rPr>
          <w:sz w:val="28"/>
          <w:szCs w:val="28"/>
        </w:rPr>
        <w:t xml:space="preserve"> настоящей статьи, осуществляются с соблюдением положений, установленных </w:t>
      </w:r>
      <w:hyperlink r:id="rId6" w:history="1">
        <w:r w:rsidRPr="00E05D59">
          <w:rPr>
            <w:rStyle w:val="a3"/>
            <w:color w:val="auto"/>
            <w:sz w:val="28"/>
            <w:szCs w:val="28"/>
            <w:u w:val="none"/>
          </w:rPr>
          <w:t>Федеральным законом</w:t>
        </w:r>
      </w:hyperlink>
      <w:r w:rsidRPr="00E05D59">
        <w:rPr>
          <w:sz w:val="28"/>
          <w:szCs w:val="28"/>
        </w:rPr>
        <w:t xml:space="preserve"> от 5 апреля 2013 года N 41-ФЗ "О Счетной палате Российской Федерации" и </w:t>
      </w:r>
      <w:hyperlink r:id="rId7" w:history="1">
        <w:r w:rsidRPr="00E05D59">
          <w:rPr>
            <w:rStyle w:val="a3"/>
            <w:color w:val="auto"/>
            <w:sz w:val="28"/>
            <w:szCs w:val="28"/>
            <w:u w:val="none"/>
          </w:rPr>
          <w:t>Федеральным законом</w:t>
        </w:r>
      </w:hyperlink>
      <w:r w:rsidRPr="00E05D59">
        <w:rPr>
          <w:sz w:val="28"/>
          <w:szCs w:val="28"/>
        </w:rPr>
        <w:t xml:space="preserve"> от 7 февраля 2011 года N 6-ФЗ "Об общих принципах организации и деятельности контрольно-счетных органов субъектов Российской</w:t>
      </w:r>
      <w:proofErr w:type="gramEnd"/>
      <w:r w:rsidRPr="00E05D59">
        <w:rPr>
          <w:sz w:val="28"/>
          <w:szCs w:val="28"/>
        </w:rPr>
        <w:t xml:space="preserve"> Федерации и муниципальных образований".</w:t>
      </w:r>
    </w:p>
    <w:p w:rsidR="00CE366B" w:rsidRPr="00E05D59" w:rsidRDefault="00CE366B" w:rsidP="00E05D59">
      <w:pPr>
        <w:spacing w:after="0" w:line="240" w:lineRule="auto"/>
        <w:jc w:val="both"/>
        <w:rPr>
          <w:sz w:val="28"/>
          <w:szCs w:val="28"/>
        </w:rPr>
      </w:pPr>
    </w:p>
    <w:p w:rsidR="00E05D59" w:rsidRPr="00E05D59" w:rsidRDefault="00E05D59" w:rsidP="00E05D59">
      <w:pPr>
        <w:spacing w:after="0" w:line="240" w:lineRule="auto"/>
        <w:jc w:val="center"/>
        <w:rPr>
          <w:b/>
          <w:bCs/>
          <w:sz w:val="28"/>
          <w:szCs w:val="28"/>
        </w:rPr>
      </w:pPr>
      <w:r w:rsidRPr="00E05D59">
        <w:rPr>
          <w:b/>
          <w:bCs/>
          <w:sz w:val="28"/>
          <w:szCs w:val="28"/>
        </w:rPr>
        <w:t>Раздел IX. Государственный (муниципальный) финансовый контроль</w:t>
      </w:r>
    </w:p>
    <w:p w:rsidR="00E05D59" w:rsidRPr="00E05D59" w:rsidRDefault="00E05D59" w:rsidP="00E05D59">
      <w:pPr>
        <w:spacing w:after="0" w:line="240" w:lineRule="auto"/>
        <w:jc w:val="both"/>
        <w:rPr>
          <w:sz w:val="28"/>
          <w:szCs w:val="28"/>
        </w:rPr>
      </w:pPr>
    </w:p>
    <w:p w:rsidR="00E05D59" w:rsidRPr="00E05D59" w:rsidRDefault="00E05D59" w:rsidP="00E05D59">
      <w:pPr>
        <w:spacing w:after="0" w:line="240" w:lineRule="auto"/>
        <w:jc w:val="center"/>
        <w:rPr>
          <w:b/>
          <w:bCs/>
          <w:sz w:val="28"/>
          <w:szCs w:val="28"/>
        </w:rPr>
      </w:pPr>
      <w:r w:rsidRPr="00E05D59">
        <w:rPr>
          <w:b/>
          <w:bCs/>
          <w:sz w:val="28"/>
          <w:szCs w:val="28"/>
        </w:rPr>
        <w:t>Глава 26. Основы государственного (муниципального)</w:t>
      </w:r>
      <w:r w:rsidRPr="00E05D59">
        <w:rPr>
          <w:b/>
          <w:bCs/>
          <w:sz w:val="28"/>
          <w:szCs w:val="28"/>
        </w:rPr>
        <w:br/>
        <w:t>финансового контроля</w:t>
      </w:r>
    </w:p>
    <w:p w:rsidR="00E05D59" w:rsidRPr="00E05D59" w:rsidRDefault="00E05D59" w:rsidP="00E05D59">
      <w:pPr>
        <w:spacing w:after="0" w:line="240" w:lineRule="auto"/>
        <w:jc w:val="center"/>
        <w:rPr>
          <w:b/>
          <w:bCs/>
          <w:sz w:val="28"/>
          <w:szCs w:val="28"/>
        </w:rPr>
      </w:pPr>
    </w:p>
    <w:p w:rsidR="00E05D59" w:rsidRPr="00E05D59" w:rsidRDefault="00E05D59" w:rsidP="00E05D59">
      <w:pPr>
        <w:spacing w:after="0" w:line="240" w:lineRule="auto"/>
        <w:jc w:val="both"/>
        <w:rPr>
          <w:sz w:val="28"/>
          <w:szCs w:val="28"/>
        </w:rPr>
      </w:pPr>
      <w:r w:rsidRPr="00E05D59">
        <w:rPr>
          <w:b/>
          <w:bCs/>
          <w:sz w:val="28"/>
          <w:szCs w:val="28"/>
        </w:rPr>
        <w:t>Статья 265.</w:t>
      </w:r>
      <w:r w:rsidRPr="00E05D59">
        <w:rPr>
          <w:sz w:val="28"/>
          <w:szCs w:val="28"/>
        </w:rPr>
        <w:t xml:space="preserve"> Виды государственного (муниципального) финансового контроля</w:t>
      </w:r>
    </w:p>
    <w:p w:rsidR="00E05D59" w:rsidRPr="00E05D59" w:rsidRDefault="00E05D59" w:rsidP="00E05D59">
      <w:pPr>
        <w:spacing w:after="0" w:line="240" w:lineRule="auto"/>
        <w:jc w:val="both"/>
        <w:rPr>
          <w:sz w:val="28"/>
          <w:szCs w:val="28"/>
        </w:rPr>
      </w:pPr>
      <w:bookmarkStart w:id="4" w:name="sub_2180"/>
      <w:r w:rsidRPr="00E05D59">
        <w:rPr>
          <w:sz w:val="28"/>
          <w:szCs w:val="28"/>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bookmarkEnd w:id="4"/>
    <w:p w:rsidR="00E05D59" w:rsidRPr="00E05D59" w:rsidRDefault="00E05D59" w:rsidP="00E05D59">
      <w:pPr>
        <w:spacing w:after="0" w:line="240" w:lineRule="auto"/>
        <w:jc w:val="both"/>
        <w:rPr>
          <w:sz w:val="28"/>
          <w:szCs w:val="28"/>
        </w:rPr>
      </w:pPr>
      <w:r w:rsidRPr="00E05D59">
        <w:rPr>
          <w:sz w:val="28"/>
          <w:szCs w:val="28"/>
        </w:rPr>
        <w:t xml:space="preserve">Государственный (муниципальный) финансовый контроль подразделяется </w:t>
      </w:r>
      <w:proofErr w:type="gramStart"/>
      <w:r w:rsidRPr="00E05D59">
        <w:rPr>
          <w:sz w:val="28"/>
          <w:szCs w:val="28"/>
        </w:rPr>
        <w:t>на</w:t>
      </w:r>
      <w:proofErr w:type="gramEnd"/>
      <w:r w:rsidRPr="00E05D59">
        <w:rPr>
          <w:sz w:val="28"/>
          <w:szCs w:val="28"/>
        </w:rPr>
        <w:t xml:space="preserve"> внешний и внутренний, предварительный и последующий.</w:t>
      </w:r>
    </w:p>
    <w:p w:rsidR="00E05D59" w:rsidRPr="00E05D59" w:rsidRDefault="00E05D59" w:rsidP="00E05D59">
      <w:pPr>
        <w:spacing w:after="0" w:line="240" w:lineRule="auto"/>
        <w:jc w:val="both"/>
        <w:rPr>
          <w:sz w:val="28"/>
          <w:szCs w:val="28"/>
        </w:rPr>
      </w:pPr>
      <w:bookmarkStart w:id="5" w:name="sub_2652"/>
      <w:r w:rsidRPr="00E05D59">
        <w:rPr>
          <w:sz w:val="28"/>
          <w:szCs w:val="28"/>
        </w:rPr>
        <w:t xml:space="preserve">2. </w:t>
      </w:r>
      <w:r w:rsidRPr="00E05D59">
        <w:rPr>
          <w:b/>
          <w:bCs/>
          <w:sz w:val="28"/>
          <w:szCs w:val="28"/>
        </w:rPr>
        <w:t>Внешний государственный (муниципальный) финансовый контроль</w:t>
      </w:r>
      <w:r w:rsidRPr="00E05D59">
        <w:rPr>
          <w:sz w:val="28"/>
          <w:szCs w:val="28"/>
        </w:rPr>
        <w:t xml:space="preserve">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E05D59" w:rsidRPr="00E05D59" w:rsidRDefault="00E05D59" w:rsidP="00E05D59">
      <w:pPr>
        <w:spacing w:after="0" w:line="240" w:lineRule="auto"/>
        <w:jc w:val="both"/>
        <w:rPr>
          <w:sz w:val="28"/>
          <w:szCs w:val="28"/>
        </w:rPr>
      </w:pPr>
      <w:bookmarkStart w:id="6" w:name="sub_2190"/>
      <w:bookmarkEnd w:id="5"/>
      <w:r w:rsidRPr="00E05D59">
        <w:rPr>
          <w:sz w:val="28"/>
          <w:szCs w:val="28"/>
        </w:rPr>
        <w:t xml:space="preserve">3. </w:t>
      </w:r>
      <w:r w:rsidRPr="00E05D59">
        <w:rPr>
          <w:b/>
          <w:bCs/>
          <w:sz w:val="28"/>
          <w:szCs w:val="28"/>
        </w:rPr>
        <w:t>Внутренний государственный (муниципальный) финансовый контроль</w:t>
      </w:r>
      <w:r w:rsidRPr="00E05D59">
        <w:rPr>
          <w:sz w:val="28"/>
          <w:szCs w:val="28"/>
        </w:rPr>
        <w:t xml:space="preserve"> в сфере бюджетных правоотношений является контрольной деятельностью Федеральной </w:t>
      </w:r>
      <w:r w:rsidRPr="00E05D59">
        <w:rPr>
          <w:sz w:val="28"/>
          <w:szCs w:val="28"/>
        </w:rPr>
        <w:lastRenderedPageBreak/>
        <w:t>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E05D59" w:rsidRPr="00E05D59" w:rsidRDefault="00E05D59" w:rsidP="00E05D59">
      <w:pPr>
        <w:spacing w:after="0" w:line="240" w:lineRule="auto"/>
        <w:jc w:val="both"/>
        <w:rPr>
          <w:sz w:val="28"/>
          <w:szCs w:val="28"/>
        </w:rPr>
      </w:pPr>
      <w:bookmarkStart w:id="7" w:name="sub_2654"/>
      <w:bookmarkEnd w:id="6"/>
      <w:r w:rsidRPr="00E05D59">
        <w:rPr>
          <w:sz w:val="28"/>
          <w:szCs w:val="28"/>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E05D59" w:rsidRPr="00E05D59" w:rsidRDefault="00E05D59" w:rsidP="00E05D59">
      <w:pPr>
        <w:spacing w:after="0" w:line="240" w:lineRule="auto"/>
        <w:jc w:val="both"/>
        <w:rPr>
          <w:sz w:val="28"/>
          <w:szCs w:val="28"/>
        </w:rPr>
      </w:pPr>
      <w:bookmarkStart w:id="8" w:name="sub_2655"/>
      <w:bookmarkEnd w:id="7"/>
      <w:r w:rsidRPr="00E05D59">
        <w:rPr>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bookmarkEnd w:id="8"/>
    <w:p w:rsidR="00E05D59" w:rsidRPr="00E05D59" w:rsidRDefault="00E05D59" w:rsidP="00E05D59">
      <w:pPr>
        <w:spacing w:after="0" w:line="240" w:lineRule="auto"/>
        <w:jc w:val="both"/>
        <w:rPr>
          <w:b/>
          <w:bCs/>
          <w:sz w:val="28"/>
          <w:szCs w:val="28"/>
        </w:rPr>
      </w:pPr>
    </w:p>
    <w:p w:rsidR="00E05D59" w:rsidRPr="00E05D59" w:rsidRDefault="00E05D59" w:rsidP="00E05D59">
      <w:pPr>
        <w:spacing w:after="0" w:line="240" w:lineRule="auto"/>
        <w:jc w:val="both"/>
        <w:rPr>
          <w:sz w:val="28"/>
          <w:szCs w:val="28"/>
        </w:rPr>
      </w:pPr>
      <w:r w:rsidRPr="00E05D59">
        <w:rPr>
          <w:b/>
          <w:bCs/>
          <w:sz w:val="28"/>
          <w:szCs w:val="28"/>
        </w:rPr>
        <w:t>Статья 266.1.</w:t>
      </w:r>
      <w:r w:rsidRPr="00E05D59">
        <w:rPr>
          <w:sz w:val="28"/>
          <w:szCs w:val="28"/>
        </w:rPr>
        <w:t xml:space="preserve"> Объекты государственного (муниципального) финансового контроля</w:t>
      </w:r>
    </w:p>
    <w:p w:rsidR="00E05D59" w:rsidRPr="00E05D59" w:rsidRDefault="00E05D59" w:rsidP="00E05D59">
      <w:pPr>
        <w:spacing w:after="0" w:line="240" w:lineRule="auto"/>
        <w:jc w:val="both"/>
        <w:rPr>
          <w:sz w:val="28"/>
          <w:szCs w:val="28"/>
        </w:rPr>
      </w:pPr>
      <w:bookmarkStart w:id="9" w:name="sub_266111"/>
      <w:r w:rsidRPr="00E05D59">
        <w:rPr>
          <w:sz w:val="28"/>
          <w:szCs w:val="28"/>
        </w:rPr>
        <w:t>1. Объектами государственного (муниципального) финансового контроля (далее - объекты контроля) являются:</w:t>
      </w:r>
    </w:p>
    <w:bookmarkEnd w:id="9"/>
    <w:p w:rsidR="00E05D59" w:rsidRPr="00E05D59" w:rsidRDefault="00E05D59" w:rsidP="00E05D59">
      <w:pPr>
        <w:spacing w:after="0" w:line="240" w:lineRule="auto"/>
        <w:jc w:val="both"/>
        <w:rPr>
          <w:sz w:val="28"/>
          <w:szCs w:val="28"/>
        </w:rPr>
      </w:pPr>
      <w:proofErr w:type="gramStart"/>
      <w:r w:rsidRPr="00E05D59">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05D59" w:rsidRPr="00E05D59" w:rsidRDefault="00E05D59" w:rsidP="00E05D59">
      <w:pPr>
        <w:spacing w:after="0" w:line="240" w:lineRule="auto"/>
        <w:jc w:val="both"/>
        <w:rPr>
          <w:sz w:val="28"/>
          <w:szCs w:val="28"/>
        </w:rPr>
      </w:pPr>
      <w:r w:rsidRPr="00E05D59">
        <w:rPr>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E05D59" w:rsidRPr="00E05D59" w:rsidRDefault="00E05D59" w:rsidP="00E05D59">
      <w:pPr>
        <w:spacing w:after="0" w:line="240" w:lineRule="auto"/>
        <w:jc w:val="both"/>
        <w:rPr>
          <w:sz w:val="28"/>
          <w:szCs w:val="28"/>
        </w:rPr>
      </w:pPr>
      <w:r w:rsidRPr="00E05D59">
        <w:rPr>
          <w:sz w:val="28"/>
          <w:szCs w:val="28"/>
        </w:rPr>
        <w:t>государственные (муниципальные) учреждения;</w:t>
      </w:r>
    </w:p>
    <w:p w:rsidR="00E05D59" w:rsidRPr="00E05D59" w:rsidRDefault="00E05D59" w:rsidP="00E05D59">
      <w:pPr>
        <w:spacing w:after="0" w:line="240" w:lineRule="auto"/>
        <w:jc w:val="both"/>
        <w:rPr>
          <w:sz w:val="28"/>
          <w:szCs w:val="28"/>
        </w:rPr>
      </w:pPr>
      <w:r w:rsidRPr="00E05D59">
        <w:rPr>
          <w:sz w:val="28"/>
          <w:szCs w:val="28"/>
        </w:rPr>
        <w:t>государственные (муниципальные) унитарные предприятия;</w:t>
      </w:r>
    </w:p>
    <w:p w:rsidR="00E05D59" w:rsidRPr="00E05D59" w:rsidRDefault="00E05D59" w:rsidP="00E05D59">
      <w:pPr>
        <w:spacing w:after="0" w:line="240" w:lineRule="auto"/>
        <w:jc w:val="both"/>
        <w:rPr>
          <w:sz w:val="28"/>
          <w:szCs w:val="28"/>
        </w:rPr>
      </w:pPr>
      <w:r w:rsidRPr="00E05D59">
        <w:rPr>
          <w:sz w:val="28"/>
          <w:szCs w:val="28"/>
        </w:rPr>
        <w:t>государственные корпорации и государственные компании;</w:t>
      </w:r>
    </w:p>
    <w:p w:rsidR="00E05D59" w:rsidRPr="00E05D59" w:rsidRDefault="00E05D59" w:rsidP="00E05D59">
      <w:pPr>
        <w:spacing w:after="0" w:line="240" w:lineRule="auto"/>
        <w:jc w:val="both"/>
        <w:rPr>
          <w:sz w:val="28"/>
          <w:szCs w:val="28"/>
        </w:rPr>
      </w:pPr>
      <w:r w:rsidRPr="00E05D59">
        <w:rPr>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05D59" w:rsidRPr="00E05D59" w:rsidRDefault="00E05D59" w:rsidP="00E05D59">
      <w:pPr>
        <w:spacing w:after="0" w:line="240" w:lineRule="auto"/>
        <w:jc w:val="both"/>
        <w:rPr>
          <w:sz w:val="28"/>
          <w:szCs w:val="28"/>
        </w:rPr>
      </w:pPr>
      <w:proofErr w:type="gramStart"/>
      <w:r w:rsidRPr="00E05D59">
        <w:rPr>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Pr="00E05D59">
        <w:rPr>
          <w:sz w:val="28"/>
          <w:szCs w:val="28"/>
        </w:rPr>
        <w:t xml:space="preserve"> соответствующего </w:t>
      </w:r>
      <w:r w:rsidRPr="00E05D59">
        <w:rPr>
          <w:sz w:val="28"/>
          <w:szCs w:val="28"/>
        </w:rPr>
        <w:lastRenderedPageBreak/>
        <w:t>бюджета бюджетной системы Российской Федерации, договоров (соглашений) о предоставлении государственных или муниципальных гарантий;</w:t>
      </w:r>
    </w:p>
    <w:p w:rsidR="00E05D59" w:rsidRPr="00E05D59" w:rsidRDefault="00E05D59" w:rsidP="00E05D59">
      <w:pPr>
        <w:spacing w:after="0" w:line="240" w:lineRule="auto"/>
        <w:jc w:val="both"/>
        <w:rPr>
          <w:sz w:val="28"/>
          <w:szCs w:val="28"/>
        </w:rPr>
      </w:pPr>
      <w:r w:rsidRPr="00E05D59">
        <w:rPr>
          <w:sz w:val="28"/>
          <w:szCs w:val="28"/>
        </w:rPr>
        <w:t>органы управления государственными внебюджетными фондами;</w:t>
      </w:r>
    </w:p>
    <w:p w:rsidR="00E05D59" w:rsidRPr="00E05D59" w:rsidRDefault="00E05D59" w:rsidP="00E05D59">
      <w:pPr>
        <w:spacing w:after="0" w:line="240" w:lineRule="auto"/>
        <w:jc w:val="both"/>
        <w:rPr>
          <w:sz w:val="28"/>
          <w:szCs w:val="28"/>
        </w:rPr>
      </w:pPr>
      <w:r w:rsidRPr="00E05D59">
        <w:rPr>
          <w:sz w:val="28"/>
          <w:szCs w:val="28"/>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E05D59" w:rsidRPr="00E05D59" w:rsidRDefault="00E05D59" w:rsidP="00E05D59">
      <w:pPr>
        <w:spacing w:after="0" w:line="240" w:lineRule="auto"/>
        <w:jc w:val="both"/>
        <w:rPr>
          <w:sz w:val="28"/>
          <w:szCs w:val="28"/>
        </w:rPr>
      </w:pPr>
      <w:r w:rsidRPr="00E05D59">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E05D59" w:rsidRPr="00E05D59" w:rsidRDefault="00E05D59" w:rsidP="00E05D59">
      <w:pPr>
        <w:spacing w:after="0" w:line="240" w:lineRule="auto"/>
        <w:jc w:val="both"/>
        <w:rPr>
          <w:sz w:val="28"/>
          <w:szCs w:val="28"/>
        </w:rPr>
      </w:pPr>
      <w:bookmarkStart w:id="10" w:name="sub_266112"/>
      <w:r w:rsidRPr="00E05D59">
        <w:rPr>
          <w:sz w:val="28"/>
          <w:szCs w:val="28"/>
        </w:rPr>
        <w:t xml:space="preserve">2. Органы государственного (муниципального) финансового контроля осуществляют </w:t>
      </w:r>
      <w:proofErr w:type="gramStart"/>
      <w:r w:rsidRPr="00E05D59">
        <w:rPr>
          <w:sz w:val="28"/>
          <w:szCs w:val="28"/>
        </w:rPr>
        <w:t>контроль за</w:t>
      </w:r>
      <w:proofErr w:type="gramEnd"/>
      <w:r w:rsidRPr="00E05D59">
        <w:rPr>
          <w:sz w:val="28"/>
          <w:szCs w:val="28"/>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bookmarkEnd w:id="10"/>
    <w:p w:rsidR="00E05D59" w:rsidRPr="00E05D59" w:rsidRDefault="00E05D59" w:rsidP="00E05D59">
      <w:pPr>
        <w:spacing w:after="0" w:line="240" w:lineRule="auto"/>
        <w:jc w:val="both"/>
        <w:rPr>
          <w:sz w:val="28"/>
          <w:szCs w:val="28"/>
        </w:rPr>
      </w:pPr>
      <w:proofErr w:type="gramStart"/>
      <w:r w:rsidRPr="00E05D59">
        <w:rPr>
          <w:sz w:val="28"/>
          <w:szCs w:val="28"/>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w:t>
      </w:r>
      <w:proofErr w:type="gramEnd"/>
      <w:r w:rsidRPr="00E05D59">
        <w:rPr>
          <w:sz w:val="28"/>
          <w:szCs w:val="28"/>
        </w:rPr>
        <w:t xml:space="preserve">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E05D59" w:rsidRPr="00E05D59" w:rsidRDefault="00E05D59" w:rsidP="00E05D59">
      <w:pPr>
        <w:spacing w:after="0" w:line="240" w:lineRule="auto"/>
        <w:jc w:val="both"/>
        <w:rPr>
          <w:sz w:val="28"/>
          <w:szCs w:val="28"/>
        </w:rPr>
      </w:pPr>
      <w:bookmarkStart w:id="11" w:name="sub_266113"/>
      <w:r w:rsidRPr="00E05D59">
        <w:rPr>
          <w:sz w:val="28"/>
          <w:szCs w:val="28"/>
        </w:rPr>
        <w:t xml:space="preserve">3. </w:t>
      </w:r>
      <w:proofErr w:type="gramStart"/>
      <w:r w:rsidRPr="00E05D59">
        <w:rPr>
          <w:sz w:val="28"/>
          <w:szCs w:val="28"/>
        </w:rPr>
        <w:t>Непредставление или несвоевременное представление объектами контроля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E05D59" w:rsidRPr="00E05D59" w:rsidRDefault="00E05D59" w:rsidP="00E05D59">
      <w:pPr>
        <w:spacing w:after="0" w:line="240" w:lineRule="auto"/>
        <w:jc w:val="both"/>
        <w:rPr>
          <w:sz w:val="28"/>
          <w:szCs w:val="28"/>
        </w:rPr>
      </w:pPr>
      <w:bookmarkStart w:id="12" w:name="sub_266114"/>
      <w:bookmarkEnd w:id="11"/>
      <w:r w:rsidRPr="00E05D59">
        <w:rPr>
          <w:sz w:val="28"/>
          <w:szCs w:val="28"/>
        </w:rPr>
        <w:t xml:space="preserve">4. Проверка расходов Счетной палаты Российской Федерации за отчетный финансовый год осуществляется в соответствии с </w:t>
      </w:r>
      <w:hyperlink r:id="rId8" w:history="1">
        <w:r w:rsidRPr="00E05D59">
          <w:rPr>
            <w:rStyle w:val="a3"/>
            <w:color w:val="auto"/>
            <w:sz w:val="28"/>
            <w:szCs w:val="28"/>
            <w:u w:val="none"/>
          </w:rPr>
          <w:t>Федеральным законом</w:t>
        </w:r>
      </w:hyperlink>
      <w:r w:rsidRPr="00E05D59">
        <w:rPr>
          <w:sz w:val="28"/>
          <w:szCs w:val="28"/>
        </w:rPr>
        <w:t xml:space="preserve"> от 5 апреля 2013 года N 41-ФЗ "О Счетной палате Российской Федерации".</w:t>
      </w:r>
    </w:p>
    <w:p w:rsidR="00E05D59" w:rsidRPr="00E05D59" w:rsidRDefault="00E05D59" w:rsidP="00E05D59">
      <w:pPr>
        <w:spacing w:after="0" w:line="240" w:lineRule="auto"/>
        <w:jc w:val="both"/>
        <w:rPr>
          <w:sz w:val="28"/>
          <w:szCs w:val="28"/>
        </w:rPr>
      </w:pPr>
      <w:bookmarkStart w:id="13" w:name="sub_266115"/>
      <w:bookmarkEnd w:id="12"/>
      <w:r w:rsidRPr="00E05D59">
        <w:rPr>
          <w:sz w:val="28"/>
          <w:szCs w:val="28"/>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w:t>
      </w:r>
      <w:hyperlink r:id="rId9" w:history="1">
        <w:r w:rsidRPr="00E05D59">
          <w:rPr>
            <w:rStyle w:val="a3"/>
            <w:color w:val="auto"/>
            <w:sz w:val="28"/>
            <w:szCs w:val="28"/>
            <w:u w:val="none"/>
          </w:rPr>
          <w:t>Федеральным законом</w:t>
        </w:r>
      </w:hyperlink>
      <w:r w:rsidRPr="00E05D59">
        <w:rPr>
          <w:sz w:val="28"/>
          <w:szCs w:val="28"/>
        </w:rPr>
        <w:t xml:space="preserve"> от 7 февраля 2011 года </w:t>
      </w:r>
      <w:r w:rsidRPr="00E05D59">
        <w:rPr>
          <w:sz w:val="28"/>
          <w:szCs w:val="28"/>
        </w:rPr>
        <w:lastRenderedPageBreak/>
        <w:t>N 6-ФЗ "Об общих принципах организации и деятельности контрольно-счетных органов субъектов Российской Федерации и муниципальных образований".</w:t>
      </w:r>
    </w:p>
    <w:bookmarkEnd w:id="13"/>
    <w:p w:rsidR="00E05D59" w:rsidRPr="00E05D59" w:rsidRDefault="00E05D59" w:rsidP="00E05D59">
      <w:pPr>
        <w:spacing w:after="0" w:line="240" w:lineRule="auto"/>
        <w:jc w:val="both"/>
        <w:rPr>
          <w:sz w:val="28"/>
          <w:szCs w:val="28"/>
        </w:rPr>
      </w:pPr>
    </w:p>
    <w:p w:rsidR="00E05D59" w:rsidRPr="00E05D59" w:rsidRDefault="00E05D59" w:rsidP="00E05D59">
      <w:pPr>
        <w:spacing w:after="0" w:line="240" w:lineRule="auto"/>
        <w:jc w:val="both"/>
        <w:rPr>
          <w:sz w:val="28"/>
          <w:szCs w:val="28"/>
        </w:rPr>
      </w:pPr>
      <w:r w:rsidRPr="00E05D59">
        <w:rPr>
          <w:b/>
          <w:bCs/>
          <w:sz w:val="28"/>
          <w:szCs w:val="28"/>
        </w:rPr>
        <w:t>Статья 267.1.</w:t>
      </w:r>
      <w:r w:rsidRPr="00E05D59">
        <w:rPr>
          <w:sz w:val="28"/>
          <w:szCs w:val="28"/>
        </w:rPr>
        <w:t xml:space="preserve"> Методы осуществления государственного (муниципального) финансового контроля</w:t>
      </w:r>
    </w:p>
    <w:p w:rsidR="00E05D59" w:rsidRPr="00E05D59" w:rsidRDefault="00E05D59" w:rsidP="00E05D59">
      <w:pPr>
        <w:spacing w:after="0" w:line="240" w:lineRule="auto"/>
        <w:jc w:val="both"/>
        <w:rPr>
          <w:sz w:val="28"/>
          <w:szCs w:val="28"/>
        </w:rPr>
      </w:pPr>
      <w:bookmarkStart w:id="14" w:name="sub_26711"/>
      <w:r w:rsidRPr="00E05D59">
        <w:rPr>
          <w:sz w:val="28"/>
          <w:szCs w:val="28"/>
        </w:rP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E05D59" w:rsidRPr="00E05D59" w:rsidRDefault="00E05D59" w:rsidP="00E05D59">
      <w:pPr>
        <w:spacing w:after="0" w:line="240" w:lineRule="auto"/>
        <w:jc w:val="both"/>
        <w:rPr>
          <w:sz w:val="28"/>
          <w:szCs w:val="28"/>
        </w:rPr>
      </w:pPr>
      <w:bookmarkStart w:id="15" w:name="sub_26712"/>
      <w:bookmarkEnd w:id="14"/>
      <w:r w:rsidRPr="00E05D59">
        <w:rPr>
          <w:sz w:val="28"/>
          <w:szCs w:val="28"/>
        </w:rPr>
        <w:t xml:space="preserve">2. Под </w:t>
      </w:r>
      <w:r w:rsidRPr="00E05D59">
        <w:rPr>
          <w:b/>
          <w:bCs/>
          <w:sz w:val="28"/>
          <w:szCs w:val="28"/>
        </w:rPr>
        <w:t>проверкой</w:t>
      </w:r>
      <w:r w:rsidRPr="00E05D59">
        <w:rPr>
          <w:sz w:val="28"/>
          <w:szCs w:val="28"/>
        </w:rPr>
        <w:t xml:space="preserve">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E05D59" w:rsidRPr="00E05D59" w:rsidRDefault="00E05D59" w:rsidP="00E05D59">
      <w:pPr>
        <w:spacing w:after="0" w:line="240" w:lineRule="auto"/>
        <w:jc w:val="both"/>
        <w:rPr>
          <w:sz w:val="28"/>
          <w:szCs w:val="28"/>
        </w:rPr>
      </w:pPr>
      <w:bookmarkStart w:id="16" w:name="sub_267122"/>
      <w:bookmarkEnd w:id="15"/>
      <w:r w:rsidRPr="00E05D59">
        <w:rPr>
          <w:sz w:val="28"/>
          <w:szCs w:val="28"/>
        </w:rPr>
        <w:t xml:space="preserve">Под </w:t>
      </w:r>
      <w:r w:rsidRPr="00E05D59">
        <w:rPr>
          <w:b/>
          <w:bCs/>
          <w:sz w:val="28"/>
          <w:szCs w:val="28"/>
        </w:rPr>
        <w:t>ревизией</w:t>
      </w:r>
      <w:r w:rsidRPr="00E05D59">
        <w:rPr>
          <w:sz w:val="28"/>
          <w:szCs w:val="28"/>
        </w:rPr>
        <w:t xml:space="preserve">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bookmarkEnd w:id="16"/>
    <w:p w:rsidR="00E05D59" w:rsidRPr="00E05D59" w:rsidRDefault="00E05D59" w:rsidP="00E05D59">
      <w:pPr>
        <w:spacing w:after="0" w:line="240" w:lineRule="auto"/>
        <w:jc w:val="both"/>
        <w:rPr>
          <w:sz w:val="28"/>
          <w:szCs w:val="28"/>
        </w:rPr>
      </w:pPr>
      <w:r w:rsidRPr="00E05D59">
        <w:rPr>
          <w:sz w:val="28"/>
          <w:szCs w:val="28"/>
        </w:rPr>
        <w:t>Результаты проверки, ревизии оформляются актом.</w:t>
      </w:r>
    </w:p>
    <w:p w:rsidR="00E05D59" w:rsidRPr="00E05D59" w:rsidRDefault="00E05D59" w:rsidP="00E05D59">
      <w:pPr>
        <w:spacing w:after="0" w:line="240" w:lineRule="auto"/>
        <w:jc w:val="both"/>
        <w:rPr>
          <w:sz w:val="28"/>
          <w:szCs w:val="28"/>
        </w:rPr>
      </w:pPr>
      <w:bookmarkStart w:id="17" w:name="sub_26713"/>
      <w:r w:rsidRPr="00E05D59">
        <w:rPr>
          <w:sz w:val="28"/>
          <w:szCs w:val="28"/>
        </w:rPr>
        <w:t>3. Проверки подразделяются на камеральные и выездные, в том числе встречные проверки.</w:t>
      </w:r>
    </w:p>
    <w:p w:rsidR="00E05D59" w:rsidRPr="00E05D59" w:rsidRDefault="00E05D59" w:rsidP="00E05D59">
      <w:pPr>
        <w:spacing w:after="0" w:line="240" w:lineRule="auto"/>
        <w:jc w:val="both"/>
        <w:rPr>
          <w:sz w:val="28"/>
          <w:szCs w:val="28"/>
        </w:rPr>
      </w:pPr>
      <w:bookmarkStart w:id="18" w:name="sub_267132"/>
      <w:bookmarkEnd w:id="17"/>
      <w:r w:rsidRPr="00E05D59">
        <w:rPr>
          <w:sz w:val="28"/>
          <w:szCs w:val="28"/>
        </w:rP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E05D59" w:rsidRPr="00E05D59" w:rsidRDefault="00E05D59" w:rsidP="00E05D59">
      <w:pPr>
        <w:spacing w:after="0" w:line="240" w:lineRule="auto"/>
        <w:jc w:val="both"/>
        <w:rPr>
          <w:sz w:val="28"/>
          <w:szCs w:val="28"/>
        </w:rPr>
      </w:pPr>
      <w:bookmarkStart w:id="19" w:name="sub_267133"/>
      <w:bookmarkEnd w:id="18"/>
      <w:r w:rsidRPr="00E05D59">
        <w:rPr>
          <w:sz w:val="28"/>
          <w:szCs w:val="28"/>
        </w:rP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E05D59" w:rsidRPr="00E05D59" w:rsidRDefault="00E05D59" w:rsidP="00E05D59">
      <w:pPr>
        <w:spacing w:after="0" w:line="240" w:lineRule="auto"/>
        <w:jc w:val="both"/>
        <w:rPr>
          <w:sz w:val="28"/>
          <w:szCs w:val="28"/>
        </w:rPr>
      </w:pPr>
      <w:bookmarkStart w:id="20" w:name="sub_267134"/>
      <w:bookmarkEnd w:id="19"/>
      <w:r w:rsidRPr="00E05D59">
        <w:rPr>
          <w:sz w:val="28"/>
          <w:szCs w:val="28"/>
        </w:rP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05D59" w:rsidRPr="00E05D59" w:rsidRDefault="00E05D59" w:rsidP="00E05D59">
      <w:pPr>
        <w:spacing w:after="0" w:line="240" w:lineRule="auto"/>
        <w:jc w:val="both"/>
        <w:rPr>
          <w:sz w:val="28"/>
          <w:szCs w:val="28"/>
        </w:rPr>
      </w:pPr>
      <w:bookmarkStart w:id="21" w:name="sub_26714"/>
      <w:bookmarkEnd w:id="20"/>
      <w:r w:rsidRPr="00E05D59">
        <w:rPr>
          <w:sz w:val="28"/>
          <w:szCs w:val="28"/>
        </w:rPr>
        <w:t xml:space="preserve">4. Под обследованием в целях настоящего Кодекса понимаются анализ и оценка </w:t>
      </w:r>
      <w:proofErr w:type="gramStart"/>
      <w:r w:rsidRPr="00E05D59">
        <w:rPr>
          <w:sz w:val="28"/>
          <w:szCs w:val="28"/>
        </w:rPr>
        <w:t>состояния определенной сферы деятельности объекта контроля</w:t>
      </w:r>
      <w:proofErr w:type="gramEnd"/>
      <w:r w:rsidRPr="00E05D59">
        <w:rPr>
          <w:sz w:val="28"/>
          <w:szCs w:val="28"/>
        </w:rPr>
        <w:t>.</w:t>
      </w:r>
    </w:p>
    <w:bookmarkEnd w:id="21"/>
    <w:p w:rsidR="00E05D59" w:rsidRPr="00E05D59" w:rsidRDefault="00E05D59" w:rsidP="00E05D59">
      <w:pPr>
        <w:spacing w:after="0" w:line="240" w:lineRule="auto"/>
        <w:jc w:val="both"/>
        <w:rPr>
          <w:sz w:val="28"/>
          <w:szCs w:val="28"/>
        </w:rPr>
      </w:pPr>
      <w:r w:rsidRPr="00E05D59">
        <w:rPr>
          <w:sz w:val="28"/>
          <w:szCs w:val="28"/>
        </w:rPr>
        <w:t>Результаты обследования оформляются заключением.</w:t>
      </w:r>
    </w:p>
    <w:p w:rsidR="00E05D59" w:rsidRPr="00E05D59" w:rsidRDefault="00E05D59" w:rsidP="00E05D59">
      <w:pPr>
        <w:spacing w:after="0" w:line="240" w:lineRule="auto"/>
        <w:jc w:val="both"/>
        <w:rPr>
          <w:sz w:val="28"/>
          <w:szCs w:val="28"/>
        </w:rPr>
      </w:pPr>
      <w:bookmarkStart w:id="22" w:name="sub_26715"/>
      <w:r w:rsidRPr="00E05D59">
        <w:rPr>
          <w:sz w:val="28"/>
          <w:szCs w:val="28"/>
        </w:rPr>
        <w:t xml:space="preserve">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w:t>
      </w:r>
      <w:r w:rsidRPr="00E05D59">
        <w:rPr>
          <w:sz w:val="28"/>
          <w:szCs w:val="28"/>
        </w:rPr>
        <w:lastRenderedPageBreak/>
        <w:t>(или)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bookmarkEnd w:id="22"/>
    <w:p w:rsidR="00E05D59" w:rsidRPr="00E05D59" w:rsidRDefault="00E05D59" w:rsidP="00E05D59">
      <w:pPr>
        <w:spacing w:after="0" w:line="240" w:lineRule="auto"/>
        <w:jc w:val="both"/>
        <w:rPr>
          <w:sz w:val="28"/>
          <w:szCs w:val="28"/>
        </w:rPr>
      </w:pPr>
    </w:p>
    <w:p w:rsidR="00E05D59" w:rsidRPr="00E05D59" w:rsidRDefault="00E05D59" w:rsidP="00E05D59">
      <w:pPr>
        <w:spacing w:after="0" w:line="240" w:lineRule="auto"/>
        <w:jc w:val="both"/>
        <w:rPr>
          <w:sz w:val="28"/>
          <w:szCs w:val="28"/>
        </w:rPr>
      </w:pPr>
      <w:r w:rsidRPr="00E05D59">
        <w:rPr>
          <w:b/>
          <w:bCs/>
          <w:sz w:val="28"/>
          <w:szCs w:val="28"/>
        </w:rPr>
        <w:t>Статья 268.1.</w:t>
      </w:r>
      <w:r w:rsidRPr="00E05D59">
        <w:rPr>
          <w:sz w:val="28"/>
          <w:szCs w:val="28"/>
        </w:rPr>
        <w:t xml:space="preserve">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E05D59" w:rsidRPr="00E05D59" w:rsidRDefault="00E05D59" w:rsidP="00E05D59">
      <w:pPr>
        <w:spacing w:after="0" w:line="240" w:lineRule="auto"/>
        <w:jc w:val="both"/>
        <w:rPr>
          <w:sz w:val="28"/>
          <w:szCs w:val="28"/>
        </w:rPr>
      </w:pPr>
      <w:bookmarkStart w:id="23" w:name="sub_26811"/>
      <w:r w:rsidRPr="00E05D59">
        <w:rPr>
          <w:sz w:val="28"/>
          <w:szCs w:val="28"/>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bookmarkEnd w:id="23"/>
    <w:p w:rsidR="00E05D59" w:rsidRPr="00E05D59" w:rsidRDefault="00E05D59" w:rsidP="00E05D59">
      <w:pPr>
        <w:spacing w:after="0" w:line="240" w:lineRule="auto"/>
        <w:jc w:val="both"/>
        <w:rPr>
          <w:sz w:val="28"/>
          <w:szCs w:val="28"/>
        </w:rPr>
      </w:pPr>
      <w:proofErr w:type="gramStart"/>
      <w:r w:rsidRPr="00E05D59">
        <w:rPr>
          <w:sz w:val="28"/>
          <w:szCs w:val="28"/>
        </w:rPr>
        <w:t>контроль за</w:t>
      </w:r>
      <w:proofErr w:type="gramEnd"/>
      <w:r w:rsidRPr="00E05D59">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E05D59" w:rsidRPr="00E05D59" w:rsidRDefault="00E05D59" w:rsidP="00E05D59">
      <w:pPr>
        <w:spacing w:after="0" w:line="240" w:lineRule="auto"/>
        <w:jc w:val="both"/>
        <w:rPr>
          <w:sz w:val="28"/>
          <w:szCs w:val="28"/>
        </w:rPr>
      </w:pPr>
      <w:proofErr w:type="gramStart"/>
      <w:r w:rsidRPr="00E05D59">
        <w:rPr>
          <w:sz w:val="28"/>
          <w:szCs w:val="28"/>
        </w:rPr>
        <w:t>контроль за</w:t>
      </w:r>
      <w:proofErr w:type="gramEnd"/>
      <w:r w:rsidRPr="00E05D59">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05D59" w:rsidRPr="00E05D59" w:rsidRDefault="00E05D59" w:rsidP="00E05D59">
      <w:pPr>
        <w:spacing w:after="0" w:line="240" w:lineRule="auto"/>
        <w:jc w:val="both"/>
        <w:rPr>
          <w:sz w:val="28"/>
          <w:szCs w:val="28"/>
        </w:rPr>
      </w:pPr>
      <w:r w:rsidRPr="00E05D59">
        <w:rPr>
          <w:sz w:val="28"/>
          <w:szCs w:val="28"/>
        </w:rPr>
        <w:t xml:space="preserve">контроль в других сферах, установленных </w:t>
      </w:r>
      <w:hyperlink r:id="rId10" w:history="1">
        <w:r w:rsidRPr="00E05D59">
          <w:rPr>
            <w:rStyle w:val="a3"/>
            <w:color w:val="auto"/>
            <w:sz w:val="28"/>
            <w:szCs w:val="28"/>
            <w:u w:val="none"/>
          </w:rPr>
          <w:t>Федеральным законом</w:t>
        </w:r>
      </w:hyperlink>
      <w:r w:rsidRPr="00E05D59">
        <w:rPr>
          <w:sz w:val="28"/>
          <w:szCs w:val="28"/>
        </w:rPr>
        <w:t xml:space="preserve"> от 5 апреля 2013 года N 41-ФЗ "О Счетной палате Российской Федерации" и </w:t>
      </w:r>
      <w:hyperlink r:id="rId11" w:history="1">
        <w:r w:rsidRPr="00E05D59">
          <w:rPr>
            <w:rStyle w:val="a3"/>
            <w:color w:val="auto"/>
            <w:sz w:val="28"/>
            <w:szCs w:val="28"/>
            <w:u w:val="none"/>
          </w:rPr>
          <w:t>Федеральным законом</w:t>
        </w:r>
      </w:hyperlink>
      <w:r w:rsidRPr="00E05D59">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05D59" w:rsidRPr="00E05D59" w:rsidRDefault="00E05D59" w:rsidP="00E05D59">
      <w:pPr>
        <w:spacing w:after="0" w:line="240" w:lineRule="auto"/>
        <w:jc w:val="both"/>
        <w:rPr>
          <w:sz w:val="28"/>
          <w:szCs w:val="28"/>
        </w:rPr>
      </w:pPr>
      <w:bookmarkStart w:id="24" w:name="sub_26812"/>
      <w:r w:rsidRPr="00E05D59">
        <w:rPr>
          <w:sz w:val="28"/>
          <w:szCs w:val="28"/>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bookmarkEnd w:id="24"/>
    <w:p w:rsidR="00E05D59" w:rsidRPr="00E05D59" w:rsidRDefault="00E05D59" w:rsidP="00E05D59">
      <w:pPr>
        <w:spacing w:after="0" w:line="240" w:lineRule="auto"/>
        <w:jc w:val="both"/>
        <w:rPr>
          <w:sz w:val="28"/>
          <w:szCs w:val="28"/>
        </w:rPr>
      </w:pPr>
      <w:proofErr w:type="gramStart"/>
      <w:r w:rsidRPr="00E05D59">
        <w:rPr>
          <w:sz w:val="28"/>
          <w:szCs w:val="28"/>
        </w:rPr>
        <w:t>проводятся проверки, ревизии, обследования;</w:t>
      </w:r>
      <w:proofErr w:type="gramEnd"/>
    </w:p>
    <w:p w:rsidR="00E05D59" w:rsidRPr="00E05D59" w:rsidRDefault="00E05D59" w:rsidP="00E05D59">
      <w:pPr>
        <w:spacing w:after="0" w:line="240" w:lineRule="auto"/>
        <w:jc w:val="both"/>
        <w:rPr>
          <w:sz w:val="28"/>
          <w:szCs w:val="28"/>
        </w:rPr>
      </w:pPr>
      <w:r w:rsidRPr="00E05D59">
        <w:rPr>
          <w:sz w:val="28"/>
          <w:szCs w:val="28"/>
        </w:rPr>
        <w:t>направляются объектам контроля акты, заключения, представления и (или) предписания;</w:t>
      </w:r>
    </w:p>
    <w:p w:rsidR="00E05D59" w:rsidRPr="00E05D59" w:rsidRDefault="00E05D59" w:rsidP="00E05D59">
      <w:pPr>
        <w:spacing w:after="0" w:line="240" w:lineRule="auto"/>
        <w:jc w:val="both"/>
        <w:rPr>
          <w:sz w:val="28"/>
          <w:szCs w:val="28"/>
        </w:rPr>
      </w:pPr>
      <w:r w:rsidRPr="00E05D59">
        <w:rPr>
          <w:sz w:val="28"/>
          <w:szCs w:val="28"/>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E05D59" w:rsidRPr="00E05D59" w:rsidRDefault="00E05D59" w:rsidP="00E05D59">
      <w:pPr>
        <w:spacing w:after="0" w:line="240" w:lineRule="auto"/>
        <w:jc w:val="both"/>
        <w:rPr>
          <w:sz w:val="28"/>
          <w:szCs w:val="28"/>
        </w:rPr>
      </w:pPr>
      <w:r w:rsidRPr="00E05D59">
        <w:rPr>
          <w:sz w:val="28"/>
          <w:szCs w:val="28"/>
        </w:rPr>
        <w:t xml:space="preserve">осуществляется производство по делам об административных правонарушениях в порядке, установленном </w:t>
      </w:r>
      <w:hyperlink r:id="rId12" w:history="1">
        <w:r w:rsidRPr="00E05D59">
          <w:rPr>
            <w:rStyle w:val="a3"/>
            <w:color w:val="auto"/>
            <w:sz w:val="28"/>
            <w:szCs w:val="28"/>
            <w:u w:val="none"/>
          </w:rPr>
          <w:t>законодательством</w:t>
        </w:r>
      </w:hyperlink>
      <w:r w:rsidRPr="00E05D59">
        <w:rPr>
          <w:sz w:val="28"/>
          <w:szCs w:val="28"/>
        </w:rPr>
        <w:t xml:space="preserve"> об административных правонарушениях.</w:t>
      </w:r>
    </w:p>
    <w:p w:rsidR="00E05D59" w:rsidRPr="00E05D59" w:rsidRDefault="00E05D59" w:rsidP="00E05D59">
      <w:pPr>
        <w:spacing w:after="0" w:line="240" w:lineRule="auto"/>
        <w:jc w:val="both"/>
        <w:rPr>
          <w:sz w:val="28"/>
          <w:szCs w:val="28"/>
        </w:rPr>
      </w:pPr>
      <w:bookmarkStart w:id="25" w:name="sub_26813"/>
      <w:r w:rsidRPr="00E05D59">
        <w:rPr>
          <w:sz w:val="28"/>
          <w:szCs w:val="28"/>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w:t>
      </w:r>
      <w:r w:rsidRPr="00E05D59">
        <w:rPr>
          <w:sz w:val="28"/>
          <w:szCs w:val="28"/>
        </w:rPr>
        <w:lastRenderedPageBreak/>
        <w:t>муниципальными правовыми актами представительных органов муниципальных образований.</w:t>
      </w:r>
    </w:p>
    <w:bookmarkEnd w:id="25"/>
    <w:p w:rsidR="00E05D59" w:rsidRPr="00E05D59" w:rsidRDefault="00E05D59" w:rsidP="00E05D59">
      <w:pPr>
        <w:spacing w:after="0" w:line="240" w:lineRule="auto"/>
        <w:jc w:val="both"/>
        <w:rPr>
          <w:sz w:val="28"/>
          <w:szCs w:val="28"/>
        </w:rPr>
      </w:pPr>
    </w:p>
    <w:p w:rsidR="00E05D59" w:rsidRPr="00E05D59" w:rsidRDefault="00E05D59" w:rsidP="00E05D59">
      <w:pPr>
        <w:spacing w:after="0" w:line="240" w:lineRule="auto"/>
        <w:jc w:val="both"/>
        <w:rPr>
          <w:sz w:val="28"/>
          <w:szCs w:val="28"/>
        </w:rPr>
      </w:pPr>
      <w:r w:rsidRPr="00E05D59">
        <w:rPr>
          <w:b/>
          <w:bCs/>
          <w:sz w:val="28"/>
          <w:szCs w:val="28"/>
        </w:rPr>
        <w:t>Статья 270.2.</w:t>
      </w:r>
      <w:r w:rsidRPr="00E05D59">
        <w:rPr>
          <w:sz w:val="28"/>
          <w:szCs w:val="28"/>
        </w:rPr>
        <w:t xml:space="preserve"> Представления и предписания органов государственного (муниципального) финансового контроля</w:t>
      </w:r>
    </w:p>
    <w:p w:rsidR="00E05D59" w:rsidRPr="00E05D59" w:rsidRDefault="00E05D59" w:rsidP="00E05D59">
      <w:pPr>
        <w:spacing w:after="0" w:line="240" w:lineRule="auto"/>
        <w:jc w:val="both"/>
        <w:rPr>
          <w:sz w:val="28"/>
          <w:szCs w:val="28"/>
        </w:rPr>
      </w:pPr>
      <w:bookmarkStart w:id="26" w:name="sub_27021"/>
      <w:r w:rsidRPr="00E05D59">
        <w:rPr>
          <w:sz w:val="28"/>
          <w:szCs w:val="28"/>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государственного (муниципального) финансового контроля составляются представления и (или) предписания.</w:t>
      </w:r>
    </w:p>
    <w:p w:rsidR="00E05D59" w:rsidRPr="00E05D59" w:rsidRDefault="00E05D59" w:rsidP="00E05D59">
      <w:pPr>
        <w:spacing w:after="0" w:line="240" w:lineRule="auto"/>
        <w:jc w:val="both"/>
        <w:rPr>
          <w:sz w:val="28"/>
          <w:szCs w:val="28"/>
        </w:rPr>
      </w:pPr>
      <w:bookmarkStart w:id="27" w:name="sub_27022"/>
      <w:bookmarkEnd w:id="26"/>
      <w:r w:rsidRPr="00E05D59">
        <w:rPr>
          <w:sz w:val="28"/>
          <w:szCs w:val="28"/>
        </w:rPr>
        <w:t xml:space="preserve">2. Под представлением в целях настоящего Кодекса понимается документ органа государственного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w:t>
      </w:r>
      <w:proofErr w:type="gramStart"/>
      <w:r w:rsidRPr="00E05D59">
        <w:rPr>
          <w:sz w:val="28"/>
          <w:szCs w:val="28"/>
        </w:rPr>
        <w:t>по</w:t>
      </w:r>
      <w:proofErr w:type="gramEnd"/>
      <w:r w:rsidRPr="00E05D59">
        <w:rPr>
          <w:sz w:val="28"/>
          <w:szCs w:val="28"/>
        </w:rPr>
        <w:t xml:space="preserve"> </w:t>
      </w:r>
      <w:proofErr w:type="gramStart"/>
      <w:r w:rsidRPr="00E05D59">
        <w:rPr>
          <w:sz w:val="28"/>
          <w:szCs w:val="28"/>
        </w:rPr>
        <w:t>их</w:t>
      </w:r>
      <w:proofErr w:type="gramEnd"/>
      <w:r w:rsidRPr="00E05D59">
        <w:rPr>
          <w:sz w:val="28"/>
          <w:szCs w:val="28"/>
        </w:rPr>
        <w:t xml:space="preserve"> устранению, а также устранению причин и условий таких нарушений.</w:t>
      </w:r>
    </w:p>
    <w:p w:rsidR="00E05D59" w:rsidRPr="00E05D59" w:rsidRDefault="00E05D59" w:rsidP="00E05D59">
      <w:pPr>
        <w:spacing w:after="0" w:line="240" w:lineRule="auto"/>
        <w:jc w:val="both"/>
        <w:rPr>
          <w:sz w:val="28"/>
          <w:szCs w:val="28"/>
        </w:rPr>
      </w:pPr>
      <w:bookmarkStart w:id="28" w:name="sub_27023"/>
      <w:bookmarkEnd w:id="27"/>
      <w:r w:rsidRPr="00E05D59">
        <w:rPr>
          <w:sz w:val="28"/>
          <w:szCs w:val="28"/>
        </w:rPr>
        <w:t xml:space="preserve">3. </w:t>
      </w:r>
      <w:proofErr w:type="gramStart"/>
      <w:r w:rsidRPr="00E05D59">
        <w:rPr>
          <w:sz w:val="28"/>
          <w:szCs w:val="28"/>
        </w:rPr>
        <w:t>Под предписанием в целях настоящего Кодекса понимается документ органа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roofErr w:type="gramEnd"/>
    </w:p>
    <w:bookmarkEnd w:id="28"/>
    <w:p w:rsidR="00E05D59" w:rsidRPr="00E05D59" w:rsidRDefault="00E05D59" w:rsidP="00E05D59">
      <w:pPr>
        <w:spacing w:after="0" w:line="240" w:lineRule="auto"/>
        <w:jc w:val="both"/>
        <w:rPr>
          <w:sz w:val="28"/>
          <w:szCs w:val="28"/>
        </w:rPr>
      </w:pPr>
      <w:r w:rsidRPr="00E05D59">
        <w:rPr>
          <w:sz w:val="28"/>
          <w:szCs w:val="28"/>
        </w:rPr>
        <w:t>ГАРАНТ:</w:t>
      </w:r>
    </w:p>
    <w:p w:rsidR="00E05D59" w:rsidRPr="00E05D59" w:rsidRDefault="00E05D59" w:rsidP="00E05D59">
      <w:pPr>
        <w:spacing w:after="0" w:line="240" w:lineRule="auto"/>
        <w:jc w:val="both"/>
        <w:rPr>
          <w:sz w:val="28"/>
          <w:szCs w:val="28"/>
        </w:rPr>
      </w:pPr>
      <w:bookmarkStart w:id="29" w:name="sub_45733356"/>
      <w:r w:rsidRPr="00E05D59">
        <w:rPr>
          <w:sz w:val="28"/>
          <w:szCs w:val="28"/>
        </w:rPr>
        <w:t xml:space="preserve">Об административной ответственности за невыполнение в установленный срок законного предписания органа государственного финансового контроля </w:t>
      </w:r>
      <w:proofErr w:type="gramStart"/>
      <w:r w:rsidRPr="00E05D59">
        <w:rPr>
          <w:sz w:val="28"/>
          <w:szCs w:val="28"/>
        </w:rPr>
        <w:t>см</w:t>
      </w:r>
      <w:proofErr w:type="gramEnd"/>
      <w:r w:rsidRPr="00E05D59">
        <w:rPr>
          <w:sz w:val="28"/>
          <w:szCs w:val="28"/>
        </w:rPr>
        <w:t xml:space="preserve">. </w:t>
      </w:r>
      <w:hyperlink r:id="rId13" w:history="1">
        <w:r w:rsidRPr="00E05D59">
          <w:rPr>
            <w:rStyle w:val="a3"/>
            <w:color w:val="auto"/>
            <w:sz w:val="28"/>
            <w:szCs w:val="28"/>
            <w:u w:val="none"/>
          </w:rPr>
          <w:t>ч. 20 ст. 19.5</w:t>
        </w:r>
      </w:hyperlink>
      <w:r w:rsidRPr="00E05D59">
        <w:rPr>
          <w:sz w:val="28"/>
          <w:szCs w:val="28"/>
        </w:rPr>
        <w:t xml:space="preserve"> </w:t>
      </w:r>
      <w:proofErr w:type="spellStart"/>
      <w:r w:rsidRPr="00E05D59">
        <w:rPr>
          <w:sz w:val="28"/>
          <w:szCs w:val="28"/>
        </w:rPr>
        <w:t>КоАП</w:t>
      </w:r>
      <w:proofErr w:type="spellEnd"/>
      <w:r w:rsidRPr="00E05D59">
        <w:rPr>
          <w:sz w:val="28"/>
          <w:szCs w:val="28"/>
        </w:rPr>
        <w:t xml:space="preserve"> РФ</w:t>
      </w:r>
    </w:p>
    <w:p w:rsidR="00E05D59" w:rsidRPr="00E05D59" w:rsidRDefault="00E05D59" w:rsidP="00E05D59">
      <w:pPr>
        <w:spacing w:after="0" w:line="240" w:lineRule="auto"/>
        <w:jc w:val="both"/>
        <w:rPr>
          <w:sz w:val="28"/>
          <w:szCs w:val="28"/>
        </w:rPr>
      </w:pPr>
      <w:bookmarkStart w:id="30" w:name="sub_27024"/>
      <w:bookmarkEnd w:id="29"/>
      <w:r w:rsidRPr="00E05D59">
        <w:rPr>
          <w:sz w:val="28"/>
          <w:szCs w:val="28"/>
        </w:rPr>
        <w:t xml:space="preserve">4. </w:t>
      </w:r>
      <w:proofErr w:type="gramStart"/>
      <w:r w:rsidRPr="00E05D59">
        <w:rPr>
          <w:sz w:val="28"/>
          <w:szCs w:val="28"/>
        </w:rPr>
        <w:t>Неисполнение предписаний органа государственного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w:t>
      </w:r>
      <w:proofErr w:type="gramEnd"/>
      <w:r w:rsidRPr="00E05D59">
        <w:rPr>
          <w:sz w:val="28"/>
          <w:szCs w:val="28"/>
        </w:rPr>
        <w:t xml:space="preserve"> (муниципального) органа в суд с исковыми заявлениями о возмещении ущерба, причиненного Российской Федерации, </w:t>
      </w:r>
      <w:r w:rsidRPr="00E05D59">
        <w:rPr>
          <w:sz w:val="28"/>
          <w:szCs w:val="28"/>
        </w:rPr>
        <w:lastRenderedPageBreak/>
        <w:t>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bookmarkEnd w:id="30"/>
    <w:p w:rsidR="00E05D59" w:rsidRPr="00E05D59" w:rsidRDefault="00E05D59" w:rsidP="00E05D59">
      <w:pPr>
        <w:spacing w:after="0" w:line="240" w:lineRule="auto"/>
        <w:jc w:val="both"/>
        <w:rPr>
          <w:sz w:val="28"/>
          <w:szCs w:val="28"/>
        </w:rPr>
      </w:pPr>
    </w:p>
    <w:sectPr w:rsidR="00E05D59" w:rsidRPr="00E05D59" w:rsidSect="00262174">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D59"/>
    <w:rsid w:val="000C6B0A"/>
    <w:rsid w:val="00110A56"/>
    <w:rsid w:val="001871FC"/>
    <w:rsid w:val="00213773"/>
    <w:rsid w:val="002A409E"/>
    <w:rsid w:val="00545250"/>
    <w:rsid w:val="00547453"/>
    <w:rsid w:val="00995790"/>
    <w:rsid w:val="00B071D4"/>
    <w:rsid w:val="00BF7DAC"/>
    <w:rsid w:val="00C17945"/>
    <w:rsid w:val="00C7723B"/>
    <w:rsid w:val="00CD2D90"/>
    <w:rsid w:val="00CE366B"/>
    <w:rsid w:val="00DA760E"/>
    <w:rsid w:val="00E05D59"/>
    <w:rsid w:val="00E66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6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5D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74.0" TargetMode="External"/><Relationship Id="rId13" Type="http://schemas.openxmlformats.org/officeDocument/2006/relationships/hyperlink" Target="garantF1://12025267.19520" TargetMode="External"/><Relationship Id="rId3" Type="http://schemas.openxmlformats.org/officeDocument/2006/relationships/webSettings" Target="webSettings.xml"/><Relationship Id="rId7" Type="http://schemas.openxmlformats.org/officeDocument/2006/relationships/hyperlink" Target="garantF1://12082695.0" TargetMode="External"/><Relationship Id="rId12" Type="http://schemas.openxmlformats.org/officeDocument/2006/relationships/hyperlink" Target="garantF1://12025267.4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253474.0" TargetMode="External"/><Relationship Id="rId11" Type="http://schemas.openxmlformats.org/officeDocument/2006/relationships/hyperlink" Target="garantF1://12082695.0" TargetMode="External"/><Relationship Id="rId5" Type="http://schemas.openxmlformats.org/officeDocument/2006/relationships/hyperlink" Target="garantF1://12082695.0" TargetMode="External"/><Relationship Id="rId15" Type="http://schemas.openxmlformats.org/officeDocument/2006/relationships/theme" Target="theme/theme1.xml"/><Relationship Id="rId10" Type="http://schemas.openxmlformats.org/officeDocument/2006/relationships/hyperlink" Target="garantF1://70253474.0" TargetMode="External"/><Relationship Id="rId4" Type="http://schemas.openxmlformats.org/officeDocument/2006/relationships/hyperlink" Target="garantF1://70253474.0" TargetMode="External"/><Relationship Id="rId9" Type="http://schemas.openxmlformats.org/officeDocument/2006/relationships/hyperlink" Target="garantF1://1208269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14829</Characters>
  <Application>Microsoft Office Word</Application>
  <DocSecurity>0</DocSecurity>
  <Lines>123</Lines>
  <Paragraphs>34</Paragraphs>
  <ScaleCrop>false</ScaleCrop>
  <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Muratov</dc:creator>
  <cp:keywords/>
  <dc:description/>
  <cp:lastModifiedBy>Muratov</cp:lastModifiedBy>
  <cp:revision>2</cp:revision>
  <dcterms:created xsi:type="dcterms:W3CDTF">2014-01-26T10:32:00Z</dcterms:created>
  <dcterms:modified xsi:type="dcterms:W3CDTF">2014-01-26T10:32:00Z</dcterms:modified>
</cp:coreProperties>
</file>