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1F7830" w:rsidRDefault="00A62116" w:rsidP="00A62116">
      <w:pPr>
        <w:spacing w:line="25" w:lineRule="atLeast"/>
        <w:jc w:val="center"/>
        <w:rPr>
          <w:b/>
          <w:szCs w:val="28"/>
        </w:rPr>
      </w:pPr>
      <w:r w:rsidRPr="001F7830">
        <w:rPr>
          <w:b/>
          <w:szCs w:val="28"/>
        </w:rPr>
        <w:t>СОДЕРЖАНИЕ</w:t>
      </w:r>
    </w:p>
    <w:p w:rsidR="00A62116" w:rsidRPr="00A62116" w:rsidRDefault="00A62116" w:rsidP="00A62116">
      <w:pPr>
        <w:spacing w:line="25" w:lineRule="atLeast"/>
        <w:rPr>
          <w:szCs w:val="28"/>
        </w:rPr>
      </w:pP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A36793" w:rsidRPr="0088784F">
              <w:rPr>
                <w:rFonts w:ascii="Times New Roman" w:hAnsi="Times New Roman" w:cs="Times New Roman"/>
                <w:sz w:val="32"/>
                <w:szCs w:val="32"/>
              </w:rPr>
              <w:t>Общие положения</w:t>
            </w:r>
            <w:r w:rsidR="00F33F15" w:rsidRPr="0088784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71875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155D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1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52565E" w:rsidP="00977C96">
            <w:pPr>
              <w:ind w:firstLine="0"/>
              <w:rPr>
                <w:color w:val="000000" w:themeColor="text1"/>
                <w:sz w:val="32"/>
                <w:szCs w:val="32"/>
              </w:rPr>
            </w:pPr>
            <w:r w:rsidRPr="0088784F">
              <w:rPr>
                <w:color w:val="000000" w:themeColor="text1"/>
                <w:sz w:val="32"/>
                <w:szCs w:val="32"/>
              </w:rPr>
              <w:t>2.</w:t>
            </w:r>
            <w:r w:rsidRPr="0088784F">
              <w:rPr>
                <w:sz w:val="32"/>
                <w:szCs w:val="32"/>
              </w:rPr>
              <w:t xml:space="preserve">Основные направления бюджетной и налоговой политики, параметры прогноза социально-экономического развития </w:t>
            </w:r>
            <w:proofErr w:type="spellStart"/>
            <w:r w:rsidR="00813749">
              <w:rPr>
                <w:sz w:val="32"/>
                <w:szCs w:val="32"/>
              </w:rPr>
              <w:t>Саровского</w:t>
            </w:r>
            <w:proofErr w:type="spellEnd"/>
            <w:r w:rsidR="00813749">
              <w:rPr>
                <w:sz w:val="32"/>
                <w:szCs w:val="32"/>
              </w:rPr>
              <w:t xml:space="preserve"> сельского поселения.</w:t>
            </w:r>
            <w:r w:rsidR="00155D87" w:rsidRPr="0088784F">
              <w:rPr>
                <w:sz w:val="32"/>
                <w:szCs w:val="32"/>
              </w:rPr>
              <w:t xml:space="preserve">                       </w:t>
            </w:r>
            <w:r w:rsidR="004B3161" w:rsidRPr="0088784F">
              <w:rPr>
                <w:sz w:val="32"/>
                <w:szCs w:val="32"/>
              </w:rPr>
              <w:t xml:space="preserve"> </w:t>
            </w:r>
            <w:r w:rsidR="00155D87" w:rsidRPr="0088784F">
              <w:rPr>
                <w:sz w:val="32"/>
                <w:szCs w:val="32"/>
              </w:rPr>
              <w:t xml:space="preserve">  </w:t>
            </w:r>
            <w:r w:rsidR="0088784F">
              <w:rPr>
                <w:sz w:val="32"/>
                <w:szCs w:val="32"/>
              </w:rPr>
              <w:t xml:space="preserve">  </w:t>
            </w:r>
            <w:r w:rsidR="00155D87" w:rsidRPr="0088784F">
              <w:rPr>
                <w:sz w:val="32"/>
                <w:szCs w:val="32"/>
              </w:rPr>
              <w:t xml:space="preserve">            </w:t>
            </w:r>
            <w:r w:rsidR="00715B01" w:rsidRPr="0088784F">
              <w:rPr>
                <w:sz w:val="32"/>
                <w:szCs w:val="32"/>
              </w:rPr>
              <w:t xml:space="preserve">            </w:t>
            </w:r>
            <w:r w:rsidR="00155D87" w:rsidRPr="0088784F">
              <w:rPr>
                <w:sz w:val="32"/>
                <w:szCs w:val="32"/>
              </w:rPr>
              <w:t xml:space="preserve"> </w:t>
            </w:r>
            <w:r w:rsidR="00977C96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A36793" w:rsidRPr="00A62116" w:rsidTr="00847511">
        <w:trPr>
          <w:trHeight w:val="340"/>
        </w:trPr>
        <w:tc>
          <w:tcPr>
            <w:tcW w:w="710" w:type="dxa"/>
          </w:tcPr>
          <w:p w:rsidR="00A36793" w:rsidRPr="00DE20AE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155D87" w:rsidRDefault="004B3161" w:rsidP="001A115D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Оценка достоверности ожидаемого исполнения бюджета</w:t>
            </w:r>
            <w:r w:rsidR="007F2FA9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81374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Саровского</w:t>
            </w:r>
            <w:proofErr w:type="spellEnd"/>
            <w:r w:rsidR="0081374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сельского поселения </w:t>
            </w:r>
            <w:r w:rsidR="00A36793" w:rsidRPr="0088784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 текущий год</w:t>
            </w:r>
            <w:r w:rsidR="0081374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155D87" w:rsidRP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</w:t>
            </w:r>
            <w:r w:rsidR="0088784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</w:t>
            </w:r>
            <w:r w:rsidR="00C1109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</w:t>
            </w:r>
            <w:r w:rsidR="001A11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A36793" w:rsidRPr="00A62116" w:rsidTr="00847511">
        <w:tc>
          <w:tcPr>
            <w:tcW w:w="710" w:type="dxa"/>
          </w:tcPr>
          <w:p w:rsidR="00A36793" w:rsidRPr="00DD6010" w:rsidRDefault="00A36793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6793" w:rsidRPr="00CF7ACD" w:rsidRDefault="004B3161" w:rsidP="001A115D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4.</w:t>
            </w:r>
            <w:r w:rsidR="007930C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Анализ д</w:t>
            </w:r>
            <w:r w:rsidR="00A36793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</w:t>
            </w:r>
            <w:r w:rsidR="007930C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ходов</w:t>
            </w:r>
            <w:r w:rsidR="00F33F15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бюджета</w:t>
            </w:r>
            <w:r w:rsidR="007F2FA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445A2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муниципального образования «</w:t>
            </w:r>
            <w:proofErr w:type="spellStart"/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Саровское</w:t>
            </w:r>
            <w:proofErr w:type="spellEnd"/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сельское поселение</w:t>
            </w:r>
            <w:r w:rsidR="00445A2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 на 2020 год</w:t>
            </w:r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627021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</w:t>
            </w:r>
            <w:r w:rsidR="0088784F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C1109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</w:t>
            </w:r>
            <w:r w:rsidR="00627021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1A11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445A27" w:rsidRPr="00CF7ACD" w:rsidTr="00847511">
        <w:trPr>
          <w:trHeight w:val="31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445A27" w:rsidRPr="00CF7ACD" w:rsidRDefault="004B3161" w:rsidP="00C11094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5.</w:t>
            </w:r>
            <w:r w:rsidR="007930C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Анализ формирования расходной части </w:t>
            </w:r>
            <w:r w:rsidR="00445A2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бюджета </w:t>
            </w:r>
            <w:r w:rsidR="002D57D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муниципального образования «</w:t>
            </w:r>
            <w:proofErr w:type="spellStart"/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Саровское</w:t>
            </w:r>
            <w:proofErr w:type="spellEnd"/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сельское поселение</w:t>
            </w:r>
            <w:r w:rsidR="002D57D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» </w:t>
            </w:r>
            <w:r w:rsidR="00847511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на 2020 год</w:t>
            </w:r>
            <w:r w:rsidR="0081374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7930C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         </w:t>
            </w:r>
            <w:r w:rsidR="0088784F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930C7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C1109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    13</w:t>
            </w:r>
          </w:p>
        </w:tc>
      </w:tr>
      <w:tr w:rsidR="00445A27" w:rsidRPr="00A62116" w:rsidTr="00847511">
        <w:trPr>
          <w:trHeight w:val="295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847511" w:rsidRPr="00CF7ACD" w:rsidRDefault="00847511" w:rsidP="002054D5">
            <w:pPr>
              <w:pStyle w:val="a6"/>
              <w:ind w:left="0" w:firstLine="0"/>
              <w:contextualSpacing w:val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F7ACD">
              <w:rPr>
                <w:color w:val="000000" w:themeColor="text1"/>
                <w:sz w:val="32"/>
                <w:szCs w:val="32"/>
              </w:rPr>
              <w:t>6.</w:t>
            </w:r>
            <w:r w:rsidRPr="00CF7ACD">
              <w:rPr>
                <w:bCs/>
                <w:color w:val="000000" w:themeColor="text1"/>
                <w:sz w:val="32"/>
                <w:szCs w:val="32"/>
              </w:rPr>
              <w:t xml:space="preserve">Анализ паспортов, перечня и объемов финансирования муниципальных </w:t>
            </w:r>
            <w:r w:rsidR="002D57D7" w:rsidRPr="00CF7ACD">
              <w:rPr>
                <w:bCs/>
                <w:color w:val="000000" w:themeColor="text1"/>
                <w:sz w:val="32"/>
                <w:szCs w:val="32"/>
              </w:rPr>
              <w:t>программ, а также</w:t>
            </w:r>
            <w:r w:rsidRPr="00CF7ACD">
              <w:rPr>
                <w:bCs/>
                <w:color w:val="000000" w:themeColor="text1"/>
                <w:sz w:val="32"/>
                <w:szCs w:val="32"/>
              </w:rPr>
              <w:t xml:space="preserve"> ведомственных целевых программ муниципального образования «</w:t>
            </w:r>
            <w:proofErr w:type="spellStart"/>
            <w:r w:rsidR="00813749" w:rsidRPr="00CF7ACD">
              <w:rPr>
                <w:bCs/>
                <w:color w:val="000000" w:themeColor="text1"/>
                <w:sz w:val="32"/>
                <w:szCs w:val="32"/>
              </w:rPr>
              <w:t>Саровское</w:t>
            </w:r>
            <w:proofErr w:type="spellEnd"/>
            <w:r w:rsidR="00813749" w:rsidRPr="00CF7ACD">
              <w:rPr>
                <w:bCs/>
                <w:color w:val="000000" w:themeColor="text1"/>
                <w:sz w:val="32"/>
                <w:szCs w:val="32"/>
              </w:rPr>
              <w:t xml:space="preserve"> сельское поселение</w:t>
            </w:r>
            <w:r w:rsidRPr="00CF7ACD">
              <w:rPr>
                <w:bCs/>
                <w:color w:val="000000" w:themeColor="text1"/>
                <w:sz w:val="32"/>
                <w:szCs w:val="32"/>
              </w:rPr>
              <w:t>» на 2020 год</w:t>
            </w:r>
            <w:r w:rsidR="00813749" w:rsidRPr="00CF7ACD">
              <w:rPr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877279" w:rsidRPr="00CF7ACD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</w:t>
            </w:r>
            <w:r w:rsidR="0088784F" w:rsidRPr="00CF7ACD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</w:t>
            </w:r>
            <w:r w:rsidR="00C11094">
              <w:rPr>
                <w:b/>
                <w:bCs/>
                <w:color w:val="000000" w:themeColor="text1"/>
                <w:sz w:val="32"/>
                <w:szCs w:val="32"/>
              </w:rPr>
              <w:t xml:space="preserve">              15</w:t>
            </w:r>
          </w:p>
          <w:p w:rsidR="00445A27" w:rsidRPr="00CF7ACD" w:rsidRDefault="004B3161" w:rsidP="001A115D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7.</w:t>
            </w:r>
            <w:r w:rsidR="00CB2485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Ис</w:t>
            </w:r>
            <w:r w:rsidR="002D57D7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точники финансирования дефицита бюджета,</w:t>
            </w:r>
            <w:r w:rsidR="00847511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муниципальный долг и расходы на обслуживание муниципального долга.</w:t>
            </w:r>
            <w:r w:rsidR="00877279" w:rsidRPr="00CF7AC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</w:t>
            </w:r>
            <w:r w:rsidR="00877279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</w:t>
            </w:r>
            <w:r w:rsidR="0088784F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</w:t>
            </w:r>
            <w:r w:rsidR="00877279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</w:t>
            </w:r>
            <w:r w:rsidR="0088784F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877279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="0088784F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</w:t>
            </w:r>
            <w:r w:rsidR="00877279" w:rsidRPr="00CF7AC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1A11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445A27" w:rsidRPr="00A62116" w:rsidTr="00847511">
        <w:trPr>
          <w:trHeight w:val="491"/>
        </w:trPr>
        <w:tc>
          <w:tcPr>
            <w:tcW w:w="710" w:type="dxa"/>
          </w:tcPr>
          <w:p w:rsidR="00445A27" w:rsidRPr="00DD6010" w:rsidRDefault="00445A27" w:rsidP="002054D5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56" w:type="dxa"/>
          </w:tcPr>
          <w:p w:rsidR="00A37F0A" w:rsidRPr="00813749" w:rsidRDefault="00902273" w:rsidP="0088784F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88784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. Основные выводы, </w:t>
            </w:r>
            <w:r w:rsidR="00847511" w:rsidRPr="0088784F">
              <w:rPr>
                <w:rFonts w:ascii="Times New Roman" w:hAnsi="Times New Roman" w:cs="Times New Roman"/>
                <w:sz w:val="32"/>
                <w:szCs w:val="32"/>
              </w:rPr>
              <w:t>предложения</w:t>
            </w:r>
            <w:r w:rsidR="009611B2" w:rsidRPr="0088784F">
              <w:rPr>
                <w:rFonts w:ascii="Times New Roman" w:hAnsi="Times New Roman" w:cs="Times New Roman"/>
                <w:sz w:val="32"/>
                <w:szCs w:val="32"/>
              </w:rPr>
              <w:t xml:space="preserve"> и рекомендации.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611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878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 w:rsidR="008772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77C9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16</w:t>
            </w:r>
          </w:p>
          <w:p w:rsidR="00847511" w:rsidRPr="00A37F0A" w:rsidRDefault="00847511" w:rsidP="00A37F0A">
            <w:pPr>
              <w:pStyle w:val="a4"/>
              <w:widowControl w:val="0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CB4BE4" w:rsidRDefault="00CB4BE4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7E0" w:rsidRDefault="001917E0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Pr="00A62116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A27" w:rsidRPr="00A62116" w:rsidTr="00847511">
        <w:trPr>
          <w:trHeight w:val="357"/>
        </w:trPr>
        <w:tc>
          <w:tcPr>
            <w:tcW w:w="710" w:type="dxa"/>
          </w:tcPr>
          <w:p w:rsidR="00445A27" w:rsidRPr="00A62116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6" w:type="dxa"/>
          </w:tcPr>
          <w:p w:rsidR="00445A27" w:rsidRDefault="00445A27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61" w:rsidRDefault="004B3161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65E" w:rsidRPr="00A62116" w:rsidRDefault="0052565E" w:rsidP="00A62116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029" w:rsidRDefault="00390029" w:rsidP="00390029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Заключение Счетной палаты </w:t>
      </w:r>
      <w:proofErr w:type="spellStart"/>
      <w:r>
        <w:rPr>
          <w:b/>
          <w:szCs w:val="28"/>
        </w:rPr>
        <w:t>Колпашевского</w:t>
      </w:r>
      <w:proofErr w:type="spellEnd"/>
      <w:r>
        <w:rPr>
          <w:b/>
          <w:szCs w:val="28"/>
        </w:rPr>
        <w:t xml:space="preserve"> района</w:t>
      </w:r>
    </w:p>
    <w:p w:rsidR="00390029" w:rsidRDefault="00390029" w:rsidP="00390029">
      <w:pPr>
        <w:spacing w:line="288" w:lineRule="auto"/>
        <w:jc w:val="center"/>
        <w:rPr>
          <w:b/>
          <w:bCs/>
          <w:szCs w:val="28"/>
        </w:rPr>
      </w:pPr>
      <w:r>
        <w:rPr>
          <w:b/>
          <w:szCs w:val="28"/>
        </w:rPr>
        <w:t>на проект бюджета муниципального образования</w:t>
      </w:r>
    </w:p>
    <w:p w:rsidR="00390029" w:rsidRDefault="00390029" w:rsidP="00390029">
      <w:pPr>
        <w:spacing w:line="288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Саровское</w:t>
      </w:r>
      <w:proofErr w:type="spellEnd"/>
      <w:r>
        <w:rPr>
          <w:b/>
          <w:bCs/>
          <w:szCs w:val="28"/>
        </w:rPr>
        <w:t xml:space="preserve"> сельское поселение» на 2020 год</w:t>
      </w:r>
      <w:bookmarkStart w:id="0" w:name="_GoBack"/>
      <w:bookmarkEnd w:id="0"/>
    </w:p>
    <w:p w:rsidR="00A62116" w:rsidRDefault="00A62116" w:rsidP="00A36793">
      <w:pPr>
        <w:spacing w:line="25" w:lineRule="atLeast"/>
      </w:pPr>
    </w:p>
    <w:p w:rsidR="00A62116" w:rsidRPr="002D57D7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DA5D46">
        <w:t xml:space="preserve">                      </w:t>
      </w:r>
      <w:r w:rsidR="002D57D7">
        <w:t xml:space="preserve">     </w:t>
      </w:r>
      <w:r w:rsidR="00CF7ACD">
        <w:t>26</w:t>
      </w:r>
      <w:r w:rsidR="00DA5D46">
        <w:t xml:space="preserve"> </w:t>
      </w:r>
      <w:r w:rsidR="00CF7ACD">
        <w:t>ноября</w:t>
      </w:r>
      <w:r w:rsidR="002D57D7">
        <w:t xml:space="preserve"> </w:t>
      </w:r>
      <w:r w:rsidRPr="002D57D7">
        <w:t>2019</w:t>
      </w:r>
      <w:r w:rsidR="002D57D7">
        <w:t xml:space="preserve"> </w:t>
      </w:r>
      <w:r w:rsidRPr="002D57D7">
        <w:t>г.</w:t>
      </w:r>
    </w:p>
    <w:p w:rsidR="008E3CCA" w:rsidRDefault="008E3CCA" w:rsidP="00A36793">
      <w:pPr>
        <w:spacing w:line="25" w:lineRule="atLeast"/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DA5D46" w:rsidRDefault="00A62116" w:rsidP="00A62116">
      <w:pPr>
        <w:spacing w:line="25" w:lineRule="atLeast"/>
        <w:ind w:left="709" w:firstLine="0"/>
        <w:rPr>
          <w:sz w:val="16"/>
          <w:szCs w:val="16"/>
        </w:rPr>
      </w:pPr>
    </w:p>
    <w:p w:rsidR="00A62116" w:rsidRPr="00715B01" w:rsidRDefault="00A62116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Заключение Счетной палаты </w:t>
      </w:r>
      <w:proofErr w:type="spellStart"/>
      <w:r w:rsidRPr="00715B01">
        <w:rPr>
          <w:szCs w:val="28"/>
        </w:rPr>
        <w:t>Колпашевского</w:t>
      </w:r>
      <w:proofErr w:type="spellEnd"/>
      <w:r w:rsidRPr="00715B01">
        <w:rPr>
          <w:szCs w:val="28"/>
        </w:rPr>
        <w:t xml:space="preserve"> района (далее – Заключение) </w:t>
      </w:r>
      <w:r w:rsidR="00F32DF0" w:rsidRPr="00715B01">
        <w:rPr>
          <w:szCs w:val="28"/>
        </w:rPr>
        <w:t xml:space="preserve">на проект </w:t>
      </w:r>
      <w:r w:rsidR="00381E04">
        <w:rPr>
          <w:szCs w:val="28"/>
        </w:rPr>
        <w:t>бюджета</w:t>
      </w:r>
      <w:r w:rsidR="00F32DF0" w:rsidRPr="00715B01">
        <w:rPr>
          <w:szCs w:val="28"/>
        </w:rPr>
        <w:t xml:space="preserve"> муниципального образования «</w:t>
      </w:r>
      <w:proofErr w:type="spellStart"/>
      <w:r w:rsidR="000C454F">
        <w:rPr>
          <w:szCs w:val="28"/>
        </w:rPr>
        <w:t>Саровское</w:t>
      </w:r>
      <w:proofErr w:type="spellEnd"/>
      <w:r w:rsidR="000C454F">
        <w:rPr>
          <w:szCs w:val="28"/>
        </w:rPr>
        <w:t xml:space="preserve"> сельское поселение</w:t>
      </w:r>
      <w:r w:rsidR="00C11094">
        <w:rPr>
          <w:szCs w:val="28"/>
        </w:rPr>
        <w:t xml:space="preserve">» на 2020 год </w:t>
      </w:r>
      <w:r w:rsidR="00F32DF0" w:rsidRPr="00715B01">
        <w:rPr>
          <w:szCs w:val="28"/>
        </w:rPr>
        <w:t xml:space="preserve">(далее - проект, проект решения) подготовлено в соответствии с Бюджетным кодексом РФ, </w:t>
      </w:r>
      <w:r w:rsidR="00BF58B6">
        <w:rPr>
          <w:szCs w:val="28"/>
        </w:rPr>
        <w:t>решением</w:t>
      </w:r>
      <w:r w:rsidR="00576DC7" w:rsidRPr="00715B01">
        <w:rPr>
          <w:szCs w:val="28"/>
        </w:rPr>
        <w:t xml:space="preserve"> Думы </w:t>
      </w:r>
      <w:proofErr w:type="spellStart"/>
      <w:r w:rsidR="00576DC7" w:rsidRPr="00715B01">
        <w:rPr>
          <w:szCs w:val="28"/>
        </w:rPr>
        <w:t>Колпашевского</w:t>
      </w:r>
      <w:proofErr w:type="spellEnd"/>
      <w:r w:rsidR="00576DC7" w:rsidRPr="00715B01">
        <w:rPr>
          <w:szCs w:val="28"/>
        </w:rPr>
        <w:t xml:space="preserve"> района «О</w:t>
      </w:r>
      <w:r w:rsidR="00E341E2" w:rsidRPr="00715B01">
        <w:rPr>
          <w:szCs w:val="28"/>
        </w:rPr>
        <w:t xml:space="preserve"> Счетно</w:t>
      </w:r>
      <w:r w:rsidR="00E22892">
        <w:rPr>
          <w:szCs w:val="28"/>
        </w:rPr>
        <w:t xml:space="preserve">й палате </w:t>
      </w:r>
      <w:proofErr w:type="spellStart"/>
      <w:r w:rsidR="00E22892">
        <w:rPr>
          <w:szCs w:val="28"/>
        </w:rPr>
        <w:t>Колпашевского</w:t>
      </w:r>
      <w:proofErr w:type="spellEnd"/>
      <w:r w:rsidR="00E22892">
        <w:rPr>
          <w:szCs w:val="28"/>
        </w:rPr>
        <w:t xml:space="preserve"> района» от 23.04.2012 № 43</w:t>
      </w:r>
      <w:r w:rsidR="00576DC7" w:rsidRPr="00715B01">
        <w:rPr>
          <w:szCs w:val="28"/>
        </w:rPr>
        <w:t xml:space="preserve">, </w:t>
      </w:r>
      <w:r w:rsidR="00BF58B6">
        <w:rPr>
          <w:szCs w:val="28"/>
        </w:rPr>
        <w:t xml:space="preserve">решением Совета </w:t>
      </w:r>
      <w:proofErr w:type="spellStart"/>
      <w:r w:rsidR="00BF58B6">
        <w:rPr>
          <w:szCs w:val="28"/>
        </w:rPr>
        <w:t>Саровского</w:t>
      </w:r>
      <w:proofErr w:type="spellEnd"/>
      <w:r w:rsidR="00BF58B6">
        <w:rPr>
          <w:szCs w:val="28"/>
        </w:rPr>
        <w:t xml:space="preserve"> сельского поселения </w:t>
      </w:r>
      <w:r w:rsidR="00576DC7" w:rsidRPr="00715B01">
        <w:rPr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="00DA5D46">
        <w:rPr>
          <w:szCs w:val="28"/>
        </w:rPr>
        <w:t>Саровское</w:t>
      </w:r>
      <w:proofErr w:type="spellEnd"/>
      <w:r w:rsidR="00DA5D46">
        <w:rPr>
          <w:szCs w:val="28"/>
        </w:rPr>
        <w:t xml:space="preserve"> сельское поселение</w:t>
      </w:r>
      <w:r w:rsidR="00E22892">
        <w:rPr>
          <w:szCs w:val="28"/>
        </w:rPr>
        <w:t xml:space="preserve">»» </w:t>
      </w:r>
      <w:r w:rsidR="00576DC7" w:rsidRPr="00715B01">
        <w:rPr>
          <w:szCs w:val="28"/>
        </w:rPr>
        <w:t xml:space="preserve">от </w:t>
      </w:r>
      <w:r w:rsidR="00DA5D46">
        <w:rPr>
          <w:szCs w:val="28"/>
        </w:rPr>
        <w:t>25.04.2019</w:t>
      </w:r>
      <w:proofErr w:type="gramEnd"/>
      <w:r w:rsidR="00576DC7" w:rsidRPr="00715B01">
        <w:rPr>
          <w:szCs w:val="28"/>
        </w:rPr>
        <w:t xml:space="preserve"> № </w:t>
      </w:r>
      <w:r w:rsidR="00DA5D46">
        <w:rPr>
          <w:szCs w:val="28"/>
        </w:rPr>
        <w:t xml:space="preserve">60, соглашением о передаче Счетной палате </w:t>
      </w:r>
      <w:proofErr w:type="spellStart"/>
      <w:r w:rsidR="00DA5D46">
        <w:rPr>
          <w:szCs w:val="28"/>
        </w:rPr>
        <w:t>Колпашевского</w:t>
      </w:r>
      <w:proofErr w:type="spellEnd"/>
      <w:r w:rsidR="00DA5D46">
        <w:rPr>
          <w:szCs w:val="28"/>
        </w:rPr>
        <w:t xml:space="preserve"> района полномочи</w:t>
      </w:r>
      <w:r w:rsidR="00F522AD">
        <w:rPr>
          <w:szCs w:val="28"/>
        </w:rPr>
        <w:t xml:space="preserve">й контрольно-счетного органа </w:t>
      </w:r>
      <w:proofErr w:type="spellStart"/>
      <w:r w:rsidR="00DA5D46">
        <w:rPr>
          <w:szCs w:val="28"/>
        </w:rPr>
        <w:t>Саровского</w:t>
      </w:r>
      <w:proofErr w:type="spellEnd"/>
      <w:r w:rsidR="00DA5D46">
        <w:rPr>
          <w:szCs w:val="28"/>
        </w:rPr>
        <w:t xml:space="preserve"> сельского поселения по осуществлению внешнего муниципального финансового контроля от 14.11.2019</w:t>
      </w:r>
      <w:r w:rsidR="00576DC7" w:rsidRPr="00715B01">
        <w:rPr>
          <w:szCs w:val="28"/>
        </w:rPr>
        <w:t xml:space="preserve"> и иными нормативными правовыми актами Российской Федерации, Томской области</w:t>
      </w:r>
      <w:r w:rsidR="00B63DCD">
        <w:rPr>
          <w:szCs w:val="28"/>
        </w:rPr>
        <w:t xml:space="preserve"> и</w:t>
      </w:r>
      <w:r w:rsidR="00F522AD">
        <w:rPr>
          <w:szCs w:val="28"/>
        </w:rPr>
        <w:t xml:space="preserve"> </w:t>
      </w:r>
      <w:proofErr w:type="spellStart"/>
      <w:r w:rsidR="00F522AD">
        <w:rPr>
          <w:szCs w:val="28"/>
        </w:rPr>
        <w:t>Саровского</w:t>
      </w:r>
      <w:proofErr w:type="spellEnd"/>
      <w:r w:rsidR="00F522AD">
        <w:rPr>
          <w:szCs w:val="28"/>
        </w:rPr>
        <w:t xml:space="preserve"> сельского поселения.</w:t>
      </w:r>
    </w:p>
    <w:p w:rsidR="002D57D7" w:rsidRPr="00715B01" w:rsidRDefault="00576DC7" w:rsidP="00F32DF0">
      <w:pPr>
        <w:spacing w:line="25" w:lineRule="atLeast"/>
        <w:ind w:firstLine="708"/>
        <w:rPr>
          <w:szCs w:val="28"/>
        </w:rPr>
      </w:pPr>
      <w:proofErr w:type="gramStart"/>
      <w:r w:rsidRPr="00715B01">
        <w:rPr>
          <w:szCs w:val="28"/>
        </w:rPr>
        <w:t xml:space="preserve">Счетной палатой </w:t>
      </w:r>
      <w:proofErr w:type="spellStart"/>
      <w:r w:rsidR="002D57D7" w:rsidRPr="00715B01">
        <w:rPr>
          <w:szCs w:val="28"/>
        </w:rPr>
        <w:t>Колпашевского</w:t>
      </w:r>
      <w:proofErr w:type="spellEnd"/>
      <w:r w:rsidR="002D57D7" w:rsidRPr="00715B01">
        <w:rPr>
          <w:szCs w:val="28"/>
        </w:rPr>
        <w:t xml:space="preserve"> района (далее – Счетная палата) </w:t>
      </w:r>
      <w:r w:rsidRPr="00715B01">
        <w:rPr>
          <w:szCs w:val="28"/>
        </w:rPr>
        <w:t>проа</w:t>
      </w:r>
      <w:r w:rsidR="00FC3AFF" w:rsidRPr="00715B01">
        <w:rPr>
          <w:szCs w:val="28"/>
        </w:rPr>
        <w:t xml:space="preserve">нализированы представленные </w:t>
      </w:r>
      <w:r w:rsidR="00E61EC5" w:rsidRPr="00715B01">
        <w:rPr>
          <w:szCs w:val="28"/>
        </w:rPr>
        <w:t xml:space="preserve">Администрацией </w:t>
      </w:r>
      <w:proofErr w:type="spellStart"/>
      <w:r w:rsidR="00F522AD">
        <w:rPr>
          <w:szCs w:val="28"/>
        </w:rPr>
        <w:t>Саровского</w:t>
      </w:r>
      <w:proofErr w:type="spellEnd"/>
      <w:r w:rsidR="00F522AD">
        <w:rPr>
          <w:szCs w:val="28"/>
        </w:rPr>
        <w:t xml:space="preserve"> сельского поселения</w:t>
      </w:r>
      <w:r w:rsidR="00E61EC5" w:rsidRPr="00715B01">
        <w:rPr>
          <w:szCs w:val="28"/>
        </w:rPr>
        <w:t xml:space="preserve"> (далее – Администрация):</w:t>
      </w:r>
      <w:proofErr w:type="gramEnd"/>
    </w:p>
    <w:p w:rsidR="00E61EC5" w:rsidRPr="00F5123A" w:rsidRDefault="00E61EC5" w:rsidP="00F32DF0">
      <w:pPr>
        <w:spacing w:line="25" w:lineRule="atLeast"/>
        <w:ind w:firstLine="708"/>
        <w:rPr>
          <w:szCs w:val="28"/>
        </w:rPr>
      </w:pPr>
      <w:r w:rsidRPr="00F5123A">
        <w:rPr>
          <w:szCs w:val="28"/>
        </w:rPr>
        <w:t>П</w:t>
      </w:r>
      <w:r w:rsidR="00FC3AFF" w:rsidRPr="00F5123A">
        <w:rPr>
          <w:szCs w:val="28"/>
        </w:rPr>
        <w:t xml:space="preserve">редварительные итоги социально-экономического развития </w:t>
      </w:r>
      <w:proofErr w:type="spellStart"/>
      <w:r w:rsidR="00F522AD" w:rsidRPr="00F5123A">
        <w:rPr>
          <w:szCs w:val="28"/>
        </w:rPr>
        <w:t>Саровского</w:t>
      </w:r>
      <w:proofErr w:type="spellEnd"/>
      <w:r w:rsidR="00F522AD" w:rsidRPr="00F5123A">
        <w:rPr>
          <w:szCs w:val="28"/>
        </w:rPr>
        <w:t xml:space="preserve"> сельского поселения</w:t>
      </w:r>
      <w:r w:rsidR="00FC3AFF" w:rsidRPr="00F5123A">
        <w:rPr>
          <w:szCs w:val="28"/>
        </w:rPr>
        <w:t xml:space="preserve"> за 6 месяцев 2019 год</w:t>
      </w:r>
      <w:r w:rsidRPr="00F5123A">
        <w:rPr>
          <w:szCs w:val="28"/>
        </w:rPr>
        <w:t>а и ожидаемые итоги за 2019 год;</w:t>
      </w:r>
      <w:r w:rsidR="00FC3AFF" w:rsidRPr="00F5123A">
        <w:rPr>
          <w:szCs w:val="28"/>
        </w:rPr>
        <w:t xml:space="preserve"> </w:t>
      </w:r>
    </w:p>
    <w:p w:rsidR="0046507A" w:rsidRPr="00F5123A" w:rsidRDefault="00201BBA" w:rsidP="00F32DF0">
      <w:pPr>
        <w:spacing w:line="25" w:lineRule="atLeast"/>
        <w:ind w:firstLine="708"/>
        <w:rPr>
          <w:szCs w:val="28"/>
        </w:rPr>
      </w:pPr>
      <w:r w:rsidRPr="00F5123A">
        <w:rPr>
          <w:szCs w:val="28"/>
        </w:rPr>
        <w:t xml:space="preserve">Основные </w:t>
      </w:r>
      <w:r w:rsidR="0046507A" w:rsidRPr="00F5123A">
        <w:rPr>
          <w:szCs w:val="28"/>
        </w:rPr>
        <w:t xml:space="preserve">направления </w:t>
      </w:r>
      <w:r w:rsidRPr="00F5123A">
        <w:rPr>
          <w:szCs w:val="28"/>
        </w:rPr>
        <w:t>бюджетной политики</w:t>
      </w:r>
      <w:r w:rsidR="005E3A4A" w:rsidRPr="00F5123A">
        <w:rPr>
          <w:szCs w:val="28"/>
        </w:rPr>
        <w:t xml:space="preserve"> и </w:t>
      </w:r>
      <w:r w:rsidRPr="00F5123A">
        <w:rPr>
          <w:szCs w:val="28"/>
        </w:rPr>
        <w:t xml:space="preserve">основные направления налоговой </w:t>
      </w:r>
      <w:r w:rsidR="0046507A" w:rsidRPr="00F5123A">
        <w:rPr>
          <w:szCs w:val="28"/>
        </w:rPr>
        <w:t xml:space="preserve">политики </w:t>
      </w:r>
      <w:r w:rsidR="005E3A4A" w:rsidRPr="00F5123A">
        <w:rPr>
          <w:szCs w:val="28"/>
        </w:rPr>
        <w:t>муниципального образования «</w:t>
      </w:r>
      <w:proofErr w:type="spellStart"/>
      <w:r w:rsidRPr="00F5123A">
        <w:rPr>
          <w:szCs w:val="28"/>
        </w:rPr>
        <w:t>Саровское</w:t>
      </w:r>
      <w:proofErr w:type="spellEnd"/>
      <w:r w:rsidRPr="00F5123A">
        <w:rPr>
          <w:szCs w:val="28"/>
        </w:rPr>
        <w:t xml:space="preserve"> сельское поселение</w:t>
      </w:r>
      <w:r w:rsidR="005E3A4A" w:rsidRPr="00F5123A">
        <w:rPr>
          <w:szCs w:val="28"/>
        </w:rPr>
        <w:t>»</w:t>
      </w:r>
      <w:r w:rsidR="0046507A" w:rsidRPr="00F5123A">
        <w:rPr>
          <w:szCs w:val="28"/>
        </w:rPr>
        <w:t xml:space="preserve"> на 2020 год;</w:t>
      </w:r>
    </w:p>
    <w:p w:rsidR="00E61EC5" w:rsidRPr="00F5123A" w:rsidRDefault="00E61EC5" w:rsidP="00F32DF0">
      <w:pPr>
        <w:spacing w:line="25" w:lineRule="atLeast"/>
        <w:ind w:firstLine="708"/>
        <w:rPr>
          <w:szCs w:val="28"/>
        </w:rPr>
      </w:pPr>
      <w:r w:rsidRPr="00F5123A">
        <w:rPr>
          <w:szCs w:val="28"/>
        </w:rPr>
        <w:t>П</w:t>
      </w:r>
      <w:r w:rsidR="00FC3AFF" w:rsidRPr="00F5123A">
        <w:rPr>
          <w:szCs w:val="28"/>
        </w:rPr>
        <w:t xml:space="preserve">рогноз социально-экономического развития </w:t>
      </w:r>
      <w:proofErr w:type="spellStart"/>
      <w:r w:rsidR="00201BBA" w:rsidRPr="00F5123A">
        <w:rPr>
          <w:szCs w:val="28"/>
        </w:rPr>
        <w:t>Саровского</w:t>
      </w:r>
      <w:proofErr w:type="spellEnd"/>
      <w:r w:rsidR="00201BBA" w:rsidRPr="00F5123A">
        <w:rPr>
          <w:szCs w:val="28"/>
        </w:rPr>
        <w:t xml:space="preserve"> сельского поселения </w:t>
      </w:r>
      <w:proofErr w:type="spellStart"/>
      <w:r w:rsidR="00FC3AFF" w:rsidRPr="00F5123A">
        <w:rPr>
          <w:szCs w:val="28"/>
        </w:rPr>
        <w:t>Колпашевского</w:t>
      </w:r>
      <w:proofErr w:type="spellEnd"/>
      <w:r w:rsidR="00FC3AFF" w:rsidRPr="00F5123A">
        <w:rPr>
          <w:szCs w:val="28"/>
        </w:rPr>
        <w:t xml:space="preserve"> района </w:t>
      </w:r>
      <w:r w:rsidR="00201BBA" w:rsidRPr="00F5123A">
        <w:rPr>
          <w:szCs w:val="28"/>
        </w:rPr>
        <w:t>Томской области на 2020-2022г.г.</w:t>
      </w:r>
      <w:r w:rsidRPr="00F5123A">
        <w:rPr>
          <w:szCs w:val="28"/>
        </w:rPr>
        <w:t>;</w:t>
      </w:r>
    </w:p>
    <w:p w:rsidR="001F7830" w:rsidRPr="00F5123A" w:rsidRDefault="00AC2832" w:rsidP="00F32DF0">
      <w:pPr>
        <w:spacing w:line="25" w:lineRule="atLeast"/>
        <w:ind w:firstLine="708"/>
        <w:rPr>
          <w:szCs w:val="28"/>
        </w:rPr>
      </w:pPr>
      <w:r w:rsidRPr="00F5123A">
        <w:rPr>
          <w:szCs w:val="28"/>
        </w:rPr>
        <w:t>Среднесрочный финансовый план муниципального образования «</w:t>
      </w:r>
      <w:proofErr w:type="spellStart"/>
      <w:r w:rsidR="00201BBA" w:rsidRPr="00F5123A">
        <w:rPr>
          <w:szCs w:val="28"/>
        </w:rPr>
        <w:t>Саровское</w:t>
      </w:r>
      <w:proofErr w:type="spellEnd"/>
      <w:r w:rsidR="00201BBA" w:rsidRPr="00F5123A">
        <w:rPr>
          <w:szCs w:val="28"/>
        </w:rPr>
        <w:t xml:space="preserve"> сельское поселение</w:t>
      </w:r>
      <w:r w:rsidR="001F7830" w:rsidRPr="00F5123A">
        <w:rPr>
          <w:szCs w:val="28"/>
        </w:rPr>
        <w:t>» на 2020-2022 годы;</w:t>
      </w:r>
      <w:r w:rsidRPr="00F5123A">
        <w:rPr>
          <w:szCs w:val="28"/>
        </w:rPr>
        <w:t xml:space="preserve"> </w:t>
      </w:r>
    </w:p>
    <w:p w:rsidR="0046507A" w:rsidRPr="00F5123A" w:rsidRDefault="0046507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F5123A">
        <w:rPr>
          <w:color w:val="000000" w:themeColor="text1"/>
          <w:szCs w:val="28"/>
        </w:rPr>
        <w:t xml:space="preserve">Пояснительная записка к проекту решения </w:t>
      </w:r>
      <w:r w:rsidR="00B37D93" w:rsidRPr="00F5123A">
        <w:rPr>
          <w:color w:val="000000" w:themeColor="text1"/>
          <w:szCs w:val="28"/>
        </w:rPr>
        <w:t xml:space="preserve">Совета </w:t>
      </w:r>
      <w:proofErr w:type="spellStart"/>
      <w:r w:rsidR="00B37D93" w:rsidRPr="00F5123A">
        <w:rPr>
          <w:color w:val="000000" w:themeColor="text1"/>
          <w:szCs w:val="28"/>
        </w:rPr>
        <w:t>Саровского</w:t>
      </w:r>
      <w:proofErr w:type="spellEnd"/>
      <w:r w:rsidR="00B37D93" w:rsidRPr="00F5123A">
        <w:rPr>
          <w:color w:val="000000" w:themeColor="text1"/>
          <w:szCs w:val="28"/>
        </w:rPr>
        <w:t xml:space="preserve"> сельского поселения</w:t>
      </w:r>
      <w:r w:rsidRPr="00F5123A">
        <w:rPr>
          <w:color w:val="000000" w:themeColor="text1"/>
          <w:szCs w:val="28"/>
        </w:rPr>
        <w:t xml:space="preserve"> «О бюджете </w:t>
      </w:r>
      <w:r w:rsidR="00B37D93" w:rsidRPr="00F5123A">
        <w:rPr>
          <w:color w:val="000000" w:themeColor="text1"/>
          <w:szCs w:val="28"/>
        </w:rPr>
        <w:t>МО</w:t>
      </w:r>
      <w:r w:rsidRPr="00F5123A">
        <w:rPr>
          <w:color w:val="000000" w:themeColor="text1"/>
          <w:szCs w:val="28"/>
        </w:rPr>
        <w:t xml:space="preserve"> «</w:t>
      </w:r>
      <w:proofErr w:type="spellStart"/>
      <w:r w:rsidR="00B37D93" w:rsidRPr="00F5123A">
        <w:rPr>
          <w:color w:val="000000" w:themeColor="text1"/>
          <w:szCs w:val="28"/>
        </w:rPr>
        <w:t>Саровское</w:t>
      </w:r>
      <w:proofErr w:type="spellEnd"/>
      <w:r w:rsidR="00B37D93" w:rsidRPr="00F5123A">
        <w:rPr>
          <w:color w:val="000000" w:themeColor="text1"/>
          <w:szCs w:val="28"/>
        </w:rPr>
        <w:t xml:space="preserve"> сельское поселение</w:t>
      </w:r>
      <w:r w:rsidRPr="00F5123A">
        <w:rPr>
          <w:color w:val="000000" w:themeColor="text1"/>
          <w:szCs w:val="28"/>
        </w:rPr>
        <w:t>» на 2020 год»;</w:t>
      </w:r>
    </w:p>
    <w:p w:rsidR="00F736B4" w:rsidRPr="00F5123A" w:rsidRDefault="00F736B4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F5123A">
        <w:rPr>
          <w:color w:val="000000" w:themeColor="text1"/>
          <w:szCs w:val="28"/>
        </w:rPr>
        <w:t xml:space="preserve">Оценка ожидаемого исполнения </w:t>
      </w:r>
      <w:r w:rsidR="00B37D93" w:rsidRPr="00F5123A">
        <w:rPr>
          <w:color w:val="000000" w:themeColor="text1"/>
          <w:szCs w:val="28"/>
        </w:rPr>
        <w:t xml:space="preserve">бюджета </w:t>
      </w:r>
      <w:r w:rsidRPr="00F5123A">
        <w:rPr>
          <w:color w:val="000000" w:themeColor="text1"/>
          <w:szCs w:val="28"/>
        </w:rPr>
        <w:t>МО «</w:t>
      </w:r>
      <w:proofErr w:type="spellStart"/>
      <w:r w:rsidR="00B37D93" w:rsidRPr="00F5123A">
        <w:rPr>
          <w:color w:val="000000" w:themeColor="text1"/>
          <w:szCs w:val="28"/>
        </w:rPr>
        <w:t>Саровское</w:t>
      </w:r>
      <w:proofErr w:type="spellEnd"/>
      <w:r w:rsidR="00B37D93" w:rsidRPr="00F5123A">
        <w:rPr>
          <w:color w:val="000000" w:themeColor="text1"/>
          <w:szCs w:val="28"/>
        </w:rPr>
        <w:t xml:space="preserve"> сельское поселение</w:t>
      </w:r>
      <w:r w:rsidRPr="00F5123A">
        <w:rPr>
          <w:color w:val="000000" w:themeColor="text1"/>
          <w:szCs w:val="28"/>
        </w:rPr>
        <w:t>» за 2019 год;</w:t>
      </w:r>
    </w:p>
    <w:p w:rsidR="0046507A" w:rsidRPr="00BF79D8" w:rsidRDefault="00F736B4" w:rsidP="00F32DF0">
      <w:pPr>
        <w:spacing w:line="25" w:lineRule="atLeast"/>
        <w:ind w:firstLine="708"/>
        <w:rPr>
          <w:b/>
          <w:color w:val="FF0000"/>
          <w:szCs w:val="28"/>
        </w:rPr>
      </w:pPr>
      <w:r w:rsidRPr="00F5123A">
        <w:rPr>
          <w:color w:val="000000" w:themeColor="text1"/>
          <w:szCs w:val="28"/>
        </w:rPr>
        <w:t xml:space="preserve">Методика </w:t>
      </w:r>
      <w:r w:rsidR="001D73CD" w:rsidRPr="00F5123A">
        <w:rPr>
          <w:color w:val="000000" w:themeColor="text1"/>
          <w:szCs w:val="28"/>
        </w:rPr>
        <w:t>расчета распределения межбюджетных трансфертов, передаваемых их бюджета муниципального образования «</w:t>
      </w:r>
      <w:proofErr w:type="spellStart"/>
      <w:r w:rsidR="001D73CD" w:rsidRPr="00F5123A">
        <w:rPr>
          <w:color w:val="000000" w:themeColor="text1"/>
          <w:szCs w:val="28"/>
        </w:rPr>
        <w:t>Саровское</w:t>
      </w:r>
      <w:proofErr w:type="spellEnd"/>
      <w:r w:rsidR="001D73CD" w:rsidRPr="00B94144">
        <w:rPr>
          <w:b/>
          <w:color w:val="000000" w:themeColor="text1"/>
          <w:szCs w:val="28"/>
        </w:rPr>
        <w:t xml:space="preserve"> </w:t>
      </w:r>
      <w:r w:rsidR="001D73CD" w:rsidRPr="00F5123A">
        <w:rPr>
          <w:color w:val="000000" w:themeColor="text1"/>
          <w:szCs w:val="28"/>
        </w:rPr>
        <w:t>сельское поселение» в бюджет муниципального образования «</w:t>
      </w:r>
      <w:proofErr w:type="spellStart"/>
      <w:r w:rsidR="001D73CD" w:rsidRPr="00F5123A">
        <w:rPr>
          <w:color w:val="000000" w:themeColor="text1"/>
          <w:szCs w:val="28"/>
        </w:rPr>
        <w:t>Колпашевский</w:t>
      </w:r>
      <w:proofErr w:type="spellEnd"/>
      <w:r w:rsidR="001D73CD" w:rsidRPr="00F5123A">
        <w:rPr>
          <w:color w:val="000000" w:themeColor="text1"/>
          <w:szCs w:val="28"/>
        </w:rPr>
        <w:t xml:space="preserve"> район» на 2020 год и расчет межбюджетных трансфертов, передаваемых из </w:t>
      </w:r>
      <w:r w:rsidR="00B94144" w:rsidRPr="00F5123A">
        <w:rPr>
          <w:color w:val="000000" w:themeColor="text1"/>
          <w:szCs w:val="28"/>
        </w:rPr>
        <w:t>бюджета муниципального образования «</w:t>
      </w:r>
      <w:proofErr w:type="spellStart"/>
      <w:r w:rsidR="00B94144" w:rsidRPr="00F5123A">
        <w:rPr>
          <w:color w:val="000000" w:themeColor="text1"/>
          <w:szCs w:val="28"/>
        </w:rPr>
        <w:t>Саровское</w:t>
      </w:r>
      <w:proofErr w:type="spellEnd"/>
      <w:r w:rsidR="00B94144" w:rsidRPr="00F5123A">
        <w:rPr>
          <w:color w:val="000000" w:themeColor="text1"/>
          <w:szCs w:val="28"/>
        </w:rPr>
        <w:t xml:space="preserve"> сельское поселение» в бюджет муниципального образования «</w:t>
      </w:r>
      <w:proofErr w:type="spellStart"/>
      <w:r w:rsidR="00B94144" w:rsidRPr="00F5123A">
        <w:rPr>
          <w:color w:val="000000" w:themeColor="text1"/>
          <w:szCs w:val="28"/>
        </w:rPr>
        <w:t>Колпашевский</w:t>
      </w:r>
      <w:proofErr w:type="spellEnd"/>
      <w:r w:rsidR="00B94144" w:rsidRPr="00F5123A">
        <w:rPr>
          <w:color w:val="000000" w:themeColor="text1"/>
          <w:szCs w:val="28"/>
        </w:rPr>
        <w:t xml:space="preserve"> район» на 2020 год</w:t>
      </w:r>
      <w:r w:rsidR="00BF79D8">
        <w:rPr>
          <w:color w:val="000000" w:themeColor="text1"/>
          <w:szCs w:val="28"/>
        </w:rPr>
        <w:t xml:space="preserve">. </w:t>
      </w:r>
      <w:r w:rsidR="00BF79D8" w:rsidRPr="00BF79D8">
        <w:rPr>
          <w:b/>
          <w:color w:val="000000" w:themeColor="text1"/>
          <w:szCs w:val="28"/>
        </w:rPr>
        <w:t xml:space="preserve">В </w:t>
      </w:r>
      <w:r w:rsidR="00BF79D8" w:rsidRPr="00BF79D8">
        <w:rPr>
          <w:b/>
          <w:color w:val="000000" w:themeColor="text1"/>
          <w:szCs w:val="28"/>
        </w:rPr>
        <w:lastRenderedPageBreak/>
        <w:t>представленном расчете межбюджетных трансфертов следует уточнить наименование сельского поселения</w:t>
      </w:r>
      <w:r w:rsidRPr="00BF79D8">
        <w:rPr>
          <w:b/>
          <w:color w:val="000000" w:themeColor="text1"/>
          <w:szCs w:val="28"/>
        </w:rPr>
        <w:t>;</w:t>
      </w:r>
    </w:p>
    <w:p w:rsidR="00256699" w:rsidRPr="00F5123A" w:rsidRDefault="00256699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F5123A">
        <w:rPr>
          <w:color w:val="000000" w:themeColor="text1"/>
          <w:szCs w:val="28"/>
        </w:rPr>
        <w:t>Реестр источников доходов</w:t>
      </w:r>
      <w:r w:rsidR="00F736B4" w:rsidRPr="00F5123A">
        <w:rPr>
          <w:color w:val="000000" w:themeColor="text1"/>
          <w:szCs w:val="28"/>
        </w:rPr>
        <w:t xml:space="preserve"> </w:t>
      </w:r>
      <w:r w:rsidR="00B37D93" w:rsidRPr="00F5123A">
        <w:rPr>
          <w:color w:val="000000" w:themeColor="text1"/>
          <w:szCs w:val="28"/>
        </w:rPr>
        <w:t xml:space="preserve">бюджета МО </w:t>
      </w:r>
      <w:r w:rsidR="00F736B4" w:rsidRPr="00F5123A">
        <w:rPr>
          <w:color w:val="000000" w:themeColor="text1"/>
          <w:szCs w:val="28"/>
        </w:rPr>
        <w:t>«</w:t>
      </w:r>
      <w:proofErr w:type="spellStart"/>
      <w:r w:rsidR="00B37D93" w:rsidRPr="00F5123A">
        <w:rPr>
          <w:color w:val="000000" w:themeColor="text1"/>
          <w:szCs w:val="28"/>
        </w:rPr>
        <w:t>Саровское</w:t>
      </w:r>
      <w:proofErr w:type="spellEnd"/>
      <w:r w:rsidR="00B37D93" w:rsidRPr="00F5123A">
        <w:rPr>
          <w:color w:val="000000" w:themeColor="text1"/>
          <w:szCs w:val="28"/>
        </w:rPr>
        <w:t xml:space="preserve"> сельское поселение</w:t>
      </w:r>
      <w:r w:rsidR="00F736B4" w:rsidRPr="00F5123A">
        <w:rPr>
          <w:color w:val="000000" w:themeColor="text1"/>
          <w:szCs w:val="28"/>
        </w:rPr>
        <w:t>» на 2020 год</w:t>
      </w:r>
      <w:r w:rsidRPr="00F5123A">
        <w:rPr>
          <w:color w:val="000000" w:themeColor="text1"/>
          <w:szCs w:val="28"/>
        </w:rPr>
        <w:t>;</w:t>
      </w:r>
    </w:p>
    <w:p w:rsidR="005E3A4A" w:rsidRPr="00F5123A" w:rsidRDefault="005E3A4A" w:rsidP="00F32DF0">
      <w:pPr>
        <w:spacing w:line="25" w:lineRule="atLeast"/>
        <w:ind w:firstLine="708"/>
        <w:rPr>
          <w:color w:val="000000" w:themeColor="text1"/>
          <w:szCs w:val="28"/>
        </w:rPr>
      </w:pPr>
      <w:r w:rsidRPr="00F5123A">
        <w:rPr>
          <w:color w:val="000000" w:themeColor="text1"/>
          <w:szCs w:val="28"/>
        </w:rPr>
        <w:t>Верхний предел муниципального долга МО «</w:t>
      </w:r>
      <w:proofErr w:type="spellStart"/>
      <w:r w:rsidR="000306F3" w:rsidRPr="00F5123A">
        <w:rPr>
          <w:color w:val="000000" w:themeColor="text1"/>
          <w:szCs w:val="28"/>
        </w:rPr>
        <w:t>Саровского</w:t>
      </w:r>
      <w:proofErr w:type="spellEnd"/>
      <w:r w:rsidR="000306F3" w:rsidRPr="00F5123A">
        <w:rPr>
          <w:color w:val="000000" w:themeColor="text1"/>
          <w:szCs w:val="28"/>
        </w:rPr>
        <w:t xml:space="preserve"> сельского поселения</w:t>
      </w:r>
      <w:r w:rsidRPr="00F5123A">
        <w:rPr>
          <w:color w:val="000000" w:themeColor="text1"/>
          <w:szCs w:val="28"/>
        </w:rPr>
        <w:t>»</w:t>
      </w:r>
      <w:r w:rsidR="000306F3" w:rsidRPr="00F5123A">
        <w:rPr>
          <w:color w:val="000000" w:themeColor="text1"/>
          <w:szCs w:val="28"/>
        </w:rPr>
        <w:t xml:space="preserve"> и прое</w:t>
      </w:r>
      <w:proofErr w:type="gramStart"/>
      <w:r w:rsidR="000306F3" w:rsidRPr="00F5123A">
        <w:rPr>
          <w:color w:val="000000" w:themeColor="text1"/>
          <w:szCs w:val="28"/>
        </w:rPr>
        <w:t>кт стр</w:t>
      </w:r>
      <w:proofErr w:type="gramEnd"/>
      <w:r w:rsidR="000306F3" w:rsidRPr="00F5123A">
        <w:rPr>
          <w:color w:val="000000" w:themeColor="text1"/>
          <w:szCs w:val="28"/>
        </w:rPr>
        <w:t>уктуры муниципального долга «</w:t>
      </w:r>
      <w:proofErr w:type="spellStart"/>
      <w:r w:rsidR="000306F3" w:rsidRPr="00F5123A">
        <w:rPr>
          <w:color w:val="000000" w:themeColor="text1"/>
          <w:szCs w:val="28"/>
        </w:rPr>
        <w:t>Саровского</w:t>
      </w:r>
      <w:proofErr w:type="spellEnd"/>
      <w:r w:rsidR="000306F3" w:rsidRPr="00F5123A">
        <w:rPr>
          <w:color w:val="000000" w:themeColor="text1"/>
          <w:szCs w:val="28"/>
        </w:rPr>
        <w:t xml:space="preserve"> сельского поселения» </w:t>
      </w:r>
      <w:r w:rsidR="00DA36DD" w:rsidRPr="00F5123A">
        <w:rPr>
          <w:color w:val="000000" w:themeColor="text1"/>
          <w:szCs w:val="28"/>
        </w:rPr>
        <w:t>по состоянию на начало и конец 2019 года.</w:t>
      </w:r>
    </w:p>
    <w:p w:rsidR="00256699" w:rsidRPr="00715B01" w:rsidRDefault="00DA36DD" w:rsidP="001E38EB">
      <w:pPr>
        <w:spacing w:line="25" w:lineRule="atLeast"/>
        <w:ind w:firstLine="708"/>
        <w:rPr>
          <w:szCs w:val="28"/>
        </w:rPr>
      </w:pPr>
      <w:r>
        <w:rPr>
          <w:color w:val="000000" w:themeColor="text1"/>
          <w:szCs w:val="28"/>
        </w:rPr>
        <w:t xml:space="preserve">В период проведения данного экспертно-аналитического мероприятия использованы документы и материалы. </w:t>
      </w:r>
      <w:r w:rsidR="00256699" w:rsidRPr="00715B01">
        <w:rPr>
          <w:color w:val="000000" w:themeColor="text1"/>
          <w:szCs w:val="28"/>
        </w:rPr>
        <w:t>А именно:</w:t>
      </w:r>
      <w:r w:rsidR="00256699" w:rsidRPr="00AB714E">
        <w:rPr>
          <w:b/>
          <w:color w:val="000000" w:themeColor="text1"/>
          <w:szCs w:val="28"/>
        </w:rPr>
        <w:t xml:space="preserve"> </w:t>
      </w:r>
      <w:r w:rsidR="001E38EB">
        <w:rPr>
          <w:color w:val="000000" w:themeColor="text1"/>
          <w:szCs w:val="28"/>
        </w:rPr>
        <w:t>п</w:t>
      </w:r>
      <w:r w:rsidR="00F5123A">
        <w:rPr>
          <w:color w:val="000000" w:themeColor="text1"/>
          <w:szCs w:val="28"/>
        </w:rPr>
        <w:t>роект</w:t>
      </w:r>
      <w:r w:rsidR="001E38EB">
        <w:rPr>
          <w:color w:val="000000" w:themeColor="text1"/>
          <w:szCs w:val="28"/>
        </w:rPr>
        <w:t>ы ведомственных целевых программ</w:t>
      </w:r>
      <w:r w:rsidR="00F5123A">
        <w:rPr>
          <w:color w:val="000000" w:themeColor="text1"/>
          <w:szCs w:val="28"/>
        </w:rPr>
        <w:t xml:space="preserve"> </w:t>
      </w:r>
      <w:r w:rsidR="001E38EB">
        <w:rPr>
          <w:color w:val="000000" w:themeColor="text1"/>
          <w:szCs w:val="28"/>
        </w:rPr>
        <w:t>на 2020 год и о</w:t>
      </w:r>
      <w:r w:rsidR="00A45278" w:rsidRPr="00715B01">
        <w:rPr>
          <w:szCs w:val="28"/>
        </w:rPr>
        <w:t>тчет</w:t>
      </w:r>
      <w:r w:rsidR="00256699" w:rsidRPr="00715B01">
        <w:rPr>
          <w:szCs w:val="28"/>
        </w:rPr>
        <w:t xml:space="preserve"> о кассовом поступлении и выбытии бюд</w:t>
      </w:r>
      <w:r w:rsidR="001E38EB">
        <w:rPr>
          <w:szCs w:val="28"/>
        </w:rPr>
        <w:t xml:space="preserve">жетных средств </w:t>
      </w:r>
      <w:r w:rsidR="00256699" w:rsidRPr="00715B01">
        <w:rPr>
          <w:szCs w:val="28"/>
        </w:rPr>
        <w:t>(</w:t>
      </w:r>
      <w:hyperlink w:anchor="sub_503124" w:history="1">
        <w:r w:rsidR="00256699" w:rsidRPr="00715B01">
          <w:rPr>
            <w:szCs w:val="28"/>
          </w:rPr>
          <w:t>форма 0503124</w:t>
        </w:r>
      </w:hyperlink>
      <w:r w:rsidR="00256699" w:rsidRPr="00715B01">
        <w:rPr>
          <w:szCs w:val="28"/>
        </w:rPr>
        <w:t>) на 01.10.2019г. по бюджету муниципального образования «</w:t>
      </w:r>
      <w:proofErr w:type="spellStart"/>
      <w:r w:rsidR="00C7639E">
        <w:rPr>
          <w:szCs w:val="28"/>
        </w:rPr>
        <w:t>Саровское</w:t>
      </w:r>
      <w:proofErr w:type="spellEnd"/>
      <w:r w:rsidR="00C7639E">
        <w:rPr>
          <w:szCs w:val="28"/>
        </w:rPr>
        <w:t xml:space="preserve"> сельское поселение</w:t>
      </w:r>
      <w:r w:rsidR="00256699" w:rsidRPr="00715B01">
        <w:rPr>
          <w:szCs w:val="28"/>
        </w:rPr>
        <w:t>».</w:t>
      </w:r>
    </w:p>
    <w:p w:rsidR="00661C1E" w:rsidRDefault="00661C1E" w:rsidP="00661C1E">
      <w:pPr>
        <w:spacing w:line="25" w:lineRule="atLeast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 бюджета и документы к нему одновременно с проектом бюджета, представлены в Счетную палату в установленный срок.</w:t>
      </w:r>
    </w:p>
    <w:p w:rsidR="005A49B3" w:rsidRDefault="00AC2832" w:rsidP="00755B95">
      <w:pPr>
        <w:spacing w:line="25" w:lineRule="atLeast"/>
        <w:ind w:firstLine="708"/>
        <w:rPr>
          <w:rFonts w:eastAsiaTheme="minorHAnsi"/>
          <w:b/>
          <w:szCs w:val="28"/>
          <w:lang w:eastAsia="en-US"/>
        </w:rPr>
      </w:pPr>
      <w:r w:rsidRPr="00715B01">
        <w:rPr>
          <w:szCs w:val="28"/>
        </w:rPr>
        <w:t xml:space="preserve">Документы и материалы, представленные вместе с проектом бюджета, в целом соответствуют перечню, установленному статьей 184.2 Бюджетного кодекса </w:t>
      </w:r>
      <w:r w:rsidRPr="00715B01">
        <w:rPr>
          <w:color w:val="000000" w:themeColor="text1"/>
          <w:szCs w:val="28"/>
        </w:rPr>
        <w:t>РФ</w:t>
      </w:r>
      <w:r w:rsidR="00D27046" w:rsidRPr="00715B01">
        <w:rPr>
          <w:color w:val="000000" w:themeColor="text1"/>
          <w:szCs w:val="28"/>
        </w:rPr>
        <w:t xml:space="preserve"> (с учетом внесенных изменений от 02.08.2019г. № 278 - ФЗ)</w:t>
      </w:r>
      <w:r w:rsidR="00352AB1" w:rsidRPr="00715B01">
        <w:rPr>
          <w:color w:val="000000" w:themeColor="text1"/>
          <w:szCs w:val="28"/>
        </w:rPr>
        <w:t>.</w:t>
      </w:r>
      <w:r w:rsidR="00352AB1" w:rsidRPr="00715B01">
        <w:rPr>
          <w:szCs w:val="28"/>
        </w:rPr>
        <w:t xml:space="preserve"> При этом в ходе проверки наличия документов, представляемых одноврем</w:t>
      </w:r>
      <w:r w:rsidR="00755B95">
        <w:rPr>
          <w:szCs w:val="28"/>
        </w:rPr>
        <w:t xml:space="preserve">енно с проектом бюджета </w:t>
      </w:r>
      <w:r w:rsidR="00352AB1" w:rsidRPr="00715B01">
        <w:rPr>
          <w:szCs w:val="28"/>
        </w:rPr>
        <w:t>в нарушение статьи 184</w:t>
      </w:r>
      <w:r w:rsidR="00B0463D" w:rsidRPr="00715B01">
        <w:rPr>
          <w:szCs w:val="28"/>
        </w:rPr>
        <w:t>.2 Бюджетного кодекса РФ,</w:t>
      </w:r>
      <w:r w:rsidR="00755B95" w:rsidRPr="00755B95">
        <w:rPr>
          <w:szCs w:val="28"/>
        </w:rPr>
        <w:t xml:space="preserve"> </w:t>
      </w:r>
      <w:r w:rsidR="00755B95" w:rsidRPr="00715B01">
        <w:rPr>
          <w:szCs w:val="28"/>
        </w:rPr>
        <w:t>установлено</w:t>
      </w:r>
      <w:r w:rsidR="00755B95">
        <w:rPr>
          <w:szCs w:val="28"/>
        </w:rPr>
        <w:t xml:space="preserve">. </w:t>
      </w:r>
      <w:r w:rsidR="00755B95">
        <w:rPr>
          <w:rFonts w:eastAsiaTheme="minorHAnsi"/>
          <w:szCs w:val="28"/>
          <w:lang w:eastAsia="en-US"/>
        </w:rPr>
        <w:t xml:space="preserve">В случае </w:t>
      </w:r>
      <w:r w:rsidR="005A49B3" w:rsidRPr="005A49B3">
        <w:rPr>
          <w:rFonts w:eastAsiaTheme="minorHAnsi"/>
          <w:szCs w:val="28"/>
          <w:lang w:eastAsia="en-US"/>
        </w:rPr>
        <w:t xml:space="preserve">если проект закона (решения) о бюджете не содержит </w:t>
      </w:r>
      <w:r w:rsidR="005A49B3" w:rsidRPr="005A49B3">
        <w:rPr>
          <w:rFonts w:eastAsiaTheme="minorHAnsi"/>
          <w:b/>
          <w:szCs w:val="28"/>
          <w:lang w:eastAsia="en-US"/>
        </w:rPr>
        <w:t>приложение</w:t>
      </w:r>
      <w:r w:rsidR="005A49B3" w:rsidRPr="005A49B3">
        <w:rPr>
          <w:rFonts w:eastAsiaTheme="minorHAnsi"/>
          <w:szCs w:val="28"/>
          <w:lang w:eastAsia="en-US"/>
        </w:rPr>
        <w:t xml:space="preserve"> с распределением бюджетных ассигнований по разделам и подразделам классификации расходов бюджетов, </w:t>
      </w:r>
      <w:r w:rsidR="005A49B3" w:rsidRPr="005A49B3">
        <w:rPr>
          <w:rFonts w:eastAsiaTheme="minorHAnsi"/>
          <w:b/>
          <w:szCs w:val="28"/>
          <w:lang w:eastAsia="en-US"/>
        </w:rPr>
        <w:t xml:space="preserve">приложение с распределением бюджетных ассигнований по разделам и подразделам </w:t>
      </w:r>
      <w:r w:rsidR="005A49B3" w:rsidRPr="005A49B3">
        <w:rPr>
          <w:rFonts w:eastAsiaTheme="minorHAnsi"/>
          <w:szCs w:val="28"/>
          <w:lang w:eastAsia="en-US"/>
        </w:rPr>
        <w:t xml:space="preserve">классификации расходов бюджетов включается в </w:t>
      </w:r>
      <w:r w:rsidR="005A49B3" w:rsidRPr="005A49B3">
        <w:rPr>
          <w:rFonts w:eastAsiaTheme="minorHAnsi"/>
          <w:b/>
          <w:szCs w:val="28"/>
          <w:lang w:eastAsia="en-US"/>
        </w:rPr>
        <w:t>состав приложений к пояснительной записке к проекту закона (решения) о бюджете.</w:t>
      </w:r>
      <w:r w:rsidR="005A49B3">
        <w:rPr>
          <w:rFonts w:eastAsiaTheme="minorHAnsi"/>
          <w:b/>
          <w:szCs w:val="28"/>
          <w:lang w:eastAsia="en-US"/>
        </w:rPr>
        <w:t xml:space="preserve"> По представленным материалам следует о несоблюдении данной нормы.</w:t>
      </w:r>
    </w:p>
    <w:p w:rsidR="0031422B" w:rsidRPr="005A49B3" w:rsidRDefault="0031422B" w:rsidP="00755B95">
      <w:pPr>
        <w:spacing w:line="25" w:lineRule="atLeast"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Следует уточнить пункт </w:t>
      </w:r>
      <w:r w:rsidR="00AB714E">
        <w:rPr>
          <w:rFonts w:eastAsiaTheme="minorHAnsi"/>
          <w:b/>
          <w:szCs w:val="28"/>
          <w:lang w:eastAsia="en-US"/>
        </w:rPr>
        <w:t xml:space="preserve">1 проекта решения Совета и привести в соответствие с Положением о бюджетном процессе. </w:t>
      </w:r>
    </w:p>
    <w:p w:rsidR="009219C8" w:rsidRPr="009219C8" w:rsidRDefault="000647BC" w:rsidP="009219C8">
      <w:pPr>
        <w:spacing w:line="25" w:lineRule="atLeast"/>
        <w:ind w:firstLine="708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Следует отметить о </w:t>
      </w:r>
      <w:r w:rsidRPr="000F30D8">
        <w:rPr>
          <w:rFonts w:eastAsiaTheme="minorHAnsi"/>
          <w:b/>
          <w:szCs w:val="28"/>
          <w:lang w:eastAsia="en-US"/>
        </w:rPr>
        <w:t>не предоставлении</w:t>
      </w:r>
      <w:r>
        <w:rPr>
          <w:rFonts w:eastAsiaTheme="minorHAnsi"/>
          <w:szCs w:val="28"/>
          <w:lang w:eastAsia="en-US"/>
        </w:rPr>
        <w:t xml:space="preserve"> </w:t>
      </w:r>
      <w:r w:rsidR="009219C8" w:rsidRPr="009219C8">
        <w:rPr>
          <w:color w:val="000000" w:themeColor="text1"/>
          <w:szCs w:val="28"/>
        </w:rPr>
        <w:t>Реестр</w:t>
      </w:r>
      <w:r>
        <w:rPr>
          <w:color w:val="000000" w:themeColor="text1"/>
          <w:szCs w:val="28"/>
        </w:rPr>
        <w:t>а</w:t>
      </w:r>
      <w:r w:rsidR="009219C8" w:rsidRPr="009219C8">
        <w:rPr>
          <w:color w:val="000000" w:themeColor="text1"/>
          <w:szCs w:val="28"/>
        </w:rPr>
        <w:t xml:space="preserve"> расходных обязательств муниципального образования «</w:t>
      </w:r>
      <w:proofErr w:type="spellStart"/>
      <w:r w:rsidR="009219C8">
        <w:rPr>
          <w:color w:val="000000" w:themeColor="text1"/>
          <w:szCs w:val="28"/>
        </w:rPr>
        <w:t>Саровское</w:t>
      </w:r>
      <w:proofErr w:type="spellEnd"/>
      <w:r w:rsidR="009219C8">
        <w:rPr>
          <w:color w:val="000000" w:themeColor="text1"/>
          <w:szCs w:val="28"/>
        </w:rPr>
        <w:t xml:space="preserve"> сельское поселение» на 2020 год.</w:t>
      </w:r>
    </w:p>
    <w:p w:rsidR="009219C8" w:rsidRPr="009219C8" w:rsidRDefault="009219C8" w:rsidP="009219C8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Cs w:val="28"/>
          <w:lang w:eastAsia="en-US"/>
        </w:rPr>
      </w:pPr>
      <w:r w:rsidRPr="009219C8">
        <w:rPr>
          <w:rFonts w:eastAsiaTheme="minorHAnsi"/>
          <w:szCs w:val="28"/>
          <w:lang w:eastAsia="en-US"/>
        </w:rPr>
        <w:t xml:space="preserve">Органы государственной власти и органы местного самоуправления обязаны вести реестры </w:t>
      </w:r>
      <w:hyperlink w:anchor="sub_623" w:history="1">
        <w:r w:rsidRPr="009219C8">
          <w:rPr>
            <w:rFonts w:eastAsiaTheme="minorHAnsi"/>
            <w:color w:val="000000" w:themeColor="text1"/>
            <w:szCs w:val="28"/>
            <w:lang w:eastAsia="en-US"/>
          </w:rPr>
          <w:t>расходных обязательств</w:t>
        </w:r>
      </w:hyperlink>
      <w:r w:rsidRPr="009219C8">
        <w:rPr>
          <w:rFonts w:eastAsiaTheme="minorHAnsi"/>
          <w:color w:val="000000" w:themeColor="text1"/>
          <w:szCs w:val="28"/>
          <w:lang w:eastAsia="en-US"/>
        </w:rPr>
        <w:t>.</w:t>
      </w:r>
    </w:p>
    <w:p w:rsidR="009219C8" w:rsidRPr="009219C8" w:rsidRDefault="009219C8" w:rsidP="009219C8">
      <w:pPr>
        <w:autoSpaceDE w:val="0"/>
        <w:autoSpaceDN w:val="0"/>
        <w:adjustRightInd w:val="0"/>
        <w:spacing w:line="240" w:lineRule="auto"/>
        <w:ind w:firstLine="720"/>
        <w:rPr>
          <w:rFonts w:eastAsiaTheme="minorHAnsi"/>
          <w:szCs w:val="28"/>
          <w:lang w:eastAsia="en-US"/>
        </w:rPr>
      </w:pPr>
      <w:proofErr w:type="gramStart"/>
      <w:r w:rsidRPr="009219C8">
        <w:rPr>
          <w:rFonts w:eastAsiaTheme="minorHAnsi"/>
          <w:szCs w:val="28"/>
          <w:lang w:eastAsia="en-US"/>
        </w:rPr>
        <w:t>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</w:t>
      </w:r>
      <w:proofErr w:type="gramEnd"/>
      <w:r w:rsidRPr="009219C8">
        <w:rPr>
          <w:rFonts w:eastAsiaTheme="minorHAnsi"/>
          <w:szCs w:val="28"/>
          <w:lang w:eastAsia="en-US"/>
        </w:rPr>
        <w:t xml:space="preserve"> реестр обязательств.</w:t>
      </w:r>
    </w:p>
    <w:p w:rsidR="00755B95" w:rsidRDefault="00755B95" w:rsidP="009219C8">
      <w:pPr>
        <w:tabs>
          <w:tab w:val="left" w:pos="1080"/>
        </w:tabs>
        <w:spacing w:line="25" w:lineRule="atLeast"/>
        <w:ind w:firstLine="0"/>
        <w:rPr>
          <w:b/>
          <w:szCs w:val="28"/>
        </w:rPr>
      </w:pPr>
    </w:p>
    <w:p w:rsidR="00E21F84" w:rsidRDefault="00E21F84" w:rsidP="009219C8">
      <w:pPr>
        <w:tabs>
          <w:tab w:val="left" w:pos="1080"/>
        </w:tabs>
        <w:spacing w:line="25" w:lineRule="atLeast"/>
        <w:ind w:firstLine="0"/>
        <w:rPr>
          <w:b/>
          <w:szCs w:val="28"/>
        </w:rPr>
      </w:pPr>
    </w:p>
    <w:p w:rsidR="00C7639E" w:rsidRDefault="009164A9" w:rsidP="00627021">
      <w:pPr>
        <w:spacing w:line="25" w:lineRule="atLeast"/>
        <w:jc w:val="center"/>
        <w:rPr>
          <w:b/>
          <w:szCs w:val="28"/>
        </w:rPr>
      </w:pPr>
      <w:r>
        <w:rPr>
          <w:b/>
          <w:szCs w:val="28"/>
        </w:rPr>
        <w:lastRenderedPageBreak/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</w:p>
    <w:p w:rsidR="00B5637D" w:rsidRDefault="00C7639E" w:rsidP="00627021">
      <w:pPr>
        <w:spacing w:line="25" w:lineRule="atLeast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Саровского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BE0F09" w:rsidRDefault="00BE0F09" w:rsidP="00627021">
      <w:pPr>
        <w:spacing w:line="25" w:lineRule="atLeast"/>
        <w:jc w:val="center"/>
        <w:rPr>
          <w:b/>
          <w:szCs w:val="28"/>
        </w:rPr>
      </w:pPr>
    </w:p>
    <w:p w:rsidR="00B5637D" w:rsidRPr="00715B01" w:rsidRDefault="00B5637D" w:rsidP="00D27046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 xml:space="preserve">В соответствии с пунктом 2 статьи 172 Бюджетного кодекса Российской Федерации </w:t>
      </w:r>
      <w:r w:rsidR="00D27046" w:rsidRPr="00715B01">
        <w:rPr>
          <w:szCs w:val="28"/>
        </w:rPr>
        <w:t xml:space="preserve">составление проекта бюджета основывается </w:t>
      </w:r>
      <w:proofErr w:type="gramStart"/>
      <w:r w:rsidR="00D27046" w:rsidRPr="00715B01">
        <w:rPr>
          <w:szCs w:val="28"/>
        </w:rPr>
        <w:t>на</w:t>
      </w:r>
      <w:proofErr w:type="gramEnd"/>
      <w:r w:rsidR="00D27046" w:rsidRPr="00715B01">
        <w:rPr>
          <w:szCs w:val="28"/>
        </w:rPr>
        <w:t>: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положениях</w:t>
      </w:r>
      <w:proofErr w:type="gramEnd"/>
      <w:r w:rsidRPr="00715B01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основных </w:t>
      </w:r>
      <w:proofErr w:type="gramStart"/>
      <w:r w:rsidRPr="00715B01">
        <w:rPr>
          <w:szCs w:val="28"/>
        </w:rPr>
        <w:t>направлениях</w:t>
      </w:r>
      <w:proofErr w:type="gramEnd"/>
      <w:r w:rsidRPr="00715B01">
        <w:rPr>
          <w:szCs w:val="28"/>
        </w:rPr>
        <w:t xml:space="preserve"> бюджетной и налоговой политики;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социально-экономического развития;</w:t>
      </w:r>
    </w:p>
    <w:p w:rsidR="00D27046" w:rsidRPr="00715B01" w:rsidRDefault="00D27046" w:rsidP="00D27046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715B01">
        <w:rPr>
          <w:szCs w:val="28"/>
        </w:rPr>
        <w:t xml:space="preserve">бюджетном </w:t>
      </w:r>
      <w:proofErr w:type="gramStart"/>
      <w:r w:rsidRPr="00715B01">
        <w:rPr>
          <w:szCs w:val="28"/>
        </w:rPr>
        <w:t>прогнозе</w:t>
      </w:r>
      <w:proofErr w:type="gramEnd"/>
      <w:r w:rsidRPr="00715B01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D27046" w:rsidRPr="00715B01" w:rsidRDefault="00D27046" w:rsidP="00D2704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B01"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3E3AF5" w:rsidRDefault="00C313E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r w:rsidR="00D27046" w:rsidRPr="00715B01">
        <w:rPr>
          <w:szCs w:val="28"/>
        </w:rPr>
        <w:t xml:space="preserve">Представленные с проектом </w:t>
      </w:r>
      <w:r w:rsidR="00D27046" w:rsidRPr="00715B01">
        <w:rPr>
          <w:b/>
          <w:szCs w:val="28"/>
        </w:rPr>
        <w:t>основные направления бюджетной политики</w:t>
      </w:r>
      <w:r w:rsidR="00D27046" w:rsidRPr="00715B01">
        <w:rPr>
          <w:szCs w:val="28"/>
        </w:rPr>
        <w:t xml:space="preserve"> </w:t>
      </w:r>
      <w:r w:rsidR="001C17B4" w:rsidRPr="00715B01">
        <w:rPr>
          <w:szCs w:val="28"/>
        </w:rPr>
        <w:t>муниципального образования «</w:t>
      </w:r>
      <w:proofErr w:type="spellStart"/>
      <w:r w:rsidR="003E3AF5">
        <w:rPr>
          <w:szCs w:val="28"/>
        </w:rPr>
        <w:t>Саровское</w:t>
      </w:r>
      <w:proofErr w:type="spellEnd"/>
      <w:r w:rsidR="003E3AF5">
        <w:rPr>
          <w:szCs w:val="28"/>
        </w:rPr>
        <w:t xml:space="preserve"> сельское поселение</w:t>
      </w:r>
      <w:r w:rsidR="001C17B4" w:rsidRPr="00715B01">
        <w:rPr>
          <w:szCs w:val="28"/>
        </w:rPr>
        <w:t>»</w:t>
      </w:r>
      <w:r w:rsidR="00D27046" w:rsidRPr="00715B01">
        <w:rPr>
          <w:szCs w:val="28"/>
        </w:rPr>
        <w:t xml:space="preserve"> на 20</w:t>
      </w:r>
      <w:r w:rsidR="001C17B4" w:rsidRPr="00715B01">
        <w:rPr>
          <w:szCs w:val="28"/>
        </w:rPr>
        <w:t>20</w:t>
      </w:r>
      <w:r w:rsidR="003E3AF5">
        <w:rPr>
          <w:szCs w:val="28"/>
        </w:rPr>
        <w:t xml:space="preserve"> </w:t>
      </w:r>
      <w:r w:rsidR="00D27046" w:rsidRPr="00715B01">
        <w:rPr>
          <w:szCs w:val="28"/>
        </w:rPr>
        <w:t xml:space="preserve">год определяют, что целью бюджетной политики </w:t>
      </w:r>
      <w:proofErr w:type="spellStart"/>
      <w:r w:rsidR="003E3AF5">
        <w:rPr>
          <w:szCs w:val="28"/>
        </w:rPr>
        <w:t>Саровского</w:t>
      </w:r>
      <w:proofErr w:type="spellEnd"/>
      <w:r w:rsidR="003E3AF5">
        <w:rPr>
          <w:szCs w:val="28"/>
        </w:rPr>
        <w:t xml:space="preserve"> сельского поселения</w:t>
      </w:r>
      <w:r w:rsidR="00D27046" w:rsidRPr="00715B01">
        <w:rPr>
          <w:szCs w:val="28"/>
        </w:rPr>
        <w:t xml:space="preserve"> является обеспечение </w:t>
      </w:r>
      <w:r w:rsidR="001C17B4" w:rsidRPr="00715B01">
        <w:rPr>
          <w:szCs w:val="28"/>
        </w:rPr>
        <w:t>сохранения стабильности, сбалансированности бюджетной системы</w:t>
      </w:r>
      <w:r w:rsidR="00A25BA8">
        <w:rPr>
          <w:szCs w:val="28"/>
        </w:rPr>
        <w:t xml:space="preserve"> и необходимости концентрации на новых задачах.</w:t>
      </w:r>
    </w:p>
    <w:p w:rsidR="00D27046" w:rsidRDefault="001C17B4" w:rsidP="00D27046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 w:rsidRPr="00715B01">
        <w:rPr>
          <w:szCs w:val="28"/>
        </w:rPr>
        <w:t xml:space="preserve"> </w:t>
      </w:r>
      <w:r w:rsidR="00C313E4">
        <w:rPr>
          <w:szCs w:val="28"/>
        </w:rPr>
        <w:t xml:space="preserve">            </w:t>
      </w:r>
      <w:r w:rsidR="00D27046" w:rsidRPr="00715B01">
        <w:rPr>
          <w:szCs w:val="28"/>
        </w:rPr>
        <w:t>Для достижения поставленной цели в очередном финансовом году требуется решение следующих задач:</w:t>
      </w:r>
    </w:p>
    <w:p w:rsidR="00A25BA8" w:rsidRPr="00A25BA8" w:rsidRDefault="00A25BA8" w:rsidP="00A25BA8">
      <w:pPr>
        <w:pStyle w:val="af3"/>
        <w:spacing w:after="0"/>
        <w:ind w:left="0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      </w:t>
      </w:r>
      <w:r>
        <w:rPr>
          <w:sz w:val="28"/>
          <w:szCs w:val="28"/>
        </w:rPr>
        <w:t>1)</w:t>
      </w:r>
      <w:r w:rsidRPr="00A25BA8">
        <w:rPr>
          <w:sz w:val="28"/>
          <w:szCs w:val="28"/>
        </w:rPr>
        <w:t xml:space="preserve"> обеспечение долгосрочной сбалансированности бюджета поселения в </w:t>
      </w:r>
      <w:r w:rsidRPr="00A25BA8">
        <w:rPr>
          <w:sz w:val="28"/>
          <w:szCs w:val="28"/>
        </w:rPr>
        <w:br/>
        <w:t xml:space="preserve">условиях ограниченности его доходных источников и необходимости </w:t>
      </w:r>
      <w:r w:rsidRPr="00A25BA8">
        <w:rPr>
          <w:sz w:val="28"/>
          <w:szCs w:val="28"/>
        </w:rPr>
        <w:br/>
        <w:t xml:space="preserve">снижения долговой нагрузки, как базового принципа ответственной </w:t>
      </w:r>
      <w:r w:rsidRPr="00A25BA8">
        <w:rPr>
          <w:sz w:val="28"/>
          <w:szCs w:val="28"/>
        </w:rPr>
        <w:br/>
        <w:t xml:space="preserve">бюджетной политики; </w:t>
      </w:r>
    </w:p>
    <w:p w:rsidR="00A25BA8" w:rsidRPr="00A25BA8" w:rsidRDefault="00A25BA8" w:rsidP="00A25BA8">
      <w:pPr>
        <w:pStyle w:val="af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25BA8">
        <w:rPr>
          <w:sz w:val="28"/>
          <w:szCs w:val="28"/>
        </w:rPr>
        <w:t xml:space="preserve">создание условий для привлечения инвестиций в экономику поселения в целях ее устойчивого развития; </w:t>
      </w:r>
    </w:p>
    <w:p w:rsidR="00A25BA8" w:rsidRPr="00A25BA8" w:rsidRDefault="00A25BA8" w:rsidP="00A25BA8">
      <w:pPr>
        <w:pStyle w:val="af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25BA8">
        <w:rPr>
          <w:sz w:val="28"/>
          <w:szCs w:val="28"/>
        </w:rPr>
        <w:t xml:space="preserve">определение приоритетных направлений, прежде всего связанных с </w:t>
      </w:r>
      <w:r w:rsidRPr="00A25BA8">
        <w:rPr>
          <w:sz w:val="28"/>
          <w:szCs w:val="28"/>
        </w:rPr>
        <w:br/>
        <w:t xml:space="preserve">улучшением условий жизни человека в условиях режима экономии бюджетных средств; </w:t>
      </w:r>
    </w:p>
    <w:p w:rsidR="00A25BA8" w:rsidRPr="00A25BA8" w:rsidRDefault="00A25BA8" w:rsidP="00A25BA8">
      <w:pPr>
        <w:pStyle w:val="af3"/>
        <w:spacing w:after="0"/>
        <w:ind w:left="0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4) </w:t>
      </w:r>
      <w:r w:rsidRPr="00A25BA8">
        <w:rPr>
          <w:sz w:val="28"/>
          <w:szCs w:val="28"/>
        </w:rPr>
        <w:t xml:space="preserve">обеспечение публичности процесса управления общественными финансами, открытости и прозрачности бюджетного процесса для граждан.  </w:t>
      </w:r>
    </w:p>
    <w:p w:rsidR="00A25BA8" w:rsidRPr="00A25BA8" w:rsidRDefault="00A25BA8" w:rsidP="00A25BA8">
      <w:pPr>
        <w:pStyle w:val="af3"/>
        <w:spacing w:after="0"/>
        <w:ind w:left="0"/>
        <w:jc w:val="both"/>
        <w:rPr>
          <w:sz w:val="28"/>
          <w:szCs w:val="28"/>
        </w:rPr>
      </w:pPr>
      <w:r w:rsidRPr="00A25BA8">
        <w:rPr>
          <w:sz w:val="28"/>
          <w:szCs w:val="28"/>
        </w:rPr>
        <w:t xml:space="preserve">       Бюджетное планирование основывается на «базовом варианте» прогноза социально-экономического развития поселения, то есть наиболее реалистичной оценке прогноза социально экономического развития поселения при необходимости безусловного исполнения действующих расходных обязательств. Новые расходные обязательства </w:t>
      </w:r>
      <w:r w:rsidR="001C48F9">
        <w:rPr>
          <w:sz w:val="28"/>
          <w:szCs w:val="28"/>
        </w:rPr>
        <w:t xml:space="preserve">будут </w:t>
      </w:r>
      <w:r>
        <w:rPr>
          <w:sz w:val="28"/>
          <w:szCs w:val="28"/>
        </w:rPr>
        <w:t>принимат</w:t>
      </w:r>
      <w:r w:rsidR="001C48F9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Pr="00A25BA8">
        <w:rPr>
          <w:sz w:val="28"/>
          <w:szCs w:val="28"/>
        </w:rPr>
        <w:t xml:space="preserve"> только на основе тщательной оценки их эффективност</w:t>
      </w:r>
      <w:r w:rsidR="000647BC">
        <w:rPr>
          <w:sz w:val="28"/>
          <w:szCs w:val="28"/>
        </w:rPr>
        <w:t xml:space="preserve">и и при наличии ресурсов для </w:t>
      </w:r>
      <w:r>
        <w:rPr>
          <w:sz w:val="28"/>
          <w:szCs w:val="28"/>
        </w:rPr>
        <w:t>их</w:t>
      </w:r>
      <w:r w:rsidR="000647BC">
        <w:rPr>
          <w:sz w:val="28"/>
          <w:szCs w:val="28"/>
        </w:rPr>
        <w:t xml:space="preserve"> гарантированного </w:t>
      </w:r>
      <w:r w:rsidRPr="00A25BA8">
        <w:rPr>
          <w:sz w:val="28"/>
          <w:szCs w:val="28"/>
        </w:rPr>
        <w:t xml:space="preserve">исполнения. </w:t>
      </w:r>
      <w:r w:rsidRPr="00A25BA8">
        <w:rPr>
          <w:sz w:val="28"/>
          <w:szCs w:val="28"/>
        </w:rPr>
        <w:br/>
        <w:t xml:space="preserve">     В целях повышения эффективности бюджетных расходов </w:t>
      </w:r>
      <w:r>
        <w:rPr>
          <w:sz w:val="28"/>
          <w:szCs w:val="28"/>
        </w:rPr>
        <w:t>будет</w:t>
      </w:r>
      <w:r>
        <w:rPr>
          <w:sz w:val="28"/>
          <w:szCs w:val="28"/>
        </w:rPr>
        <w:br/>
        <w:t>продолжено</w:t>
      </w:r>
      <w:r w:rsidRPr="00A25BA8">
        <w:rPr>
          <w:sz w:val="28"/>
          <w:szCs w:val="28"/>
        </w:rPr>
        <w:t xml:space="preserve"> формирование бюджета поселения с помощью программно</w:t>
      </w:r>
      <w:r>
        <w:rPr>
          <w:sz w:val="28"/>
          <w:szCs w:val="28"/>
        </w:rPr>
        <w:t xml:space="preserve"> </w:t>
      </w:r>
      <w:r w:rsidRPr="00A25BA8"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lastRenderedPageBreak/>
        <w:t xml:space="preserve">целевых методов планирования. Решение задачи оптимизации бюджетных расходов </w:t>
      </w:r>
      <w:r w:rsidR="008A59C3">
        <w:rPr>
          <w:sz w:val="28"/>
          <w:szCs w:val="28"/>
        </w:rPr>
        <w:t>обеспечивается</w:t>
      </w:r>
      <w:r w:rsidRPr="00A25BA8">
        <w:rPr>
          <w:sz w:val="28"/>
          <w:szCs w:val="28"/>
        </w:rPr>
        <w:t xml:space="preserve"> при условии не снижения качества предоставляемых услуг, в том числе с помощью реализации комплекса мер по повышению эффективности управления общественными (муниципальными) финансами. </w:t>
      </w:r>
    </w:p>
    <w:p w:rsidR="001C48F9" w:rsidRDefault="008E0F0C" w:rsidP="00283B8C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3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6E614F" w:rsidRPr="008A59C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A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7046" w:rsidRPr="008A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налоговой политики </w:t>
      </w:r>
      <w:r w:rsidR="00D27046" w:rsidRPr="00CB12A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7046" w:rsidRPr="008A59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A59C3" w:rsidRPr="00CB12A8">
        <w:rPr>
          <w:rFonts w:ascii="Times New Roman" w:hAnsi="Times New Roman" w:cs="Times New Roman"/>
          <w:color w:val="000000"/>
          <w:sz w:val="28"/>
          <w:szCs w:val="28"/>
        </w:rPr>
        <w:t>Саровском</w:t>
      </w:r>
      <w:proofErr w:type="spellEnd"/>
      <w:r w:rsidR="008A59C3" w:rsidRPr="00CB12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8A59C3" w:rsidRPr="00CB12A8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8A59C3" w:rsidRPr="00CB12A8">
        <w:rPr>
          <w:rFonts w:ascii="Times New Roman" w:eastAsia="Calibri" w:hAnsi="Times New Roman" w:cs="Times New Roman"/>
          <w:sz w:val="28"/>
          <w:szCs w:val="28"/>
        </w:rPr>
        <w:t>является необходимость поддержания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 xml:space="preserve"> сбалансированности бюджета</w:t>
      </w:r>
      <w:r w:rsidR="008315FF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.</w:t>
      </w:r>
      <w:r w:rsidR="008A59C3">
        <w:rPr>
          <w:rFonts w:ascii="Times New Roman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В целях увеличения доходов бюджета поселения в рамках реализации налоговой политики будет продолжена работа по формированию налогов</w:t>
      </w:r>
      <w:r w:rsidR="008A59C3">
        <w:rPr>
          <w:rFonts w:ascii="Times New Roman" w:hAnsi="Times New Roman" w:cs="Times New Roman"/>
          <w:sz w:val="28"/>
          <w:szCs w:val="28"/>
        </w:rPr>
        <w:t xml:space="preserve">ого потенциала местных бюджетов. </w:t>
      </w:r>
      <w:proofErr w:type="gramStart"/>
      <w:r w:rsidR="008A59C3">
        <w:rPr>
          <w:rFonts w:ascii="Times New Roman" w:hAnsi="Times New Roman" w:cs="Times New Roman"/>
          <w:sz w:val="28"/>
          <w:szCs w:val="28"/>
        </w:rPr>
        <w:t xml:space="preserve">Таких как -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введение налога на недвижимость;</w:t>
      </w:r>
      <w:r w:rsidR="008A59C3">
        <w:rPr>
          <w:rFonts w:ascii="Times New Roman" w:hAnsi="Times New Roman" w:cs="Times New Roman"/>
          <w:sz w:val="28"/>
          <w:szCs w:val="28"/>
        </w:rPr>
        <w:t xml:space="preserve"> о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птимизация налоговых льгот по местным налогам; 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участков;</w:t>
      </w:r>
      <w:r w:rsidR="008A59C3">
        <w:rPr>
          <w:rFonts w:ascii="Times New Roman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8315FF" w:rsidRPr="008A59C3">
        <w:rPr>
          <w:rFonts w:ascii="Times New Roman" w:eastAsia="Calibri" w:hAnsi="Times New Roman" w:cs="Times New Roman"/>
          <w:sz w:val="28"/>
          <w:szCs w:val="28"/>
        </w:rPr>
        <w:t>взаимно</w:t>
      </w:r>
      <w:r w:rsidR="00831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согласительных</w:t>
      </w:r>
      <w:r w:rsidR="001C48F9">
        <w:rPr>
          <w:rFonts w:ascii="Times New Roman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 xml:space="preserve">процедур в налоговых отношениях, направленных на улучшение администрирования действующих налогов, поступающих в местный </w:t>
      </w:r>
      <w:r w:rsidR="008A59C3">
        <w:rPr>
          <w:rFonts w:ascii="Times New Roman" w:hAnsi="Times New Roman" w:cs="Times New Roman"/>
          <w:sz w:val="28"/>
          <w:szCs w:val="28"/>
        </w:rPr>
        <w:t>бюджет.</w:t>
      </w:r>
      <w:proofErr w:type="gramEnd"/>
      <w:r w:rsidR="001C48F9">
        <w:rPr>
          <w:rFonts w:ascii="Times New Roman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>Резервом увеличения доходного потенциала местного бюджета будет являться расширение налогооблагаемой базы по имущественным налогам</w:t>
      </w:r>
      <w:r w:rsidR="001C48F9">
        <w:rPr>
          <w:rFonts w:ascii="Times New Roman" w:hAnsi="Times New Roman" w:cs="Times New Roman"/>
          <w:sz w:val="28"/>
          <w:szCs w:val="28"/>
        </w:rPr>
        <w:t xml:space="preserve"> </w:t>
      </w:r>
      <w:r w:rsidR="008A59C3" w:rsidRPr="008A59C3">
        <w:rPr>
          <w:rFonts w:ascii="Times New Roman" w:eastAsia="Calibri" w:hAnsi="Times New Roman" w:cs="Times New Roman"/>
          <w:sz w:val="28"/>
          <w:szCs w:val="28"/>
        </w:rPr>
        <w:t xml:space="preserve">и повышение эффективности управления земельными ресурсами. Этому способствует переход к исчислению налога на имущество организаций и физических лиц. </w:t>
      </w:r>
    </w:p>
    <w:p w:rsidR="001C48F9" w:rsidRDefault="008A59C3" w:rsidP="001C48F9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9C3">
        <w:rPr>
          <w:rFonts w:ascii="Times New Roman" w:eastAsia="Calibri" w:hAnsi="Times New Roman" w:cs="Times New Roman"/>
          <w:sz w:val="28"/>
          <w:szCs w:val="28"/>
        </w:rPr>
        <w:t>Таким образом, основной задачей налоговой политики муниципального образования «</w:t>
      </w:r>
      <w:proofErr w:type="spellStart"/>
      <w:r w:rsidRPr="008A59C3">
        <w:rPr>
          <w:rFonts w:ascii="Times New Roman" w:eastAsia="Calibri" w:hAnsi="Times New Roman" w:cs="Times New Roman"/>
          <w:sz w:val="28"/>
          <w:szCs w:val="28"/>
        </w:rPr>
        <w:t>Саровское</w:t>
      </w:r>
      <w:proofErr w:type="spellEnd"/>
      <w:r w:rsidRPr="008A59C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в области доходов в 2020 году будет увел</w:t>
      </w:r>
      <w:r w:rsidR="008315FF">
        <w:rPr>
          <w:rFonts w:ascii="Times New Roman" w:eastAsia="Calibri" w:hAnsi="Times New Roman" w:cs="Times New Roman"/>
          <w:sz w:val="28"/>
          <w:szCs w:val="28"/>
        </w:rPr>
        <w:t xml:space="preserve">ичение налоговых поступлений в </w:t>
      </w:r>
      <w:r w:rsidRPr="008A59C3">
        <w:rPr>
          <w:rFonts w:ascii="Times New Roman" w:eastAsia="Calibri" w:hAnsi="Times New Roman" w:cs="Times New Roman"/>
          <w:sz w:val="28"/>
          <w:szCs w:val="28"/>
        </w:rPr>
        <w:t xml:space="preserve">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обязательств власти перед гражданами в целях повышения благосостояния населения. </w:t>
      </w:r>
      <w:r w:rsidR="001C4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</w:p>
    <w:p w:rsidR="00B5637D" w:rsidRPr="00715B01" w:rsidRDefault="00A549D7" w:rsidP="001C48F9">
      <w:pPr>
        <w:pStyle w:val="a4"/>
        <w:spacing w:after="0" w:line="240" w:lineRule="auto"/>
        <w:ind w:firstLine="539"/>
        <w:jc w:val="both"/>
        <w:rPr>
          <w:szCs w:val="28"/>
        </w:rPr>
      </w:pPr>
      <w:r w:rsidRPr="001C48F9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 w:rsidR="001C48F9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="001C48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C48F9">
        <w:rPr>
          <w:rFonts w:ascii="Times New Roman" w:hAnsi="Times New Roman" w:cs="Times New Roman"/>
          <w:sz w:val="28"/>
          <w:szCs w:val="28"/>
        </w:rPr>
        <w:t xml:space="preserve">на 2020-2022 годы (далее – Прогноз) сформирован в </w:t>
      </w:r>
      <w:r w:rsidR="00CA377A" w:rsidRPr="001C48F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требованиями, установленными статьей 173 Бюджетного кодекса. </w:t>
      </w:r>
    </w:p>
    <w:p w:rsidR="00650EB7" w:rsidRDefault="009164A9" w:rsidP="00F32DF0">
      <w:pPr>
        <w:spacing w:line="25" w:lineRule="atLeast"/>
        <w:ind w:firstLine="708"/>
        <w:rPr>
          <w:szCs w:val="28"/>
        </w:rPr>
      </w:pPr>
      <w:r w:rsidRPr="00715B01">
        <w:rPr>
          <w:szCs w:val="28"/>
        </w:rPr>
        <w:t>В</w:t>
      </w:r>
      <w:r w:rsidR="0046563C" w:rsidRPr="00715B01">
        <w:rPr>
          <w:szCs w:val="28"/>
        </w:rPr>
        <w:t xml:space="preserve"> </w:t>
      </w:r>
      <w:r w:rsidR="00650EB7">
        <w:rPr>
          <w:szCs w:val="28"/>
        </w:rPr>
        <w:t xml:space="preserve">докладе </w:t>
      </w:r>
      <w:r w:rsidR="0046563C" w:rsidRPr="00715B01">
        <w:rPr>
          <w:szCs w:val="28"/>
        </w:rPr>
        <w:t>к прогнозу социально</w:t>
      </w:r>
      <w:r w:rsidR="008273BA" w:rsidRPr="00715B01">
        <w:rPr>
          <w:szCs w:val="28"/>
        </w:rPr>
        <w:t>-</w:t>
      </w:r>
      <w:r w:rsidR="0046563C" w:rsidRPr="00715B01">
        <w:rPr>
          <w:szCs w:val="28"/>
        </w:rPr>
        <w:t xml:space="preserve">экономического развития </w:t>
      </w:r>
      <w:proofErr w:type="spellStart"/>
      <w:r w:rsidR="00650EB7">
        <w:rPr>
          <w:szCs w:val="28"/>
        </w:rPr>
        <w:t>Саровского</w:t>
      </w:r>
      <w:proofErr w:type="spellEnd"/>
      <w:r w:rsidR="00650EB7">
        <w:rPr>
          <w:szCs w:val="28"/>
        </w:rPr>
        <w:t xml:space="preserve"> сельского поселения</w:t>
      </w:r>
      <w:r w:rsidR="0046563C" w:rsidRPr="00715B01">
        <w:rPr>
          <w:szCs w:val="28"/>
        </w:rPr>
        <w:t xml:space="preserve"> на 2020-2022 годы представлено </w:t>
      </w:r>
      <w:r w:rsidR="00650EB7">
        <w:rPr>
          <w:szCs w:val="28"/>
        </w:rPr>
        <w:t xml:space="preserve">описание </w:t>
      </w:r>
      <w:r w:rsidR="00EB15C4">
        <w:rPr>
          <w:szCs w:val="28"/>
        </w:rPr>
        <w:t>основных видов экономической деятельности, развитие агропромышленного сектора, состояние потребительского рынка, занятости населения, состояние малого предпринимательства, развитие образования, здравоохранения и других социальных сфер, состояние транспорта, жилищно-коммунального хозяйства и других экономических факторов.</w:t>
      </w:r>
    </w:p>
    <w:p w:rsidR="00EB15C4" w:rsidRPr="00EB15C4" w:rsidRDefault="00EB15C4" w:rsidP="00EB15C4">
      <w:pPr>
        <w:spacing w:line="240" w:lineRule="auto"/>
        <w:ind w:firstLine="708"/>
        <w:rPr>
          <w:szCs w:val="28"/>
        </w:rPr>
      </w:pPr>
      <w:r w:rsidRPr="00EB15C4">
        <w:rPr>
          <w:szCs w:val="28"/>
        </w:rPr>
        <w:t>В среднесрочной перспективе развитию рынка труда и повышению уровня занятости населения будет способствовать развитие малого предпринимательства. В связи с этим, предстоит решение задач, таких как сохранение и создание рабочих мест, обеспечение социальных гарантий работающим. Все это позволит снять социальную напряженность.</w:t>
      </w:r>
    </w:p>
    <w:p w:rsidR="00EB15C4" w:rsidRPr="00EB15C4" w:rsidRDefault="00EB15C4" w:rsidP="00EB15C4">
      <w:pPr>
        <w:spacing w:line="240" w:lineRule="auto"/>
        <w:ind w:firstLine="708"/>
        <w:rPr>
          <w:b/>
          <w:bCs/>
          <w:szCs w:val="28"/>
        </w:rPr>
      </w:pPr>
      <w:r w:rsidRPr="00EB15C4">
        <w:rPr>
          <w:iCs/>
          <w:szCs w:val="28"/>
        </w:rPr>
        <w:t xml:space="preserve">В связи с происходящими социально-экономическими процессами пересмотрен прогноз численности постоянного населения  в сторону </w:t>
      </w:r>
      <w:r w:rsidRPr="00EB15C4">
        <w:rPr>
          <w:iCs/>
          <w:szCs w:val="28"/>
        </w:rPr>
        <w:lastRenderedPageBreak/>
        <w:t xml:space="preserve">дальнейшего сокращения и, прежде всего, в части механического движения, причём, как по </w:t>
      </w:r>
      <w:proofErr w:type="gramStart"/>
      <w:r w:rsidRPr="00EB15C4">
        <w:rPr>
          <w:iCs/>
          <w:szCs w:val="28"/>
        </w:rPr>
        <w:t>реалистичному</w:t>
      </w:r>
      <w:proofErr w:type="gramEnd"/>
      <w:r w:rsidRPr="00EB15C4">
        <w:rPr>
          <w:iCs/>
          <w:szCs w:val="28"/>
        </w:rPr>
        <w:t>, так и по оптимистичному вариантам. Со</w:t>
      </w:r>
      <w:r w:rsidR="00C72679">
        <w:rPr>
          <w:iCs/>
          <w:szCs w:val="28"/>
        </w:rPr>
        <w:t xml:space="preserve">кращение численности населения </w:t>
      </w:r>
      <w:r w:rsidRPr="00EB15C4">
        <w:rPr>
          <w:iCs/>
          <w:szCs w:val="28"/>
        </w:rPr>
        <w:t>планируется даже</w:t>
      </w:r>
      <w:r w:rsidR="000105D6">
        <w:rPr>
          <w:iCs/>
          <w:szCs w:val="28"/>
        </w:rPr>
        <w:t>,</w:t>
      </w:r>
      <w:r w:rsidRPr="00EB15C4">
        <w:rPr>
          <w:iCs/>
          <w:szCs w:val="28"/>
        </w:rPr>
        <w:t xml:space="preserve"> несмотря на успешную реализацию демографических программ по стимулированию рождаемости и сокращению смертности, поскольку одним из важных аспектов остаётся проблема старения населения и сокращения численности населения в трудоспособном возрасте. Привлечение молодых специалистов возможно при условии гарантированного достойного заработка и решения жилищного вопроса. Доля трудоспособного населения на прогнозный период будет незначительно снижаться, а доля населения младше трудоспособного возраста - увеличиваться. Женское население превышает мужское в общей численности поселения и половозрастная структура в дальнейшем останется на этом же уровне. </w:t>
      </w:r>
      <w:r w:rsidRPr="00EB15C4">
        <w:rPr>
          <w:szCs w:val="28"/>
        </w:rPr>
        <w:t xml:space="preserve"> </w:t>
      </w:r>
    </w:p>
    <w:p w:rsidR="00EB15C4" w:rsidRPr="00EB15C4" w:rsidRDefault="00EB15C4" w:rsidP="000105D6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5C4">
        <w:rPr>
          <w:rFonts w:ascii="Times New Roman" w:hAnsi="Times New Roman" w:cs="Times New Roman"/>
          <w:sz w:val="28"/>
          <w:szCs w:val="28"/>
        </w:rPr>
        <w:t xml:space="preserve">В 2020-2022 годы прогнозируется развитие предпринимательства по обработке древесины. </w:t>
      </w:r>
      <w:r w:rsidRPr="00EB15C4">
        <w:rPr>
          <w:rFonts w:ascii="Times New Roman" w:hAnsi="Times New Roman" w:cs="Times New Roman"/>
          <w:sz w:val="28"/>
          <w:szCs w:val="28"/>
        </w:rPr>
        <w:tab/>
      </w:r>
    </w:p>
    <w:p w:rsidR="00EB15C4" w:rsidRPr="00EB15C4" w:rsidRDefault="00EB15C4" w:rsidP="000105D6">
      <w:pPr>
        <w:spacing w:line="240" w:lineRule="auto"/>
        <w:ind w:firstLine="708"/>
        <w:rPr>
          <w:szCs w:val="28"/>
        </w:rPr>
      </w:pPr>
      <w:r w:rsidRPr="00EB15C4">
        <w:rPr>
          <w:szCs w:val="28"/>
        </w:rPr>
        <w:t>Развитие сельского хозяйс</w:t>
      </w:r>
      <w:r w:rsidR="00C72679">
        <w:rPr>
          <w:szCs w:val="28"/>
        </w:rPr>
        <w:t>тва на текущий год и прогнозные годы</w:t>
      </w:r>
      <w:r w:rsidRPr="00EB15C4">
        <w:rPr>
          <w:szCs w:val="28"/>
        </w:rPr>
        <w:t xml:space="preserve"> будет происходить, в основном, в личных подсобных хозяйствах и крестьянско-фермерских хозяйствах. В связи с проведением работ по кредитованию производителей сельскохозяйственной продукции прогнозируется небольшое увеличение поголовья скота и птицы.</w:t>
      </w:r>
    </w:p>
    <w:p w:rsidR="00EB15C4" w:rsidRPr="00EB15C4" w:rsidRDefault="00EB15C4" w:rsidP="00EB15C4">
      <w:pPr>
        <w:spacing w:line="240" w:lineRule="auto"/>
        <w:ind w:firstLine="0"/>
        <w:rPr>
          <w:szCs w:val="28"/>
        </w:rPr>
      </w:pPr>
      <w:r w:rsidRPr="00EB15C4">
        <w:rPr>
          <w:szCs w:val="28"/>
        </w:rPr>
        <w:tab/>
        <w:t>В структуре развития отраслей материального производства на прогнозный период существенных изменений не произойдет. Наибольшее число хозяйствующих субъектов сосредоточено в розничной торговле.</w:t>
      </w:r>
    </w:p>
    <w:p w:rsidR="00EB15C4" w:rsidRPr="00EB15C4" w:rsidRDefault="00EB15C4" w:rsidP="00EB15C4">
      <w:pPr>
        <w:spacing w:line="240" w:lineRule="auto"/>
        <w:ind w:firstLine="0"/>
        <w:rPr>
          <w:szCs w:val="28"/>
        </w:rPr>
      </w:pPr>
      <w:r w:rsidRPr="00EB15C4">
        <w:rPr>
          <w:szCs w:val="28"/>
        </w:rPr>
        <w:tab/>
        <w:t xml:space="preserve">В прогнозном периоде предусмотрено уменьшение площади муниципального жилищного фонда в связи с процессом приватизации. </w:t>
      </w:r>
    </w:p>
    <w:p w:rsidR="00EB15C4" w:rsidRPr="00EB15C4" w:rsidRDefault="00C72679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Изменения </w:t>
      </w:r>
      <w:r w:rsidR="00EB15C4" w:rsidRPr="00EB15C4">
        <w:rPr>
          <w:szCs w:val="28"/>
        </w:rPr>
        <w:t>площади земельных участков, предоставленных юридическим лицам в пользование или в аренду в прогнозном периоде обусловлены переоформлением в соответствии с действующим земельным законодательством права постоянного (бессрочного) поль</w:t>
      </w:r>
      <w:r>
        <w:rPr>
          <w:szCs w:val="28"/>
        </w:rPr>
        <w:t xml:space="preserve">зования земельными участками </w:t>
      </w:r>
      <w:proofErr w:type="gramStart"/>
      <w:r>
        <w:rPr>
          <w:szCs w:val="28"/>
        </w:rPr>
        <w:t xml:space="preserve">на </w:t>
      </w:r>
      <w:r w:rsidR="00EB15C4" w:rsidRPr="00EB15C4">
        <w:rPr>
          <w:szCs w:val="28"/>
        </w:rPr>
        <w:t>право их</w:t>
      </w:r>
      <w:proofErr w:type="gramEnd"/>
      <w:r w:rsidR="00EB15C4" w:rsidRPr="00EB15C4">
        <w:rPr>
          <w:szCs w:val="28"/>
        </w:rPr>
        <w:t xml:space="preserve"> аренды или приобретения их в собственность. </w:t>
      </w:r>
    </w:p>
    <w:p w:rsidR="00EB15C4" w:rsidRPr="00EB15C4" w:rsidRDefault="00EB15C4" w:rsidP="000105D6">
      <w:pPr>
        <w:spacing w:line="240" w:lineRule="auto"/>
        <w:ind w:firstLine="708"/>
        <w:rPr>
          <w:szCs w:val="28"/>
        </w:rPr>
      </w:pPr>
      <w:r w:rsidRPr="00EB15C4">
        <w:rPr>
          <w:szCs w:val="28"/>
        </w:rPr>
        <w:t>Финансовые ресурсы, необходимые для реализации мероприятий по решению социально-экономических задач на территории муниципального образования ограничены. Без помощи бюджетов других уровней б</w:t>
      </w:r>
      <w:r w:rsidR="00C72679">
        <w:rPr>
          <w:szCs w:val="28"/>
        </w:rPr>
        <w:t xml:space="preserve">юджетной системы местный бюджет поселения </w:t>
      </w:r>
      <w:r w:rsidRPr="00EB15C4">
        <w:rPr>
          <w:szCs w:val="28"/>
        </w:rPr>
        <w:t xml:space="preserve">не способен реализовать все необходимые мероприятия. </w:t>
      </w:r>
      <w:r w:rsidRPr="00EB15C4">
        <w:rPr>
          <w:szCs w:val="28"/>
        </w:rPr>
        <w:tab/>
      </w:r>
    </w:p>
    <w:p w:rsidR="00EB15C4" w:rsidRPr="00EB15C4" w:rsidRDefault="00EB15C4" w:rsidP="000105D6">
      <w:pPr>
        <w:spacing w:line="240" w:lineRule="auto"/>
        <w:ind w:firstLine="708"/>
        <w:rPr>
          <w:szCs w:val="28"/>
        </w:rPr>
      </w:pPr>
      <w:r w:rsidRPr="00EB15C4">
        <w:rPr>
          <w:szCs w:val="28"/>
        </w:rPr>
        <w:t xml:space="preserve">К мероприятиям по регулированию земельных отношений на муниципальном уровне, осуществляющимся и планируемым на территории </w:t>
      </w:r>
      <w:r w:rsidR="00C72679">
        <w:rPr>
          <w:szCs w:val="28"/>
        </w:rPr>
        <w:t>поселения</w:t>
      </w:r>
      <w:r w:rsidRPr="00EB15C4">
        <w:rPr>
          <w:szCs w:val="28"/>
        </w:rPr>
        <w:t xml:space="preserve"> можно отнести следующие: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1) </w:t>
      </w:r>
      <w:r w:rsidR="00EB15C4" w:rsidRPr="00EB15C4">
        <w:rPr>
          <w:szCs w:val="28"/>
        </w:rPr>
        <w:t>проведение работ по обследованию земельных участков с целью выявления землепользователей, не оформивших документы на землю;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2) </w:t>
      </w:r>
      <w:r w:rsidR="00EB15C4" w:rsidRPr="00EB15C4">
        <w:rPr>
          <w:szCs w:val="28"/>
        </w:rPr>
        <w:t>проведение комплекса землеустроительных работ по межеванию земельных участков под объектами муниципальной собственности;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3) </w:t>
      </w:r>
      <w:r w:rsidR="00EB15C4" w:rsidRPr="00EB15C4">
        <w:rPr>
          <w:szCs w:val="28"/>
        </w:rPr>
        <w:t>проведение работ по актуализации результатов государственной кадастровой оценке земель;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lastRenderedPageBreak/>
        <w:t>4)</w:t>
      </w:r>
      <w:r w:rsidR="00C72679">
        <w:rPr>
          <w:szCs w:val="28"/>
        </w:rPr>
        <w:t xml:space="preserve"> </w:t>
      </w:r>
      <w:r w:rsidR="00EB15C4" w:rsidRPr="00EB15C4">
        <w:rPr>
          <w:szCs w:val="28"/>
        </w:rPr>
        <w:t>проведение работ по идентификации сведений плательщиков земельного налога;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>5)</w:t>
      </w:r>
      <w:r w:rsidR="00C72679">
        <w:rPr>
          <w:szCs w:val="28"/>
        </w:rPr>
        <w:t xml:space="preserve"> </w:t>
      </w:r>
      <w:r w:rsidR="00EB15C4" w:rsidRPr="00EB15C4">
        <w:rPr>
          <w:szCs w:val="28"/>
        </w:rPr>
        <w:t>инвентаризация сведений  плательщиков земельного налога по данным ФГУ «Земельная кадастровая палата»;</w:t>
      </w:r>
    </w:p>
    <w:p w:rsidR="00EB15C4" w:rsidRPr="00EB15C4" w:rsidRDefault="000105D6" w:rsidP="000105D6">
      <w:pPr>
        <w:spacing w:line="240" w:lineRule="auto"/>
        <w:ind w:firstLine="708"/>
        <w:rPr>
          <w:szCs w:val="28"/>
        </w:rPr>
      </w:pPr>
      <w:r>
        <w:rPr>
          <w:szCs w:val="28"/>
        </w:rPr>
        <w:t>6)</w:t>
      </w:r>
      <w:r w:rsidR="00C72679">
        <w:rPr>
          <w:szCs w:val="28"/>
        </w:rPr>
        <w:t xml:space="preserve"> </w:t>
      </w:r>
      <w:r w:rsidR="00EB15C4" w:rsidRPr="00EB15C4">
        <w:rPr>
          <w:szCs w:val="28"/>
        </w:rPr>
        <w:t>проведение работ по установлению (уточ</w:t>
      </w:r>
      <w:r>
        <w:rPr>
          <w:szCs w:val="28"/>
        </w:rPr>
        <w:t>нению) черты населенных пунктов.</w:t>
      </w:r>
    </w:p>
    <w:p w:rsidR="00EB15C4" w:rsidRPr="00EB15C4" w:rsidRDefault="00EB15C4" w:rsidP="000105D6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5C4">
        <w:rPr>
          <w:rFonts w:ascii="Times New Roman" w:hAnsi="Times New Roman" w:cs="Times New Roman"/>
          <w:sz w:val="28"/>
          <w:szCs w:val="28"/>
        </w:rPr>
        <w:t>В прогнозном периоде ожидается постепенное сокращение остаточной стоимости муниципального имущества в связи, с начислением амортизации исходя из утвержденных норм и выбытием основных фондов по причине приватизации муниципального имущества (в том числе муниципального жилищного фонда) и списания.</w:t>
      </w:r>
    </w:p>
    <w:p w:rsidR="00EB15C4" w:rsidRDefault="00EB15C4" w:rsidP="00EB15C4">
      <w:pPr>
        <w:pStyle w:val="a4"/>
        <w:spacing w:after="0" w:line="240" w:lineRule="auto"/>
        <w:ind w:firstLine="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EB15C4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0105D6">
        <w:rPr>
          <w:rFonts w:ascii="Times New Roman" w:hAnsi="Times New Roman" w:cs="Times New Roman"/>
          <w:color w:val="1E1E1E"/>
          <w:sz w:val="28"/>
          <w:szCs w:val="28"/>
        </w:rPr>
        <w:tab/>
      </w:r>
      <w:r w:rsidRPr="00EB15C4">
        <w:rPr>
          <w:rFonts w:ascii="Times New Roman" w:hAnsi="Times New Roman" w:cs="Times New Roman"/>
          <w:color w:val="1E1E1E"/>
          <w:sz w:val="28"/>
          <w:szCs w:val="28"/>
        </w:rPr>
        <w:t xml:space="preserve">Работа администрации муниципального образования  </w:t>
      </w:r>
      <w:r w:rsidR="000105D6">
        <w:rPr>
          <w:rFonts w:ascii="Times New Roman" w:hAnsi="Times New Roman" w:cs="Times New Roman"/>
          <w:color w:val="1E1E1E"/>
          <w:sz w:val="28"/>
          <w:szCs w:val="28"/>
        </w:rPr>
        <w:t>«</w:t>
      </w:r>
      <w:proofErr w:type="spellStart"/>
      <w:r w:rsidR="000105D6">
        <w:rPr>
          <w:rFonts w:ascii="Times New Roman" w:hAnsi="Times New Roman" w:cs="Times New Roman"/>
          <w:color w:val="1E1E1E"/>
          <w:sz w:val="28"/>
          <w:szCs w:val="28"/>
        </w:rPr>
        <w:t>Саровское</w:t>
      </w:r>
      <w:proofErr w:type="spellEnd"/>
      <w:r w:rsidR="000105D6">
        <w:rPr>
          <w:rFonts w:ascii="Times New Roman" w:hAnsi="Times New Roman" w:cs="Times New Roman"/>
          <w:color w:val="1E1E1E"/>
          <w:sz w:val="28"/>
          <w:szCs w:val="28"/>
        </w:rPr>
        <w:t xml:space="preserve"> сельское поселение» </w:t>
      </w:r>
      <w:r w:rsidRPr="00EB15C4">
        <w:rPr>
          <w:rFonts w:ascii="Times New Roman" w:hAnsi="Times New Roman" w:cs="Times New Roman"/>
          <w:color w:val="1E1E1E"/>
          <w:sz w:val="28"/>
          <w:szCs w:val="28"/>
        </w:rPr>
        <w:t xml:space="preserve">совместно с руководителями организаций и учреждений, предпринимателями будет направлена на сосредоточение усилий в решении главных задач: совершенствования системы местного самоуправления, обеспечение равного доступа жителей  населения к социальным услугам, </w:t>
      </w:r>
      <w:r w:rsidRPr="00EB15C4">
        <w:rPr>
          <w:rFonts w:ascii="Times New Roman" w:hAnsi="Times New Roman" w:cs="Times New Roman"/>
          <w:sz w:val="28"/>
          <w:szCs w:val="28"/>
        </w:rPr>
        <w:t>повышение их качества; модернизация социальной, инженерной и дорожной инфраструктуры; обеспечение сбалансированности и устойчивости бюджетной системы муниципального образования «</w:t>
      </w:r>
      <w:proofErr w:type="spellStart"/>
      <w:r w:rsidRPr="00EB15C4">
        <w:rPr>
          <w:rFonts w:ascii="Times New Roman" w:hAnsi="Times New Roman" w:cs="Times New Roman"/>
          <w:sz w:val="28"/>
          <w:szCs w:val="28"/>
        </w:rPr>
        <w:t>Саровское</w:t>
      </w:r>
      <w:proofErr w:type="spellEnd"/>
      <w:r w:rsidRPr="00EB15C4">
        <w:rPr>
          <w:rFonts w:ascii="Times New Roman" w:hAnsi="Times New Roman" w:cs="Times New Roman"/>
          <w:sz w:val="28"/>
          <w:szCs w:val="28"/>
        </w:rPr>
        <w:t xml:space="preserve"> сельское поселение», обеспечение режима эффективного и экономного расходования средств, в том числе за счет оптимизации расходов на содержание органов власти,</w:t>
      </w:r>
      <w:r w:rsidRPr="00EB15C4">
        <w:rPr>
          <w:rFonts w:ascii="Times New Roman" w:hAnsi="Times New Roman" w:cs="Times New Roman"/>
          <w:color w:val="1E1E1E"/>
          <w:sz w:val="28"/>
          <w:szCs w:val="28"/>
        </w:rPr>
        <w:t xml:space="preserve"> формирования здорового образа жизни населения.</w:t>
      </w:r>
    </w:p>
    <w:p w:rsidR="00283B8C" w:rsidRDefault="000105D6" w:rsidP="00283B8C">
      <w:pPr>
        <w:spacing w:line="240" w:lineRule="auto"/>
        <w:rPr>
          <w:color w:val="1E1E1E"/>
          <w:szCs w:val="28"/>
        </w:rPr>
      </w:pPr>
      <w:r>
        <w:rPr>
          <w:color w:val="1E1E1E"/>
          <w:szCs w:val="28"/>
        </w:rPr>
        <w:t>В представленных показателях прогноза социаль</w:t>
      </w:r>
      <w:r w:rsidR="00283B8C">
        <w:rPr>
          <w:color w:val="1E1E1E"/>
          <w:szCs w:val="28"/>
        </w:rPr>
        <w:t>но</w:t>
      </w:r>
      <w:r>
        <w:rPr>
          <w:color w:val="1E1E1E"/>
          <w:szCs w:val="28"/>
        </w:rPr>
        <w:t>-экономического развития</w:t>
      </w:r>
      <w:r w:rsidR="00C72679">
        <w:rPr>
          <w:color w:val="1E1E1E"/>
          <w:szCs w:val="28"/>
        </w:rPr>
        <w:t xml:space="preserve"> </w:t>
      </w:r>
      <w:proofErr w:type="spellStart"/>
      <w:r w:rsidR="00C72679">
        <w:rPr>
          <w:color w:val="1E1E1E"/>
          <w:szCs w:val="28"/>
        </w:rPr>
        <w:t>Саровского</w:t>
      </w:r>
      <w:proofErr w:type="spellEnd"/>
      <w:r w:rsidR="00C72679">
        <w:rPr>
          <w:color w:val="1E1E1E"/>
          <w:szCs w:val="28"/>
        </w:rPr>
        <w:t xml:space="preserve"> сельского поселения </w:t>
      </w:r>
      <w:r w:rsidR="00283B8C">
        <w:rPr>
          <w:color w:val="1E1E1E"/>
          <w:szCs w:val="28"/>
        </w:rPr>
        <w:t xml:space="preserve">на 2020-2022г.г. </w:t>
      </w:r>
      <w:r w:rsidR="00283B8C" w:rsidRPr="00283B8C">
        <w:rPr>
          <w:b/>
          <w:color w:val="1E1E1E"/>
          <w:szCs w:val="28"/>
        </w:rPr>
        <w:t>отсутствуют показатели поголовья скота и птицы на конец года (во всех хозяйствующих субъектах).</w:t>
      </w:r>
      <w:r w:rsidR="00283B8C">
        <w:rPr>
          <w:color w:val="1E1E1E"/>
          <w:szCs w:val="28"/>
        </w:rPr>
        <w:t xml:space="preserve"> Докладом к прогнозу социально-экономического развития </w:t>
      </w:r>
      <w:proofErr w:type="spellStart"/>
      <w:r w:rsidR="00283B8C">
        <w:rPr>
          <w:color w:val="1E1E1E"/>
          <w:szCs w:val="28"/>
        </w:rPr>
        <w:t>Саровского</w:t>
      </w:r>
      <w:proofErr w:type="spellEnd"/>
      <w:r w:rsidR="00283B8C">
        <w:rPr>
          <w:color w:val="1E1E1E"/>
          <w:szCs w:val="28"/>
        </w:rPr>
        <w:t xml:space="preserve"> сельского поселения на 2020-2022 годы имеется следующая информация. Относительно небольшое раз</w:t>
      </w:r>
      <w:r w:rsidR="00E21F84">
        <w:rPr>
          <w:color w:val="1E1E1E"/>
          <w:szCs w:val="28"/>
        </w:rPr>
        <w:t>витие личных подсобных хозяйств</w:t>
      </w:r>
      <w:r w:rsidR="00283B8C">
        <w:rPr>
          <w:color w:val="1E1E1E"/>
          <w:szCs w:val="28"/>
        </w:rPr>
        <w:t xml:space="preserve"> имеет место быть в сельской местности (мясо, молоко, яйца).  </w:t>
      </w:r>
    </w:p>
    <w:p w:rsidR="008B6230" w:rsidRDefault="008B6230" w:rsidP="00283B8C">
      <w:pPr>
        <w:spacing w:line="240" w:lineRule="auto"/>
        <w:ind w:firstLine="708"/>
        <w:rPr>
          <w:color w:val="000000" w:themeColor="text1"/>
          <w:szCs w:val="28"/>
        </w:rPr>
      </w:pPr>
      <w:r w:rsidRPr="00BF79D8">
        <w:rPr>
          <w:color w:val="000000" w:themeColor="text1"/>
          <w:szCs w:val="28"/>
        </w:rPr>
        <w:t xml:space="preserve">Следует отметить, </w:t>
      </w:r>
      <w:r w:rsidR="00BF79D8" w:rsidRPr="00BF79D8">
        <w:rPr>
          <w:color w:val="000000" w:themeColor="text1"/>
          <w:szCs w:val="28"/>
        </w:rPr>
        <w:t>что в муниципальном образовании «</w:t>
      </w:r>
      <w:proofErr w:type="spellStart"/>
      <w:r w:rsidR="00BF79D8" w:rsidRPr="00BF79D8">
        <w:rPr>
          <w:color w:val="000000" w:themeColor="text1"/>
          <w:szCs w:val="28"/>
        </w:rPr>
        <w:t>Саровское</w:t>
      </w:r>
      <w:proofErr w:type="spellEnd"/>
      <w:r w:rsidR="00BF79D8" w:rsidRPr="00BF79D8">
        <w:rPr>
          <w:color w:val="000000" w:themeColor="text1"/>
          <w:szCs w:val="28"/>
        </w:rPr>
        <w:t xml:space="preserve"> сельское поселение» отсутствует у</w:t>
      </w:r>
      <w:r w:rsidRPr="00BF79D8">
        <w:rPr>
          <w:color w:val="000000" w:themeColor="text1"/>
          <w:szCs w:val="28"/>
        </w:rPr>
        <w:t xml:space="preserve">твержденная Стратегия социально-экономического развития </w:t>
      </w:r>
      <w:proofErr w:type="spellStart"/>
      <w:r w:rsidR="00BF79D8" w:rsidRPr="00BF79D8">
        <w:rPr>
          <w:color w:val="000000" w:themeColor="text1"/>
          <w:szCs w:val="28"/>
        </w:rPr>
        <w:t>Саровского</w:t>
      </w:r>
      <w:proofErr w:type="spellEnd"/>
      <w:r w:rsidR="00BF79D8" w:rsidRPr="00BF79D8">
        <w:rPr>
          <w:color w:val="000000" w:themeColor="text1"/>
          <w:szCs w:val="28"/>
        </w:rPr>
        <w:t xml:space="preserve"> сельского поселения на определенный период.</w:t>
      </w:r>
    </w:p>
    <w:p w:rsidR="00C429EE" w:rsidRDefault="00C429EE" w:rsidP="00C429EE">
      <w:pPr>
        <w:spacing w:line="240" w:lineRule="auto"/>
        <w:ind w:firstLine="708"/>
        <w:rPr>
          <w:szCs w:val="28"/>
        </w:rPr>
      </w:pPr>
      <w:r w:rsidRPr="00BF3AF3">
        <w:rPr>
          <w:szCs w:val="28"/>
          <w:lang w:eastAsia="en-US"/>
        </w:rPr>
        <w:t>Стратегия социально-экономическог</w:t>
      </w:r>
      <w:r>
        <w:rPr>
          <w:szCs w:val="28"/>
          <w:lang w:eastAsia="en-US"/>
        </w:rPr>
        <w:t xml:space="preserve">о развития </w:t>
      </w:r>
      <w:r w:rsidRPr="00BF3AF3">
        <w:rPr>
          <w:szCs w:val="28"/>
        </w:rPr>
        <w:t xml:space="preserve">определяет цели и задачи муниципального управления и социально-экономического развития муниципального образования </w:t>
      </w:r>
      <w:r>
        <w:rPr>
          <w:szCs w:val="28"/>
        </w:rPr>
        <w:t xml:space="preserve">на </w:t>
      </w:r>
      <w:r w:rsidRPr="00BF3AF3">
        <w:rPr>
          <w:szCs w:val="28"/>
        </w:rPr>
        <w:t>долгосрочный период</w:t>
      </w:r>
      <w:r>
        <w:rPr>
          <w:szCs w:val="28"/>
        </w:rPr>
        <w:t xml:space="preserve"> (далее - Стратегия)</w:t>
      </w:r>
      <w:r w:rsidRPr="00BF3AF3">
        <w:rPr>
          <w:szCs w:val="28"/>
        </w:rPr>
        <w:t>.</w:t>
      </w:r>
    </w:p>
    <w:p w:rsidR="00C429EE" w:rsidRPr="00BF3AF3" w:rsidRDefault="00C429EE" w:rsidP="00C429EE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  <w:lang w:eastAsia="en-US"/>
        </w:rPr>
        <w:t>Стратегию</w:t>
      </w:r>
      <w:r w:rsidRPr="00BF3AF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необходимо разработать</w:t>
      </w:r>
      <w:r w:rsidRPr="00BF3AF3">
        <w:rPr>
          <w:szCs w:val="28"/>
          <w:lang w:eastAsia="en-US"/>
        </w:rPr>
        <w:t xml:space="preserve"> с учётом положений Федерального закона от 28.06.2014 № 172-ФЗ «О стратегическом планировании в Российской Федерации», Закона Томской области от 12.03.2015 № 24-ОЗ </w:t>
      </w:r>
      <w:r w:rsidRPr="00BF3AF3">
        <w:rPr>
          <w:szCs w:val="28"/>
          <w:lang w:eastAsia="en-US"/>
        </w:rPr>
        <w:br/>
        <w:t xml:space="preserve">«О стратегическом планировании в Томской области», </w:t>
      </w:r>
      <w:r w:rsidRPr="00BF3AF3">
        <w:rPr>
          <w:szCs w:val="28"/>
          <w:lang w:eastAsia="en-US"/>
        </w:rPr>
        <w:br/>
        <w:t xml:space="preserve">Устава </w:t>
      </w:r>
      <w:r>
        <w:rPr>
          <w:szCs w:val="28"/>
          <w:lang w:eastAsia="en-US"/>
        </w:rPr>
        <w:t>поселения</w:t>
      </w:r>
      <w:r w:rsidRPr="00BF3AF3">
        <w:rPr>
          <w:szCs w:val="28"/>
          <w:lang w:eastAsia="en-US"/>
        </w:rPr>
        <w:t xml:space="preserve"> во взаимосвязи со Стратегией социально-экономического развития Томской области до 2030 года, утверждённой постановлением </w:t>
      </w:r>
      <w:r w:rsidRPr="00BF3AF3">
        <w:rPr>
          <w:szCs w:val="28"/>
          <w:lang w:eastAsia="en-US"/>
        </w:rPr>
        <w:lastRenderedPageBreak/>
        <w:t xml:space="preserve">Законодательной Думы Томской области от 26.03.2015 </w:t>
      </w:r>
      <w:r w:rsidRPr="00BF3AF3">
        <w:rPr>
          <w:szCs w:val="28"/>
          <w:lang w:eastAsia="en-US"/>
        </w:rPr>
        <w:br/>
        <w:t>№ 2580, и иными нормативными правовыми актами.</w:t>
      </w:r>
      <w:proofErr w:type="gramEnd"/>
    </w:p>
    <w:p w:rsidR="001A0508" w:rsidRDefault="008B6230" w:rsidP="00F32DF0">
      <w:pPr>
        <w:spacing w:line="25" w:lineRule="atLeast"/>
        <w:ind w:firstLine="708"/>
        <w:rPr>
          <w:b/>
          <w:szCs w:val="28"/>
        </w:rPr>
      </w:pPr>
      <w:r w:rsidRPr="001A0508">
        <w:rPr>
          <w:szCs w:val="28"/>
        </w:rPr>
        <w:t xml:space="preserve"> </w:t>
      </w:r>
      <w:r w:rsidR="001A0508" w:rsidRPr="001A0508">
        <w:rPr>
          <w:b/>
          <w:szCs w:val="28"/>
        </w:rPr>
        <w:t>Представленный среднесрочный финансовый план муниципального образования «</w:t>
      </w:r>
      <w:proofErr w:type="spellStart"/>
      <w:r w:rsidR="001A0508" w:rsidRPr="001A0508">
        <w:rPr>
          <w:b/>
          <w:szCs w:val="28"/>
        </w:rPr>
        <w:t>Саровское</w:t>
      </w:r>
      <w:proofErr w:type="spellEnd"/>
      <w:r w:rsidR="001A0508" w:rsidRPr="001A0508">
        <w:rPr>
          <w:b/>
          <w:szCs w:val="28"/>
        </w:rPr>
        <w:t xml:space="preserve"> сельское поселение» на 2020-2022 годы представлен без соответствую</w:t>
      </w:r>
      <w:r w:rsidR="00C429EE">
        <w:rPr>
          <w:b/>
          <w:szCs w:val="28"/>
        </w:rPr>
        <w:t xml:space="preserve">щего нормативно правового акта, </w:t>
      </w:r>
      <w:r w:rsidR="001A0508" w:rsidRPr="001A0508">
        <w:rPr>
          <w:b/>
          <w:szCs w:val="28"/>
        </w:rPr>
        <w:t>утверждающего среднесрочный финансовый план муниципального образования.</w:t>
      </w:r>
      <w:r w:rsidR="00E37992">
        <w:rPr>
          <w:b/>
          <w:szCs w:val="28"/>
        </w:rPr>
        <w:t xml:space="preserve"> Информация на официальном сайте МО «</w:t>
      </w:r>
      <w:proofErr w:type="spellStart"/>
      <w:r w:rsidR="00E37992">
        <w:rPr>
          <w:b/>
          <w:szCs w:val="28"/>
        </w:rPr>
        <w:t>Саровское</w:t>
      </w:r>
      <w:proofErr w:type="spellEnd"/>
      <w:r w:rsidR="00E37992">
        <w:rPr>
          <w:b/>
          <w:szCs w:val="28"/>
        </w:rPr>
        <w:t xml:space="preserve"> сельское поселение» о принятии указанного документа отсутствует.</w:t>
      </w:r>
    </w:p>
    <w:p w:rsidR="00157FB2" w:rsidRDefault="00157FB2" w:rsidP="00F32DF0">
      <w:pPr>
        <w:spacing w:line="25" w:lineRule="atLeast"/>
        <w:ind w:firstLine="708"/>
        <w:rPr>
          <w:b/>
          <w:szCs w:val="28"/>
        </w:rPr>
      </w:pPr>
    </w:p>
    <w:p w:rsidR="00FC0666" w:rsidRPr="007102AE" w:rsidRDefault="00981998" w:rsidP="007102AE">
      <w:pPr>
        <w:pStyle w:val="a6"/>
        <w:numPr>
          <w:ilvl w:val="0"/>
          <w:numId w:val="14"/>
        </w:numPr>
        <w:spacing w:line="25" w:lineRule="atLeast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proofErr w:type="spellStart"/>
      <w:r w:rsidR="006D7A83">
        <w:rPr>
          <w:b/>
          <w:color w:val="000000" w:themeColor="text1"/>
          <w:szCs w:val="28"/>
        </w:rPr>
        <w:t>Саровского</w:t>
      </w:r>
      <w:proofErr w:type="spellEnd"/>
      <w:r w:rsidR="006D7A83">
        <w:rPr>
          <w:b/>
          <w:color w:val="000000" w:themeColor="text1"/>
          <w:szCs w:val="28"/>
        </w:rPr>
        <w:t xml:space="preserve"> сельского поселения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8273BA" w:rsidRPr="00DD6010" w:rsidRDefault="008273BA" w:rsidP="008C22A0">
      <w:pPr>
        <w:pStyle w:val="a6"/>
        <w:spacing w:line="25" w:lineRule="atLeast"/>
        <w:ind w:left="1069" w:firstLine="0"/>
        <w:rPr>
          <w:b/>
          <w:color w:val="000000" w:themeColor="text1"/>
          <w:szCs w:val="28"/>
        </w:rPr>
      </w:pPr>
    </w:p>
    <w:p w:rsidR="008273BA" w:rsidRPr="00715B01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szCs w:val="28"/>
        </w:rPr>
        <w:t xml:space="preserve">Ожидаемое исполнение бюджета </w:t>
      </w:r>
      <w:proofErr w:type="spellStart"/>
      <w:r w:rsidR="00BF79D8">
        <w:rPr>
          <w:szCs w:val="28"/>
        </w:rPr>
        <w:t>Саровского</w:t>
      </w:r>
      <w:proofErr w:type="spellEnd"/>
      <w:r w:rsidR="00BF79D8">
        <w:rPr>
          <w:szCs w:val="28"/>
        </w:rPr>
        <w:t xml:space="preserve"> сельского поселения</w:t>
      </w:r>
      <w:r w:rsidRPr="00715B01">
        <w:rPr>
          <w:szCs w:val="28"/>
        </w:rPr>
        <w:t xml:space="preserve"> за 2019 год по оценке Администрации в целом </w:t>
      </w:r>
      <w:r w:rsidRPr="00715B01">
        <w:rPr>
          <w:b/>
          <w:szCs w:val="28"/>
        </w:rPr>
        <w:t>по доходам</w:t>
      </w:r>
      <w:r w:rsidRPr="00715B01">
        <w:rPr>
          <w:szCs w:val="28"/>
        </w:rPr>
        <w:t xml:space="preserve"> может составить </w:t>
      </w:r>
      <w:r w:rsidR="00BC4C65">
        <w:rPr>
          <w:b/>
          <w:szCs w:val="28"/>
        </w:rPr>
        <w:t>25 995,9</w:t>
      </w:r>
      <w:r w:rsidR="00F85001" w:rsidRPr="00715B01">
        <w:rPr>
          <w:szCs w:val="28"/>
        </w:rPr>
        <w:t xml:space="preserve"> </w:t>
      </w:r>
      <w:r w:rsidR="00F85001" w:rsidRPr="00715B01">
        <w:rPr>
          <w:b/>
          <w:szCs w:val="28"/>
        </w:rPr>
        <w:t>тыс.</w:t>
      </w:r>
      <w:r w:rsidR="00C429EE">
        <w:rPr>
          <w:b/>
          <w:szCs w:val="28"/>
        </w:rPr>
        <w:t xml:space="preserve"> </w:t>
      </w:r>
      <w:r w:rsidR="00F85001" w:rsidRPr="00715B01">
        <w:rPr>
          <w:b/>
          <w:szCs w:val="28"/>
        </w:rPr>
        <w:t>рублей</w:t>
      </w:r>
      <w:r w:rsidR="00F85001" w:rsidRPr="00715B01">
        <w:rPr>
          <w:szCs w:val="28"/>
        </w:rPr>
        <w:t xml:space="preserve"> (за 2018 год составила </w:t>
      </w:r>
      <w:r w:rsidR="00BC4C65">
        <w:rPr>
          <w:color w:val="000000" w:themeColor="text1"/>
          <w:szCs w:val="28"/>
        </w:rPr>
        <w:t>13 344,3</w:t>
      </w:r>
      <w:r w:rsidR="00F85001" w:rsidRPr="00715B01">
        <w:rPr>
          <w:color w:val="000000" w:themeColor="text1"/>
          <w:szCs w:val="28"/>
        </w:rPr>
        <w:t>)</w:t>
      </w:r>
      <w:r w:rsidR="00F85001" w:rsidRPr="00715B01">
        <w:rPr>
          <w:color w:val="FF0000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с </w:t>
      </w:r>
      <w:r w:rsidR="00BC4C65">
        <w:rPr>
          <w:color w:val="000000" w:themeColor="text1"/>
          <w:szCs w:val="28"/>
        </w:rPr>
        <w:t>увеличением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 xml:space="preserve">к уровню 2018 года </w:t>
      </w:r>
      <w:r w:rsidR="00FE33E1">
        <w:rPr>
          <w:color w:val="000000" w:themeColor="text1"/>
          <w:szCs w:val="28"/>
        </w:rPr>
        <w:t xml:space="preserve">до </w:t>
      </w:r>
      <w:r w:rsidR="00BC4C65">
        <w:rPr>
          <w:color w:val="000000" w:themeColor="text1"/>
          <w:szCs w:val="28"/>
        </w:rPr>
        <w:t>194,8</w:t>
      </w:r>
      <w:r w:rsidR="008C22A0" w:rsidRPr="00715B01">
        <w:rPr>
          <w:color w:val="000000" w:themeColor="text1"/>
          <w:szCs w:val="28"/>
        </w:rPr>
        <w:t xml:space="preserve"> </w:t>
      </w:r>
      <w:r w:rsidR="00F85001" w:rsidRPr="00715B01">
        <w:rPr>
          <w:color w:val="000000" w:themeColor="text1"/>
          <w:szCs w:val="28"/>
        </w:rPr>
        <w:t>%, в том числе:</w:t>
      </w:r>
    </w:p>
    <w:p w:rsidR="00F85001" w:rsidRPr="00715B01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налоговым и неналоговым доходам </w:t>
      </w:r>
      <w:r w:rsidR="00BC4C65">
        <w:rPr>
          <w:color w:val="000000" w:themeColor="text1"/>
          <w:szCs w:val="28"/>
        </w:rPr>
        <w:t>1 552,4</w:t>
      </w:r>
      <w:r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>тыс.</w:t>
      </w:r>
      <w:r w:rsidR="00C429EE"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>рублей с повышением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темпов роста до </w:t>
      </w:r>
      <w:r w:rsidR="00A8465D">
        <w:rPr>
          <w:color w:val="000000" w:themeColor="text1"/>
          <w:szCs w:val="28"/>
        </w:rPr>
        <w:t>116,8</w:t>
      </w:r>
      <w:r w:rsidR="008C22A0" w:rsidRPr="00715B01">
        <w:rPr>
          <w:color w:val="FF0000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% (в 2018 году исполнено </w:t>
      </w:r>
      <w:r w:rsidR="00BC4C65">
        <w:rPr>
          <w:color w:val="000000" w:themeColor="text1"/>
          <w:szCs w:val="28"/>
        </w:rPr>
        <w:t>1 329,</w:t>
      </w:r>
      <w:r w:rsidR="00A8465D">
        <w:rPr>
          <w:color w:val="000000" w:themeColor="text1"/>
          <w:szCs w:val="28"/>
        </w:rPr>
        <w:t>1</w:t>
      </w:r>
      <w:r w:rsidRPr="00715B01">
        <w:rPr>
          <w:color w:val="000000" w:themeColor="text1"/>
          <w:szCs w:val="28"/>
        </w:rPr>
        <w:t xml:space="preserve"> тыс. рублей),</w:t>
      </w:r>
    </w:p>
    <w:p w:rsidR="00624239" w:rsidRDefault="00F85001" w:rsidP="00624239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715B01">
        <w:rPr>
          <w:color w:val="000000" w:themeColor="text1"/>
          <w:szCs w:val="28"/>
        </w:rPr>
        <w:t xml:space="preserve">- по безвозмездным поступлениям </w:t>
      </w:r>
      <w:r w:rsidR="00A8465D">
        <w:rPr>
          <w:color w:val="000000" w:themeColor="text1"/>
          <w:szCs w:val="28"/>
        </w:rPr>
        <w:t>24 443,5</w:t>
      </w:r>
      <w:r w:rsidRPr="00715B01">
        <w:rPr>
          <w:color w:val="000000" w:themeColor="text1"/>
          <w:szCs w:val="28"/>
        </w:rPr>
        <w:t xml:space="preserve"> тыс.</w:t>
      </w:r>
      <w:r w:rsidR="00C429EE">
        <w:rPr>
          <w:color w:val="000000" w:themeColor="text1"/>
          <w:szCs w:val="28"/>
        </w:rPr>
        <w:t xml:space="preserve"> </w:t>
      </w:r>
      <w:r w:rsidRPr="00715B01">
        <w:rPr>
          <w:color w:val="000000" w:themeColor="text1"/>
          <w:szCs w:val="28"/>
        </w:rPr>
        <w:t xml:space="preserve">рублей </w:t>
      </w:r>
      <w:r w:rsidR="008C22A0" w:rsidRPr="00715B01">
        <w:rPr>
          <w:color w:val="000000" w:themeColor="text1"/>
          <w:szCs w:val="28"/>
        </w:rPr>
        <w:t xml:space="preserve">с </w:t>
      </w:r>
      <w:r w:rsidR="00A8465D">
        <w:rPr>
          <w:color w:val="000000" w:themeColor="text1"/>
          <w:szCs w:val="28"/>
        </w:rPr>
        <w:t>увеличением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темпов роста до </w:t>
      </w:r>
      <w:r w:rsidR="00A8465D">
        <w:rPr>
          <w:color w:val="000000" w:themeColor="text1"/>
          <w:szCs w:val="28"/>
        </w:rPr>
        <w:t>203,4</w:t>
      </w:r>
      <w:r w:rsidR="008C22A0" w:rsidRPr="00715B01">
        <w:rPr>
          <w:color w:val="FF0000"/>
          <w:szCs w:val="28"/>
        </w:rPr>
        <w:t xml:space="preserve"> </w:t>
      </w:r>
      <w:r w:rsidR="008C22A0" w:rsidRPr="00715B01">
        <w:rPr>
          <w:color w:val="000000" w:themeColor="text1"/>
          <w:szCs w:val="28"/>
        </w:rPr>
        <w:t xml:space="preserve">% (в 2018 году исполнено </w:t>
      </w:r>
      <w:r w:rsidR="00A8465D">
        <w:rPr>
          <w:color w:val="000000" w:themeColor="text1"/>
          <w:szCs w:val="28"/>
        </w:rPr>
        <w:t>12 015,2</w:t>
      </w:r>
      <w:r w:rsidR="008C22A0" w:rsidRPr="00715B01">
        <w:rPr>
          <w:color w:val="000000" w:themeColor="text1"/>
          <w:szCs w:val="28"/>
        </w:rPr>
        <w:t xml:space="preserve"> тыс. рублей).</w:t>
      </w:r>
      <w:r w:rsidR="002A457E">
        <w:rPr>
          <w:b/>
          <w:color w:val="000000" w:themeColor="text1"/>
          <w:szCs w:val="28"/>
        </w:rPr>
        <w:t xml:space="preserve">                                                                                             </w:t>
      </w:r>
      <w:r w:rsidR="00624239">
        <w:rPr>
          <w:b/>
          <w:color w:val="000000" w:themeColor="text1"/>
          <w:szCs w:val="28"/>
        </w:rPr>
        <w:t xml:space="preserve">                  </w:t>
      </w:r>
    </w:p>
    <w:p w:rsidR="003F2F85" w:rsidRPr="002A457E" w:rsidRDefault="00624239" w:rsidP="00624239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     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Pr="002A457E">
        <w:rPr>
          <w:color w:val="000000" w:themeColor="text1"/>
          <w:sz w:val="18"/>
          <w:szCs w:val="18"/>
        </w:rPr>
        <w:t xml:space="preserve">         (тыс</w:t>
      </w:r>
      <w:proofErr w:type="gramStart"/>
      <w:r w:rsidRPr="002A457E">
        <w:rPr>
          <w:color w:val="000000" w:themeColor="text1"/>
          <w:sz w:val="18"/>
          <w:szCs w:val="18"/>
        </w:rPr>
        <w:t>.р</w:t>
      </w:r>
      <w:proofErr w:type="gramEnd"/>
      <w:r w:rsidRPr="002A457E">
        <w:rPr>
          <w:color w:val="000000" w:themeColor="text1"/>
          <w:sz w:val="18"/>
          <w:szCs w:val="18"/>
        </w:rPr>
        <w:t>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 xml:space="preserve">2018 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517" w:type="dxa"/>
          </w:tcPr>
          <w:p w:rsidR="004F6591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  <w:p w:rsidR="008C22A0" w:rsidRPr="007572A0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572A0">
              <w:rPr>
                <w:b/>
                <w:color w:val="000000" w:themeColor="text1"/>
                <w:sz w:val="24"/>
                <w:szCs w:val="24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7572A0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13 344,3</w:t>
            </w:r>
          </w:p>
        </w:tc>
        <w:tc>
          <w:tcPr>
            <w:tcW w:w="2517" w:type="dxa"/>
          </w:tcPr>
          <w:p w:rsidR="008C22A0" w:rsidRPr="007572A0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25 995,9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A8465D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465D">
              <w:rPr>
                <w:color w:val="000000" w:themeColor="text1"/>
                <w:sz w:val="24"/>
                <w:szCs w:val="24"/>
              </w:rPr>
              <w:t>1 329,1</w:t>
            </w:r>
          </w:p>
        </w:tc>
        <w:tc>
          <w:tcPr>
            <w:tcW w:w="2517" w:type="dxa"/>
          </w:tcPr>
          <w:p w:rsidR="008C22A0" w:rsidRPr="007572A0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1 552,4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C22A0" w:rsidRPr="00A8465D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8465D">
              <w:rPr>
                <w:color w:val="000000" w:themeColor="text1"/>
                <w:sz w:val="24"/>
                <w:szCs w:val="24"/>
              </w:rPr>
              <w:t>12 015,2</w:t>
            </w:r>
          </w:p>
        </w:tc>
        <w:tc>
          <w:tcPr>
            <w:tcW w:w="2517" w:type="dxa"/>
          </w:tcPr>
          <w:p w:rsidR="008C22A0" w:rsidRPr="007572A0" w:rsidRDefault="00A8465D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24 443,5</w:t>
            </w:r>
          </w:p>
        </w:tc>
      </w:tr>
    </w:tbl>
    <w:p w:rsidR="008C22A0" w:rsidRDefault="008C22A0" w:rsidP="008C22A0">
      <w:pPr>
        <w:spacing w:line="25" w:lineRule="atLeast"/>
        <w:ind w:firstLine="708"/>
        <w:rPr>
          <w:color w:val="000000" w:themeColor="text1"/>
        </w:rPr>
      </w:pPr>
    </w:p>
    <w:p w:rsidR="007572A0" w:rsidRPr="002A457E" w:rsidRDefault="007572A0" w:rsidP="007572A0">
      <w:pPr>
        <w:spacing w:line="25" w:lineRule="atLeast"/>
        <w:rPr>
          <w:sz w:val="24"/>
          <w:szCs w:val="24"/>
        </w:rPr>
      </w:pPr>
      <w:r>
        <w:t>Оценка ожидаемого исполнения сопоставлена с отчетом о кассовом исполнении и выбытии бюджетных средств по состоянию на 01.10.2019 г. (форма 0503124). Так, по ряду показателей доходной части бюджета есть замечания</w:t>
      </w:r>
      <w:r w:rsidRPr="004D0A22">
        <w:t>:</w:t>
      </w:r>
      <w:r w:rsidR="002A457E">
        <w:t xml:space="preserve">                                                                                           </w:t>
      </w:r>
      <w:r w:rsidR="002A457E" w:rsidRPr="002A457E">
        <w:rPr>
          <w:b/>
          <w:sz w:val="24"/>
          <w:szCs w:val="24"/>
        </w:rPr>
        <w:t>Таблица № 2</w:t>
      </w:r>
    </w:p>
    <w:p w:rsidR="007572A0" w:rsidRPr="002A457E" w:rsidRDefault="007572A0" w:rsidP="007572A0">
      <w:pPr>
        <w:spacing w:line="25" w:lineRule="atLeast"/>
        <w:ind w:firstLine="0"/>
        <w:rPr>
          <w:sz w:val="18"/>
          <w:szCs w:val="18"/>
        </w:rPr>
      </w:pPr>
      <w:r w:rsidRPr="005C249E">
        <w:rPr>
          <w:b/>
        </w:rPr>
        <w:t xml:space="preserve">                                                                             </w:t>
      </w:r>
      <w:r w:rsidR="002A457E">
        <w:rPr>
          <w:b/>
        </w:rPr>
        <w:t xml:space="preserve">                                   </w:t>
      </w:r>
      <w:r w:rsidRPr="005C249E">
        <w:rPr>
          <w:b/>
        </w:rPr>
        <w:t xml:space="preserve"> </w:t>
      </w:r>
      <w:r w:rsidRPr="002A457E">
        <w:rPr>
          <w:sz w:val="18"/>
          <w:szCs w:val="18"/>
        </w:rPr>
        <w:t>(тыс</w:t>
      </w:r>
      <w:proofErr w:type="gramStart"/>
      <w:r w:rsidRPr="002A457E">
        <w:rPr>
          <w:sz w:val="18"/>
          <w:szCs w:val="18"/>
        </w:rPr>
        <w:t>.р</w:t>
      </w:r>
      <w:proofErr w:type="gramEnd"/>
      <w:r w:rsidRPr="002A457E">
        <w:rPr>
          <w:sz w:val="18"/>
          <w:szCs w:val="18"/>
        </w:rPr>
        <w:t>уб.)</w:t>
      </w:r>
    </w:p>
    <w:tbl>
      <w:tblPr>
        <w:tblStyle w:val="a5"/>
        <w:tblW w:w="0" w:type="auto"/>
        <w:tblLook w:val="04A0"/>
      </w:tblPr>
      <w:tblGrid>
        <w:gridCol w:w="3510"/>
        <w:gridCol w:w="3119"/>
        <w:gridCol w:w="2942"/>
      </w:tblGrid>
      <w:tr w:rsidR="007572A0" w:rsidRPr="004D0A22" w:rsidTr="007572A0">
        <w:tc>
          <w:tcPr>
            <w:tcW w:w="3510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19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Оценка ожидаемого исполнения за 2019 год</w:t>
            </w:r>
          </w:p>
        </w:tc>
        <w:tc>
          <w:tcPr>
            <w:tcW w:w="2942" w:type="dxa"/>
          </w:tcPr>
          <w:p w:rsidR="007572A0" w:rsidRPr="004D0A22" w:rsidRDefault="007572A0" w:rsidP="007572A0">
            <w:pPr>
              <w:spacing w:line="25" w:lineRule="atLeast"/>
              <w:ind w:firstLine="0"/>
              <w:rPr>
                <w:b/>
                <w:sz w:val="24"/>
                <w:szCs w:val="24"/>
              </w:rPr>
            </w:pPr>
            <w:r w:rsidRPr="004D0A22">
              <w:rPr>
                <w:b/>
                <w:sz w:val="24"/>
                <w:szCs w:val="24"/>
              </w:rPr>
              <w:t>Исполнено на 01.10.2019</w:t>
            </w:r>
          </w:p>
        </w:tc>
      </w:tr>
      <w:tr w:rsidR="00A8465D" w:rsidRPr="004D0A22" w:rsidTr="007572A0">
        <w:tc>
          <w:tcPr>
            <w:tcW w:w="3510" w:type="dxa"/>
          </w:tcPr>
          <w:p w:rsidR="00A8465D" w:rsidRPr="00A8465D" w:rsidRDefault="00A8465D" w:rsidP="007572A0">
            <w:pPr>
              <w:spacing w:line="25" w:lineRule="atLeast"/>
              <w:ind w:firstLine="0"/>
              <w:rPr>
                <w:szCs w:val="28"/>
              </w:rPr>
            </w:pPr>
            <w:r w:rsidRPr="00A8465D">
              <w:rPr>
                <w:szCs w:val="28"/>
              </w:rPr>
              <w:t>1 01 02030 01 0000 110</w:t>
            </w:r>
          </w:p>
        </w:tc>
        <w:tc>
          <w:tcPr>
            <w:tcW w:w="3119" w:type="dxa"/>
          </w:tcPr>
          <w:p w:rsidR="00A8465D" w:rsidRPr="00A8465D" w:rsidRDefault="00A8465D" w:rsidP="00A8465D">
            <w:pPr>
              <w:spacing w:line="25" w:lineRule="atLeast"/>
              <w:ind w:firstLine="0"/>
              <w:jc w:val="center"/>
              <w:rPr>
                <w:szCs w:val="28"/>
              </w:rPr>
            </w:pPr>
            <w:r w:rsidRPr="00A8465D">
              <w:rPr>
                <w:szCs w:val="28"/>
              </w:rPr>
              <w:t>0</w:t>
            </w:r>
          </w:p>
        </w:tc>
        <w:tc>
          <w:tcPr>
            <w:tcW w:w="2942" w:type="dxa"/>
          </w:tcPr>
          <w:p w:rsidR="00A8465D" w:rsidRPr="00A8465D" w:rsidRDefault="00A8465D" w:rsidP="00A8465D">
            <w:pPr>
              <w:spacing w:line="25" w:lineRule="atLeast"/>
              <w:ind w:firstLine="0"/>
              <w:jc w:val="center"/>
              <w:rPr>
                <w:szCs w:val="28"/>
              </w:rPr>
            </w:pPr>
            <w:r w:rsidRPr="00A8465D">
              <w:rPr>
                <w:szCs w:val="28"/>
              </w:rPr>
              <w:t>8,077</w:t>
            </w:r>
          </w:p>
        </w:tc>
      </w:tr>
      <w:tr w:rsidR="007572A0" w:rsidRPr="004D0A22" w:rsidTr="007572A0">
        <w:tc>
          <w:tcPr>
            <w:tcW w:w="3510" w:type="dxa"/>
          </w:tcPr>
          <w:p w:rsidR="007572A0" w:rsidRPr="004D0A22" w:rsidRDefault="007572A0" w:rsidP="007572A0">
            <w:pPr>
              <w:spacing w:line="25" w:lineRule="atLeast"/>
              <w:ind w:firstLine="0"/>
            </w:pPr>
            <w:r>
              <w:t>1 03 02240 01 0000 110</w:t>
            </w:r>
          </w:p>
        </w:tc>
        <w:tc>
          <w:tcPr>
            <w:tcW w:w="3119" w:type="dxa"/>
          </w:tcPr>
          <w:p w:rsidR="007572A0" w:rsidRPr="004D0A22" w:rsidRDefault="00157FB2" w:rsidP="007572A0">
            <w:pPr>
              <w:spacing w:line="25" w:lineRule="atLeast"/>
              <w:ind w:firstLine="0"/>
              <w:jc w:val="center"/>
            </w:pPr>
            <w:r>
              <w:t>2</w:t>
            </w:r>
          </w:p>
        </w:tc>
        <w:tc>
          <w:tcPr>
            <w:tcW w:w="2942" w:type="dxa"/>
          </w:tcPr>
          <w:p w:rsidR="007572A0" w:rsidRPr="004D0A22" w:rsidRDefault="00157FB2" w:rsidP="007572A0">
            <w:pPr>
              <w:spacing w:line="25" w:lineRule="atLeast"/>
              <w:ind w:firstLine="0"/>
              <w:jc w:val="center"/>
            </w:pPr>
            <w:r>
              <w:t>2,18</w:t>
            </w:r>
          </w:p>
        </w:tc>
      </w:tr>
      <w:tr w:rsidR="007572A0" w:rsidRPr="004D0A22" w:rsidTr="007572A0">
        <w:tc>
          <w:tcPr>
            <w:tcW w:w="3510" w:type="dxa"/>
          </w:tcPr>
          <w:p w:rsidR="007572A0" w:rsidRPr="002E0A46" w:rsidRDefault="007572A0" w:rsidP="007572A0">
            <w:pPr>
              <w:spacing w:line="25" w:lineRule="atLeast"/>
              <w:ind w:firstLine="0"/>
            </w:pPr>
            <w:r>
              <w:t>Итого</w:t>
            </w:r>
            <w:r>
              <w:rPr>
                <w:lang w:val="en-US"/>
              </w:rPr>
              <w:t>:</w:t>
            </w:r>
          </w:p>
        </w:tc>
        <w:tc>
          <w:tcPr>
            <w:tcW w:w="3119" w:type="dxa"/>
          </w:tcPr>
          <w:p w:rsidR="007572A0" w:rsidRDefault="00157FB2" w:rsidP="007572A0">
            <w:pPr>
              <w:spacing w:line="25" w:lineRule="atLeast"/>
              <w:ind w:firstLine="0"/>
              <w:jc w:val="center"/>
            </w:pPr>
            <w:r>
              <w:t>2</w:t>
            </w:r>
          </w:p>
        </w:tc>
        <w:tc>
          <w:tcPr>
            <w:tcW w:w="2942" w:type="dxa"/>
          </w:tcPr>
          <w:p w:rsidR="007572A0" w:rsidRDefault="00157FB2" w:rsidP="007572A0">
            <w:pPr>
              <w:spacing w:line="25" w:lineRule="atLeast"/>
              <w:ind w:firstLine="0"/>
              <w:jc w:val="center"/>
            </w:pPr>
            <w:r>
              <w:t>10,257</w:t>
            </w:r>
          </w:p>
        </w:tc>
      </w:tr>
    </w:tbl>
    <w:p w:rsidR="00C429EE" w:rsidRDefault="00C429EE" w:rsidP="00A13D0F">
      <w:pPr>
        <w:spacing w:line="240" w:lineRule="auto"/>
      </w:pPr>
    </w:p>
    <w:p w:rsidR="007572A0" w:rsidRDefault="00F900F2" w:rsidP="00A13D0F">
      <w:pPr>
        <w:spacing w:line="240" w:lineRule="auto"/>
        <w:rPr>
          <w:b/>
        </w:rPr>
      </w:pPr>
      <w:r>
        <w:t xml:space="preserve">По представленным сравнениям отмечаем, что </w:t>
      </w:r>
      <w:r w:rsidR="007572A0" w:rsidRPr="007572A0">
        <w:rPr>
          <w:b/>
        </w:rPr>
        <w:t xml:space="preserve">по некоторым позициям кодов доходов исполнение за 9 месяцев 2019 года превысило оценочные показатели за 2019 год. </w:t>
      </w:r>
      <w:r w:rsidR="007572A0">
        <w:rPr>
          <w:b/>
        </w:rPr>
        <w:t>В результа</w:t>
      </w:r>
      <w:r>
        <w:rPr>
          <w:b/>
        </w:rPr>
        <w:t>те данного замечания (не согласованности</w:t>
      </w:r>
      <w:r w:rsidR="007572A0">
        <w:rPr>
          <w:b/>
        </w:rPr>
        <w:t xml:space="preserve"> расчетов) существует риск </w:t>
      </w:r>
      <w:r>
        <w:rPr>
          <w:b/>
        </w:rPr>
        <w:t>не</w:t>
      </w:r>
      <w:r w:rsidR="00B3609D">
        <w:rPr>
          <w:b/>
        </w:rPr>
        <w:t>верно произ</w:t>
      </w:r>
      <w:r w:rsidR="00FE33E1">
        <w:rPr>
          <w:b/>
        </w:rPr>
        <w:t xml:space="preserve">веденной </w:t>
      </w:r>
      <w:r w:rsidR="00FE33E1">
        <w:rPr>
          <w:b/>
        </w:rPr>
        <w:lastRenderedPageBreak/>
        <w:t xml:space="preserve">оценки по доходам, а </w:t>
      </w:r>
      <w:proofErr w:type="gramStart"/>
      <w:r w:rsidR="00FE33E1">
        <w:rPr>
          <w:b/>
        </w:rPr>
        <w:t>вследствие</w:t>
      </w:r>
      <w:proofErr w:type="gramEnd"/>
      <w:r w:rsidR="00B3609D">
        <w:rPr>
          <w:b/>
        </w:rPr>
        <w:t xml:space="preserve"> и </w:t>
      </w:r>
      <w:proofErr w:type="gramStart"/>
      <w:r w:rsidR="00B3609D">
        <w:rPr>
          <w:b/>
        </w:rPr>
        <w:t>планирование</w:t>
      </w:r>
      <w:proofErr w:type="gramEnd"/>
      <w:r w:rsidR="00B3609D">
        <w:rPr>
          <w:b/>
        </w:rPr>
        <w:t xml:space="preserve"> доходной части бюджета </w:t>
      </w:r>
      <w:proofErr w:type="spellStart"/>
      <w:r w:rsidR="00157FB2">
        <w:rPr>
          <w:b/>
        </w:rPr>
        <w:t>Саровского</w:t>
      </w:r>
      <w:proofErr w:type="spellEnd"/>
      <w:r w:rsidR="00157FB2">
        <w:rPr>
          <w:b/>
        </w:rPr>
        <w:t xml:space="preserve"> сельского поселения</w:t>
      </w:r>
      <w:r w:rsidR="00B3609D">
        <w:rPr>
          <w:b/>
        </w:rPr>
        <w:t xml:space="preserve"> на 2020 год.</w:t>
      </w:r>
    </w:p>
    <w:p w:rsidR="00F85001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proofErr w:type="spellStart"/>
      <w:r w:rsidR="00157FB2">
        <w:rPr>
          <w:color w:val="000000" w:themeColor="text1"/>
          <w:szCs w:val="28"/>
        </w:rPr>
        <w:t>Саровского</w:t>
      </w:r>
      <w:proofErr w:type="spellEnd"/>
      <w:r w:rsidR="00157FB2">
        <w:rPr>
          <w:color w:val="000000" w:themeColor="text1"/>
          <w:szCs w:val="28"/>
        </w:rPr>
        <w:t xml:space="preserve"> сельского поселения</w:t>
      </w:r>
      <w:r w:rsidRPr="00715B01">
        <w:rPr>
          <w:color w:val="000000" w:themeColor="text1"/>
          <w:szCs w:val="28"/>
        </w:rPr>
        <w:t xml:space="preserve"> за 2019 год по оценке Администрации в целом </w:t>
      </w:r>
      <w:r w:rsidRPr="00715B01">
        <w:rPr>
          <w:b/>
          <w:color w:val="000000" w:themeColor="text1"/>
          <w:szCs w:val="28"/>
        </w:rPr>
        <w:t>по расходам</w:t>
      </w:r>
      <w:r w:rsidRPr="00715B01">
        <w:rPr>
          <w:color w:val="000000" w:themeColor="text1"/>
          <w:szCs w:val="28"/>
        </w:rPr>
        <w:t xml:space="preserve"> может составить </w:t>
      </w:r>
      <w:r w:rsidR="00157FB2">
        <w:rPr>
          <w:b/>
          <w:color w:val="000000" w:themeColor="text1"/>
          <w:szCs w:val="28"/>
        </w:rPr>
        <w:t>26 099,4</w:t>
      </w:r>
      <w:r w:rsidRPr="00715B01">
        <w:rPr>
          <w:b/>
          <w:color w:val="000000" w:themeColor="text1"/>
          <w:szCs w:val="28"/>
        </w:rPr>
        <w:t xml:space="preserve"> тыс.</w:t>
      </w:r>
      <w:r w:rsidR="006F1C97">
        <w:rPr>
          <w:b/>
          <w:color w:val="000000" w:themeColor="text1"/>
          <w:szCs w:val="28"/>
        </w:rPr>
        <w:t xml:space="preserve"> </w:t>
      </w:r>
      <w:r w:rsidRPr="00715B01">
        <w:rPr>
          <w:b/>
          <w:color w:val="000000" w:themeColor="text1"/>
          <w:szCs w:val="28"/>
        </w:rPr>
        <w:t>рублей</w:t>
      </w:r>
      <w:r w:rsidR="000F0768" w:rsidRPr="00715B01">
        <w:rPr>
          <w:b/>
          <w:color w:val="000000" w:themeColor="text1"/>
          <w:szCs w:val="28"/>
        </w:rPr>
        <w:t xml:space="preserve"> </w:t>
      </w:r>
      <w:r w:rsidR="003F2F85" w:rsidRPr="00715B01">
        <w:rPr>
          <w:color w:val="000000" w:themeColor="text1"/>
          <w:szCs w:val="28"/>
        </w:rPr>
        <w:t xml:space="preserve">с увеличением темпов роста к уровню 2018 года </w:t>
      </w:r>
      <w:r w:rsidR="00157FB2">
        <w:rPr>
          <w:color w:val="000000" w:themeColor="text1"/>
          <w:szCs w:val="28"/>
        </w:rPr>
        <w:t>195,5 %, что в сумме составляет 12 747,4</w:t>
      </w:r>
      <w:r w:rsidR="003F2F85" w:rsidRPr="00715B01">
        <w:rPr>
          <w:color w:val="000000" w:themeColor="text1"/>
          <w:szCs w:val="28"/>
        </w:rPr>
        <w:t xml:space="preserve"> тыс. рублей (за 2018 год расходы составили</w:t>
      </w:r>
      <w:r w:rsidR="00157FB2">
        <w:rPr>
          <w:color w:val="000000" w:themeColor="text1"/>
          <w:szCs w:val="28"/>
        </w:rPr>
        <w:t xml:space="preserve"> 13 352,0</w:t>
      </w:r>
      <w:r w:rsidR="004D3AE6">
        <w:rPr>
          <w:color w:val="000000" w:themeColor="text1"/>
          <w:szCs w:val="28"/>
        </w:rPr>
        <w:t xml:space="preserve"> </w:t>
      </w:r>
      <w:r w:rsidR="003F2F85" w:rsidRPr="00715B01">
        <w:rPr>
          <w:bCs/>
          <w:color w:val="000000"/>
          <w:szCs w:val="28"/>
        </w:rPr>
        <w:t>тыс.</w:t>
      </w:r>
      <w:r w:rsidR="006F1C97">
        <w:rPr>
          <w:bCs/>
          <w:color w:val="000000"/>
          <w:szCs w:val="28"/>
        </w:rPr>
        <w:t xml:space="preserve"> </w:t>
      </w:r>
      <w:r w:rsidR="003F2F85" w:rsidRPr="00715B01">
        <w:rPr>
          <w:bCs/>
          <w:color w:val="000000"/>
          <w:szCs w:val="28"/>
        </w:rPr>
        <w:t>рублей).</w:t>
      </w:r>
      <w:r w:rsidR="002A457E">
        <w:rPr>
          <w:bCs/>
          <w:color w:val="000000"/>
          <w:szCs w:val="28"/>
        </w:rPr>
        <w:t xml:space="preserve">           </w:t>
      </w:r>
      <w:r w:rsidR="006F1C97">
        <w:rPr>
          <w:bCs/>
          <w:color w:val="000000"/>
          <w:szCs w:val="28"/>
        </w:rPr>
        <w:t xml:space="preserve">                              </w:t>
      </w:r>
      <w:r w:rsidR="002A457E">
        <w:rPr>
          <w:bCs/>
          <w:color w:val="000000"/>
          <w:szCs w:val="28"/>
        </w:rPr>
        <w:t xml:space="preserve">               </w:t>
      </w:r>
      <w:r w:rsidR="002A457E" w:rsidRPr="002A457E">
        <w:rPr>
          <w:b/>
          <w:color w:val="000000" w:themeColor="text1"/>
          <w:sz w:val="24"/>
          <w:szCs w:val="24"/>
        </w:rPr>
        <w:t>Таблица № 3</w:t>
      </w:r>
      <w:r w:rsidR="002A457E" w:rsidRPr="002A457E">
        <w:rPr>
          <w:color w:val="000000" w:themeColor="text1"/>
          <w:sz w:val="24"/>
          <w:szCs w:val="24"/>
        </w:rPr>
        <w:t xml:space="preserve">    </w:t>
      </w:r>
    </w:p>
    <w:p w:rsidR="00624239" w:rsidRPr="00C7138A" w:rsidRDefault="003F2F85" w:rsidP="00624239">
      <w:pPr>
        <w:spacing w:line="25" w:lineRule="atLeast"/>
        <w:ind w:firstLine="708"/>
        <w:rPr>
          <w:b/>
          <w:sz w:val="24"/>
          <w:szCs w:val="24"/>
        </w:rPr>
      </w:pPr>
      <w:r>
        <w:rPr>
          <w:color w:val="000000" w:themeColor="text1"/>
        </w:rPr>
        <w:tab/>
      </w:r>
      <w:r w:rsidR="00624239">
        <w:rPr>
          <w:color w:val="000000" w:themeColor="text1"/>
        </w:rPr>
        <w:t xml:space="preserve">      </w:t>
      </w:r>
      <w:r w:rsidR="00624239" w:rsidRPr="00C7138A">
        <w:rPr>
          <w:b/>
          <w:sz w:val="24"/>
          <w:szCs w:val="24"/>
        </w:rPr>
        <w:t>Анализ расходов бюджета муниципального образования</w:t>
      </w:r>
      <w:r w:rsidR="006F1C97">
        <w:rPr>
          <w:b/>
          <w:sz w:val="24"/>
          <w:szCs w:val="24"/>
        </w:rPr>
        <w:t xml:space="preserve"> поселения</w:t>
      </w:r>
    </w:p>
    <w:p w:rsidR="00624239" w:rsidRPr="00624239" w:rsidRDefault="00624239" w:rsidP="00624239">
      <w:pPr>
        <w:autoSpaceDE w:val="0"/>
        <w:autoSpaceDN w:val="0"/>
        <w:adjustRightInd w:val="0"/>
        <w:spacing w:line="240" w:lineRule="auto"/>
        <w:ind w:left="709" w:right="-2"/>
        <w:jc w:val="right"/>
        <w:rPr>
          <w:sz w:val="20"/>
        </w:rPr>
      </w:pPr>
      <w:r w:rsidRPr="00624239">
        <w:rPr>
          <w:sz w:val="20"/>
        </w:rPr>
        <w:t>тыс. рублей</w:t>
      </w:r>
    </w:p>
    <w:tbl>
      <w:tblPr>
        <w:tblW w:w="9658" w:type="dxa"/>
        <w:tblInd w:w="89" w:type="dxa"/>
        <w:tblLook w:val="04A0"/>
      </w:tblPr>
      <w:tblGrid>
        <w:gridCol w:w="4839"/>
        <w:gridCol w:w="1559"/>
        <w:gridCol w:w="1701"/>
        <w:gridCol w:w="1559"/>
      </w:tblGrid>
      <w:tr w:rsidR="00624239" w:rsidRPr="00C7138A" w:rsidTr="00624239">
        <w:trPr>
          <w:trHeight w:val="274"/>
        </w:trPr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jc w:val="center"/>
              <w:rPr>
                <w:bCs/>
              </w:rPr>
            </w:pPr>
            <w:r w:rsidRPr="00624239">
              <w:rPr>
                <w:bCs/>
              </w:rPr>
              <w:t>Наименование показателей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План</w:t>
            </w:r>
          </w:p>
        </w:tc>
      </w:tr>
      <w:tr w:rsidR="00624239" w:rsidRPr="00C7138A" w:rsidTr="00624239">
        <w:trPr>
          <w:trHeight w:val="274"/>
        </w:trPr>
        <w:tc>
          <w:tcPr>
            <w:tcW w:w="4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39" w:rsidRPr="00624239" w:rsidRDefault="00624239" w:rsidP="00624239">
            <w:pPr>
              <w:spacing w:line="24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jc w:val="center"/>
              <w:rPr>
                <w:bCs/>
              </w:rPr>
            </w:pPr>
            <w:r w:rsidRPr="00624239">
              <w:rPr>
                <w:bCs/>
              </w:rPr>
              <w:t>2019 год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5 278,9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5 316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5 480,</w:t>
            </w:r>
            <w:r w:rsidR="008B2D76">
              <w:t>8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149,8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4D3AE6">
            <w:pPr>
              <w:spacing w:line="240" w:lineRule="auto"/>
              <w:ind w:firstLine="0"/>
              <w:jc w:val="center"/>
            </w:pPr>
            <w:r w:rsidRPr="00624239">
              <w:t>0,0</w:t>
            </w:r>
          </w:p>
        </w:tc>
      </w:tr>
      <w:tr w:rsidR="00624239" w:rsidRPr="0089701C" w:rsidTr="00624239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624239" w:rsidP="004D3AE6">
            <w:pPr>
              <w:spacing w:line="240" w:lineRule="auto"/>
              <w:ind w:firstLine="0"/>
              <w:jc w:val="center"/>
            </w:pPr>
            <w:r w:rsidRPr="00624239">
              <w:t>30,0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1 532,3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1 126,8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886,0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proofErr w:type="spellStart"/>
            <w:r w:rsidRPr="00624239">
              <w:t>Жилищно</w:t>
            </w:r>
            <w:proofErr w:type="spellEnd"/>
            <w:r w:rsidRPr="00624239"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1 322,6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1 573,7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895,0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3 847,0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16 765,0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4 413,8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624239" w:rsidP="004D3AE6">
            <w:pPr>
              <w:spacing w:line="240" w:lineRule="auto"/>
              <w:ind w:firstLine="0"/>
              <w:jc w:val="center"/>
            </w:pPr>
            <w:r w:rsidRPr="00624239">
              <w:t>0,0</w:t>
            </w:r>
          </w:p>
        </w:tc>
      </w:tr>
      <w:tr w:rsidR="00624239" w:rsidRPr="0089701C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</w:pPr>
            <w:r w:rsidRPr="00624239"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730,3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</w:pPr>
            <w:r>
              <w:t>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4239" w:rsidRPr="00624239" w:rsidRDefault="00624239" w:rsidP="004D3AE6">
            <w:pPr>
              <w:spacing w:line="240" w:lineRule="auto"/>
              <w:ind w:firstLine="0"/>
              <w:jc w:val="center"/>
            </w:pPr>
            <w:r w:rsidRPr="00624239">
              <w:t>60,0</w:t>
            </w:r>
          </w:p>
        </w:tc>
      </w:tr>
      <w:tr w:rsidR="00624239" w:rsidRPr="00624239" w:rsidTr="00624239">
        <w:trPr>
          <w:trHeight w:val="27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624239" w:rsidP="00624239">
            <w:pPr>
              <w:spacing w:line="240" w:lineRule="auto"/>
              <w:ind w:firstLine="0"/>
              <w:rPr>
                <w:b/>
                <w:bCs/>
              </w:rPr>
            </w:pPr>
            <w:r w:rsidRPr="00624239">
              <w:rPr>
                <w:b/>
                <w:bCs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26 099,4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39" w:rsidRPr="00624239" w:rsidRDefault="004D3AE6" w:rsidP="004D3AE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11 765,6</w:t>
            </w:r>
          </w:p>
        </w:tc>
      </w:tr>
    </w:tbl>
    <w:p w:rsidR="00624239" w:rsidRPr="00C7138A" w:rsidRDefault="00624239" w:rsidP="00624239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BE1A4A" w:rsidRDefault="00BE1A4A" w:rsidP="00BE1A4A">
      <w:pPr>
        <w:spacing w:line="25" w:lineRule="atLeast"/>
        <w:ind w:firstLine="708"/>
      </w:pPr>
      <w:r>
        <w:t>В целом</w:t>
      </w:r>
      <w:r w:rsidR="00FE33E1">
        <w:t>,</w:t>
      </w:r>
      <w:r>
        <w:t xml:space="preserve"> оценка исполнения бюджета </w:t>
      </w:r>
      <w:proofErr w:type="spellStart"/>
      <w:r w:rsidR="00157FB2">
        <w:t>Саровского</w:t>
      </w:r>
      <w:proofErr w:type="spellEnd"/>
      <w:r w:rsidR="00157FB2">
        <w:t xml:space="preserve"> сельского поселения</w:t>
      </w:r>
      <w:r>
        <w:t xml:space="preserve"> на 2</w:t>
      </w:r>
      <w:r w:rsidR="00FE33E1">
        <w:t xml:space="preserve">019 год по расходам </w:t>
      </w:r>
      <w:proofErr w:type="gramStart"/>
      <w:r w:rsidR="00FE33E1">
        <w:t>произведена</w:t>
      </w:r>
      <w:proofErr w:type="gramEnd"/>
      <w:r w:rsidR="00DE74C4">
        <w:t xml:space="preserve"> </w:t>
      </w:r>
      <w:r w:rsidR="00FE33E1">
        <w:t>в</w:t>
      </w:r>
      <w:r>
        <w:t>ерно, однако существуют риски неисполнения расходов бюджета</w:t>
      </w:r>
      <w:r w:rsidR="006F1C97">
        <w:t xml:space="preserve"> поселения</w:t>
      </w:r>
      <w:r>
        <w:t xml:space="preserve">. </w:t>
      </w:r>
    </w:p>
    <w:p w:rsidR="000F0768" w:rsidRDefault="000F0768" w:rsidP="00BE1A4A">
      <w:pPr>
        <w:spacing w:line="25" w:lineRule="atLeast"/>
        <w:ind w:firstLine="708"/>
        <w:rPr>
          <w:b/>
        </w:rPr>
      </w:pPr>
      <w:r>
        <w:t xml:space="preserve">Ожидаемое исполнение источников финансирования составит </w:t>
      </w:r>
      <w:r w:rsidRPr="000F0768">
        <w:rPr>
          <w:b/>
        </w:rPr>
        <w:t xml:space="preserve">(дефицит) </w:t>
      </w:r>
      <w:r w:rsidR="00157FB2">
        <w:rPr>
          <w:b/>
        </w:rPr>
        <w:t>103,5</w:t>
      </w:r>
      <w:r w:rsidRPr="000F0768">
        <w:rPr>
          <w:b/>
        </w:rPr>
        <w:t xml:space="preserve"> тыс</w:t>
      </w:r>
      <w:proofErr w:type="gramStart"/>
      <w:r w:rsidRPr="000F0768">
        <w:rPr>
          <w:b/>
        </w:rPr>
        <w:t>.р</w:t>
      </w:r>
      <w:proofErr w:type="gramEnd"/>
      <w:r w:rsidRPr="000F0768">
        <w:rPr>
          <w:b/>
        </w:rPr>
        <w:t>ублей.</w:t>
      </w:r>
    </w:p>
    <w:tbl>
      <w:tblPr>
        <w:tblW w:w="9924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68"/>
        <w:gridCol w:w="9356"/>
      </w:tblGrid>
      <w:tr w:rsidR="00DE20AE" w:rsidRPr="00DD6010" w:rsidTr="00C236C0">
        <w:tc>
          <w:tcPr>
            <w:tcW w:w="568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Default="002A457E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A83" w:rsidRDefault="007102AE" w:rsidP="00700737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70073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доходов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6D7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E20AE" w:rsidRDefault="00DE20AE" w:rsidP="00700737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6D7A83">
              <w:rPr>
                <w:rFonts w:ascii="Times New Roman" w:hAnsi="Times New Roman" w:cs="Times New Roman"/>
                <w:b/>
                <w:sz w:val="28"/>
                <w:szCs w:val="28"/>
              </w:rPr>
              <w:t>Саровское</w:t>
            </w:r>
            <w:proofErr w:type="spellEnd"/>
            <w:r w:rsidR="006D7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  <w:r w:rsidRPr="00DE20AE">
              <w:rPr>
                <w:rFonts w:ascii="Times New Roman" w:hAnsi="Times New Roman" w:cs="Times New Roman"/>
                <w:b/>
                <w:sz w:val="28"/>
                <w:szCs w:val="28"/>
              </w:rPr>
              <w:t>» на 2020 год</w:t>
            </w:r>
          </w:p>
          <w:p w:rsidR="00A13D0F" w:rsidRDefault="00A13D0F" w:rsidP="0066445A">
            <w:pPr>
              <w:pStyle w:val="a4"/>
              <w:widowControl w:val="0"/>
              <w:spacing w:after="0" w:line="288" w:lineRule="auto"/>
              <w:ind w:left="709" w:firstLine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CF7ACD" w:rsidRDefault="00CF7ACD" w:rsidP="00CF7ACD">
            <w:pPr>
              <w:pStyle w:val="a6"/>
              <w:spacing w:line="240" w:lineRule="auto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proofErr w:type="gramStart"/>
            <w:r w:rsidRPr="00BC59D4">
              <w:rPr>
                <w:szCs w:val="28"/>
              </w:rPr>
              <w:t>Доход</w:t>
            </w:r>
            <w:r>
              <w:rPr>
                <w:szCs w:val="28"/>
              </w:rPr>
              <w:t>ы</w:t>
            </w:r>
            <w:r w:rsidRPr="00BC59D4">
              <w:rPr>
                <w:szCs w:val="28"/>
              </w:rPr>
              <w:t xml:space="preserve"> бюджета</w:t>
            </w:r>
            <w:r>
              <w:rPr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</w:t>
            </w:r>
            <w:r w:rsidRPr="00BC59D4">
              <w:rPr>
                <w:szCs w:val="28"/>
              </w:rPr>
              <w:t>на 20</w:t>
            </w:r>
            <w:r>
              <w:rPr>
                <w:szCs w:val="28"/>
              </w:rPr>
              <w:t>20</w:t>
            </w:r>
            <w:r w:rsidRPr="00BC59D4">
              <w:rPr>
                <w:szCs w:val="28"/>
              </w:rPr>
              <w:t xml:space="preserve"> год сформирован</w:t>
            </w:r>
            <w:r>
              <w:rPr>
                <w:szCs w:val="28"/>
              </w:rPr>
              <w:t>ы в соответствии с Бюджетным кодексом Российской Федерации, с учетом концепции формир</w:t>
            </w:r>
            <w:r w:rsidR="006F1C97">
              <w:rPr>
                <w:szCs w:val="28"/>
              </w:rPr>
              <w:t xml:space="preserve">ования межбюджетных отношений и </w:t>
            </w:r>
            <w:r>
              <w:rPr>
                <w:szCs w:val="28"/>
              </w:rPr>
              <w:t xml:space="preserve">рекомендаций Администрации </w:t>
            </w:r>
            <w:proofErr w:type="spellStart"/>
            <w:r>
              <w:rPr>
                <w:szCs w:val="28"/>
              </w:rPr>
              <w:t>Колпашевского</w:t>
            </w:r>
            <w:proofErr w:type="spellEnd"/>
            <w:r>
              <w:rPr>
                <w:szCs w:val="28"/>
              </w:rPr>
              <w:t xml:space="preserve"> района (УФЭП) по составлению и формированию проектов местных бюджетов на 2020 год, ожидаемых изменений в бюджетном и налоговом законодательстве в 2020 году и оценки ожидаемого исполнения доходов в 2019 году.</w:t>
            </w:r>
            <w:proofErr w:type="gramEnd"/>
            <w:r>
              <w:rPr>
                <w:szCs w:val="28"/>
              </w:rPr>
              <w:t xml:space="preserve">  Бюджет 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по доходам сформирован на 2020 год  </w:t>
            </w:r>
            <w:r w:rsidRPr="00BC59D4">
              <w:rPr>
                <w:szCs w:val="28"/>
              </w:rPr>
              <w:t xml:space="preserve">в сумме </w:t>
            </w:r>
            <w:r>
              <w:rPr>
                <w:szCs w:val="28"/>
              </w:rPr>
              <w:t>11 765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Pr="00BC59D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в том числе по </w:t>
            </w:r>
            <w:r w:rsidRPr="00BC59D4">
              <w:rPr>
                <w:szCs w:val="28"/>
              </w:rPr>
              <w:t>налоговы</w:t>
            </w:r>
            <w:r>
              <w:rPr>
                <w:szCs w:val="28"/>
              </w:rPr>
              <w:t>м</w:t>
            </w:r>
            <w:r w:rsidRPr="00BC59D4">
              <w:rPr>
                <w:szCs w:val="28"/>
              </w:rPr>
              <w:t xml:space="preserve"> и неналоговы</w:t>
            </w:r>
            <w:r>
              <w:rPr>
                <w:szCs w:val="28"/>
              </w:rPr>
              <w:t>м доходам</w:t>
            </w:r>
            <w:r w:rsidRPr="00BC59D4">
              <w:rPr>
                <w:szCs w:val="28"/>
              </w:rPr>
              <w:t xml:space="preserve"> в сумме </w:t>
            </w:r>
            <w:r>
              <w:rPr>
                <w:szCs w:val="28"/>
              </w:rPr>
              <w:t>1 515,2</w:t>
            </w:r>
            <w:r w:rsidRPr="00BC59D4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, по </w:t>
            </w:r>
            <w:r w:rsidRPr="00BC59D4">
              <w:rPr>
                <w:szCs w:val="28"/>
              </w:rPr>
              <w:t>безвозмездны</w:t>
            </w:r>
            <w:r>
              <w:rPr>
                <w:szCs w:val="28"/>
              </w:rPr>
              <w:t>м</w:t>
            </w:r>
            <w:r w:rsidRPr="00BC59D4">
              <w:rPr>
                <w:szCs w:val="28"/>
              </w:rPr>
              <w:t xml:space="preserve"> поступлени</w:t>
            </w:r>
            <w:r>
              <w:rPr>
                <w:szCs w:val="28"/>
              </w:rPr>
              <w:t>ям</w:t>
            </w:r>
            <w:r w:rsidRPr="00BC59D4">
              <w:rPr>
                <w:szCs w:val="28"/>
              </w:rPr>
              <w:t xml:space="preserve"> в сумме</w:t>
            </w:r>
            <w:r>
              <w:rPr>
                <w:szCs w:val="28"/>
              </w:rPr>
              <w:t xml:space="preserve"> 10 250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Pr="00BC59D4">
              <w:rPr>
                <w:szCs w:val="28"/>
              </w:rPr>
              <w:t xml:space="preserve"> тыс. рублей. В структуре доходов бюджета налоговые и неналоговые доходы занимают </w:t>
            </w:r>
            <w:r>
              <w:rPr>
                <w:szCs w:val="28"/>
              </w:rPr>
              <w:t>12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Pr="00BC59D4">
              <w:rPr>
                <w:szCs w:val="28"/>
              </w:rPr>
              <w:t xml:space="preserve"> % от общей суммы доходов, доля безвозмездных поступлений в доходной части бюджета 20</w:t>
            </w:r>
            <w:r w:rsidRPr="00AE602C">
              <w:rPr>
                <w:szCs w:val="28"/>
              </w:rPr>
              <w:t>20</w:t>
            </w:r>
            <w:r w:rsidRPr="00BC59D4">
              <w:rPr>
                <w:szCs w:val="28"/>
              </w:rPr>
              <w:t xml:space="preserve"> года составляет </w:t>
            </w:r>
            <w:r>
              <w:rPr>
                <w:szCs w:val="28"/>
              </w:rPr>
              <w:t>87</w:t>
            </w:r>
            <w:r w:rsidRPr="00BC59D4">
              <w:rPr>
                <w:szCs w:val="28"/>
              </w:rPr>
              <w:t>,</w:t>
            </w:r>
            <w:r>
              <w:rPr>
                <w:szCs w:val="28"/>
              </w:rPr>
              <w:t>1</w:t>
            </w:r>
            <w:r w:rsidRPr="00BC59D4">
              <w:rPr>
                <w:szCs w:val="28"/>
              </w:rPr>
              <w:t xml:space="preserve"> % от </w:t>
            </w:r>
            <w:r w:rsidRPr="00BC59D4">
              <w:rPr>
                <w:szCs w:val="28"/>
              </w:rPr>
              <w:lastRenderedPageBreak/>
              <w:t>общей суммы доходов.</w:t>
            </w:r>
          </w:p>
          <w:p w:rsidR="00CF7ACD" w:rsidRPr="006F1C97" w:rsidRDefault="00CF7ACD" w:rsidP="00CF7ACD">
            <w:pPr>
              <w:pStyle w:val="2"/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 w:rsidR="00C429EE">
              <w:t xml:space="preserve">                        </w:t>
            </w:r>
            <w:r>
              <w:t xml:space="preserve">        </w:t>
            </w:r>
            <w:r w:rsidR="006F1C97" w:rsidRPr="006F1C97">
              <w:rPr>
                <w:sz w:val="24"/>
                <w:szCs w:val="24"/>
              </w:rPr>
              <w:t>Таблица № 4</w:t>
            </w:r>
          </w:p>
          <w:p w:rsidR="00CF7ACD" w:rsidRPr="00684E97" w:rsidRDefault="00CF7ACD" w:rsidP="00CF7ACD">
            <w:pPr>
              <w:pStyle w:val="2"/>
              <w:rPr>
                <w:sz w:val="24"/>
                <w:szCs w:val="24"/>
              </w:rPr>
            </w:pPr>
            <w:r w:rsidRPr="00684E97">
              <w:rPr>
                <w:sz w:val="24"/>
                <w:szCs w:val="24"/>
              </w:rPr>
              <w:t>Структура и динамика доходов бюджета МО «</w:t>
            </w:r>
            <w:proofErr w:type="spellStart"/>
            <w:r w:rsidRPr="00684E97">
              <w:rPr>
                <w:sz w:val="24"/>
                <w:szCs w:val="24"/>
              </w:rPr>
              <w:t>Саровское</w:t>
            </w:r>
            <w:proofErr w:type="spellEnd"/>
            <w:r w:rsidRPr="00684E97">
              <w:rPr>
                <w:sz w:val="24"/>
                <w:szCs w:val="24"/>
              </w:rPr>
              <w:t xml:space="preserve"> сельское поселение»</w:t>
            </w:r>
          </w:p>
          <w:p w:rsidR="00CF7ACD" w:rsidRPr="00684E97" w:rsidRDefault="00CF7ACD" w:rsidP="00CF7ACD">
            <w:pPr>
              <w:pStyle w:val="2"/>
              <w:jc w:val="right"/>
              <w:rPr>
                <w:b w:val="0"/>
                <w:sz w:val="24"/>
                <w:szCs w:val="24"/>
              </w:rPr>
            </w:pPr>
            <w:r w:rsidRPr="00684E97">
              <w:rPr>
                <w:b w:val="0"/>
                <w:sz w:val="24"/>
                <w:szCs w:val="24"/>
              </w:rPr>
              <w:t>тыс. рублей</w:t>
            </w:r>
          </w:p>
          <w:tbl>
            <w:tblPr>
              <w:tblW w:w="9206" w:type="dxa"/>
              <w:tblInd w:w="89" w:type="dxa"/>
              <w:tblLayout w:type="fixed"/>
              <w:tblLook w:val="04A0"/>
            </w:tblPr>
            <w:tblGrid>
              <w:gridCol w:w="3536"/>
              <w:gridCol w:w="1134"/>
              <w:gridCol w:w="140"/>
              <w:gridCol w:w="994"/>
              <w:gridCol w:w="141"/>
              <w:gridCol w:w="993"/>
              <w:gridCol w:w="141"/>
              <w:gridCol w:w="993"/>
              <w:gridCol w:w="1134"/>
            </w:tblGrid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Проект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201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6F1C97">
                  <w:pPr>
                    <w:pStyle w:val="2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20</w:t>
                  </w:r>
                  <w:r>
                    <w:rPr>
                      <w:bCs/>
                      <w:sz w:val="22"/>
                      <w:szCs w:val="22"/>
                    </w:rPr>
                    <w:t>20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Налоговые и неналоговые доходы,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1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737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1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301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1 3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29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552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1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515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Темп роста,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684E97">
                    <w:rPr>
                      <w:b w:val="0"/>
                      <w:sz w:val="22"/>
                      <w:szCs w:val="22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74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102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16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97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6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 xml:space="preserve">Удельный вес в общем объеме </w:t>
                  </w:r>
                  <w:proofErr w:type="spellStart"/>
                  <w:r w:rsidRPr="00684E97">
                    <w:rPr>
                      <w:b w:val="0"/>
                      <w:sz w:val="22"/>
                      <w:szCs w:val="22"/>
                    </w:rPr>
                    <w:t>доходов,%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6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12,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Безвозмездные поступления,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9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974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10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820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0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15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24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443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bCs/>
                      <w:sz w:val="22"/>
                      <w:szCs w:val="22"/>
                    </w:rPr>
                    <w:t>10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250</w:t>
                  </w:r>
                  <w:r w:rsidRPr="00684E97">
                    <w:rPr>
                      <w:b w:val="0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темп роста, %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684E97">
                    <w:rPr>
                      <w:b w:val="0"/>
                      <w:sz w:val="22"/>
                      <w:szCs w:val="22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108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11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203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41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 xml:space="preserve">Удельный вес в общем объеме </w:t>
                  </w:r>
                  <w:proofErr w:type="spellStart"/>
                  <w:r w:rsidRPr="00684E97">
                    <w:rPr>
                      <w:b w:val="0"/>
                      <w:sz w:val="22"/>
                      <w:szCs w:val="22"/>
                    </w:rPr>
                    <w:t>доходов,%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85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8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90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9</w:t>
                  </w:r>
                  <w:r>
                    <w:rPr>
                      <w:b w:val="0"/>
                      <w:sz w:val="22"/>
                      <w:szCs w:val="22"/>
                    </w:rPr>
                    <w:t>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87,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3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7</w:t>
                  </w: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Pr="00684E97">
                    <w:rPr>
                      <w:bCs/>
                      <w:sz w:val="22"/>
                      <w:szCs w:val="22"/>
                    </w:rPr>
                    <w:t>2,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12</w:t>
                  </w:r>
                  <w:r w:rsidRPr="00684E97">
                    <w:rPr>
                      <w:b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344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995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 xml:space="preserve">11 </w:t>
                  </w:r>
                  <w:r>
                    <w:rPr>
                      <w:bCs/>
                      <w:sz w:val="22"/>
                      <w:szCs w:val="22"/>
                    </w:rPr>
                    <w:t>765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92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Отклонение основных показателей проекта бюджета к предыдущим периодам: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4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 Показатель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к 201</w:t>
                  </w: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году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к 201</w:t>
                  </w: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к 201</w:t>
                  </w:r>
                  <w:r>
                    <w:rPr>
                      <w:bCs/>
                      <w:sz w:val="22"/>
                      <w:szCs w:val="22"/>
                    </w:rPr>
                    <w:t>8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к 201</w:t>
                  </w:r>
                  <w:r>
                    <w:rPr>
                      <w:bCs/>
                      <w:sz w:val="22"/>
                      <w:szCs w:val="22"/>
                    </w:rPr>
                    <w:t>9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году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4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Налоговые и неналоговые доходы, тыс. руб.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-222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213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1</w:t>
                  </w:r>
                  <w:r>
                    <w:rPr>
                      <w:b w:val="0"/>
                      <w:sz w:val="22"/>
                      <w:szCs w:val="22"/>
                    </w:rPr>
                    <w:t>86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-37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2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4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Безвозмездные поступления, тыс. руб.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275,9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-</w:t>
                  </w:r>
                  <w:r>
                    <w:rPr>
                      <w:b w:val="0"/>
                      <w:sz w:val="22"/>
                      <w:szCs w:val="22"/>
                    </w:rPr>
                    <w:t>569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-</w:t>
                  </w:r>
                  <w:r>
                    <w:rPr>
                      <w:b w:val="0"/>
                      <w:sz w:val="22"/>
                      <w:szCs w:val="22"/>
                    </w:rPr>
                    <w:t>1 764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84E97">
                    <w:rPr>
                      <w:b w:val="0"/>
                      <w:sz w:val="22"/>
                      <w:szCs w:val="22"/>
                    </w:rPr>
                    <w:t>-</w:t>
                  </w:r>
                  <w:r>
                    <w:rPr>
                      <w:b w:val="0"/>
                      <w:sz w:val="22"/>
                      <w:szCs w:val="22"/>
                    </w:rPr>
                    <w:t>14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b w:val="0"/>
                      <w:sz w:val="22"/>
                      <w:szCs w:val="22"/>
                    </w:rPr>
                    <w:t>193</w:t>
                  </w:r>
                  <w:r w:rsidRPr="00684E97">
                    <w:rPr>
                      <w:b w:val="0"/>
                      <w:sz w:val="22"/>
                      <w:szCs w:val="22"/>
                    </w:rPr>
                    <w:t>,</w:t>
                  </w:r>
                  <w:r>
                    <w:rPr>
                      <w:b w:val="0"/>
                      <w:sz w:val="22"/>
                      <w:szCs w:val="22"/>
                    </w:rPr>
                    <w:t>1</w:t>
                  </w:r>
                </w:p>
              </w:tc>
            </w:tr>
            <w:tr w:rsidR="00CF7ACD" w:rsidRPr="00684E97" w:rsidTr="008315FF">
              <w:trPr>
                <w:trHeight w:val="262"/>
              </w:trPr>
              <w:tc>
                <w:tcPr>
                  <w:tcW w:w="48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bCs/>
                      <w:sz w:val="22"/>
                      <w:szCs w:val="22"/>
                    </w:rPr>
                    <w:t>356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-1</w:t>
                  </w:r>
                  <w:r>
                    <w:rPr>
                      <w:bCs/>
                      <w:sz w:val="22"/>
                      <w:szCs w:val="22"/>
                    </w:rPr>
                    <w:t xml:space="preserve"> 578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ACD" w:rsidRPr="00684E97" w:rsidRDefault="00CF7ACD" w:rsidP="008315FF">
                  <w:pPr>
                    <w:pStyle w:val="2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684E97">
                    <w:rPr>
                      <w:bCs/>
                      <w:sz w:val="22"/>
                      <w:szCs w:val="22"/>
                    </w:rPr>
                    <w:t>-</w:t>
                  </w:r>
                  <w:r>
                    <w:rPr>
                      <w:bCs/>
                      <w:sz w:val="22"/>
                      <w:szCs w:val="22"/>
                    </w:rPr>
                    <w:t>14</w:t>
                  </w:r>
                  <w:r w:rsidRPr="00684E97"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</w:rPr>
                    <w:t>230</w:t>
                  </w:r>
                  <w:r w:rsidRPr="00684E97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CF7ACD" w:rsidRPr="006F1C97" w:rsidRDefault="00CF7ACD" w:rsidP="00CF7ACD">
            <w:pPr>
              <w:pStyle w:val="a6"/>
              <w:spacing w:line="240" w:lineRule="auto"/>
              <w:ind w:left="0" w:right="-2"/>
              <w:rPr>
                <w:sz w:val="16"/>
                <w:szCs w:val="16"/>
                <w:vertAlign w:val="superscript"/>
              </w:rPr>
            </w:pPr>
          </w:p>
          <w:p w:rsidR="00CF7ACD" w:rsidRDefault="00CF7ACD" w:rsidP="00CF7ACD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Из таблицы видно, что по проекту бюджета на 2020 год планируется поступление доходов на 14 230,3 тыс. руб. меньше, чем в оценочном 2019 году и на 1 578,7 тыс. руб. меньше, чем в отчетном 2018 году. Причиной уменьшения плановых назначений по доходам на 2020 год является снижение запланированных безвозмездных поступлений.</w:t>
            </w:r>
          </w:p>
          <w:p w:rsidR="00CF7ACD" w:rsidRPr="00BC59D4" w:rsidRDefault="00CF7ACD" w:rsidP="00CF7ACD">
            <w:pPr>
              <w:pStyle w:val="a6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Поступление налоговых и неналоговых доходов планируется на 37,2 тыс. рублей меньше </w:t>
            </w:r>
            <w:r w:rsidRPr="00BC59D4">
              <w:rPr>
                <w:szCs w:val="28"/>
              </w:rPr>
              <w:t>по сравнению с о</w:t>
            </w:r>
            <w:r>
              <w:rPr>
                <w:szCs w:val="28"/>
              </w:rPr>
              <w:t>жидаемым исполнением доходов в</w:t>
            </w:r>
            <w:r w:rsidRPr="00BC59D4">
              <w:rPr>
                <w:szCs w:val="28"/>
              </w:rPr>
              <w:t xml:space="preserve"> 201</w:t>
            </w:r>
            <w:r>
              <w:rPr>
                <w:szCs w:val="28"/>
              </w:rPr>
              <w:t>9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у и на 186,1 тыс. рублей больше по </w:t>
            </w:r>
            <w:r w:rsidRPr="00BC59D4">
              <w:rPr>
                <w:szCs w:val="28"/>
              </w:rPr>
              <w:t>сравнению с отчетным  201</w:t>
            </w:r>
            <w:r>
              <w:rPr>
                <w:szCs w:val="28"/>
              </w:rPr>
              <w:t>8</w:t>
            </w:r>
            <w:r w:rsidRPr="00BC59D4">
              <w:rPr>
                <w:szCs w:val="28"/>
              </w:rPr>
              <w:t xml:space="preserve"> год</w:t>
            </w:r>
            <w:r>
              <w:rPr>
                <w:szCs w:val="28"/>
              </w:rPr>
              <w:t>о</w:t>
            </w:r>
            <w:r w:rsidRPr="00BC59D4">
              <w:rPr>
                <w:szCs w:val="28"/>
              </w:rPr>
              <w:t xml:space="preserve">м.   </w:t>
            </w:r>
          </w:p>
          <w:p w:rsidR="00CF7ACD" w:rsidRPr="00F25CE6" w:rsidRDefault="00CF7ACD" w:rsidP="00CF7ACD">
            <w:pPr>
              <w:pStyle w:val="a6"/>
              <w:spacing w:line="240" w:lineRule="auto"/>
              <w:ind w:left="0"/>
              <w:rPr>
                <w:b/>
                <w:szCs w:val="28"/>
              </w:rPr>
            </w:pPr>
            <w:proofErr w:type="gramStart"/>
            <w:r w:rsidRPr="0085441B">
              <w:rPr>
                <w:szCs w:val="28"/>
              </w:rPr>
              <w:t>О</w:t>
            </w:r>
            <w:r>
              <w:rPr>
                <w:szCs w:val="28"/>
              </w:rPr>
              <w:t>сновной о</w:t>
            </w:r>
            <w:r w:rsidRPr="0085441B">
              <w:rPr>
                <w:szCs w:val="28"/>
              </w:rPr>
              <w:t>бъем</w:t>
            </w:r>
            <w:r>
              <w:rPr>
                <w:szCs w:val="28"/>
              </w:rPr>
              <w:t xml:space="preserve"> доходов бюджета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планируется обеспечить за счет  безвозмездных поступлений, которые в общей структуре доходов составляют 87,1%, кроме того в 2020 году сумма безвозмездных поступлений планируется меньше, чем в оценочном 2019 год</w:t>
            </w:r>
            <w:r w:rsidR="0042517B">
              <w:rPr>
                <w:szCs w:val="28"/>
              </w:rPr>
              <w:t xml:space="preserve">у на 14 193,1 тыс. рублей и на </w:t>
            </w:r>
            <w:r>
              <w:rPr>
                <w:szCs w:val="28"/>
              </w:rPr>
              <w:t xml:space="preserve">1 764,8 тыс. рублей меньше, чем в отчетном 2018 году, что </w:t>
            </w:r>
            <w:r w:rsidRPr="00F25CE6">
              <w:rPr>
                <w:b/>
                <w:szCs w:val="28"/>
              </w:rPr>
              <w:t>указывает на снижение устойчивости бюджета</w:t>
            </w:r>
            <w:proofErr w:type="gramEnd"/>
            <w:r w:rsidRPr="00F25CE6">
              <w:rPr>
                <w:b/>
                <w:szCs w:val="28"/>
              </w:rPr>
              <w:t xml:space="preserve"> муниципального образования</w:t>
            </w:r>
            <w:r>
              <w:rPr>
                <w:b/>
                <w:szCs w:val="28"/>
              </w:rPr>
              <w:t xml:space="preserve"> «</w:t>
            </w:r>
            <w:proofErr w:type="spellStart"/>
            <w:r>
              <w:rPr>
                <w:b/>
                <w:szCs w:val="28"/>
              </w:rPr>
              <w:t>Саровское</w:t>
            </w:r>
            <w:proofErr w:type="spellEnd"/>
            <w:r>
              <w:rPr>
                <w:b/>
                <w:szCs w:val="28"/>
              </w:rPr>
              <w:t xml:space="preserve"> сельское поселение»</w:t>
            </w:r>
            <w:r w:rsidRPr="00F25CE6">
              <w:rPr>
                <w:b/>
                <w:szCs w:val="28"/>
              </w:rPr>
              <w:t>, в связи с высокой зависимостью бюджета от безвозмездных поступлений из бюджета муниципального образования «</w:t>
            </w:r>
            <w:proofErr w:type="spellStart"/>
            <w:r w:rsidRPr="00F25CE6">
              <w:rPr>
                <w:b/>
                <w:szCs w:val="28"/>
              </w:rPr>
              <w:t>Колпашевский</w:t>
            </w:r>
            <w:proofErr w:type="spellEnd"/>
            <w:r w:rsidRPr="00F25CE6">
              <w:rPr>
                <w:b/>
                <w:szCs w:val="28"/>
              </w:rPr>
              <w:t xml:space="preserve"> район».   </w:t>
            </w:r>
          </w:p>
          <w:p w:rsidR="00CF7ACD" w:rsidRPr="00E34B6F" w:rsidRDefault="00CF7ACD" w:rsidP="00CF7ACD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proofErr w:type="gramStart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Счетная палата обращает внимание, что в целях реализации </w:t>
            </w:r>
            <w:hyperlink r:id="rId8" w:history="1">
              <w:r w:rsidRPr="00E34B6F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пункта 1 статьи 1</w:t>
              </w:r>
            </w:hyperlink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Федерального закона от 15 апреля 2019 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62-ФЗ «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Бюджет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ный кодекс Российской Федерации» </w:t>
            </w:r>
            <w:hyperlink r:id="rId9" w:history="1">
              <w:r w:rsidRPr="00E34B6F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приказом</w:t>
              </w:r>
            </w:hyperlink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Министерства финансов Российской Федерации от 6 июня 2019 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85н «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формирования и применения кодов бюджетной классификации Российской Федерации, их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труктуре и принципах назначения»</w:t>
            </w:r>
            <w:r w:rsidR="00E21F8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</w:t>
            </w:r>
            <w:r w:rsidR="00E21F8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Порядок № 85н)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применяющимся при составлении</w:t>
            </w:r>
            <w:proofErr w:type="gramEnd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исполнении бюджетов бюджетной системы Российской Федерации на 2020 год (2020 год и плановый период 2021 и 2022 годов), предусмотрены </w:t>
            </w:r>
            <w:r w:rsidRPr="00E34B6F">
              <w:rPr>
                <w:rFonts w:ascii="Times New Roman" w:hAnsi="Times New Roman" w:cs="Times New Roman"/>
                <w:sz w:val="28"/>
                <w:szCs w:val="28"/>
              </w:rPr>
              <w:t>новые коды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классификации доходов бюджетов, основанные непосредственно на структуре Кодекс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Российской Федерации об административных правонарушениях</w:t>
            </w:r>
            <w:r w:rsidRPr="00747FA5">
              <w:rPr>
                <w:szCs w:val="28"/>
              </w:rPr>
              <w:t xml:space="preserve"> </w:t>
            </w:r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отражения поступлений в доход соответствующего бюджета бюджетной системы Российской Федерации от штрафов, неустоек, пеней и платежей, поступающих от реализации конфискованного имущества, компенсации ущерба, возмещения</w:t>
            </w:r>
            <w:proofErr w:type="gramEnd"/>
            <w:r w:rsidRPr="00E34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вреда окружающей среде.</w:t>
            </w:r>
          </w:p>
          <w:p w:rsidR="00CF7ACD" w:rsidRDefault="00CF7ACD" w:rsidP="00CF7ACD">
            <w:pPr>
              <w:spacing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Следует обратить внимание</w:t>
            </w:r>
            <w:r w:rsidRPr="00747F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Pr="00747FA5">
              <w:rPr>
                <w:szCs w:val="28"/>
              </w:rPr>
              <w:t xml:space="preserve">на то, что в соответствии с </w:t>
            </w:r>
            <w:hyperlink r:id="rId10" w:history="1">
              <w:r w:rsidRPr="002D7440">
                <w:rPr>
                  <w:rStyle w:val="afc"/>
                  <w:color w:val="auto"/>
                  <w:szCs w:val="28"/>
                </w:rPr>
                <w:t>Порядком</w:t>
              </w:r>
            </w:hyperlink>
            <w:r w:rsidRPr="00747F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Pr="00747FA5">
              <w:rPr>
                <w:szCs w:val="28"/>
              </w:rPr>
              <w:t xml:space="preserve">85н поступления в доходы бюджетов бюджетной системы Российской Федерации денежных взысканий (штрафов), поступающих в счет погашения задолженности, </w:t>
            </w:r>
            <w:r w:rsidRPr="00CF58C1">
              <w:rPr>
                <w:b/>
                <w:szCs w:val="28"/>
              </w:rPr>
              <w:t xml:space="preserve">образовавшейся до 1 января 2020 года, </w:t>
            </w:r>
            <w:r w:rsidRPr="00747FA5">
              <w:rPr>
                <w:szCs w:val="28"/>
              </w:rPr>
              <w:t xml:space="preserve">подлежат отражению по соответствующим элементам кода вида доходов </w:t>
            </w:r>
            <w:r w:rsidRPr="00E34B6F">
              <w:rPr>
                <w:b/>
                <w:szCs w:val="28"/>
              </w:rPr>
              <w:t>000 1 16 10120 00 0000 140</w:t>
            </w:r>
            <w:r>
              <w:rPr>
                <w:szCs w:val="28"/>
              </w:rPr>
              <w:t xml:space="preserve"> «</w:t>
            </w:r>
            <w:r w:rsidRPr="00747FA5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</w:t>
            </w:r>
            <w:proofErr w:type="gramEnd"/>
            <w:r w:rsidRPr="00747FA5">
              <w:rPr>
                <w:szCs w:val="28"/>
              </w:rPr>
              <w:t xml:space="preserve"> до 1 января 2020 года, подлежащие зачислению в бюджеты бюджетной системы Российской Федерации, по нормативам, де</w:t>
            </w:r>
            <w:r>
              <w:rPr>
                <w:szCs w:val="28"/>
              </w:rPr>
              <w:t>йствующим до 1 января 2020 года»</w:t>
            </w:r>
            <w:r w:rsidRPr="00747FA5">
              <w:rPr>
                <w:szCs w:val="28"/>
              </w:rPr>
              <w:t xml:space="preserve"> классификации доходов бюджетов.</w:t>
            </w:r>
          </w:p>
          <w:p w:rsidR="00CF7ACD" w:rsidRDefault="00CF7ACD" w:rsidP="00CF7AC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В приложении 2 к проекту решения о бюджете «Перечень главных администраторов доходов бюджета МО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- органов вышестоящих уровней государственной власти (территориальных органов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учреждений, созданных ими), органов местного самоуправления, органов местной администрации МО «</w:t>
            </w:r>
            <w:proofErr w:type="spellStart"/>
            <w:r>
              <w:rPr>
                <w:szCs w:val="28"/>
              </w:rPr>
              <w:t>Колпашевский</w:t>
            </w:r>
            <w:proofErr w:type="spellEnd"/>
            <w:r>
              <w:rPr>
                <w:szCs w:val="28"/>
              </w:rPr>
              <w:t xml:space="preserve"> район», учреждений, созданных ими и закрепляемые за ними виды (подвиды) доходов на</w:t>
            </w:r>
            <w:proofErr w:type="gramEnd"/>
            <w:r>
              <w:rPr>
                <w:szCs w:val="28"/>
              </w:rPr>
              <w:t xml:space="preserve"> 2020 год» коды бюджетной классификации, а именно:</w:t>
            </w:r>
          </w:p>
          <w:p w:rsidR="00F31C2E" w:rsidRDefault="00F31C2E" w:rsidP="00CF7ACD">
            <w:pPr>
              <w:spacing w:line="240" w:lineRule="auto"/>
              <w:rPr>
                <w:szCs w:val="28"/>
              </w:rPr>
            </w:pPr>
          </w:p>
          <w:tbl>
            <w:tblPr>
              <w:tblW w:w="9203" w:type="dxa"/>
              <w:tblInd w:w="92" w:type="dxa"/>
              <w:tblLayout w:type="fixed"/>
              <w:tblLook w:val="04A0"/>
            </w:tblPr>
            <w:tblGrid>
              <w:gridCol w:w="3249"/>
              <w:gridCol w:w="5954"/>
            </w:tblGrid>
            <w:tr w:rsidR="00CF7ACD" w:rsidRPr="006F7FBC" w:rsidTr="008315FF">
              <w:trPr>
                <w:trHeight w:val="930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</w:pPr>
                  <w:r w:rsidRPr="006F7FBC">
                    <w:t xml:space="preserve">Коды бюджетной классификации 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F31C2E">
                  <w:pPr>
                    <w:pStyle w:val="2"/>
                  </w:pPr>
                  <w:r w:rsidRPr="006F7FBC">
                    <w:t>Наименование главных администра</w:t>
                  </w:r>
                  <w:r>
                    <w:t>торов доходов  бюджета МО "</w:t>
                  </w:r>
                  <w:proofErr w:type="spellStart"/>
                  <w:r w:rsidR="00F31C2E">
                    <w:t>Саровское</w:t>
                  </w:r>
                  <w:proofErr w:type="spellEnd"/>
                  <w:r w:rsidR="00F31C2E">
                    <w:t xml:space="preserve"> сельское поселение</w:t>
                  </w:r>
                  <w:r w:rsidRPr="006F7FBC">
                    <w:t>" и закрепляемых за ними видов (подвидов) доходов</w:t>
                  </w:r>
                </w:p>
              </w:tc>
            </w:tr>
            <w:tr w:rsidR="00CF7ACD" w:rsidRPr="006F7FBC" w:rsidTr="008315FF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proofErr w:type="spellStart"/>
                  <w:r w:rsidRPr="006F7FBC">
                    <w:t>Верхнеобское</w:t>
                  </w:r>
                  <w:proofErr w:type="spellEnd"/>
                  <w:r w:rsidRPr="006F7FBC">
                    <w:t xml:space="preserve"> территориальное управление Федерального агентства по рыболовству</w:t>
                  </w:r>
                </w:p>
              </w:tc>
            </w:tr>
            <w:tr w:rsidR="00CF7ACD" w:rsidRPr="007E60DF" w:rsidTr="008315FF">
              <w:trPr>
                <w:trHeight w:val="58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076 1 16 25030 01 0000 140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081 1 16 25060 01 0000 140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CF7ACD" w:rsidRPr="007E60DF" w:rsidTr="008315FF">
              <w:trPr>
                <w:trHeight w:val="84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081 1 16 90050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6F7FBC" w:rsidTr="008315FF">
              <w:trPr>
                <w:trHeight w:val="93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Управление Федеральной службы по надзору в сфере защиты прав потребителей и благополучия человека по Томской области</w:t>
                  </w:r>
                </w:p>
              </w:tc>
            </w:tr>
            <w:tr w:rsidR="00CF7ACD" w:rsidRPr="007E60DF" w:rsidTr="008315FF">
              <w:trPr>
                <w:trHeight w:val="52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lastRenderedPageBreak/>
                    <w:t>141 1 16 25060 01 0000 140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CF7ACD" w:rsidRPr="007E60DF" w:rsidTr="008315FF">
              <w:trPr>
                <w:trHeight w:val="7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141 1 16 25074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лесного законодательства на лесных участках, находящихся в собственности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8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141 1 16 25085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10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141 1 16 28000 01 0000 140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141 1 16 90050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6F7FBC" w:rsidTr="008315FF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Управление Федеральной антимонопольной службы по Томской области</w:t>
                  </w:r>
                </w:p>
              </w:tc>
            </w:tr>
            <w:tr w:rsidR="00CF7ACD" w:rsidRPr="007E60DF" w:rsidTr="008315FF">
              <w:trPr>
                <w:trHeight w:val="108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161 1 16 33050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75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161 1 16 90050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6F7FBC" w:rsidTr="008315FF">
              <w:trPr>
                <w:trHeight w:val="70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Управление Федеральной службы государственной регистрации, кадастра и картографии по Томской области</w:t>
                  </w:r>
                </w:p>
              </w:tc>
            </w:tr>
            <w:tr w:rsidR="00CF7ACD" w:rsidRPr="007E60DF" w:rsidTr="008315FF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321 1 16 25060 01 0000 140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321 1 16 90050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6F7FBC" w:rsidTr="008315FF">
              <w:trPr>
                <w:trHeight w:val="51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6F7FBC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Управление Федеральной службы судебных приставов по Томской области</w:t>
                  </w:r>
                </w:p>
              </w:tc>
            </w:tr>
            <w:tr w:rsidR="00CF7ACD" w:rsidRPr="007E60DF" w:rsidTr="008315FF">
              <w:trPr>
                <w:trHeight w:val="102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322 1 16 21050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6F7FBC" w:rsidTr="008315FF">
              <w:trPr>
                <w:trHeight w:val="30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6F7FBC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Департамент финансов Томской области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806 1 16 18050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r>
                    <w:rPr>
                      <w:b w:val="0"/>
                    </w:rPr>
                    <w:t>сельских поселений</w:t>
                  </w:r>
                  <w:r w:rsidRPr="007E60DF">
                    <w:rPr>
                      <w:b w:val="0"/>
                    </w:rPr>
                    <w:t>)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806</w:t>
                  </w:r>
                  <w:r w:rsidRPr="007E60DF">
                    <w:rPr>
                      <w:b w:val="0"/>
                    </w:rPr>
                    <w:t xml:space="preserve">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</w:t>
                  </w:r>
                  <w:r w:rsidRPr="007E60DF">
                    <w:rPr>
                      <w:b w:val="0"/>
                    </w:rPr>
                    <w:lastRenderedPageBreak/>
                    <w:t xml:space="preserve">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6E6576" w:rsidRDefault="00CF7ACD" w:rsidP="008315FF">
                  <w:pPr>
                    <w:pStyle w:val="2"/>
                    <w:jc w:val="both"/>
                  </w:pPr>
                  <w:r w:rsidRPr="006E6576">
                    <w:t>Комитет государственного финансового контроля Томской области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808 1 16 33050 10 0000 140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6E6576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6E6576">
                    <w:rPr>
                      <w:b w:val="0"/>
                    </w:rPr>
                    <w:t>Денежные взыскания (штрафы)</w:t>
                  </w:r>
                  <w:r>
                    <w:rPr>
                      <w:b w:val="0"/>
                    </w:rPr>
      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CF7ACD" w:rsidRPr="007E60DF" w:rsidTr="008315FF">
              <w:trPr>
                <w:trHeight w:val="57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808 1 16 18050 10 0000 140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6E6576" w:rsidRDefault="00CF7ACD" w:rsidP="008315FF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r>
                    <w:rPr>
                      <w:b w:val="0"/>
                    </w:rPr>
                    <w:t>сельских поселений</w:t>
                  </w:r>
                  <w:r w:rsidRPr="007E60DF">
                    <w:rPr>
                      <w:b w:val="0"/>
                    </w:rPr>
                    <w:t>)</w:t>
                  </w:r>
                </w:p>
              </w:tc>
            </w:tr>
            <w:tr w:rsidR="00CF7ACD" w:rsidRPr="006F7FBC" w:rsidTr="008315FF">
              <w:trPr>
                <w:trHeight w:val="600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6F7FBC" w:rsidRDefault="00CF7ACD" w:rsidP="008315FF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6F7FBC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F7ACD" w:rsidRPr="006F7FBC" w:rsidRDefault="00CF7ACD" w:rsidP="008315FF">
                  <w:pPr>
                    <w:pStyle w:val="2"/>
                    <w:jc w:val="both"/>
                  </w:pPr>
                  <w:r w:rsidRPr="006F7FBC"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810 1 16 90050 </w:t>
                  </w:r>
                  <w:r>
                    <w:rPr>
                      <w:b w:val="0"/>
                    </w:rPr>
                    <w:t>10</w:t>
                  </w:r>
                  <w:r w:rsidRPr="007E60DF">
                    <w:rPr>
                      <w:b w:val="0"/>
                    </w:rPr>
                    <w:t xml:space="preserve">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A9476D" w:rsidRDefault="00CF7ACD" w:rsidP="008315FF">
                  <w:pPr>
                    <w:pStyle w:val="2"/>
                    <w:jc w:val="both"/>
                  </w:pPr>
                  <w:r w:rsidRPr="00A9476D">
                    <w:t xml:space="preserve">Администрация </w:t>
                  </w:r>
                  <w:proofErr w:type="spellStart"/>
                  <w:r w:rsidRPr="00A9476D">
                    <w:t>Колпашевского</w:t>
                  </w:r>
                  <w:proofErr w:type="spellEnd"/>
                  <w:r w:rsidRPr="00A9476D">
                    <w:t xml:space="preserve"> района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Pr="007E60DF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901 1 16 90050 10 0000 140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A9476D" w:rsidRDefault="00CF7ACD" w:rsidP="008315FF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A9476D" w:rsidRDefault="00CF7ACD" w:rsidP="008315FF">
                  <w:pPr>
                    <w:pStyle w:val="2"/>
                    <w:jc w:val="both"/>
                  </w:pPr>
                  <w:r w:rsidRPr="00A9476D">
                    <w:t>Муниципальное казенное учреждение «Агентство по управлению муниципальным имуществом»</w:t>
                  </w:r>
                </w:p>
              </w:tc>
            </w:tr>
            <w:tr w:rsidR="00CF7ACD" w:rsidRPr="007E60DF" w:rsidTr="008315FF">
              <w:trPr>
                <w:trHeight w:val="765"/>
              </w:trPr>
              <w:tc>
                <w:tcPr>
                  <w:tcW w:w="3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ACD" w:rsidRDefault="00CF7ACD" w:rsidP="008315FF">
                  <w:pPr>
                    <w:pStyle w:val="2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905 1 16 90050 10 0000 140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F7ACD" w:rsidRPr="00A9476D" w:rsidRDefault="00CF7ACD" w:rsidP="008315FF">
                  <w:pPr>
                    <w:pStyle w:val="2"/>
                    <w:jc w:val="both"/>
                  </w:pPr>
                  <w:r w:rsidRPr="007E60DF">
                    <w:rPr>
                      <w:b w:val="0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r>
                    <w:rPr>
                      <w:b w:val="0"/>
                    </w:rPr>
                    <w:t>сельских поселений</w:t>
                  </w:r>
                </w:p>
              </w:tc>
            </w:tr>
          </w:tbl>
          <w:p w:rsidR="00F31C2E" w:rsidRDefault="00F31C2E" w:rsidP="00CF7ACD">
            <w:pPr>
              <w:spacing w:line="240" w:lineRule="auto"/>
              <w:rPr>
                <w:b/>
                <w:szCs w:val="28"/>
              </w:rPr>
            </w:pPr>
          </w:p>
          <w:p w:rsidR="00BE0F09" w:rsidRDefault="00CF7ACD" w:rsidP="00CF7ACD">
            <w:pPr>
              <w:spacing w:line="240" w:lineRule="auto"/>
              <w:rPr>
                <w:szCs w:val="28"/>
              </w:rPr>
            </w:pPr>
            <w:r w:rsidRPr="00F31C2E">
              <w:rPr>
                <w:b/>
                <w:szCs w:val="28"/>
              </w:rPr>
              <w:t xml:space="preserve">не соответствуют </w:t>
            </w:r>
            <w:hyperlink r:id="rId11" w:history="1">
              <w:r w:rsidRPr="00652BF8">
                <w:rPr>
                  <w:rStyle w:val="afc"/>
                  <w:color w:val="auto"/>
                  <w:szCs w:val="28"/>
                </w:rPr>
                <w:t>приказ</w:t>
              </w:r>
            </w:hyperlink>
            <w:r w:rsidRPr="00652BF8">
              <w:t>у</w:t>
            </w:r>
            <w:r w:rsidRPr="00652BF8">
              <w:rPr>
                <w:szCs w:val="28"/>
              </w:rPr>
              <w:t xml:space="preserve"> Министерства финансов Российской Федерации от 6 июня 2019 г. № 85н «О Порядке формирования и применения кодов бюджетной классификации Российской Федерации, их структуре и принципах назначения»</w:t>
            </w:r>
            <w:r>
              <w:rPr>
                <w:szCs w:val="28"/>
              </w:rPr>
              <w:t xml:space="preserve"> и подлежат исключению. Кроме того, необходимо исключить из перечня главных администраторов, администраторов  по которым не планируется поступление доходов в бюджет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поселение». </w:t>
            </w:r>
          </w:p>
          <w:p w:rsidR="00CF7ACD" w:rsidRDefault="00BE0F09" w:rsidP="00CF7AC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Приложение 1 к проекту решения следует </w:t>
            </w:r>
            <w:r w:rsidRPr="00E21F84">
              <w:rPr>
                <w:b/>
                <w:szCs w:val="28"/>
              </w:rPr>
              <w:t>уточнить</w:t>
            </w:r>
            <w:r>
              <w:rPr>
                <w:szCs w:val="28"/>
              </w:rPr>
              <w:t xml:space="preserve"> «Перечень главных администраторов доходов бюджета МО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поселение» на 2020 год и за</w:t>
            </w:r>
            <w:r w:rsidR="00E21F84">
              <w:rPr>
                <w:szCs w:val="28"/>
              </w:rPr>
              <w:t>крепляемые</w:t>
            </w:r>
            <w:r>
              <w:rPr>
                <w:szCs w:val="28"/>
              </w:rPr>
              <w:t xml:space="preserve"> за ними виды (подвиды</w:t>
            </w:r>
            <w:r w:rsidR="00E21F84">
              <w:rPr>
                <w:szCs w:val="28"/>
              </w:rPr>
              <w:t>) доходов бюджета.</w:t>
            </w:r>
            <w:r w:rsidR="00CF7ACD">
              <w:rPr>
                <w:szCs w:val="28"/>
              </w:rPr>
              <w:t xml:space="preserve"> </w:t>
            </w:r>
            <w:r w:rsidR="00CF7ACD" w:rsidRPr="00652BF8">
              <w:rPr>
                <w:szCs w:val="28"/>
              </w:rPr>
              <w:t xml:space="preserve">  </w:t>
            </w:r>
            <w:r w:rsidR="00CF7ACD">
              <w:rPr>
                <w:szCs w:val="28"/>
              </w:rPr>
              <w:t xml:space="preserve"> </w:t>
            </w:r>
          </w:p>
          <w:p w:rsidR="00CF7ACD" w:rsidRPr="009A7B77" w:rsidRDefault="00CF7ACD" w:rsidP="00CF7A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B77">
              <w:rPr>
                <w:szCs w:val="28"/>
              </w:rPr>
              <w:t>Одновременно с проектом бюджета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>» Счетной палате представлен реестр источников доходов муниципального образования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>» на 2020 год.</w:t>
            </w:r>
          </w:p>
          <w:p w:rsidR="00CF7ACD" w:rsidRPr="009A7B77" w:rsidRDefault="00CF7ACD" w:rsidP="00CF7ACD">
            <w:pPr>
              <w:spacing w:line="240" w:lineRule="auto"/>
              <w:ind w:firstLine="0"/>
              <w:rPr>
                <w:szCs w:val="28"/>
              </w:rPr>
            </w:pPr>
            <w:r w:rsidRPr="009A7B77">
              <w:rPr>
                <w:szCs w:val="28"/>
              </w:rPr>
              <w:t xml:space="preserve">           В соответствии с частью 7 ст. 47.1. Бюджетного кодекса РФ Порядок </w:t>
            </w:r>
            <w:r w:rsidRPr="009A7B77">
              <w:rPr>
                <w:szCs w:val="28"/>
              </w:rPr>
              <w:lastRenderedPageBreak/>
              <w:t>формирования и ведения реестра источников доходов бюджета МО «</w:t>
            </w:r>
            <w:proofErr w:type="spellStart"/>
            <w:r>
              <w:rPr>
                <w:szCs w:val="28"/>
              </w:rPr>
              <w:t>Саровское</w:t>
            </w:r>
            <w:proofErr w:type="spellEnd"/>
            <w:r>
              <w:rPr>
                <w:szCs w:val="28"/>
              </w:rPr>
              <w:t xml:space="preserve"> сельское поселение</w:t>
            </w:r>
            <w:r w:rsidRPr="009A7B77">
              <w:rPr>
                <w:szCs w:val="28"/>
              </w:rPr>
              <w:t xml:space="preserve">» утвержден Постановлением Администрации </w:t>
            </w:r>
            <w:proofErr w:type="spellStart"/>
            <w:r>
              <w:rPr>
                <w:szCs w:val="28"/>
              </w:rPr>
              <w:t>Саровского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9A7B77">
              <w:rPr>
                <w:szCs w:val="28"/>
              </w:rPr>
              <w:t xml:space="preserve"> от 2</w:t>
            </w:r>
            <w:r>
              <w:rPr>
                <w:szCs w:val="28"/>
              </w:rPr>
              <w:t>8</w:t>
            </w:r>
            <w:r w:rsidRPr="009A7B77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  <w:r w:rsidRPr="009A7B77">
              <w:rPr>
                <w:szCs w:val="28"/>
              </w:rPr>
              <w:t xml:space="preserve">.2017 № </w:t>
            </w:r>
            <w:r>
              <w:rPr>
                <w:szCs w:val="28"/>
              </w:rPr>
              <w:t>83</w:t>
            </w:r>
            <w:r w:rsidRPr="009A7B77">
              <w:rPr>
                <w:szCs w:val="28"/>
              </w:rPr>
              <w:t xml:space="preserve"> (далее – Порядок ведения реестра источников доходов).</w:t>
            </w:r>
          </w:p>
          <w:p w:rsidR="00CF7ACD" w:rsidRDefault="00CF7ACD" w:rsidP="00CF7A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</w:t>
            </w:r>
            <w:proofErr w:type="gramStart"/>
            <w:r w:rsidRPr="009A7B77">
              <w:rPr>
                <w:rFonts w:eastAsiaTheme="minorHAnsi"/>
                <w:szCs w:val="28"/>
                <w:lang w:eastAsia="en-US"/>
              </w:rPr>
              <w:t>Общие требования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 (далее - Общие требования к реестру источников доходов) утверждены Постановлением Правительства Российской Федерации от 31.08.2016 № 868 «О порядке формирования и ведения перечня</w:t>
            </w:r>
            <w:proofErr w:type="gramEnd"/>
            <w:r w:rsidRPr="009A7B77">
              <w:rPr>
                <w:rFonts w:eastAsiaTheme="minorHAnsi"/>
                <w:szCs w:val="28"/>
                <w:lang w:eastAsia="en-US"/>
              </w:rPr>
              <w:t xml:space="preserve"> источников доходов Российской Федерации».</w:t>
            </w:r>
          </w:p>
          <w:p w:rsidR="008C53A1" w:rsidRPr="00CF7ACD" w:rsidRDefault="00CF7ACD" w:rsidP="00CF7AC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Представленный, в составе документов к проекту решения о бюджете муниципального образования</w:t>
            </w:r>
            <w:r w:rsidR="00FC7E05">
              <w:rPr>
                <w:rFonts w:eastAsiaTheme="minorHAnsi"/>
                <w:szCs w:val="28"/>
                <w:lang w:eastAsia="en-US"/>
              </w:rPr>
              <w:t xml:space="preserve"> «</w:t>
            </w:r>
            <w:proofErr w:type="spellStart"/>
            <w:r w:rsidR="00FC7E05">
              <w:rPr>
                <w:rFonts w:eastAsiaTheme="minorHAnsi"/>
                <w:szCs w:val="28"/>
                <w:lang w:eastAsia="en-US"/>
              </w:rPr>
              <w:t>Саровское</w:t>
            </w:r>
            <w:proofErr w:type="spellEnd"/>
            <w:r w:rsidR="00FC7E05">
              <w:rPr>
                <w:rFonts w:eastAsiaTheme="minorHAnsi"/>
                <w:szCs w:val="28"/>
                <w:lang w:eastAsia="en-US"/>
              </w:rPr>
              <w:t xml:space="preserve"> сельское поселение» </w:t>
            </w:r>
            <w:r>
              <w:rPr>
                <w:rFonts w:eastAsiaTheme="minorHAnsi"/>
                <w:szCs w:val="28"/>
                <w:lang w:eastAsia="en-US"/>
              </w:rPr>
              <w:t>реестр источников доходов бюджета на 2020 год не в полной мере соответствует п. 11 Общих требований к реестру источников доходов, утвержденных постановлением Правительства Российской Федерации от 31.08.2016 № 868, поскольку не содержит: информацию о публично-правовом образовании, в доход бюджета которого зачисляются платежи, являющиеся источником дохода бюджета;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информацию об органах местного самоуправления, осуществляющих бюджетные полномочия главных администраторов доходов бюджета;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бюджетов в соответствии с законом (решением) об исполнении бюджета; уникальный номер реестровой записи платежа по источнику дохода бюджета.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Таким образом, Порядок формирования и ведения реестра источников доходов бюджета муниципального образования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Саровское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сельское поселение», утвержденный постановлением Администрации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Саровского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сельского поселения от 28.12.2017 № 83 требует приведения в соответствие с Общими требованиями к составу информации, порядку формирования и ведения реестра источников доходов в части перечня информации, которая подлежит отражению в реестре источников доходов бюджета.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Следовательно, реестр источников доходов бюджета муниципального образования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Саровское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сельское поселение» необходимо привести в соответствие с Общими требованиями к реестру источников доходов.</w:t>
            </w:r>
          </w:p>
          <w:p w:rsidR="0067089C" w:rsidRPr="00E34B6F" w:rsidRDefault="00306D34" w:rsidP="006D7A8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</w:t>
            </w:r>
          </w:p>
        </w:tc>
      </w:tr>
      <w:tr w:rsidR="00DE20AE" w:rsidRPr="00DE20AE" w:rsidTr="00C236C0">
        <w:trPr>
          <w:trHeight w:val="311"/>
        </w:trPr>
        <w:tc>
          <w:tcPr>
            <w:tcW w:w="568" w:type="dxa"/>
          </w:tcPr>
          <w:p w:rsidR="00DE20AE" w:rsidRPr="00DE20AE" w:rsidRDefault="00DE20AE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6445A" w:rsidRDefault="00322A9E" w:rsidP="00700737">
            <w:pPr>
              <w:pStyle w:val="a4"/>
              <w:widowControl w:val="0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Анализ формирования расходной части</w:t>
            </w:r>
            <w:r w:rsidR="00DE20AE"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</w:p>
          <w:p w:rsidR="006D7A83" w:rsidRDefault="00DE20AE" w:rsidP="006D7A83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 «</w:t>
            </w:r>
            <w:proofErr w:type="spellStart"/>
            <w:r w:rsidR="006D7A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Саровское</w:t>
            </w:r>
            <w:proofErr w:type="spellEnd"/>
            <w:r w:rsidR="006D7A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сельское поселение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</w:p>
          <w:p w:rsidR="00DE20AE" w:rsidRPr="00DE20AE" w:rsidRDefault="00DE20AE" w:rsidP="006D7A83">
            <w:pPr>
              <w:pStyle w:val="a4"/>
              <w:widowControl w:val="0"/>
              <w:spacing w:after="0"/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 2020</w:t>
            </w:r>
            <w:r w:rsidR="00664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20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</w:t>
            </w:r>
          </w:p>
        </w:tc>
      </w:tr>
    </w:tbl>
    <w:p w:rsidR="00065664" w:rsidRDefault="00065664" w:rsidP="00CA377A">
      <w:pPr>
        <w:pStyle w:val="a6"/>
        <w:spacing w:line="25" w:lineRule="atLeast"/>
        <w:ind w:left="1069" w:firstLine="0"/>
        <w:rPr>
          <w:color w:val="FF0000"/>
          <w:szCs w:val="28"/>
        </w:rPr>
      </w:pPr>
    </w:p>
    <w:p w:rsidR="001852B5" w:rsidRDefault="001852B5" w:rsidP="001852B5">
      <w:pPr>
        <w:spacing w:line="25" w:lineRule="atLeast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proofErr w:type="spellStart"/>
      <w:r w:rsidR="006D7A83">
        <w:rPr>
          <w:color w:val="000000" w:themeColor="text1"/>
          <w:szCs w:val="28"/>
        </w:rPr>
        <w:t>Саровского</w:t>
      </w:r>
      <w:proofErr w:type="spellEnd"/>
      <w:r w:rsidR="006D7A83">
        <w:rPr>
          <w:color w:val="000000" w:themeColor="text1"/>
          <w:szCs w:val="28"/>
        </w:rPr>
        <w:t xml:space="preserve"> сельского поселения</w:t>
      </w:r>
      <w:r w:rsidRPr="001852B5">
        <w:rPr>
          <w:color w:val="000000" w:themeColor="text1"/>
          <w:szCs w:val="28"/>
        </w:rPr>
        <w:t xml:space="preserve"> на 2020 год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Pr="00BE1A4A" w:rsidRDefault="00BE1A4A" w:rsidP="00BE1A4A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B33458" w:rsidRPr="00BE1A4A">
        <w:rPr>
          <w:color w:val="000000" w:themeColor="text1"/>
          <w:szCs w:val="28"/>
        </w:rPr>
        <w:t xml:space="preserve">на 2020 год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proofErr w:type="spellStart"/>
      <w:r w:rsidR="004D3AE6">
        <w:rPr>
          <w:color w:val="000000" w:themeColor="text1"/>
          <w:szCs w:val="28"/>
        </w:rPr>
        <w:t>Саровское</w:t>
      </w:r>
      <w:proofErr w:type="spellEnd"/>
      <w:r w:rsidR="004D3AE6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>».</w:t>
      </w:r>
    </w:p>
    <w:p w:rsidR="001852B5" w:rsidRDefault="00106FEC" w:rsidP="001C433E">
      <w:pPr>
        <w:spacing w:line="25" w:lineRule="atLeast"/>
        <w:rPr>
          <w:color w:val="000000" w:themeColor="text1"/>
          <w:szCs w:val="28"/>
        </w:rPr>
      </w:pPr>
      <w:r w:rsidRPr="001C433E">
        <w:rPr>
          <w:color w:val="000000" w:themeColor="text1"/>
          <w:szCs w:val="28"/>
        </w:rPr>
        <w:t xml:space="preserve">Расходные обязательства </w:t>
      </w:r>
      <w:r w:rsidR="001C433E" w:rsidRPr="001C433E">
        <w:rPr>
          <w:color w:val="000000" w:themeColor="text1"/>
          <w:szCs w:val="28"/>
        </w:rPr>
        <w:t xml:space="preserve">определены вопросами местного значения района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EC3974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сумма расходов на 2020 год по муниципальному образованию «</w:t>
      </w:r>
      <w:proofErr w:type="spellStart"/>
      <w:r w:rsidR="004D3AE6">
        <w:rPr>
          <w:color w:val="000000" w:themeColor="text1"/>
          <w:szCs w:val="28"/>
        </w:rPr>
        <w:t>Саровское</w:t>
      </w:r>
      <w:proofErr w:type="spellEnd"/>
      <w:r w:rsidR="004D3AE6">
        <w:rPr>
          <w:color w:val="000000" w:themeColor="text1"/>
          <w:szCs w:val="28"/>
        </w:rPr>
        <w:t xml:space="preserve"> сельское поселение</w:t>
      </w:r>
      <w:r>
        <w:rPr>
          <w:color w:val="000000" w:themeColor="text1"/>
          <w:szCs w:val="28"/>
        </w:rPr>
        <w:t xml:space="preserve">» запланирована в сумме </w:t>
      </w:r>
      <w:r w:rsidR="004D3AE6">
        <w:rPr>
          <w:color w:val="000000" w:themeColor="text1"/>
          <w:szCs w:val="28"/>
        </w:rPr>
        <w:t>11 765,6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что на </w:t>
      </w:r>
      <w:r w:rsidR="004D3AE6">
        <w:rPr>
          <w:color w:val="000000" w:themeColor="text1"/>
          <w:szCs w:val="28"/>
        </w:rPr>
        <w:t>14 333,8</w:t>
      </w:r>
      <w:r>
        <w:rPr>
          <w:color w:val="000000" w:themeColor="text1"/>
          <w:szCs w:val="28"/>
        </w:rPr>
        <w:t xml:space="preserve"> тыс. рублей меньше расходов ожидаемого исполнения в 2019 году. </w:t>
      </w:r>
    </w:p>
    <w:p w:rsidR="008B2D76" w:rsidRDefault="00FC7E05" w:rsidP="005D1DF1">
      <w:pPr>
        <w:spacing w:line="25" w:lineRule="atLeast"/>
        <w:rPr>
          <w:color w:val="FF0000"/>
          <w:szCs w:val="28"/>
        </w:rPr>
      </w:pPr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>асходами бюджета муниципального образования</w:t>
      </w:r>
      <w:r>
        <w:rPr>
          <w:color w:val="000000" w:themeColor="text1"/>
          <w:szCs w:val="28"/>
        </w:rPr>
        <w:t xml:space="preserve"> поселения</w:t>
      </w:r>
      <w:r w:rsidR="00C23E34">
        <w:rPr>
          <w:color w:val="000000" w:themeColor="text1"/>
          <w:szCs w:val="28"/>
        </w:rPr>
        <w:t xml:space="preserve"> н</w:t>
      </w:r>
      <w:r>
        <w:rPr>
          <w:color w:val="000000" w:themeColor="text1"/>
          <w:szCs w:val="28"/>
        </w:rPr>
        <w:t>а 2020 год являются</w:t>
      </w:r>
      <w:r w:rsidRPr="00FC7E05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>р</w:t>
      </w:r>
      <w:r w:rsidR="00C23E34">
        <w:rPr>
          <w:color w:val="000000" w:themeColor="text1"/>
          <w:szCs w:val="28"/>
        </w:rPr>
        <w:t xml:space="preserve">асходы на </w:t>
      </w:r>
      <w:r w:rsidR="008B2D76">
        <w:rPr>
          <w:color w:val="000000" w:themeColor="text1"/>
          <w:szCs w:val="28"/>
        </w:rPr>
        <w:t>культуру</w:t>
      </w:r>
      <w:r>
        <w:rPr>
          <w:color w:val="000000" w:themeColor="text1"/>
          <w:szCs w:val="28"/>
        </w:rPr>
        <w:t xml:space="preserve">, </w:t>
      </w:r>
      <w:r w:rsidR="00C23E34">
        <w:rPr>
          <w:color w:val="000000" w:themeColor="text1"/>
          <w:szCs w:val="28"/>
        </w:rPr>
        <w:t xml:space="preserve">физическую культуру и спорт составляют </w:t>
      </w:r>
      <w:r w:rsidR="008B2D76">
        <w:rPr>
          <w:color w:val="000000" w:themeColor="text1"/>
          <w:szCs w:val="28"/>
        </w:rPr>
        <w:t>4 473,8</w:t>
      </w:r>
      <w:r w:rsidR="00C23E34">
        <w:rPr>
          <w:color w:val="000000" w:themeColor="text1"/>
          <w:szCs w:val="28"/>
        </w:rPr>
        <w:t xml:space="preserve"> тыс. рублей или </w:t>
      </w:r>
      <w:r w:rsidR="008B2D76">
        <w:rPr>
          <w:color w:val="000000" w:themeColor="text1"/>
          <w:szCs w:val="28"/>
        </w:rPr>
        <w:t>38,0</w:t>
      </w:r>
      <w:r w:rsidR="00C23E34">
        <w:rPr>
          <w:color w:val="000000" w:themeColor="text1"/>
          <w:szCs w:val="28"/>
        </w:rPr>
        <w:t xml:space="preserve"> % от общего </w:t>
      </w:r>
      <w:r w:rsidR="000731A3">
        <w:rPr>
          <w:color w:val="000000" w:themeColor="text1"/>
          <w:szCs w:val="28"/>
        </w:rPr>
        <w:t>объема запла</w:t>
      </w:r>
      <w:r>
        <w:rPr>
          <w:color w:val="000000" w:themeColor="text1"/>
          <w:szCs w:val="28"/>
        </w:rPr>
        <w:t>нированных расходов на 2020 год</w:t>
      </w:r>
      <w:r w:rsidRPr="00FC7E05">
        <w:rPr>
          <w:color w:val="000000" w:themeColor="text1"/>
          <w:szCs w:val="28"/>
        </w:rPr>
        <w:t xml:space="preserve">; </w:t>
      </w:r>
      <w:r>
        <w:rPr>
          <w:color w:val="000000" w:themeColor="text1"/>
          <w:szCs w:val="28"/>
        </w:rPr>
        <w:t>на</w:t>
      </w:r>
      <w:r>
        <w:rPr>
          <w:rFonts w:eastAsiaTheme="minorHAnsi"/>
          <w:szCs w:val="28"/>
          <w:lang w:eastAsia="en-US"/>
        </w:rPr>
        <w:t xml:space="preserve"> общегосударственные вопросы</w:t>
      </w:r>
      <w:r w:rsidR="0089378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объем </w:t>
      </w:r>
      <w:r w:rsidR="00893781">
        <w:rPr>
          <w:rFonts w:eastAsiaTheme="minorHAnsi"/>
          <w:szCs w:val="28"/>
          <w:lang w:eastAsia="en-US"/>
        </w:rPr>
        <w:t xml:space="preserve">составил </w:t>
      </w:r>
      <w:r w:rsidR="008B2D76">
        <w:rPr>
          <w:rFonts w:eastAsiaTheme="minorHAnsi"/>
          <w:szCs w:val="28"/>
          <w:lang w:eastAsia="en-US"/>
        </w:rPr>
        <w:t>5 480,8</w:t>
      </w:r>
      <w:r w:rsidR="00893781">
        <w:rPr>
          <w:rFonts w:eastAsiaTheme="minorHAnsi"/>
          <w:szCs w:val="28"/>
          <w:lang w:eastAsia="en-US"/>
        </w:rPr>
        <w:t xml:space="preserve"> тыс. рублей или </w:t>
      </w:r>
      <w:r w:rsidR="008B2D76">
        <w:rPr>
          <w:rFonts w:eastAsiaTheme="minorHAnsi"/>
          <w:szCs w:val="28"/>
          <w:lang w:eastAsia="en-US"/>
        </w:rPr>
        <w:t>46,6</w:t>
      </w:r>
      <w:r>
        <w:rPr>
          <w:rFonts w:eastAsiaTheme="minorHAnsi"/>
          <w:szCs w:val="28"/>
          <w:lang w:eastAsia="en-US"/>
        </w:rPr>
        <w:t xml:space="preserve"> % от общего объема расходов</w:t>
      </w:r>
      <w:r w:rsidRPr="00FC7E05">
        <w:rPr>
          <w:rFonts w:eastAsiaTheme="minorHAnsi"/>
          <w:szCs w:val="28"/>
          <w:lang w:eastAsia="en-US"/>
        </w:rPr>
        <w:t xml:space="preserve">; </w:t>
      </w:r>
      <w:r>
        <w:rPr>
          <w:rFonts w:eastAsiaTheme="minorHAnsi"/>
          <w:szCs w:val="28"/>
          <w:lang w:eastAsia="en-US"/>
        </w:rPr>
        <w:t>р</w:t>
      </w:r>
      <w:r w:rsidR="00893781">
        <w:rPr>
          <w:rFonts w:eastAsiaTheme="minorHAnsi"/>
          <w:szCs w:val="28"/>
          <w:lang w:eastAsia="en-US"/>
        </w:rPr>
        <w:t xml:space="preserve">асходы на национальную безопасность и правоохранительную деятельность, национальную экономику, </w:t>
      </w:r>
      <w:r w:rsidR="008B2D76">
        <w:rPr>
          <w:rFonts w:eastAsiaTheme="minorHAnsi"/>
          <w:szCs w:val="28"/>
          <w:lang w:eastAsia="en-US"/>
        </w:rPr>
        <w:t>жилищно-коммунальное хозяйство составили 1 811</w:t>
      </w:r>
      <w:r w:rsidR="005A4D19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A4D19">
        <w:rPr>
          <w:rFonts w:eastAsiaTheme="minorHAnsi"/>
          <w:szCs w:val="28"/>
          <w:lang w:eastAsia="en-US"/>
        </w:rPr>
        <w:t>.р</w:t>
      </w:r>
      <w:proofErr w:type="gramEnd"/>
      <w:r w:rsidR="005A4D19">
        <w:rPr>
          <w:rFonts w:eastAsiaTheme="minorHAnsi"/>
          <w:szCs w:val="28"/>
          <w:lang w:eastAsia="en-US"/>
        </w:rPr>
        <w:t xml:space="preserve">ублей, что составляет </w:t>
      </w:r>
      <w:r w:rsidR="008B2D76">
        <w:rPr>
          <w:rFonts w:eastAsiaTheme="minorHAnsi"/>
          <w:szCs w:val="28"/>
          <w:lang w:eastAsia="en-US"/>
        </w:rPr>
        <w:t>15,4</w:t>
      </w:r>
      <w:r w:rsidR="00893781">
        <w:rPr>
          <w:rFonts w:eastAsiaTheme="minorHAnsi"/>
          <w:szCs w:val="28"/>
          <w:lang w:eastAsia="en-US"/>
        </w:rPr>
        <w:t xml:space="preserve"> % от всех запланированных расходов на 2020 год. </w:t>
      </w:r>
    </w:p>
    <w:p w:rsidR="003D0F93" w:rsidRPr="003D0F93" w:rsidRDefault="003D0F93" w:rsidP="003D0F93">
      <w:pPr>
        <w:spacing w:line="25" w:lineRule="atLeast"/>
        <w:ind w:firstLine="708"/>
        <w:rPr>
          <w:color w:val="FF0000"/>
          <w:szCs w:val="28"/>
        </w:rPr>
      </w:pPr>
      <w:r>
        <w:rPr>
          <w:lang w:eastAsia="en-US"/>
        </w:rPr>
        <w:t>В Ведомственной структуре расходов бюджета МО «</w:t>
      </w:r>
      <w:proofErr w:type="spellStart"/>
      <w:r>
        <w:rPr>
          <w:lang w:eastAsia="en-US"/>
        </w:rPr>
        <w:t>Колпашевский</w:t>
      </w:r>
      <w:proofErr w:type="spellEnd"/>
      <w:r>
        <w:rPr>
          <w:lang w:eastAsia="en-US"/>
        </w:rPr>
        <w:t xml:space="preserve"> </w:t>
      </w:r>
      <w:r w:rsidR="008B2D76">
        <w:rPr>
          <w:lang w:eastAsia="en-US"/>
        </w:rPr>
        <w:t>район» на 2020 год (приложение 6</w:t>
      </w:r>
      <w:r>
        <w:rPr>
          <w:lang w:eastAsia="en-US"/>
        </w:rPr>
        <w:t xml:space="preserve"> к проекту решения) выявлена ош</w:t>
      </w:r>
      <w:r w:rsidR="00811876">
        <w:rPr>
          <w:lang w:eastAsia="en-US"/>
        </w:rPr>
        <w:t xml:space="preserve">ибка в наименовании показателя - </w:t>
      </w:r>
      <w:r>
        <w:rPr>
          <w:lang w:eastAsia="en-US"/>
        </w:rPr>
        <w:t>Ведомственная целевая программа «</w:t>
      </w:r>
      <w:r w:rsidR="008B2D76">
        <w:rPr>
          <w:lang w:eastAsia="en-US"/>
        </w:rPr>
        <w:t xml:space="preserve">Создание условий для организации досуга и обеспечения жителей </w:t>
      </w:r>
      <w:proofErr w:type="spellStart"/>
      <w:r w:rsidR="008B2D76">
        <w:rPr>
          <w:lang w:eastAsia="en-US"/>
        </w:rPr>
        <w:t>Саровского</w:t>
      </w:r>
      <w:proofErr w:type="spellEnd"/>
      <w:r w:rsidR="008B2D76">
        <w:rPr>
          <w:lang w:eastAsia="en-US"/>
        </w:rPr>
        <w:t xml:space="preserve"> сельского </w:t>
      </w:r>
      <w:r w:rsidR="002E7816">
        <w:rPr>
          <w:lang w:eastAsia="en-US"/>
        </w:rPr>
        <w:t>поселения услугами организаций культуры</w:t>
      </w:r>
      <w:r>
        <w:rPr>
          <w:lang w:eastAsia="en-US"/>
        </w:rPr>
        <w:t xml:space="preserve">» </w:t>
      </w:r>
      <w:r w:rsidRPr="003D0F93">
        <w:rPr>
          <w:b/>
          <w:lang w:eastAsia="en-US"/>
        </w:rPr>
        <w:t>на 2019 год</w:t>
      </w:r>
      <w:r>
        <w:rPr>
          <w:lang w:eastAsia="en-US"/>
        </w:rPr>
        <w:t>. Следует уточнить перио</w:t>
      </w:r>
      <w:r w:rsidR="000F30D8">
        <w:rPr>
          <w:lang w:eastAsia="en-US"/>
        </w:rPr>
        <w:t xml:space="preserve">д проведения </w:t>
      </w:r>
      <w:proofErr w:type="gramStart"/>
      <w:r w:rsidR="000F30D8">
        <w:rPr>
          <w:lang w:eastAsia="en-US"/>
        </w:rPr>
        <w:t>да</w:t>
      </w:r>
      <w:r>
        <w:rPr>
          <w:lang w:eastAsia="en-US"/>
        </w:rPr>
        <w:t>н</w:t>
      </w:r>
      <w:r w:rsidR="000F30D8">
        <w:rPr>
          <w:lang w:eastAsia="en-US"/>
        </w:rPr>
        <w:t>н</w:t>
      </w:r>
      <w:r>
        <w:rPr>
          <w:lang w:eastAsia="en-US"/>
        </w:rPr>
        <w:t>ой</w:t>
      </w:r>
      <w:proofErr w:type="gramEnd"/>
      <w:r>
        <w:rPr>
          <w:lang w:eastAsia="en-US"/>
        </w:rPr>
        <w:t xml:space="preserve"> ВЦП. Анал</w:t>
      </w:r>
      <w:r w:rsidR="002E7816">
        <w:rPr>
          <w:lang w:eastAsia="en-US"/>
        </w:rPr>
        <w:t>огичное замечание относится и к среднесрочному финансовому плану</w:t>
      </w:r>
      <w:r>
        <w:rPr>
          <w:lang w:eastAsia="en-US"/>
        </w:rPr>
        <w:t xml:space="preserve"> муниципального образования «</w:t>
      </w:r>
      <w:proofErr w:type="spellStart"/>
      <w:r w:rsidR="002E7816">
        <w:rPr>
          <w:lang w:eastAsia="en-US"/>
        </w:rPr>
        <w:t>Саровское</w:t>
      </w:r>
      <w:proofErr w:type="spellEnd"/>
      <w:r w:rsidR="002E7816">
        <w:rPr>
          <w:lang w:eastAsia="en-US"/>
        </w:rPr>
        <w:t xml:space="preserve"> сельское поселение</w:t>
      </w:r>
      <w:r>
        <w:rPr>
          <w:lang w:eastAsia="en-US"/>
        </w:rPr>
        <w:t>» на 2020-2022 годы.</w:t>
      </w:r>
    </w:p>
    <w:p w:rsidR="00C100D6" w:rsidRDefault="00C100D6" w:rsidP="00C100D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Произведена выверка ведомственной структуры расходов бюджета МО «</w:t>
      </w:r>
      <w:proofErr w:type="spellStart"/>
      <w:r w:rsidR="000F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Саровское</w:t>
      </w:r>
      <w:proofErr w:type="spellEnd"/>
      <w:r w:rsidR="000F30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поселение» 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2020 год (приложение</w:t>
      </w:r>
      <w:r w:rsidR="002E78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</w:t>
      </w:r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проекту решения) с Приказом Минфина </w:t>
      </w:r>
      <w:r w:rsid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России 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от 6 июня 2019г.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 85н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 xml:space="preserve">труктуре и принципах назначения», 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таблице</w:t>
      </w:r>
      <w:r w:rsidR="008118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</w:t>
      </w:r>
      <w:proofErr w:type="gramEnd"/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Федерации. </w:t>
      </w:r>
    </w:p>
    <w:p w:rsidR="004A3BFE" w:rsidRDefault="004A3BFE" w:rsidP="004A3BFE">
      <w:pPr>
        <w:spacing w:line="240" w:lineRule="auto"/>
        <w:rPr>
          <w:lang w:eastAsia="en-US"/>
        </w:rPr>
      </w:pPr>
      <w:r>
        <w:rPr>
          <w:lang w:eastAsia="en-US"/>
        </w:rPr>
        <w:t>В приложении 3 к проекту решения «</w:t>
      </w:r>
      <w:r w:rsidR="002B7654">
        <w:rPr>
          <w:lang w:eastAsia="en-US"/>
        </w:rPr>
        <w:t>Объем межбюджетных трансфертов МО «</w:t>
      </w:r>
      <w:proofErr w:type="spellStart"/>
      <w:r w:rsidR="002B7654">
        <w:rPr>
          <w:lang w:eastAsia="en-US"/>
        </w:rPr>
        <w:t>Саровское</w:t>
      </w:r>
      <w:proofErr w:type="spellEnd"/>
      <w:r w:rsidR="002B7654">
        <w:rPr>
          <w:lang w:eastAsia="en-US"/>
        </w:rPr>
        <w:t xml:space="preserve"> сельское поселение</w:t>
      </w:r>
      <w:r w:rsidR="000F30D8">
        <w:rPr>
          <w:lang w:eastAsia="en-US"/>
        </w:rPr>
        <w:t>»</w:t>
      </w:r>
      <w:r w:rsidR="002B7654">
        <w:rPr>
          <w:lang w:eastAsia="en-US"/>
        </w:rPr>
        <w:t xml:space="preserve"> из бюджета МО «</w:t>
      </w:r>
      <w:proofErr w:type="spellStart"/>
      <w:r w:rsidR="002B7654">
        <w:rPr>
          <w:lang w:eastAsia="en-US"/>
        </w:rPr>
        <w:t>Колпашевский</w:t>
      </w:r>
      <w:proofErr w:type="spellEnd"/>
      <w:r w:rsidR="002B7654">
        <w:rPr>
          <w:lang w:eastAsia="en-US"/>
        </w:rPr>
        <w:t xml:space="preserve"> район» на 2020 год следует </w:t>
      </w:r>
      <w:r w:rsidR="002B7654" w:rsidRPr="005D1DF1">
        <w:rPr>
          <w:b/>
          <w:lang w:eastAsia="en-US"/>
        </w:rPr>
        <w:t>исключить последнюю строку</w:t>
      </w:r>
      <w:r>
        <w:rPr>
          <w:lang w:eastAsia="en-US"/>
        </w:rPr>
        <w:t>.</w:t>
      </w:r>
    </w:p>
    <w:p w:rsidR="0089526D" w:rsidRDefault="00A01CCE" w:rsidP="002B7654">
      <w:pPr>
        <w:spacing w:line="240" w:lineRule="auto"/>
        <w:ind w:firstLine="0"/>
        <w:rPr>
          <w:color w:val="000000" w:themeColor="text1"/>
          <w:szCs w:val="28"/>
        </w:rPr>
      </w:pPr>
      <w:r>
        <w:rPr>
          <w:lang w:eastAsia="en-US"/>
        </w:rPr>
        <w:tab/>
      </w:r>
      <w:r w:rsidR="0089526D">
        <w:rPr>
          <w:color w:val="000000" w:themeColor="text1"/>
          <w:szCs w:val="28"/>
        </w:rPr>
        <w:t xml:space="preserve">Резервный фонд Администрации </w:t>
      </w:r>
      <w:proofErr w:type="spellStart"/>
      <w:r w:rsidR="006D7A83">
        <w:rPr>
          <w:color w:val="000000" w:themeColor="text1"/>
          <w:szCs w:val="28"/>
        </w:rPr>
        <w:t>Саровского</w:t>
      </w:r>
      <w:proofErr w:type="spellEnd"/>
      <w:r w:rsidR="006D7A83">
        <w:rPr>
          <w:color w:val="000000" w:themeColor="text1"/>
          <w:szCs w:val="28"/>
        </w:rPr>
        <w:t xml:space="preserve"> сельского поселения</w:t>
      </w:r>
      <w:r w:rsidR="0089526D">
        <w:rPr>
          <w:color w:val="000000" w:themeColor="text1"/>
          <w:szCs w:val="28"/>
        </w:rPr>
        <w:t xml:space="preserve"> запланирован на 2020 год в сумме </w:t>
      </w:r>
      <w:r w:rsidR="006D7A83">
        <w:rPr>
          <w:color w:val="000000" w:themeColor="text1"/>
          <w:szCs w:val="28"/>
        </w:rPr>
        <w:t>30</w:t>
      </w:r>
      <w:r w:rsidR="0089526D">
        <w:rPr>
          <w:color w:val="000000" w:themeColor="text1"/>
          <w:szCs w:val="28"/>
        </w:rPr>
        <w:t xml:space="preserve"> тыс.</w:t>
      </w:r>
      <w:r w:rsidR="000F30D8">
        <w:rPr>
          <w:color w:val="000000" w:themeColor="text1"/>
          <w:szCs w:val="28"/>
        </w:rPr>
        <w:t xml:space="preserve"> </w:t>
      </w:r>
      <w:r w:rsidR="0089526D">
        <w:rPr>
          <w:color w:val="000000" w:themeColor="text1"/>
          <w:szCs w:val="28"/>
        </w:rPr>
        <w:t>р</w:t>
      </w:r>
      <w:r w:rsidR="006D7A83">
        <w:rPr>
          <w:color w:val="000000" w:themeColor="text1"/>
          <w:szCs w:val="28"/>
        </w:rPr>
        <w:t xml:space="preserve">ублей, что составляет 0,25 </w:t>
      </w:r>
      <w:r w:rsidR="0089526D">
        <w:rPr>
          <w:color w:val="000000" w:themeColor="text1"/>
          <w:szCs w:val="28"/>
        </w:rPr>
        <w:t xml:space="preserve">% </w:t>
      </w:r>
      <w:r w:rsidR="000F30D8">
        <w:rPr>
          <w:color w:val="000000" w:themeColor="text1"/>
          <w:szCs w:val="28"/>
        </w:rPr>
        <w:t xml:space="preserve">от общей суммы расходов </w:t>
      </w:r>
      <w:r w:rsidR="0089526D">
        <w:rPr>
          <w:color w:val="000000" w:themeColor="text1"/>
          <w:szCs w:val="28"/>
        </w:rPr>
        <w:t>бюджета</w:t>
      </w:r>
      <w:r w:rsidR="000F30D8">
        <w:rPr>
          <w:color w:val="000000" w:themeColor="text1"/>
          <w:szCs w:val="28"/>
        </w:rPr>
        <w:t xml:space="preserve"> поселения</w:t>
      </w:r>
      <w:r w:rsidR="0089526D">
        <w:rPr>
          <w:color w:val="000000" w:themeColor="text1"/>
          <w:szCs w:val="28"/>
        </w:rPr>
        <w:t xml:space="preserve">, что не превышает предельного размера, установленного пунктом 3 статьи 81 Бюджетного кодекса РФ.   </w:t>
      </w:r>
    </w:p>
    <w:p w:rsidR="0089526D" w:rsidRPr="002B7654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проектом бюджета на 2020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DA36DD">
        <w:rPr>
          <w:rFonts w:ascii="Times New Roman" w:hAnsi="Times New Roman" w:cs="Times New Roman"/>
          <w:color w:val="000000" w:themeColor="text1"/>
          <w:sz w:val="28"/>
          <w:szCs w:val="28"/>
        </w:rPr>
        <w:t>886,0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CB4006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больше на </w:t>
      </w:r>
      <w:r w:rsidR="002B7654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67</w:t>
      </w:r>
      <w:r w:rsidR="00CB4006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0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006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>рублей, установленных бюджетных средств бюджета на 2019 год (</w:t>
      </w:r>
      <w:r w:rsidR="002B7654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>819</w:t>
      </w:r>
      <w:r w:rsidR="00CB4006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0F30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006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r w:rsidR="00DA36DD" w:rsidRP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68D1" w:rsidRPr="006B68D1" w:rsidRDefault="00904623" w:rsidP="006D7A83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муниципального образования «</w:t>
      </w:r>
      <w:proofErr w:type="spellStart"/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из муниципального образования «</w:t>
      </w:r>
      <w:proofErr w:type="spellStart"/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>Саровское</w:t>
      </w:r>
      <w:proofErr w:type="spellEnd"/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2020 год </w:t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в сумме </w:t>
      </w:r>
      <w:r w:rsidR="002B7654">
        <w:rPr>
          <w:rFonts w:ascii="Times New Roman" w:hAnsi="Times New Roman" w:cs="Times New Roman"/>
          <w:color w:val="000000" w:themeColor="text1"/>
          <w:sz w:val="28"/>
          <w:szCs w:val="28"/>
        </w:rPr>
        <w:t>4 413,80 тыс. рублей.</w:t>
      </w:r>
    </w:p>
    <w:p w:rsidR="000F30D8" w:rsidRDefault="000F30D8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</w:p>
    <w:p w:rsidR="00715B01" w:rsidRDefault="00DE20AE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035E2D" w:rsidRPr="00764D58">
        <w:rPr>
          <w:b/>
          <w:bCs/>
        </w:rPr>
        <w:t>Анализ паспортов, перечня и объемов финансирования муниципальных</w:t>
      </w:r>
      <w:r w:rsidR="00C30F12">
        <w:rPr>
          <w:b/>
          <w:bCs/>
        </w:rPr>
        <w:t xml:space="preserve"> программ, а также</w:t>
      </w:r>
      <w:r w:rsidR="00035E2D" w:rsidRPr="00764D58">
        <w:rPr>
          <w:b/>
          <w:bCs/>
        </w:rPr>
        <w:t xml:space="preserve"> ведомственных целевых программ</w:t>
      </w:r>
      <w:r w:rsidR="00E61841">
        <w:rPr>
          <w:b/>
          <w:bCs/>
        </w:rPr>
        <w:t xml:space="preserve"> </w:t>
      </w:r>
    </w:p>
    <w:p w:rsidR="00E81ABF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 w:rsidR="00035E2D" w:rsidRPr="00764D58">
        <w:rPr>
          <w:b/>
          <w:bCs/>
        </w:rPr>
        <w:t xml:space="preserve"> </w:t>
      </w:r>
    </w:p>
    <w:p w:rsidR="00035E2D" w:rsidRDefault="00E61841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E81ABF">
        <w:rPr>
          <w:b/>
          <w:bCs/>
        </w:rPr>
        <w:t>Саровское</w:t>
      </w:r>
      <w:proofErr w:type="spellEnd"/>
      <w:r w:rsidR="00E81ABF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  <w:r w:rsidR="00D279AA">
        <w:rPr>
          <w:b/>
          <w:bCs/>
        </w:rPr>
        <w:t xml:space="preserve"> на 2020 год</w:t>
      </w:r>
    </w:p>
    <w:p w:rsidR="006D7A83" w:rsidRDefault="006D7A83" w:rsidP="00700737">
      <w:pPr>
        <w:pStyle w:val="a6"/>
        <w:spacing w:line="240" w:lineRule="atLeast"/>
        <w:ind w:left="0" w:firstLine="0"/>
        <w:jc w:val="center"/>
        <w:rPr>
          <w:b/>
          <w:bCs/>
        </w:rPr>
      </w:pPr>
    </w:p>
    <w:p w:rsidR="00CF7ACD" w:rsidRDefault="00CF7ACD" w:rsidP="00CF7ACD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Проектом бюджета муниципального образования «</w:t>
      </w:r>
      <w:proofErr w:type="spellStart"/>
      <w:r>
        <w:rPr>
          <w:bCs/>
          <w:szCs w:val="28"/>
        </w:rPr>
        <w:t>Саровское</w:t>
      </w:r>
      <w:proofErr w:type="spellEnd"/>
      <w:r>
        <w:rPr>
          <w:bCs/>
          <w:szCs w:val="28"/>
        </w:rPr>
        <w:t xml:space="preserve"> сельское поселение» на 2020 год </w:t>
      </w:r>
      <w:r w:rsidRPr="00C100D6">
        <w:rPr>
          <w:bCs/>
          <w:szCs w:val="28"/>
        </w:rPr>
        <w:t xml:space="preserve"> </w:t>
      </w:r>
      <w:r>
        <w:rPr>
          <w:bCs/>
          <w:szCs w:val="28"/>
        </w:rPr>
        <w:t xml:space="preserve">запланированы ассигнования в общей сумме 4 413,8 тыс. рублей (или 37,5% от общего объема расходов) на реализацию одной ведомственной целевой программы (сведения о которой отражены в приложении 6 к проекту решения Совета </w:t>
      </w:r>
      <w:proofErr w:type="spellStart"/>
      <w:r>
        <w:rPr>
          <w:bCs/>
          <w:szCs w:val="28"/>
        </w:rPr>
        <w:t>Саровского</w:t>
      </w:r>
      <w:proofErr w:type="spellEnd"/>
      <w:r>
        <w:rPr>
          <w:bCs/>
          <w:szCs w:val="28"/>
        </w:rPr>
        <w:t xml:space="preserve"> сельского поселения «Ведомственная структура расходов бюджета МО «</w:t>
      </w:r>
      <w:proofErr w:type="spellStart"/>
      <w:r>
        <w:rPr>
          <w:bCs/>
          <w:szCs w:val="28"/>
        </w:rPr>
        <w:t>Саровское</w:t>
      </w:r>
      <w:proofErr w:type="spellEnd"/>
      <w:r>
        <w:rPr>
          <w:bCs/>
          <w:szCs w:val="28"/>
        </w:rPr>
        <w:t xml:space="preserve"> сельское поселение» на 2020 год»), а именно:</w:t>
      </w:r>
      <w:proofErr w:type="gramEnd"/>
      <w:r>
        <w:rPr>
          <w:bCs/>
          <w:szCs w:val="28"/>
        </w:rPr>
        <w:t xml:space="preserve"> «Создание условий для организации досуга и обеспечения жителей </w:t>
      </w:r>
      <w:proofErr w:type="spellStart"/>
      <w:r>
        <w:rPr>
          <w:bCs/>
          <w:szCs w:val="28"/>
        </w:rPr>
        <w:t>Саровского</w:t>
      </w:r>
      <w:proofErr w:type="spellEnd"/>
      <w:r>
        <w:rPr>
          <w:bCs/>
          <w:szCs w:val="28"/>
        </w:rPr>
        <w:t xml:space="preserve"> сельского поселения услугами организаций культуры».</w:t>
      </w:r>
      <w:r w:rsidRPr="00C100D6">
        <w:rPr>
          <w:bCs/>
          <w:szCs w:val="28"/>
        </w:rPr>
        <w:t xml:space="preserve"> </w:t>
      </w:r>
    </w:p>
    <w:p w:rsidR="00CF7ACD" w:rsidRDefault="00CF7ACD" w:rsidP="00CF7ACD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Бюджетные ассигнования на финансовое обеспечение ведомственной целевой программы запланированы проектом решения муниципального образования «</w:t>
      </w:r>
      <w:proofErr w:type="spellStart"/>
      <w:r>
        <w:rPr>
          <w:bCs/>
          <w:szCs w:val="28"/>
        </w:rPr>
        <w:t>Саровское</w:t>
      </w:r>
      <w:proofErr w:type="spellEnd"/>
      <w:r>
        <w:rPr>
          <w:bCs/>
          <w:szCs w:val="28"/>
        </w:rPr>
        <w:t xml:space="preserve"> сельское поселение» в объемах, предусмотренных программой.</w:t>
      </w:r>
    </w:p>
    <w:p w:rsidR="00CF7ACD" w:rsidRDefault="00CF7ACD" w:rsidP="00CF7ACD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Ведомственная целевая программа сформирована в соответствии с Порядком разработки, утверждения, реализации и мониторинга реализации ведомственных целевых программ муниципального образования </w:t>
      </w:r>
      <w:proofErr w:type="spellStart"/>
      <w:r>
        <w:rPr>
          <w:bCs/>
          <w:szCs w:val="28"/>
        </w:rPr>
        <w:t>Саровское</w:t>
      </w:r>
      <w:proofErr w:type="spellEnd"/>
      <w:r>
        <w:rPr>
          <w:bCs/>
          <w:szCs w:val="28"/>
        </w:rPr>
        <w:t xml:space="preserve"> сельское поселение, утвержденным постановлением Администрации </w:t>
      </w:r>
      <w:proofErr w:type="spellStart"/>
      <w:r>
        <w:rPr>
          <w:bCs/>
          <w:szCs w:val="28"/>
        </w:rPr>
        <w:t>Саровского</w:t>
      </w:r>
      <w:proofErr w:type="spellEnd"/>
      <w:r>
        <w:rPr>
          <w:bCs/>
          <w:szCs w:val="28"/>
        </w:rPr>
        <w:t xml:space="preserve"> сельского поселения от 12.05.2016 № 63.</w:t>
      </w:r>
    </w:p>
    <w:p w:rsidR="00CF7ACD" w:rsidRPr="00615457" w:rsidRDefault="00CF7ACD" w:rsidP="00CF7ACD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Cs w:val="28"/>
        </w:rPr>
      </w:pPr>
      <w:r w:rsidRPr="00615457">
        <w:rPr>
          <w:color w:val="000000" w:themeColor="text1"/>
          <w:szCs w:val="28"/>
        </w:rPr>
        <w:t>Финансирование муниципальных программ проектом бюджета</w:t>
      </w:r>
      <w:r>
        <w:rPr>
          <w:color w:val="000000" w:themeColor="text1"/>
          <w:szCs w:val="28"/>
        </w:rPr>
        <w:t xml:space="preserve"> МО «</w:t>
      </w:r>
      <w:proofErr w:type="spellStart"/>
      <w:r>
        <w:rPr>
          <w:color w:val="000000" w:themeColor="text1"/>
          <w:szCs w:val="28"/>
        </w:rPr>
        <w:t>Саровское</w:t>
      </w:r>
      <w:proofErr w:type="spellEnd"/>
      <w:r>
        <w:rPr>
          <w:color w:val="000000" w:themeColor="text1"/>
          <w:szCs w:val="28"/>
        </w:rPr>
        <w:t xml:space="preserve"> сельское поселение»</w:t>
      </w:r>
      <w:r w:rsidRPr="00615457">
        <w:rPr>
          <w:color w:val="000000" w:themeColor="text1"/>
          <w:szCs w:val="28"/>
        </w:rPr>
        <w:t xml:space="preserve"> на 2020 год не запланирован</w:t>
      </w:r>
      <w:r>
        <w:rPr>
          <w:color w:val="000000" w:themeColor="text1"/>
          <w:szCs w:val="28"/>
        </w:rPr>
        <w:t>о</w:t>
      </w:r>
      <w:r w:rsidRPr="00615457">
        <w:rPr>
          <w:color w:val="000000" w:themeColor="text1"/>
          <w:szCs w:val="28"/>
        </w:rPr>
        <w:t>.</w:t>
      </w:r>
    </w:p>
    <w:p w:rsidR="00E81ABF" w:rsidRDefault="00E81ABF" w:rsidP="0052303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/>
        </w:rPr>
      </w:pPr>
    </w:p>
    <w:p w:rsidR="005F045A" w:rsidRPr="00C100D6" w:rsidRDefault="00523039" w:rsidP="00700737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5F045A" w:rsidRDefault="005F045A" w:rsidP="005F045A">
      <w:pPr>
        <w:pStyle w:val="a4"/>
        <w:widowControl w:val="0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045A" w:rsidRPr="00E81ABF" w:rsidRDefault="000F0768" w:rsidP="000F0768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3161" w:rsidRPr="00E81ABF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E81ABF" w:rsidRPr="00E81ABF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E81ABF" w:rsidRPr="00E81ABF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="00E81ABF" w:rsidRPr="00E81ABF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муниципального образования «</w:t>
      </w:r>
      <w:proofErr w:type="spellStart"/>
      <w:r w:rsidR="00E81ABF" w:rsidRPr="00E81ABF">
        <w:rPr>
          <w:rFonts w:ascii="Times New Roman" w:hAnsi="Times New Roman" w:cs="Times New Roman"/>
          <w:sz w:val="28"/>
          <w:szCs w:val="28"/>
        </w:rPr>
        <w:t>Саровское</w:t>
      </w:r>
      <w:proofErr w:type="spellEnd"/>
      <w:r w:rsidR="00E81ABF" w:rsidRPr="00E81AB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81ABF">
        <w:rPr>
          <w:rFonts w:ascii="Times New Roman" w:hAnsi="Times New Roman" w:cs="Times New Roman"/>
          <w:sz w:val="28"/>
          <w:szCs w:val="28"/>
        </w:rPr>
        <w:t xml:space="preserve">» на 2020 год» </w:t>
      </w:r>
      <w:r w:rsidR="00E81ABF" w:rsidRPr="00E81ABF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E81ABF">
        <w:rPr>
          <w:rFonts w:ascii="Times New Roman" w:hAnsi="Times New Roman" w:cs="Times New Roman"/>
          <w:sz w:val="28"/>
          <w:szCs w:val="28"/>
        </w:rPr>
        <w:t>бездефицитный бюджет поселения.</w:t>
      </w:r>
    </w:p>
    <w:p w:rsidR="00C57DF2" w:rsidRPr="00C57DF2" w:rsidRDefault="00C100D6" w:rsidP="00C100D6">
      <w:pPr>
        <w:spacing w:line="240" w:lineRule="auto"/>
        <w:rPr>
          <w:b/>
          <w:szCs w:val="28"/>
        </w:rPr>
      </w:pPr>
      <w:r>
        <w:rPr>
          <w:szCs w:val="28"/>
        </w:rPr>
        <w:t>Верхний предел муниципального долга МО «</w:t>
      </w:r>
      <w:proofErr w:type="spellStart"/>
      <w:r w:rsidR="00C57DF2">
        <w:rPr>
          <w:szCs w:val="28"/>
        </w:rPr>
        <w:t>Саровское</w:t>
      </w:r>
      <w:proofErr w:type="spellEnd"/>
      <w:r w:rsidR="00C57DF2">
        <w:rPr>
          <w:szCs w:val="28"/>
        </w:rPr>
        <w:t xml:space="preserve"> сельское поселение</w:t>
      </w:r>
      <w:r>
        <w:rPr>
          <w:szCs w:val="28"/>
        </w:rPr>
        <w:t xml:space="preserve">» </w:t>
      </w:r>
      <w:r w:rsidR="00C57DF2">
        <w:rPr>
          <w:szCs w:val="28"/>
        </w:rPr>
        <w:t>составит по состоянию на 01.01.2020 – 0 тыс</w:t>
      </w:r>
      <w:proofErr w:type="gramStart"/>
      <w:r w:rsidR="00C57DF2">
        <w:rPr>
          <w:szCs w:val="28"/>
        </w:rPr>
        <w:t>.р</w:t>
      </w:r>
      <w:proofErr w:type="gramEnd"/>
      <w:r w:rsidR="00C57DF2">
        <w:rPr>
          <w:szCs w:val="28"/>
        </w:rPr>
        <w:t xml:space="preserve">ублей. </w:t>
      </w:r>
      <w:r w:rsidR="00C57DF2">
        <w:rPr>
          <w:szCs w:val="28"/>
        </w:rPr>
        <w:lastRenderedPageBreak/>
        <w:t>Представленные данные</w:t>
      </w:r>
      <w:r>
        <w:rPr>
          <w:szCs w:val="28"/>
        </w:rPr>
        <w:t xml:space="preserve"> </w:t>
      </w:r>
      <w:r w:rsidR="00C57DF2">
        <w:rPr>
          <w:szCs w:val="28"/>
        </w:rPr>
        <w:t xml:space="preserve">следует отразить </w:t>
      </w:r>
      <w:r w:rsidR="001E38EB">
        <w:rPr>
          <w:b/>
          <w:szCs w:val="28"/>
        </w:rPr>
        <w:t>по состоянию на 01.01.2021года,</w:t>
      </w:r>
      <w:r w:rsidR="00A340AF">
        <w:rPr>
          <w:b/>
          <w:szCs w:val="28"/>
        </w:rPr>
        <w:t xml:space="preserve"> </w:t>
      </w:r>
      <w:r w:rsidR="001E38EB" w:rsidRPr="001E38EB">
        <w:rPr>
          <w:szCs w:val="28"/>
        </w:rPr>
        <w:t xml:space="preserve">а также </w:t>
      </w:r>
      <w:r w:rsidR="001E38EB">
        <w:rPr>
          <w:szCs w:val="28"/>
        </w:rPr>
        <w:t>произвести</w:t>
      </w:r>
      <w:r w:rsidR="001E38EB" w:rsidRPr="001E38EB">
        <w:rPr>
          <w:szCs w:val="28"/>
        </w:rPr>
        <w:t xml:space="preserve"> расчет долга за 2020 год.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710"/>
        <w:gridCol w:w="9256"/>
      </w:tblGrid>
      <w:tr w:rsidR="007102AE" w:rsidRPr="00155D87" w:rsidTr="00715B01">
        <w:trPr>
          <w:trHeight w:val="491"/>
        </w:trPr>
        <w:tc>
          <w:tcPr>
            <w:tcW w:w="710" w:type="dxa"/>
          </w:tcPr>
          <w:p w:rsidR="007102AE" w:rsidRPr="007102AE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56" w:type="dxa"/>
          </w:tcPr>
          <w:p w:rsidR="007102AE" w:rsidRPr="00A340AF" w:rsidRDefault="007102AE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102AE" w:rsidRPr="00085FDF" w:rsidRDefault="00902273" w:rsidP="007102AE">
            <w:pPr>
              <w:pStyle w:val="a4"/>
              <w:widowControl w:val="0"/>
              <w:spacing w:after="0" w:line="288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6311CD" w:rsidRDefault="00757E69" w:rsidP="001E03F2">
      <w:pPr>
        <w:spacing w:line="240" w:lineRule="auto"/>
        <w:ind w:firstLine="708"/>
        <w:rPr>
          <w:sz w:val="18"/>
          <w:szCs w:val="18"/>
        </w:rPr>
      </w:pPr>
    </w:p>
    <w:p w:rsidR="002A457E" w:rsidRPr="007F680C" w:rsidRDefault="002A457E" w:rsidP="00085FDF">
      <w:pPr>
        <w:spacing w:line="240" w:lineRule="auto"/>
        <w:ind w:firstLine="357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Default="002A457E" w:rsidP="00902273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в основном соответствуют перечню, установленному статьей 184.2 Бюджетного кодекса РФ. </w:t>
      </w:r>
    </w:p>
    <w:p w:rsidR="00417C2D" w:rsidRPr="007F680C" w:rsidRDefault="00F87FFA" w:rsidP="00417C2D">
      <w:pPr>
        <w:pStyle w:val="a6"/>
        <w:spacing w:line="240" w:lineRule="auto"/>
        <w:ind w:left="0" w:firstLine="357"/>
        <w:contextualSpacing w:val="0"/>
        <w:rPr>
          <w:szCs w:val="28"/>
        </w:rPr>
      </w:pPr>
      <w:r>
        <w:rPr>
          <w:szCs w:val="28"/>
        </w:rPr>
        <w:t>3</w:t>
      </w:r>
      <w:r w:rsidR="002A457E">
        <w:rPr>
          <w:szCs w:val="28"/>
        </w:rPr>
        <w:t xml:space="preserve">. </w:t>
      </w:r>
      <w:r w:rsidR="00A340AF">
        <w:t xml:space="preserve">В связи с </w:t>
      </w:r>
      <w:r w:rsidR="00C30F12">
        <w:t>изменениями</w:t>
      </w:r>
      <w:r w:rsidR="002A457E">
        <w:t xml:space="preserve"> бюджетного законодательства действующая редакция Положения о бюджетном процессе в муниципальном образовании «</w:t>
      </w:r>
      <w:proofErr w:type="spellStart"/>
      <w:r w:rsidR="00857E4A">
        <w:t>Саровское</w:t>
      </w:r>
      <w:proofErr w:type="spellEnd"/>
      <w:r w:rsidR="00857E4A">
        <w:t xml:space="preserve"> сельское поселение</w:t>
      </w:r>
      <w:r w:rsidR="00C11094">
        <w:t xml:space="preserve">» </w:t>
      </w:r>
      <w:r w:rsidR="002A457E">
        <w:t xml:space="preserve">требует внесение </w:t>
      </w:r>
      <w:r w:rsidR="00C30F12">
        <w:t>соответствующих</w:t>
      </w:r>
      <w:r w:rsidR="002A457E">
        <w:t xml:space="preserve"> изменений. </w:t>
      </w:r>
      <w:r w:rsidR="00417C2D">
        <w:t xml:space="preserve">В свете </w:t>
      </w:r>
      <w:r w:rsidR="00417C2D">
        <w:rPr>
          <w:color w:val="000000" w:themeColor="text1"/>
        </w:rPr>
        <w:t>вносимых изменений</w:t>
      </w:r>
      <w:r w:rsidR="00417C2D" w:rsidRPr="00483B2E">
        <w:rPr>
          <w:color w:val="000000" w:themeColor="text1"/>
        </w:rPr>
        <w:t xml:space="preserve"> необходимо пересмотреть нормативные правовые акты, касающиеся </w:t>
      </w:r>
      <w:r w:rsidR="00417C2D">
        <w:rPr>
          <w:color w:val="000000" w:themeColor="text1"/>
        </w:rPr>
        <w:t>бюджетного процесса Вашего муниципального образования.</w:t>
      </w:r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</w:t>
      </w:r>
      <w:r w:rsidR="00C44B79">
        <w:rPr>
          <w:b/>
          <w:szCs w:val="28"/>
        </w:rPr>
        <w:t xml:space="preserve">решения Совета </w:t>
      </w:r>
      <w:proofErr w:type="spellStart"/>
      <w:r w:rsidR="00C44B79">
        <w:rPr>
          <w:b/>
          <w:szCs w:val="28"/>
        </w:rPr>
        <w:t>Саровского</w:t>
      </w:r>
      <w:proofErr w:type="spellEnd"/>
      <w:r w:rsidR="00C44B79">
        <w:rPr>
          <w:b/>
          <w:szCs w:val="28"/>
        </w:rPr>
        <w:t xml:space="preserve"> сельского поселения</w:t>
      </w:r>
      <w:r w:rsidRPr="00354713">
        <w:rPr>
          <w:b/>
          <w:szCs w:val="28"/>
        </w:rPr>
        <w:t xml:space="preserve"> «О бюджете муниципального образования «</w:t>
      </w:r>
      <w:proofErr w:type="spellStart"/>
      <w:r w:rsidR="00C44B79">
        <w:rPr>
          <w:b/>
          <w:szCs w:val="28"/>
        </w:rPr>
        <w:t>Саровское</w:t>
      </w:r>
      <w:proofErr w:type="spellEnd"/>
      <w:r w:rsidR="00C44B79">
        <w:rPr>
          <w:b/>
          <w:szCs w:val="28"/>
        </w:rPr>
        <w:t xml:space="preserve"> сельское поселение</w:t>
      </w:r>
      <w:r w:rsidRPr="00354713">
        <w:rPr>
          <w:b/>
          <w:szCs w:val="28"/>
        </w:rPr>
        <w:t xml:space="preserve">» на 2020 год»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>считает возможным рекомендовать его к рассмотрению с</w:t>
      </w:r>
      <w:r w:rsidR="00F87FFA">
        <w:rPr>
          <w:b/>
          <w:szCs w:val="28"/>
        </w:rPr>
        <w:t xml:space="preserve"> учетом устранения замечаний, </w:t>
      </w:r>
      <w:r w:rsidRPr="00354713">
        <w:rPr>
          <w:b/>
          <w:szCs w:val="28"/>
        </w:rPr>
        <w:t>принятия 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F87FFA" w:rsidRDefault="00F87FFA" w:rsidP="00354713">
      <w:pPr>
        <w:rPr>
          <w:sz w:val="24"/>
        </w:rPr>
      </w:pPr>
    </w:p>
    <w:p w:rsidR="001E05AC" w:rsidRDefault="001E05AC" w:rsidP="00354713">
      <w:pPr>
        <w:rPr>
          <w:sz w:val="24"/>
        </w:rPr>
      </w:pPr>
    </w:p>
    <w:p w:rsidR="00354713" w:rsidRPr="00354713" w:rsidRDefault="00F87FFA" w:rsidP="00354713">
      <w:pPr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354713">
        <w:rPr>
          <w:szCs w:val="28"/>
        </w:rPr>
        <w:t>Председ</w:t>
      </w:r>
      <w:r w:rsidR="00354713">
        <w:rPr>
          <w:szCs w:val="28"/>
        </w:rPr>
        <w:t xml:space="preserve">атель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    </w:t>
      </w:r>
      <w:proofErr w:type="spellStart"/>
      <w:r w:rsidR="00354713">
        <w:rPr>
          <w:szCs w:val="28"/>
        </w:rPr>
        <w:t>М.Ю.Мурзина</w:t>
      </w:r>
      <w:proofErr w:type="spellEnd"/>
    </w:p>
    <w:p w:rsidR="00354713" w:rsidRPr="00354713" w:rsidRDefault="00354713" w:rsidP="00354713">
      <w:pPr>
        <w:rPr>
          <w:szCs w:val="28"/>
        </w:rPr>
      </w:pPr>
    </w:p>
    <w:p w:rsidR="00354713" w:rsidRDefault="00F87FFA" w:rsidP="0035471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>
        <w:rPr>
          <w:szCs w:val="28"/>
        </w:rPr>
        <w:t xml:space="preserve">Инспектор </w:t>
      </w:r>
      <w:r w:rsidR="00354713">
        <w:rPr>
          <w:szCs w:val="28"/>
        </w:rPr>
        <w:tab/>
      </w:r>
      <w:r w:rsidR="00354713">
        <w:rPr>
          <w:szCs w:val="28"/>
        </w:rPr>
        <w:tab/>
      </w:r>
      <w:r w:rsidR="00354713">
        <w:rPr>
          <w:szCs w:val="28"/>
        </w:rPr>
        <w:tab/>
      </w:r>
      <w:r>
        <w:rPr>
          <w:szCs w:val="28"/>
        </w:rPr>
        <w:t xml:space="preserve">   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>_________________         И.А.</w:t>
      </w:r>
      <w:proofErr w:type="gramStart"/>
      <w:r w:rsidR="00354713" w:rsidRPr="00354713">
        <w:rPr>
          <w:szCs w:val="28"/>
        </w:rPr>
        <w:t>Заздравных</w:t>
      </w:r>
      <w:proofErr w:type="gramEnd"/>
    </w:p>
    <w:p w:rsidR="00285274" w:rsidRDefault="00354713" w:rsidP="00DA1BF1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(должность ответственного </w:t>
      </w:r>
      <w:r w:rsidR="00DA1BF1">
        <w:rPr>
          <w:sz w:val="16"/>
          <w:szCs w:val="16"/>
        </w:rPr>
        <w:t>исполнителя</w:t>
      </w:r>
      <w:r>
        <w:rPr>
          <w:sz w:val="16"/>
          <w:szCs w:val="16"/>
        </w:rPr>
        <w:t>)</w:t>
      </w:r>
    </w:p>
    <w:sectPr w:rsidR="00285274" w:rsidSect="00E473B9">
      <w:footerReference w:type="default" r:id="rId12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A2E" w:rsidRDefault="00996A2E" w:rsidP="00E473B9">
      <w:pPr>
        <w:spacing w:line="240" w:lineRule="auto"/>
      </w:pPr>
      <w:r>
        <w:separator/>
      </w:r>
    </w:p>
  </w:endnote>
  <w:endnote w:type="continuationSeparator" w:id="0">
    <w:p w:rsidR="00996A2E" w:rsidRDefault="00996A2E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Content>
      <w:p w:rsidR="00BE0F09" w:rsidRDefault="00740402">
        <w:pPr>
          <w:pStyle w:val="ae"/>
          <w:jc w:val="right"/>
        </w:pPr>
        <w:fldSimple w:instr=" PAGE   \* MERGEFORMAT ">
          <w:r w:rsidR="00977C96">
            <w:rPr>
              <w:noProof/>
            </w:rPr>
            <w:t>1</w:t>
          </w:r>
        </w:fldSimple>
      </w:p>
    </w:sdtContent>
  </w:sdt>
  <w:p w:rsidR="00BE0F09" w:rsidRDefault="00BE0F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A2E" w:rsidRDefault="00996A2E" w:rsidP="00E473B9">
      <w:pPr>
        <w:spacing w:line="240" w:lineRule="auto"/>
      </w:pPr>
      <w:r>
        <w:separator/>
      </w:r>
    </w:p>
  </w:footnote>
  <w:footnote w:type="continuationSeparator" w:id="0">
    <w:p w:rsidR="00996A2E" w:rsidRDefault="00996A2E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96BD4"/>
    <w:multiLevelType w:val="hybridMultilevel"/>
    <w:tmpl w:val="C04E0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8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12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105D6"/>
    <w:rsid w:val="00011F7D"/>
    <w:rsid w:val="00013871"/>
    <w:rsid w:val="000149FD"/>
    <w:rsid w:val="00017C23"/>
    <w:rsid w:val="000217A7"/>
    <w:rsid w:val="000250EB"/>
    <w:rsid w:val="000253AA"/>
    <w:rsid w:val="000306F3"/>
    <w:rsid w:val="00031DDA"/>
    <w:rsid w:val="0003344F"/>
    <w:rsid w:val="000356E2"/>
    <w:rsid w:val="00035E2D"/>
    <w:rsid w:val="00042CF8"/>
    <w:rsid w:val="00042E7D"/>
    <w:rsid w:val="00044514"/>
    <w:rsid w:val="000636DB"/>
    <w:rsid w:val="000647BC"/>
    <w:rsid w:val="00065664"/>
    <w:rsid w:val="000731A3"/>
    <w:rsid w:val="00073D4A"/>
    <w:rsid w:val="00085FDF"/>
    <w:rsid w:val="000B22AA"/>
    <w:rsid w:val="000B6700"/>
    <w:rsid w:val="000C135D"/>
    <w:rsid w:val="000C454F"/>
    <w:rsid w:val="000D4E5C"/>
    <w:rsid w:val="000F0768"/>
    <w:rsid w:val="000F30D8"/>
    <w:rsid w:val="000F7F96"/>
    <w:rsid w:val="001007AF"/>
    <w:rsid w:val="00106FEC"/>
    <w:rsid w:val="001131E2"/>
    <w:rsid w:val="00114EC5"/>
    <w:rsid w:val="001310A8"/>
    <w:rsid w:val="00133D47"/>
    <w:rsid w:val="0015257D"/>
    <w:rsid w:val="00155D87"/>
    <w:rsid w:val="00156A56"/>
    <w:rsid w:val="00157FB2"/>
    <w:rsid w:val="00163A00"/>
    <w:rsid w:val="00171265"/>
    <w:rsid w:val="00172007"/>
    <w:rsid w:val="00184770"/>
    <w:rsid w:val="001852B5"/>
    <w:rsid w:val="001917E0"/>
    <w:rsid w:val="00192A91"/>
    <w:rsid w:val="00193F61"/>
    <w:rsid w:val="00194767"/>
    <w:rsid w:val="001977FB"/>
    <w:rsid w:val="001A0508"/>
    <w:rsid w:val="001A115D"/>
    <w:rsid w:val="001A4CE3"/>
    <w:rsid w:val="001A532E"/>
    <w:rsid w:val="001B274C"/>
    <w:rsid w:val="001B3F9B"/>
    <w:rsid w:val="001B49F1"/>
    <w:rsid w:val="001C17B4"/>
    <w:rsid w:val="001C3816"/>
    <w:rsid w:val="001C433E"/>
    <w:rsid w:val="001C48F9"/>
    <w:rsid w:val="001D204D"/>
    <w:rsid w:val="001D73CD"/>
    <w:rsid w:val="001E03F2"/>
    <w:rsid w:val="001E05AC"/>
    <w:rsid w:val="001E38EB"/>
    <w:rsid w:val="001E59B9"/>
    <w:rsid w:val="001E5D8D"/>
    <w:rsid w:val="001E665C"/>
    <w:rsid w:val="001F7830"/>
    <w:rsid w:val="0020044C"/>
    <w:rsid w:val="00200AD7"/>
    <w:rsid w:val="00201BBA"/>
    <w:rsid w:val="00202849"/>
    <w:rsid w:val="0020479F"/>
    <w:rsid w:val="002054D5"/>
    <w:rsid w:val="00210645"/>
    <w:rsid w:val="00211DC2"/>
    <w:rsid w:val="002131F5"/>
    <w:rsid w:val="00214345"/>
    <w:rsid w:val="002207B1"/>
    <w:rsid w:val="002221A7"/>
    <w:rsid w:val="0022373F"/>
    <w:rsid w:val="00231DA7"/>
    <w:rsid w:val="00247B8E"/>
    <w:rsid w:val="00251B5F"/>
    <w:rsid w:val="00256699"/>
    <w:rsid w:val="00265C3B"/>
    <w:rsid w:val="00265FDB"/>
    <w:rsid w:val="00270D01"/>
    <w:rsid w:val="00273115"/>
    <w:rsid w:val="00277A7C"/>
    <w:rsid w:val="00283B8C"/>
    <w:rsid w:val="00285274"/>
    <w:rsid w:val="00285518"/>
    <w:rsid w:val="0029614C"/>
    <w:rsid w:val="002A1354"/>
    <w:rsid w:val="002A2038"/>
    <w:rsid w:val="002A457E"/>
    <w:rsid w:val="002A6923"/>
    <w:rsid w:val="002B7654"/>
    <w:rsid w:val="002C00EC"/>
    <w:rsid w:val="002C30F6"/>
    <w:rsid w:val="002C667E"/>
    <w:rsid w:val="002C7281"/>
    <w:rsid w:val="002D2260"/>
    <w:rsid w:val="002D44E4"/>
    <w:rsid w:val="002D57D7"/>
    <w:rsid w:val="002D5F12"/>
    <w:rsid w:val="002D7440"/>
    <w:rsid w:val="002E0A46"/>
    <w:rsid w:val="002E450F"/>
    <w:rsid w:val="002E48A0"/>
    <w:rsid w:val="002E58D4"/>
    <w:rsid w:val="002E64C1"/>
    <w:rsid w:val="002E7816"/>
    <w:rsid w:val="002F03F5"/>
    <w:rsid w:val="002F09C8"/>
    <w:rsid w:val="002F5012"/>
    <w:rsid w:val="002F7BE8"/>
    <w:rsid w:val="00300EC0"/>
    <w:rsid w:val="00306D34"/>
    <w:rsid w:val="00310ED8"/>
    <w:rsid w:val="0031355B"/>
    <w:rsid w:val="0031422B"/>
    <w:rsid w:val="00316BFC"/>
    <w:rsid w:val="00317572"/>
    <w:rsid w:val="00321B72"/>
    <w:rsid w:val="00321B9B"/>
    <w:rsid w:val="00322A9E"/>
    <w:rsid w:val="00332B60"/>
    <w:rsid w:val="00344B32"/>
    <w:rsid w:val="00347BBA"/>
    <w:rsid w:val="00352AB1"/>
    <w:rsid w:val="00354713"/>
    <w:rsid w:val="003615C6"/>
    <w:rsid w:val="0037498B"/>
    <w:rsid w:val="00381E04"/>
    <w:rsid w:val="003876F4"/>
    <w:rsid w:val="00390029"/>
    <w:rsid w:val="00395457"/>
    <w:rsid w:val="003A3613"/>
    <w:rsid w:val="003A502B"/>
    <w:rsid w:val="003B57C0"/>
    <w:rsid w:val="003B5D6C"/>
    <w:rsid w:val="003B62B6"/>
    <w:rsid w:val="003C108E"/>
    <w:rsid w:val="003C5760"/>
    <w:rsid w:val="003D07A7"/>
    <w:rsid w:val="003D0F93"/>
    <w:rsid w:val="003D142E"/>
    <w:rsid w:val="003E3AF5"/>
    <w:rsid w:val="003E4A4D"/>
    <w:rsid w:val="003F1593"/>
    <w:rsid w:val="003F2F85"/>
    <w:rsid w:val="003F360E"/>
    <w:rsid w:val="003F3DFD"/>
    <w:rsid w:val="003F4AFC"/>
    <w:rsid w:val="003F6229"/>
    <w:rsid w:val="0040093D"/>
    <w:rsid w:val="00403DF8"/>
    <w:rsid w:val="00405F92"/>
    <w:rsid w:val="00406BDE"/>
    <w:rsid w:val="00411469"/>
    <w:rsid w:val="00412A6C"/>
    <w:rsid w:val="00417C2D"/>
    <w:rsid w:val="0042517B"/>
    <w:rsid w:val="0043207F"/>
    <w:rsid w:val="00433EFE"/>
    <w:rsid w:val="00437CD2"/>
    <w:rsid w:val="00442F1B"/>
    <w:rsid w:val="00444FD0"/>
    <w:rsid w:val="00445A27"/>
    <w:rsid w:val="0045090C"/>
    <w:rsid w:val="00452E54"/>
    <w:rsid w:val="00457800"/>
    <w:rsid w:val="0046483C"/>
    <w:rsid w:val="0046507A"/>
    <w:rsid w:val="0046563C"/>
    <w:rsid w:val="00472EEA"/>
    <w:rsid w:val="004730E0"/>
    <w:rsid w:val="00473D49"/>
    <w:rsid w:val="0048106E"/>
    <w:rsid w:val="00483B2E"/>
    <w:rsid w:val="004921B2"/>
    <w:rsid w:val="004A2E4E"/>
    <w:rsid w:val="004A3BFE"/>
    <w:rsid w:val="004A4FC8"/>
    <w:rsid w:val="004A5A3D"/>
    <w:rsid w:val="004A7483"/>
    <w:rsid w:val="004B3161"/>
    <w:rsid w:val="004C1825"/>
    <w:rsid w:val="004C5EA5"/>
    <w:rsid w:val="004D0A22"/>
    <w:rsid w:val="004D13C0"/>
    <w:rsid w:val="004D39E1"/>
    <w:rsid w:val="004D3AE6"/>
    <w:rsid w:val="004F6591"/>
    <w:rsid w:val="00500DAB"/>
    <w:rsid w:val="0050485F"/>
    <w:rsid w:val="00514AC0"/>
    <w:rsid w:val="005200C4"/>
    <w:rsid w:val="00522136"/>
    <w:rsid w:val="00523039"/>
    <w:rsid w:val="0052565E"/>
    <w:rsid w:val="00536321"/>
    <w:rsid w:val="00541026"/>
    <w:rsid w:val="00544BB4"/>
    <w:rsid w:val="005522A8"/>
    <w:rsid w:val="005556D8"/>
    <w:rsid w:val="005565C2"/>
    <w:rsid w:val="00556F2D"/>
    <w:rsid w:val="00561D46"/>
    <w:rsid w:val="00565D7C"/>
    <w:rsid w:val="00576DC7"/>
    <w:rsid w:val="00587417"/>
    <w:rsid w:val="00594D5F"/>
    <w:rsid w:val="00595A8B"/>
    <w:rsid w:val="005A20F1"/>
    <w:rsid w:val="005A2DAF"/>
    <w:rsid w:val="005A49B3"/>
    <w:rsid w:val="005A4D19"/>
    <w:rsid w:val="005A6FB7"/>
    <w:rsid w:val="005C249E"/>
    <w:rsid w:val="005D1DF1"/>
    <w:rsid w:val="005E38CB"/>
    <w:rsid w:val="005E3A4A"/>
    <w:rsid w:val="005E7C10"/>
    <w:rsid w:val="005F045A"/>
    <w:rsid w:val="005F16DC"/>
    <w:rsid w:val="005F4C3D"/>
    <w:rsid w:val="00601996"/>
    <w:rsid w:val="006168EF"/>
    <w:rsid w:val="00624239"/>
    <w:rsid w:val="00627021"/>
    <w:rsid w:val="00627865"/>
    <w:rsid w:val="006311CD"/>
    <w:rsid w:val="0063548F"/>
    <w:rsid w:val="00644B05"/>
    <w:rsid w:val="006458D9"/>
    <w:rsid w:val="00646E8D"/>
    <w:rsid w:val="00650EB7"/>
    <w:rsid w:val="0065342E"/>
    <w:rsid w:val="0065491C"/>
    <w:rsid w:val="00656647"/>
    <w:rsid w:val="00657CF4"/>
    <w:rsid w:val="00661C1E"/>
    <w:rsid w:val="0066445A"/>
    <w:rsid w:val="0067089C"/>
    <w:rsid w:val="006771EB"/>
    <w:rsid w:val="00677F7D"/>
    <w:rsid w:val="00681972"/>
    <w:rsid w:val="00682989"/>
    <w:rsid w:val="00684082"/>
    <w:rsid w:val="006A17E2"/>
    <w:rsid w:val="006A441E"/>
    <w:rsid w:val="006A60D0"/>
    <w:rsid w:val="006B0D1E"/>
    <w:rsid w:val="006B1FE1"/>
    <w:rsid w:val="006B5997"/>
    <w:rsid w:val="006B68D1"/>
    <w:rsid w:val="006C0C37"/>
    <w:rsid w:val="006C5AE6"/>
    <w:rsid w:val="006D0B83"/>
    <w:rsid w:val="006D7745"/>
    <w:rsid w:val="006D7A83"/>
    <w:rsid w:val="006E614F"/>
    <w:rsid w:val="006E670F"/>
    <w:rsid w:val="006F0CA2"/>
    <w:rsid w:val="006F1C97"/>
    <w:rsid w:val="00700737"/>
    <w:rsid w:val="00700A3A"/>
    <w:rsid w:val="007102AE"/>
    <w:rsid w:val="00711FB2"/>
    <w:rsid w:val="007125AB"/>
    <w:rsid w:val="00715B01"/>
    <w:rsid w:val="00720346"/>
    <w:rsid w:val="0072316B"/>
    <w:rsid w:val="0073035D"/>
    <w:rsid w:val="00740402"/>
    <w:rsid w:val="00743662"/>
    <w:rsid w:val="007514EA"/>
    <w:rsid w:val="00755B95"/>
    <w:rsid w:val="00755FCF"/>
    <w:rsid w:val="007569B9"/>
    <w:rsid w:val="007572A0"/>
    <w:rsid w:val="00757E69"/>
    <w:rsid w:val="00772D9C"/>
    <w:rsid w:val="00783D37"/>
    <w:rsid w:val="00786636"/>
    <w:rsid w:val="007876C6"/>
    <w:rsid w:val="007915F7"/>
    <w:rsid w:val="00792948"/>
    <w:rsid w:val="007930C7"/>
    <w:rsid w:val="007A0B20"/>
    <w:rsid w:val="007A0C9F"/>
    <w:rsid w:val="007A790D"/>
    <w:rsid w:val="007D69C4"/>
    <w:rsid w:val="007E133C"/>
    <w:rsid w:val="007E22A9"/>
    <w:rsid w:val="007E60DF"/>
    <w:rsid w:val="007F20A6"/>
    <w:rsid w:val="007F2FA9"/>
    <w:rsid w:val="007F4A73"/>
    <w:rsid w:val="007F680C"/>
    <w:rsid w:val="00801021"/>
    <w:rsid w:val="00801210"/>
    <w:rsid w:val="00806974"/>
    <w:rsid w:val="00811876"/>
    <w:rsid w:val="00813749"/>
    <w:rsid w:val="008273BA"/>
    <w:rsid w:val="00830556"/>
    <w:rsid w:val="008315FF"/>
    <w:rsid w:val="008427B0"/>
    <w:rsid w:val="00847511"/>
    <w:rsid w:val="00847A87"/>
    <w:rsid w:val="0085084C"/>
    <w:rsid w:val="00856E87"/>
    <w:rsid w:val="00857E4A"/>
    <w:rsid w:val="00864A82"/>
    <w:rsid w:val="00871192"/>
    <w:rsid w:val="00876671"/>
    <w:rsid w:val="00877279"/>
    <w:rsid w:val="0088784F"/>
    <w:rsid w:val="0089007E"/>
    <w:rsid w:val="00893781"/>
    <w:rsid w:val="0089526D"/>
    <w:rsid w:val="00897C03"/>
    <w:rsid w:val="008A5933"/>
    <w:rsid w:val="008A59C3"/>
    <w:rsid w:val="008A7731"/>
    <w:rsid w:val="008B2D76"/>
    <w:rsid w:val="008B6230"/>
    <w:rsid w:val="008C00F0"/>
    <w:rsid w:val="008C1AE3"/>
    <w:rsid w:val="008C22A0"/>
    <w:rsid w:val="008C3A56"/>
    <w:rsid w:val="008C4A63"/>
    <w:rsid w:val="008C53A1"/>
    <w:rsid w:val="008C5C5C"/>
    <w:rsid w:val="008C61AF"/>
    <w:rsid w:val="008D5E89"/>
    <w:rsid w:val="008D6C92"/>
    <w:rsid w:val="008D75F1"/>
    <w:rsid w:val="008E0F0C"/>
    <w:rsid w:val="008E1F7E"/>
    <w:rsid w:val="008E216B"/>
    <w:rsid w:val="008E3CCA"/>
    <w:rsid w:val="008F07C1"/>
    <w:rsid w:val="008F16DB"/>
    <w:rsid w:val="008F4BF7"/>
    <w:rsid w:val="008F6D65"/>
    <w:rsid w:val="008F78A9"/>
    <w:rsid w:val="00901419"/>
    <w:rsid w:val="00902273"/>
    <w:rsid w:val="00902E9C"/>
    <w:rsid w:val="00904623"/>
    <w:rsid w:val="00913A08"/>
    <w:rsid w:val="00913D27"/>
    <w:rsid w:val="00914A0A"/>
    <w:rsid w:val="009164A9"/>
    <w:rsid w:val="009219C8"/>
    <w:rsid w:val="009236BD"/>
    <w:rsid w:val="00924C5E"/>
    <w:rsid w:val="00925D72"/>
    <w:rsid w:val="00936DFD"/>
    <w:rsid w:val="00945A40"/>
    <w:rsid w:val="00956F7E"/>
    <w:rsid w:val="0095742B"/>
    <w:rsid w:val="009611B2"/>
    <w:rsid w:val="0096620D"/>
    <w:rsid w:val="00971EE8"/>
    <w:rsid w:val="00973005"/>
    <w:rsid w:val="00973A79"/>
    <w:rsid w:val="00976C60"/>
    <w:rsid w:val="00977C96"/>
    <w:rsid w:val="00981998"/>
    <w:rsid w:val="00985B67"/>
    <w:rsid w:val="00996A2E"/>
    <w:rsid w:val="00997278"/>
    <w:rsid w:val="009A47C4"/>
    <w:rsid w:val="009B08D9"/>
    <w:rsid w:val="009C1BDD"/>
    <w:rsid w:val="009D04DC"/>
    <w:rsid w:val="009D28BC"/>
    <w:rsid w:val="009E28BA"/>
    <w:rsid w:val="009F0278"/>
    <w:rsid w:val="009F7118"/>
    <w:rsid w:val="00A01CCE"/>
    <w:rsid w:val="00A01FBB"/>
    <w:rsid w:val="00A07131"/>
    <w:rsid w:val="00A0760D"/>
    <w:rsid w:val="00A13D0F"/>
    <w:rsid w:val="00A16A55"/>
    <w:rsid w:val="00A20B0F"/>
    <w:rsid w:val="00A23613"/>
    <w:rsid w:val="00A239FD"/>
    <w:rsid w:val="00A25BA8"/>
    <w:rsid w:val="00A340AF"/>
    <w:rsid w:val="00A3628B"/>
    <w:rsid w:val="00A36793"/>
    <w:rsid w:val="00A37F0A"/>
    <w:rsid w:val="00A45278"/>
    <w:rsid w:val="00A46788"/>
    <w:rsid w:val="00A549D7"/>
    <w:rsid w:val="00A62116"/>
    <w:rsid w:val="00A71FEC"/>
    <w:rsid w:val="00A83E47"/>
    <w:rsid w:val="00A8465D"/>
    <w:rsid w:val="00A84C3C"/>
    <w:rsid w:val="00A85D9A"/>
    <w:rsid w:val="00A97767"/>
    <w:rsid w:val="00AB714E"/>
    <w:rsid w:val="00AC2832"/>
    <w:rsid w:val="00AC2846"/>
    <w:rsid w:val="00AD4F63"/>
    <w:rsid w:val="00AD51C2"/>
    <w:rsid w:val="00AD561D"/>
    <w:rsid w:val="00AD78AE"/>
    <w:rsid w:val="00AE3F72"/>
    <w:rsid w:val="00AE4639"/>
    <w:rsid w:val="00AE710F"/>
    <w:rsid w:val="00AF0C7B"/>
    <w:rsid w:val="00AF2E1F"/>
    <w:rsid w:val="00AF78AD"/>
    <w:rsid w:val="00B0463D"/>
    <w:rsid w:val="00B05905"/>
    <w:rsid w:val="00B22A2B"/>
    <w:rsid w:val="00B27485"/>
    <w:rsid w:val="00B33458"/>
    <w:rsid w:val="00B34617"/>
    <w:rsid w:val="00B3609D"/>
    <w:rsid w:val="00B36FCD"/>
    <w:rsid w:val="00B37D93"/>
    <w:rsid w:val="00B5637D"/>
    <w:rsid w:val="00B57058"/>
    <w:rsid w:val="00B571CD"/>
    <w:rsid w:val="00B60D80"/>
    <w:rsid w:val="00B63DCD"/>
    <w:rsid w:val="00B64A27"/>
    <w:rsid w:val="00B65496"/>
    <w:rsid w:val="00B73FC9"/>
    <w:rsid w:val="00B81EC9"/>
    <w:rsid w:val="00B83A75"/>
    <w:rsid w:val="00B8442E"/>
    <w:rsid w:val="00B93FC9"/>
    <w:rsid w:val="00B94144"/>
    <w:rsid w:val="00B95569"/>
    <w:rsid w:val="00B96E51"/>
    <w:rsid w:val="00BA272C"/>
    <w:rsid w:val="00BA54AA"/>
    <w:rsid w:val="00BA5EB5"/>
    <w:rsid w:val="00BC4C65"/>
    <w:rsid w:val="00BC52BF"/>
    <w:rsid w:val="00BD1C10"/>
    <w:rsid w:val="00BD273B"/>
    <w:rsid w:val="00BE0380"/>
    <w:rsid w:val="00BE0F09"/>
    <w:rsid w:val="00BE1A4A"/>
    <w:rsid w:val="00BE6A9C"/>
    <w:rsid w:val="00BF58B6"/>
    <w:rsid w:val="00BF60CA"/>
    <w:rsid w:val="00BF79D8"/>
    <w:rsid w:val="00C004A0"/>
    <w:rsid w:val="00C0082E"/>
    <w:rsid w:val="00C02777"/>
    <w:rsid w:val="00C06600"/>
    <w:rsid w:val="00C071D1"/>
    <w:rsid w:val="00C100D6"/>
    <w:rsid w:val="00C11094"/>
    <w:rsid w:val="00C13AE6"/>
    <w:rsid w:val="00C15BB0"/>
    <w:rsid w:val="00C15E9D"/>
    <w:rsid w:val="00C16B3B"/>
    <w:rsid w:val="00C236C0"/>
    <w:rsid w:val="00C23E34"/>
    <w:rsid w:val="00C30F12"/>
    <w:rsid w:val="00C313E4"/>
    <w:rsid w:val="00C40D0D"/>
    <w:rsid w:val="00C429EE"/>
    <w:rsid w:val="00C42AF5"/>
    <w:rsid w:val="00C44B79"/>
    <w:rsid w:val="00C47EDA"/>
    <w:rsid w:val="00C51984"/>
    <w:rsid w:val="00C57DF2"/>
    <w:rsid w:val="00C629CA"/>
    <w:rsid w:val="00C670F1"/>
    <w:rsid w:val="00C706F3"/>
    <w:rsid w:val="00C70D56"/>
    <w:rsid w:val="00C72679"/>
    <w:rsid w:val="00C7639E"/>
    <w:rsid w:val="00C8170B"/>
    <w:rsid w:val="00C876F9"/>
    <w:rsid w:val="00C93119"/>
    <w:rsid w:val="00C93D8C"/>
    <w:rsid w:val="00C93FA8"/>
    <w:rsid w:val="00C947EA"/>
    <w:rsid w:val="00C96980"/>
    <w:rsid w:val="00CA377A"/>
    <w:rsid w:val="00CA56AB"/>
    <w:rsid w:val="00CB12A8"/>
    <w:rsid w:val="00CB2485"/>
    <w:rsid w:val="00CB4006"/>
    <w:rsid w:val="00CB4BE4"/>
    <w:rsid w:val="00CB5410"/>
    <w:rsid w:val="00CB7103"/>
    <w:rsid w:val="00CD1B58"/>
    <w:rsid w:val="00CD565D"/>
    <w:rsid w:val="00CE1EDA"/>
    <w:rsid w:val="00CE6264"/>
    <w:rsid w:val="00CE63CC"/>
    <w:rsid w:val="00CF47C3"/>
    <w:rsid w:val="00CF58C1"/>
    <w:rsid w:val="00CF77E2"/>
    <w:rsid w:val="00CF7ACD"/>
    <w:rsid w:val="00D27046"/>
    <w:rsid w:val="00D279AA"/>
    <w:rsid w:val="00D4336F"/>
    <w:rsid w:val="00D4627E"/>
    <w:rsid w:val="00D560C6"/>
    <w:rsid w:val="00D5610B"/>
    <w:rsid w:val="00D66252"/>
    <w:rsid w:val="00D72A0B"/>
    <w:rsid w:val="00D84360"/>
    <w:rsid w:val="00D85A42"/>
    <w:rsid w:val="00D86E55"/>
    <w:rsid w:val="00D87946"/>
    <w:rsid w:val="00D90754"/>
    <w:rsid w:val="00D90A9A"/>
    <w:rsid w:val="00D925FD"/>
    <w:rsid w:val="00DA0D5D"/>
    <w:rsid w:val="00DA1BF1"/>
    <w:rsid w:val="00DA3641"/>
    <w:rsid w:val="00DA36DD"/>
    <w:rsid w:val="00DA5D39"/>
    <w:rsid w:val="00DA5D46"/>
    <w:rsid w:val="00DB24D1"/>
    <w:rsid w:val="00DC487A"/>
    <w:rsid w:val="00DD6010"/>
    <w:rsid w:val="00DE03DF"/>
    <w:rsid w:val="00DE20AE"/>
    <w:rsid w:val="00DE74C4"/>
    <w:rsid w:val="00DF4750"/>
    <w:rsid w:val="00E00822"/>
    <w:rsid w:val="00E0100D"/>
    <w:rsid w:val="00E03078"/>
    <w:rsid w:val="00E051E0"/>
    <w:rsid w:val="00E21F84"/>
    <w:rsid w:val="00E22450"/>
    <w:rsid w:val="00E22892"/>
    <w:rsid w:val="00E22F90"/>
    <w:rsid w:val="00E341E2"/>
    <w:rsid w:val="00E34B6F"/>
    <w:rsid w:val="00E35B49"/>
    <w:rsid w:val="00E35E24"/>
    <w:rsid w:val="00E37992"/>
    <w:rsid w:val="00E40E93"/>
    <w:rsid w:val="00E473B9"/>
    <w:rsid w:val="00E57BBC"/>
    <w:rsid w:val="00E61841"/>
    <w:rsid w:val="00E61EC5"/>
    <w:rsid w:val="00E65C89"/>
    <w:rsid w:val="00E71875"/>
    <w:rsid w:val="00E764A7"/>
    <w:rsid w:val="00E81ABF"/>
    <w:rsid w:val="00E94767"/>
    <w:rsid w:val="00E96F47"/>
    <w:rsid w:val="00EA219E"/>
    <w:rsid w:val="00EA4606"/>
    <w:rsid w:val="00EB15C4"/>
    <w:rsid w:val="00EB39D0"/>
    <w:rsid w:val="00EB5FF1"/>
    <w:rsid w:val="00EC3974"/>
    <w:rsid w:val="00EC75B1"/>
    <w:rsid w:val="00ED0770"/>
    <w:rsid w:val="00ED0D94"/>
    <w:rsid w:val="00ED3CCA"/>
    <w:rsid w:val="00EE462A"/>
    <w:rsid w:val="00EE5A26"/>
    <w:rsid w:val="00EF0C09"/>
    <w:rsid w:val="00EF3BF7"/>
    <w:rsid w:val="00EF56FE"/>
    <w:rsid w:val="00EF574E"/>
    <w:rsid w:val="00F004F9"/>
    <w:rsid w:val="00F025EC"/>
    <w:rsid w:val="00F12A6F"/>
    <w:rsid w:val="00F158AD"/>
    <w:rsid w:val="00F17246"/>
    <w:rsid w:val="00F200F5"/>
    <w:rsid w:val="00F25728"/>
    <w:rsid w:val="00F31C2E"/>
    <w:rsid w:val="00F32DF0"/>
    <w:rsid w:val="00F33F15"/>
    <w:rsid w:val="00F503C5"/>
    <w:rsid w:val="00F5123A"/>
    <w:rsid w:val="00F521E7"/>
    <w:rsid w:val="00F522AD"/>
    <w:rsid w:val="00F6508D"/>
    <w:rsid w:val="00F7358E"/>
    <w:rsid w:val="00F736B4"/>
    <w:rsid w:val="00F835E0"/>
    <w:rsid w:val="00F85001"/>
    <w:rsid w:val="00F87FFA"/>
    <w:rsid w:val="00F900F2"/>
    <w:rsid w:val="00F909E8"/>
    <w:rsid w:val="00F92B5D"/>
    <w:rsid w:val="00F95EF0"/>
    <w:rsid w:val="00F96810"/>
    <w:rsid w:val="00FA7633"/>
    <w:rsid w:val="00FB2792"/>
    <w:rsid w:val="00FB581C"/>
    <w:rsid w:val="00FB6C34"/>
    <w:rsid w:val="00FB728C"/>
    <w:rsid w:val="00FC0666"/>
    <w:rsid w:val="00FC0873"/>
    <w:rsid w:val="00FC3AFF"/>
    <w:rsid w:val="00FC5AAF"/>
    <w:rsid w:val="00FC7B63"/>
    <w:rsid w:val="00FC7E05"/>
    <w:rsid w:val="00FD3B17"/>
    <w:rsid w:val="00FE1114"/>
    <w:rsid w:val="00FE33E1"/>
    <w:rsid w:val="00FE3E3C"/>
    <w:rsid w:val="00FE4A7E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uiPriority w:val="99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uiPriority w:val="99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21340.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175618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7E57-44F8-4433-8863-1010C05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6036</Words>
  <Characters>34407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267</cp:revision>
  <cp:lastPrinted>2019-11-26T02:52:00Z</cp:lastPrinted>
  <dcterms:created xsi:type="dcterms:W3CDTF">2019-11-01T02:53:00Z</dcterms:created>
  <dcterms:modified xsi:type="dcterms:W3CDTF">2019-11-26T02:52:00Z</dcterms:modified>
</cp:coreProperties>
</file>