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C4" w:rsidRPr="002439FA" w:rsidRDefault="007D41C4" w:rsidP="007D41C4">
      <w:pPr>
        <w:pStyle w:val="a9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t>ЗАКЛЮЧЕНИЕ</w:t>
      </w:r>
    </w:p>
    <w:p w:rsidR="007D41C4" w:rsidRPr="002439FA" w:rsidRDefault="007D41C4" w:rsidP="007D41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39FA">
        <w:rPr>
          <w:rFonts w:ascii="Times New Roman" w:hAnsi="Times New Roman"/>
          <w:b/>
          <w:bCs/>
          <w:sz w:val="28"/>
          <w:szCs w:val="28"/>
        </w:rPr>
        <w:t>по результатам внешней проверки отчета об исполнении бюджета</w:t>
      </w:r>
    </w:p>
    <w:p w:rsidR="007D41C4" w:rsidRPr="002439FA" w:rsidRDefault="007D41C4" w:rsidP="007D41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39FA">
        <w:rPr>
          <w:rFonts w:ascii="Times New Roman" w:hAnsi="Times New Roman"/>
          <w:b/>
          <w:bCs/>
          <w:sz w:val="28"/>
          <w:szCs w:val="28"/>
        </w:rPr>
        <w:t>муниципального образования «</w:t>
      </w:r>
      <w:proofErr w:type="spellStart"/>
      <w:r w:rsidRPr="002439FA">
        <w:rPr>
          <w:rFonts w:ascii="Times New Roman" w:hAnsi="Times New Roman"/>
          <w:b/>
          <w:bCs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/>
          <w:b/>
          <w:bCs/>
          <w:sz w:val="28"/>
          <w:szCs w:val="28"/>
        </w:rPr>
        <w:t xml:space="preserve"> район» за 201</w:t>
      </w:r>
      <w:r w:rsidR="00351CBD">
        <w:rPr>
          <w:rFonts w:ascii="Times New Roman" w:hAnsi="Times New Roman"/>
          <w:b/>
          <w:bCs/>
          <w:sz w:val="28"/>
          <w:szCs w:val="28"/>
        </w:rPr>
        <w:t>9</w:t>
      </w:r>
      <w:r w:rsidRPr="002439FA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D41C4" w:rsidRPr="002439FA" w:rsidRDefault="007D41C4" w:rsidP="007D4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1C4" w:rsidRPr="002439FA" w:rsidRDefault="007D41C4" w:rsidP="007D41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 xml:space="preserve">г. Колпашево                                                                                </w:t>
      </w:r>
      <w:r w:rsidRPr="00D93A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06D9" w:rsidRPr="00DD06D9">
        <w:rPr>
          <w:rFonts w:ascii="Times New Roman" w:hAnsi="Times New Roman"/>
          <w:sz w:val="28"/>
          <w:szCs w:val="28"/>
        </w:rPr>
        <w:t>24</w:t>
      </w:r>
      <w:r w:rsidRPr="002439FA">
        <w:rPr>
          <w:rFonts w:ascii="Times New Roman" w:hAnsi="Times New Roman"/>
          <w:sz w:val="28"/>
          <w:szCs w:val="28"/>
        </w:rPr>
        <w:t xml:space="preserve"> апреля 20</w:t>
      </w:r>
      <w:r w:rsidR="00351CBD">
        <w:rPr>
          <w:rFonts w:ascii="Times New Roman" w:hAnsi="Times New Roman"/>
          <w:sz w:val="28"/>
          <w:szCs w:val="28"/>
        </w:rPr>
        <w:t>20</w:t>
      </w:r>
      <w:r w:rsidRPr="002439FA">
        <w:rPr>
          <w:rFonts w:ascii="Times New Roman" w:hAnsi="Times New Roman"/>
          <w:sz w:val="28"/>
          <w:szCs w:val="28"/>
        </w:rPr>
        <w:t xml:space="preserve"> г.</w:t>
      </w:r>
    </w:p>
    <w:p w:rsidR="001E56F6" w:rsidRPr="00DD4E66" w:rsidRDefault="001E56F6" w:rsidP="007D41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1C4" w:rsidRPr="00DD4E66" w:rsidRDefault="007D41C4" w:rsidP="007D41C4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D4E66">
        <w:rPr>
          <w:rFonts w:ascii="Times New Roman" w:eastAsia="Calibri" w:hAnsi="Times New Roman"/>
          <w:sz w:val="28"/>
          <w:szCs w:val="28"/>
        </w:rPr>
        <w:t>Основание для проведения экспертно-аналитического мероприятия: пункты 1 и 2 статьи 264.4</w:t>
      </w:r>
      <w:r w:rsidR="001E7478">
        <w:rPr>
          <w:rFonts w:ascii="Times New Roman" w:eastAsia="Calibri" w:hAnsi="Times New Roman"/>
          <w:sz w:val="28"/>
          <w:szCs w:val="28"/>
        </w:rPr>
        <w:t>.</w:t>
      </w:r>
      <w:r w:rsidRPr="00DD4E6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D4E66">
        <w:rPr>
          <w:rFonts w:ascii="Times New Roman" w:eastAsia="Calibri" w:hAnsi="Times New Roman"/>
          <w:sz w:val="28"/>
          <w:szCs w:val="28"/>
        </w:rPr>
        <w:t xml:space="preserve">Бюджетного кодекса Российской Федерации,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3 части 1 статьи 4 Положения о Счетной палате 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района, утвержденного решением Думы 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района от 23.04.2012 № 43, Положение о бюджетном процессе в муниципальном образовании «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Колпашевский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район», утвержденное решением</w:t>
      </w:r>
      <w:proofErr w:type="gramEnd"/>
      <w:r w:rsidRPr="00DD4E6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D4E66">
        <w:rPr>
          <w:rFonts w:ascii="Times New Roman" w:eastAsia="Calibri" w:hAnsi="Times New Roman"/>
          <w:sz w:val="28"/>
          <w:szCs w:val="28"/>
        </w:rPr>
        <w:t xml:space="preserve">Думы 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района от 24.03.2008 № 446 (</w:t>
      </w:r>
      <w:r w:rsidR="006B6016" w:rsidRPr="00DD4E66">
        <w:rPr>
          <w:rFonts w:ascii="Times New Roman" w:hAnsi="Times New Roman"/>
          <w:sz w:val="28"/>
          <w:szCs w:val="28"/>
        </w:rPr>
        <w:t xml:space="preserve">в редакции решений Думы </w:t>
      </w:r>
      <w:proofErr w:type="spellStart"/>
      <w:r w:rsidR="006B6016" w:rsidRPr="00DD4E66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6B6016" w:rsidRPr="00DD4E66">
        <w:rPr>
          <w:rFonts w:ascii="Times New Roman" w:hAnsi="Times New Roman"/>
          <w:sz w:val="28"/>
          <w:szCs w:val="28"/>
        </w:rPr>
        <w:t xml:space="preserve"> района от 18.06.2009 № 666, от 28.01.2010 № 781, от 17.06.2010 № 848, от 30.09.2011 № 110, от 16.07.2012 № 92, от 19.11.2012 № 139, от 28.10.2013 № 86, от 28.04.2014 № 33, от 02.11.2015 № 5, от 19.12.2016 № 122</w:t>
      </w:r>
      <w:r w:rsidR="00E33C7A" w:rsidRPr="00DD4E66">
        <w:rPr>
          <w:rFonts w:ascii="Times New Roman" w:hAnsi="Times New Roman"/>
          <w:sz w:val="28"/>
          <w:szCs w:val="28"/>
        </w:rPr>
        <w:t>, от 24.04.2019 № 36, от 25.11.2019 № 120)</w:t>
      </w:r>
      <w:r w:rsidR="001E56F6" w:rsidRPr="00DD4E66">
        <w:rPr>
          <w:rFonts w:ascii="Times New Roman" w:eastAsia="Calibri" w:hAnsi="Times New Roman"/>
          <w:sz w:val="28"/>
          <w:szCs w:val="28"/>
        </w:rPr>
        <w:t xml:space="preserve"> </w:t>
      </w:r>
      <w:r w:rsidRPr="00DD4E66">
        <w:rPr>
          <w:rFonts w:ascii="Times New Roman" w:eastAsia="Calibri" w:hAnsi="Times New Roman"/>
          <w:sz w:val="28"/>
          <w:szCs w:val="28"/>
        </w:rPr>
        <w:t>(далее - Положение о бюджетном процессе</w:t>
      </w:r>
      <w:r w:rsidR="001E7478">
        <w:rPr>
          <w:rFonts w:ascii="Times New Roman" w:eastAsia="Calibri" w:hAnsi="Times New Roman"/>
          <w:sz w:val="28"/>
          <w:szCs w:val="28"/>
        </w:rPr>
        <w:t>)</w:t>
      </w:r>
      <w:r w:rsidRPr="00DD4E66">
        <w:rPr>
          <w:rFonts w:ascii="Times New Roman" w:eastAsia="Calibri" w:hAnsi="Times New Roman"/>
          <w:sz w:val="28"/>
          <w:szCs w:val="28"/>
        </w:rPr>
        <w:t xml:space="preserve">, пункт </w:t>
      </w:r>
      <w:r w:rsidR="00797F69" w:rsidRPr="00DD4E66">
        <w:rPr>
          <w:rFonts w:ascii="Times New Roman" w:eastAsia="Calibri" w:hAnsi="Times New Roman"/>
          <w:sz w:val="28"/>
          <w:szCs w:val="28"/>
        </w:rPr>
        <w:t>3</w:t>
      </w:r>
      <w:r w:rsidRPr="00DD4E66">
        <w:rPr>
          <w:rFonts w:ascii="Times New Roman" w:eastAsia="Calibri" w:hAnsi="Times New Roman"/>
          <w:sz w:val="28"/>
          <w:szCs w:val="28"/>
        </w:rPr>
        <w:t xml:space="preserve"> раздела </w:t>
      </w:r>
      <w:r w:rsidRPr="00DD4E66">
        <w:rPr>
          <w:rFonts w:ascii="Times New Roman" w:hAnsi="Times New Roman"/>
          <w:sz w:val="28"/>
          <w:szCs w:val="28"/>
          <w:lang w:val="en-US"/>
        </w:rPr>
        <w:t>II</w:t>
      </w:r>
      <w:r w:rsidRPr="00DD4E66">
        <w:rPr>
          <w:rFonts w:ascii="Times New Roman" w:hAnsi="Times New Roman"/>
          <w:sz w:val="28"/>
          <w:szCs w:val="28"/>
        </w:rPr>
        <w:t>.</w:t>
      </w:r>
      <w:proofErr w:type="gramEnd"/>
      <w:r w:rsidRPr="00DD4E66">
        <w:rPr>
          <w:rFonts w:ascii="Times New Roman" w:eastAsia="Calibri" w:hAnsi="Times New Roman"/>
          <w:sz w:val="28"/>
          <w:szCs w:val="28"/>
        </w:rPr>
        <w:t xml:space="preserve"> «Экспертно-аналитические мероприятия» </w:t>
      </w:r>
      <w:r w:rsidR="00620801" w:rsidRPr="00DD4E66">
        <w:rPr>
          <w:rFonts w:ascii="Times New Roman" w:eastAsia="Calibri" w:hAnsi="Times New Roman"/>
          <w:sz w:val="28"/>
          <w:szCs w:val="28"/>
        </w:rPr>
        <w:t>п</w:t>
      </w:r>
      <w:r w:rsidRPr="00DD4E66">
        <w:rPr>
          <w:rFonts w:ascii="Times New Roman" w:eastAsia="Calibri" w:hAnsi="Times New Roman"/>
          <w:sz w:val="28"/>
          <w:szCs w:val="28"/>
        </w:rPr>
        <w:t xml:space="preserve">лана работы Счетной палаты 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района на 20</w:t>
      </w:r>
      <w:r w:rsidR="00351CBD" w:rsidRPr="00DD4E66">
        <w:rPr>
          <w:rFonts w:ascii="Times New Roman" w:eastAsia="Calibri" w:hAnsi="Times New Roman"/>
          <w:sz w:val="28"/>
          <w:szCs w:val="28"/>
        </w:rPr>
        <w:t>20</w:t>
      </w:r>
      <w:r w:rsidRPr="00DD4E66">
        <w:rPr>
          <w:rFonts w:ascii="Times New Roman" w:eastAsia="Calibri" w:hAnsi="Times New Roman"/>
          <w:sz w:val="28"/>
          <w:szCs w:val="28"/>
        </w:rPr>
        <w:t xml:space="preserve"> год, утвержденного приказом Счетной палаты </w:t>
      </w:r>
      <w:proofErr w:type="spellStart"/>
      <w:r w:rsidRPr="00DD4E66">
        <w:rPr>
          <w:rFonts w:ascii="Times New Roman" w:eastAsia="Calibri" w:hAnsi="Times New Roman"/>
          <w:sz w:val="28"/>
          <w:szCs w:val="28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</w:rPr>
        <w:t xml:space="preserve"> района от 2</w:t>
      </w:r>
      <w:r w:rsidR="00351CBD" w:rsidRPr="00DD4E66">
        <w:rPr>
          <w:rFonts w:ascii="Times New Roman" w:eastAsia="Calibri" w:hAnsi="Times New Roman"/>
          <w:sz w:val="28"/>
          <w:szCs w:val="28"/>
        </w:rPr>
        <w:t>8</w:t>
      </w:r>
      <w:r w:rsidRPr="00DD4E66">
        <w:rPr>
          <w:rFonts w:ascii="Times New Roman" w:eastAsia="Calibri" w:hAnsi="Times New Roman"/>
          <w:sz w:val="28"/>
          <w:szCs w:val="28"/>
        </w:rPr>
        <w:t>.12.201</w:t>
      </w:r>
      <w:r w:rsidR="00351CBD" w:rsidRPr="00DD4E66">
        <w:rPr>
          <w:rFonts w:ascii="Times New Roman" w:eastAsia="Calibri" w:hAnsi="Times New Roman"/>
          <w:sz w:val="28"/>
          <w:szCs w:val="28"/>
        </w:rPr>
        <w:t>9</w:t>
      </w:r>
      <w:r w:rsidRPr="00DD4E66">
        <w:rPr>
          <w:rFonts w:ascii="Times New Roman" w:eastAsia="Calibri" w:hAnsi="Times New Roman"/>
          <w:sz w:val="28"/>
          <w:szCs w:val="28"/>
        </w:rPr>
        <w:t xml:space="preserve"> № </w:t>
      </w:r>
      <w:r w:rsidR="00797F69" w:rsidRPr="00DD4E66">
        <w:rPr>
          <w:rFonts w:ascii="Times New Roman" w:eastAsia="Calibri" w:hAnsi="Times New Roman"/>
          <w:sz w:val="28"/>
          <w:szCs w:val="28"/>
        </w:rPr>
        <w:t>4</w:t>
      </w:r>
      <w:r w:rsidR="00351CBD" w:rsidRPr="00DD4E66">
        <w:rPr>
          <w:rFonts w:ascii="Times New Roman" w:eastAsia="Calibri" w:hAnsi="Times New Roman"/>
          <w:sz w:val="28"/>
          <w:szCs w:val="28"/>
        </w:rPr>
        <w:t>4</w:t>
      </w:r>
      <w:r w:rsidRPr="00DD4E66">
        <w:rPr>
          <w:rFonts w:ascii="Times New Roman" w:eastAsia="Calibri" w:hAnsi="Times New Roman"/>
          <w:iCs/>
          <w:sz w:val="28"/>
          <w:szCs w:val="28"/>
        </w:rPr>
        <w:t>.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Источники информации: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Проект решения Думы </w:t>
      </w:r>
      <w:proofErr w:type="spellStart"/>
      <w:r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Колпашевского</w:t>
      </w:r>
      <w:proofErr w:type="spellEnd"/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исполнении бюджета муниципального образования «</w:t>
      </w:r>
      <w:proofErr w:type="spellStart"/>
      <w:r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Колпашевский</w:t>
      </w:r>
      <w:proofErr w:type="spellEnd"/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район»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год» с прилож</w:t>
      </w:r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>ениями (далее – проект решения);</w:t>
      </w:r>
    </w:p>
    <w:p w:rsidR="00E528DF" w:rsidRPr="00DD4E66" w:rsidRDefault="00E528DF" w:rsidP="00E528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и материалы, составляемые одновременно с проектом </w:t>
      </w:r>
      <w:r w:rsidR="00332595">
        <w:rPr>
          <w:rFonts w:ascii="Times New Roman" w:eastAsia="Calibri" w:hAnsi="Times New Roman"/>
          <w:sz w:val="28"/>
          <w:szCs w:val="28"/>
          <w:lang w:eastAsia="en-US"/>
        </w:rPr>
        <w:t xml:space="preserve">решения Думы </w:t>
      </w:r>
      <w:proofErr w:type="spellStart"/>
      <w:r w:rsidR="00332595">
        <w:rPr>
          <w:rFonts w:ascii="Times New Roman" w:eastAsia="Calibri" w:hAnsi="Times New Roman"/>
          <w:sz w:val="28"/>
          <w:szCs w:val="28"/>
          <w:lang w:eastAsia="en-US"/>
        </w:rPr>
        <w:t>Колпашевского</w:t>
      </w:r>
      <w:proofErr w:type="spellEnd"/>
      <w:r w:rsidR="00332595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об 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>исполнении бюджета муниципального образования «</w:t>
      </w:r>
      <w:proofErr w:type="spellStart"/>
      <w:r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Колпашевский</w:t>
      </w:r>
      <w:proofErr w:type="spellEnd"/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район»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год;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Годовая бюджетная отчетность главных </w:t>
      </w:r>
      <w:r w:rsidR="002725A8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администраторов </w:t>
      </w:r>
      <w:r w:rsidR="006067F4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бюджетных средств 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«</w:t>
      </w:r>
      <w:proofErr w:type="spellStart"/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Колпашевский</w:t>
      </w:r>
      <w:proofErr w:type="spellEnd"/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район»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год;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Официальный сайт </w:t>
      </w:r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>МО «</w:t>
      </w:r>
      <w:proofErr w:type="spellStart"/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Колпашевский</w:t>
      </w:r>
      <w:proofErr w:type="spellEnd"/>
      <w:r w:rsidR="00E528DF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район»;</w:t>
      </w:r>
    </w:p>
    <w:p w:rsidR="000E64C9" w:rsidRPr="00DD4E66" w:rsidRDefault="000E64C9" w:rsidP="000E64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Иная и</w:t>
      </w:r>
      <w:r w:rsidR="00E528DF"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нформация</w:t>
      </w:r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В ходе проведения экспертно-аналитического мероприятия рассмотрены следующие вопросы: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В разделе 1 «Внешняя проверка бюджетной отчетности главных администраторов бюджетных средств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год»:</w:t>
      </w:r>
    </w:p>
    <w:p w:rsidR="000E64C9" w:rsidRPr="00DD4E66" w:rsidRDefault="000E64C9" w:rsidP="000E64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     -</w:t>
      </w:r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полнота и своевременность пред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ставления бюджетной отчетности, соответствие </w:t>
      </w:r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>состава, содержания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бюджетной отчетности требованиям действующего законодательства;</w:t>
      </w:r>
    </w:p>
    <w:p w:rsidR="000E64C9" w:rsidRPr="00DD4E66" w:rsidRDefault="000E64C9" w:rsidP="000E64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     - анализ данных, отраженных в бюджетной отчетности, достоверность бюджетной отчетности;</w:t>
      </w:r>
    </w:p>
    <w:p w:rsidR="000E64C9" w:rsidRPr="00DD4E66" w:rsidRDefault="000E64C9" w:rsidP="000E64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     - соответствие данных бюджетной отчетности </w:t>
      </w:r>
      <w:r w:rsidR="006067F4" w:rsidRPr="00DD4E66">
        <w:rPr>
          <w:rFonts w:ascii="Times New Roman" w:eastAsia="Calibri" w:hAnsi="Times New Roman"/>
          <w:sz w:val="28"/>
          <w:szCs w:val="28"/>
          <w:lang w:eastAsia="en-US"/>
        </w:rPr>
        <w:t>Главной книге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год;</w:t>
      </w:r>
    </w:p>
    <w:p w:rsidR="000E64C9" w:rsidRPr="00DD4E66" w:rsidRDefault="00E6535A" w:rsidP="000E64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64C9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- выполнение порядка составления сводной отчетности.</w:t>
      </w:r>
    </w:p>
    <w:p w:rsidR="00E6535A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разделе 2 «В</w:t>
      </w:r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нешняя проверка проекта решения Думы </w:t>
      </w:r>
      <w:proofErr w:type="spellStart"/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Колпашевского</w:t>
      </w:r>
      <w:proofErr w:type="spellEnd"/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исполнении бюджета муниципального образования «</w:t>
      </w:r>
      <w:proofErr w:type="spellStart"/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>Колпашевский</w:t>
      </w:r>
      <w:proofErr w:type="spellEnd"/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район» за 201</w:t>
      </w:r>
      <w:r w:rsidR="007A79C1" w:rsidRPr="00DD4E6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год»:</w:t>
      </w:r>
    </w:p>
    <w:p w:rsidR="00E6535A" w:rsidRPr="00DD4E66" w:rsidRDefault="00E6535A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- оценка соответствия проекта решения и представленных одновременно с ним документов (материалов) требованиям действующего бюджетного законодательства;</w:t>
      </w:r>
    </w:p>
    <w:p w:rsidR="000E64C9" w:rsidRPr="00DD4E66" w:rsidRDefault="000E64C9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- соответствие показателей проекта реше</w:t>
      </w:r>
      <w:r w:rsidR="00E6535A" w:rsidRPr="00DD4E66">
        <w:rPr>
          <w:rFonts w:ascii="Times New Roman" w:eastAsia="Calibri" w:hAnsi="Times New Roman"/>
          <w:sz w:val="28"/>
          <w:szCs w:val="28"/>
          <w:lang w:eastAsia="en-US"/>
        </w:rPr>
        <w:t>ния данным бюджетной отчетности;</w:t>
      </w:r>
    </w:p>
    <w:p w:rsidR="00E6535A" w:rsidRPr="00DD4E66" w:rsidRDefault="00E6535A" w:rsidP="000E64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A555E" w:rsidRPr="00DD4E6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D4E66">
        <w:rPr>
          <w:rFonts w:ascii="Times New Roman" w:eastAsia="Calibri" w:hAnsi="Times New Roman"/>
          <w:sz w:val="28"/>
          <w:szCs w:val="28"/>
          <w:lang w:eastAsia="en-US"/>
        </w:rPr>
        <w:t>анализ исполнения доходной и расходной частей местного бюджета;</w:t>
      </w:r>
    </w:p>
    <w:p w:rsidR="006067F4" w:rsidRPr="00DD4E66" w:rsidRDefault="006067F4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- характеристика бюджета за 201</w:t>
      </w:r>
      <w:r w:rsidR="007A79C1"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0E64C9" w:rsidRPr="00DD4E66" w:rsidRDefault="002A555E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В разделе 3</w:t>
      </w:r>
      <w:r w:rsidR="000E64C9"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 анализ соблюдения ограничений, установленных бюджетным законодательством (в части размера резервного фонда Администрации </w:t>
      </w:r>
      <w:proofErr w:type="spellStart"/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Колпашевского</w:t>
      </w:r>
      <w:proofErr w:type="spellEnd"/>
      <w:r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и объема муниципального долга</w:t>
      </w:r>
      <w:r w:rsidR="000E64C9" w:rsidRPr="00DD4E6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A555E" w:rsidRPr="00DD4E66" w:rsidRDefault="002A555E" w:rsidP="000E64C9">
      <w:pPr>
        <w:pStyle w:val="ConsPlusNormal"/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D41C4" w:rsidRDefault="007D41C4" w:rsidP="002A555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55E">
        <w:rPr>
          <w:rFonts w:ascii="Times New Roman" w:hAnsi="Times New Roman"/>
          <w:b/>
          <w:sz w:val="28"/>
          <w:szCs w:val="28"/>
        </w:rPr>
        <w:t>Внешняя проверка бюджетной отчетности главных администраторов бюджетных средств за 201</w:t>
      </w:r>
      <w:r w:rsidR="00670565">
        <w:rPr>
          <w:rFonts w:ascii="Times New Roman" w:hAnsi="Times New Roman"/>
          <w:b/>
          <w:sz w:val="28"/>
          <w:szCs w:val="28"/>
        </w:rPr>
        <w:t>9</w:t>
      </w:r>
      <w:r w:rsidRPr="002A555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D4E66" w:rsidRPr="00DD4E66" w:rsidRDefault="00DD4E66" w:rsidP="00DD4E66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E66" w:rsidRP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66">
        <w:rPr>
          <w:rFonts w:ascii="Times New Roman" w:hAnsi="Times New Roman"/>
          <w:sz w:val="28"/>
          <w:szCs w:val="28"/>
        </w:rPr>
        <w:t xml:space="preserve">В соответствии с подпунктом 3.1. пункта 5.9. Положения о бюджетном процессе главные распорядители бюджетных средств, главные администраторы доходов бюджета, главные администраторы источников финансирования дефицита бюджета предоставляют в Счетную палату годовую бюджетную отчетность для внешней проверки в срок не позднее 1 апреля года следующего за </w:t>
      </w:r>
      <w:proofErr w:type="gramStart"/>
      <w:r w:rsidRPr="00DD4E66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DD4E66">
        <w:rPr>
          <w:rFonts w:ascii="Times New Roman" w:hAnsi="Times New Roman"/>
          <w:sz w:val="28"/>
          <w:szCs w:val="28"/>
        </w:rPr>
        <w:t xml:space="preserve">. </w:t>
      </w:r>
    </w:p>
    <w:p w:rsidR="004439B6" w:rsidRP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66">
        <w:rPr>
          <w:rFonts w:ascii="Times New Roman" w:hAnsi="Times New Roman"/>
          <w:sz w:val="28"/>
          <w:szCs w:val="28"/>
        </w:rPr>
        <w:t>Бюджетная отчетность предоставлена:</w:t>
      </w:r>
    </w:p>
    <w:tbl>
      <w:tblPr>
        <w:tblStyle w:val="a7"/>
        <w:tblW w:w="0" w:type="auto"/>
        <w:tblLook w:val="04A0"/>
      </w:tblPr>
      <w:tblGrid>
        <w:gridCol w:w="751"/>
        <w:gridCol w:w="5594"/>
        <w:gridCol w:w="2977"/>
      </w:tblGrid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57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7D8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94" w:type="dxa"/>
          </w:tcPr>
          <w:p w:rsidR="00DD4E66" w:rsidRPr="00357D89" w:rsidRDefault="00DD4E66" w:rsidP="00DD4E6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Получено</w:t>
            </w:r>
          </w:p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Счетной палатой </w:t>
            </w:r>
          </w:p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(дата, входящий №)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17.03.2020г. № 26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Дума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17.03.2020г. № 25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17.03.2020</w:t>
            </w:r>
            <w:r w:rsidR="004E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23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МКУ «Архив»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25.03.2020</w:t>
            </w:r>
            <w:r w:rsidR="004E5A6B">
              <w:rPr>
                <w:rFonts w:ascii="Times New Roman" w:hAnsi="Times New Roman"/>
                <w:sz w:val="28"/>
                <w:szCs w:val="28"/>
              </w:rPr>
              <w:t>г.</w:t>
            </w:r>
            <w:r w:rsidRPr="00357D89">
              <w:rPr>
                <w:rFonts w:ascii="Times New Roman" w:hAnsi="Times New Roman"/>
                <w:sz w:val="28"/>
                <w:szCs w:val="28"/>
              </w:rPr>
              <w:t xml:space="preserve"> № 30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МКУ «Агентство»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25.03.2020</w:t>
            </w:r>
            <w:r w:rsidR="004E5A6B">
              <w:rPr>
                <w:rFonts w:ascii="Times New Roman" w:hAnsi="Times New Roman"/>
                <w:sz w:val="28"/>
                <w:szCs w:val="28"/>
              </w:rPr>
              <w:t>г.</w:t>
            </w:r>
            <w:r w:rsidRPr="00357D89">
              <w:rPr>
                <w:rFonts w:ascii="Times New Roman" w:hAnsi="Times New Roman"/>
                <w:sz w:val="28"/>
                <w:szCs w:val="28"/>
              </w:rPr>
              <w:t xml:space="preserve"> № 31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по культуре, спорту и молодежной политике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27.03.2020</w:t>
            </w:r>
            <w:r w:rsidR="004E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35</w:t>
            </w:r>
          </w:p>
        </w:tc>
      </w:tr>
      <w:tr w:rsidR="00DD4E66" w:rsidRPr="00357D89" w:rsidTr="00DD4E66">
        <w:tc>
          <w:tcPr>
            <w:tcW w:w="751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94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финансов и экономической политики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01.04.2020</w:t>
            </w:r>
            <w:r w:rsidR="004E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 w:rsidRPr="00357D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40</w:t>
            </w:r>
          </w:p>
        </w:tc>
      </w:tr>
    </w:tbl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По каждому представленному комплекту годовой бюджетной отчетности за 2019 год</w:t>
      </w:r>
      <w:r>
        <w:rPr>
          <w:rFonts w:ascii="Times New Roman" w:hAnsi="Times New Roman"/>
          <w:sz w:val="28"/>
          <w:szCs w:val="28"/>
        </w:rPr>
        <w:t xml:space="preserve"> провед</w:t>
      </w:r>
      <w:r w:rsidRPr="00357D89">
        <w:rPr>
          <w:rFonts w:ascii="Times New Roman" w:hAnsi="Times New Roman"/>
          <w:sz w:val="28"/>
          <w:szCs w:val="28"/>
        </w:rPr>
        <w:t xml:space="preserve">ен анализ, сопоставление, </w:t>
      </w:r>
      <w:r>
        <w:rPr>
          <w:rFonts w:ascii="Times New Roman" w:hAnsi="Times New Roman"/>
          <w:sz w:val="28"/>
          <w:szCs w:val="28"/>
        </w:rPr>
        <w:t xml:space="preserve">оценка полноты и достоверности отчетности, </w:t>
      </w:r>
      <w:proofErr w:type="spellStart"/>
      <w:r w:rsidRPr="00357D89">
        <w:rPr>
          <w:rFonts w:ascii="Times New Roman" w:hAnsi="Times New Roman"/>
          <w:sz w:val="28"/>
          <w:szCs w:val="28"/>
        </w:rPr>
        <w:t>взаимоувязка</w:t>
      </w:r>
      <w:proofErr w:type="spellEnd"/>
      <w:r w:rsidRPr="00357D89">
        <w:rPr>
          <w:rFonts w:ascii="Times New Roman" w:hAnsi="Times New Roman"/>
          <w:sz w:val="28"/>
          <w:szCs w:val="28"/>
        </w:rPr>
        <w:t xml:space="preserve"> отчетных показателей, осуществлена проверка отчетности на соответствие Инструкции № 191н.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lastRenderedPageBreak/>
        <w:t>результатам внешней проверки бюджетной отчетности главных администраторов бюджетных средств отмечено следующее.</w:t>
      </w:r>
    </w:p>
    <w:p w:rsidR="00DD4E66" w:rsidRPr="00357D89" w:rsidRDefault="00DD4E66" w:rsidP="001E747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b/>
          <w:sz w:val="28"/>
          <w:szCs w:val="28"/>
        </w:rPr>
        <w:t>Адм</w:t>
      </w:r>
      <w:r w:rsidR="001E7478">
        <w:rPr>
          <w:rFonts w:ascii="Times New Roman" w:hAnsi="Times New Roman"/>
          <w:b/>
          <w:sz w:val="28"/>
          <w:szCs w:val="28"/>
        </w:rPr>
        <w:t xml:space="preserve">инистрация </w:t>
      </w:r>
      <w:proofErr w:type="spellStart"/>
      <w:r w:rsidR="001E7478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="001E7478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В представленной форме 0503123 Отчет о движении денежных средств</w:t>
      </w:r>
      <w:r w:rsidR="00E217AF">
        <w:rPr>
          <w:rFonts w:ascii="Times New Roman" w:hAnsi="Times New Roman"/>
          <w:sz w:val="28"/>
          <w:szCs w:val="28"/>
        </w:rPr>
        <w:t>,</w:t>
      </w:r>
      <w:r w:rsidRPr="00357D89">
        <w:rPr>
          <w:rFonts w:ascii="Times New Roman" w:hAnsi="Times New Roman"/>
          <w:sz w:val="28"/>
          <w:szCs w:val="28"/>
        </w:rPr>
        <w:t xml:space="preserve"> поступление денежных средств во временное распоряжение (строка 4410), выбытие денежных средств во временном распоряжении (строка 4420), соответственно строка 4400 не соответствуют представленны</w:t>
      </w:r>
      <w:r w:rsidR="001E7478">
        <w:rPr>
          <w:rFonts w:ascii="Times New Roman" w:hAnsi="Times New Roman"/>
          <w:sz w:val="28"/>
          <w:szCs w:val="28"/>
        </w:rPr>
        <w:t xml:space="preserve">м данным УФК по Томской области.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>При этом пунктом 150 Инструкции № 191н установлен порядок заполнения указанных строк.  С</w:t>
      </w:r>
      <w:hyperlink w:anchor="sub_503123441" w:history="1">
        <w:r w:rsidRPr="00357D89">
          <w:rPr>
            <w:rFonts w:ascii="Times New Roman" w:hAnsi="Times New Roman"/>
            <w:color w:val="000000" w:themeColor="text1"/>
            <w:sz w:val="28"/>
            <w:szCs w:val="28"/>
          </w:rPr>
          <w:t>трока 4410</w:t>
        </w:r>
      </w:hyperlink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- сумма денежных средств, поступивших во временное распоряжение; </w:t>
      </w:r>
      <w:hyperlink w:anchor="sub_503123442" w:history="1">
        <w:r w:rsidRPr="00357D89">
          <w:rPr>
            <w:rFonts w:ascii="Times New Roman" w:hAnsi="Times New Roman"/>
            <w:color w:val="000000" w:themeColor="text1"/>
            <w:sz w:val="28"/>
            <w:szCs w:val="28"/>
          </w:rPr>
          <w:t>строка 4420</w:t>
        </w:r>
      </w:hyperlink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- сумма денежных средств во временном распоряжении, возвращенных владельцу или перечисленных по назначению.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Стоит отметить, что остатки целевых средств, полученных из областного бюджета Администрацией </w:t>
      </w:r>
      <w:proofErr w:type="spellStart"/>
      <w:r w:rsidRPr="00357D89"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района по состоянию на 01.01.2020г.  (5 365,5 тыс. рублей)</w:t>
      </w:r>
      <w:r w:rsidR="00E217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значительно снижены по сравнению с 01.01.2019г. (</w:t>
      </w:r>
      <w:r w:rsidRPr="00BB56B3">
        <w:rPr>
          <w:rFonts w:ascii="Times New Roman" w:hAnsi="Times New Roman"/>
          <w:color w:val="000000" w:themeColor="text1"/>
          <w:sz w:val="28"/>
          <w:szCs w:val="28"/>
        </w:rPr>
        <w:t xml:space="preserve">23 </w:t>
      </w:r>
      <w:r w:rsidR="00BB56B3" w:rsidRPr="00BB56B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B56B3">
        <w:rPr>
          <w:rFonts w:ascii="Times New Roman" w:hAnsi="Times New Roman"/>
          <w:color w:val="000000" w:themeColor="text1"/>
          <w:sz w:val="28"/>
          <w:szCs w:val="28"/>
        </w:rPr>
        <w:t>42,3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рублей). </w:t>
      </w:r>
    </w:p>
    <w:p w:rsidR="00DD4E66" w:rsidRPr="00357D89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Иных замечаний и нарушений не обнаружено.</w:t>
      </w:r>
    </w:p>
    <w:p w:rsidR="00DD4E66" w:rsidRPr="00357D89" w:rsidRDefault="001E7478" w:rsidP="001E747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</w:t>
      </w:r>
      <w:proofErr w:type="spellStart"/>
      <w:r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 Нарушений и замечаний не выявлено.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b/>
          <w:sz w:val="28"/>
          <w:szCs w:val="28"/>
        </w:rPr>
        <w:t xml:space="preserve">3. Управление образования Администрации </w:t>
      </w:r>
      <w:proofErr w:type="spellStart"/>
      <w:r w:rsidRPr="00357D89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Pr="00357D89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(далее - Управление)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</w:t>
      </w:r>
    </w:p>
    <w:p w:rsidR="00DD4E66" w:rsidRPr="003A6224" w:rsidRDefault="001E7478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A6224">
        <w:rPr>
          <w:rFonts w:ascii="Times New Roman" w:hAnsi="Times New Roman"/>
          <w:sz w:val="28"/>
          <w:szCs w:val="28"/>
        </w:rPr>
        <w:t xml:space="preserve"> Счетную палату </w:t>
      </w:r>
      <w:r w:rsidR="00DD4E66" w:rsidRPr="003A6224">
        <w:rPr>
          <w:rFonts w:ascii="Times New Roman" w:hAnsi="Times New Roman"/>
          <w:sz w:val="28"/>
          <w:szCs w:val="28"/>
        </w:rPr>
        <w:t xml:space="preserve">Управлением </w:t>
      </w:r>
      <w:r w:rsidRPr="003A6224">
        <w:rPr>
          <w:rFonts w:ascii="Times New Roman" w:hAnsi="Times New Roman"/>
          <w:sz w:val="28"/>
          <w:szCs w:val="28"/>
        </w:rPr>
        <w:t xml:space="preserve">предоставлена для проведения внешней проверки годовая бюджетная отчетность </w:t>
      </w:r>
      <w:r w:rsidR="00DD4E66" w:rsidRPr="003A6224">
        <w:rPr>
          <w:rFonts w:ascii="Times New Roman" w:hAnsi="Times New Roman"/>
          <w:sz w:val="28"/>
          <w:szCs w:val="28"/>
        </w:rPr>
        <w:t xml:space="preserve">при отсутствии отметки Управления финансов и экономической политики Администрации </w:t>
      </w:r>
      <w:proofErr w:type="spellStart"/>
      <w:r w:rsidR="00DD4E66" w:rsidRPr="003A6224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DD4E66" w:rsidRPr="003A6224">
        <w:rPr>
          <w:rFonts w:ascii="Times New Roman" w:hAnsi="Times New Roman"/>
          <w:sz w:val="28"/>
          <w:szCs w:val="28"/>
        </w:rPr>
        <w:t xml:space="preserve"> района о принятии данной отчетности, тем самым не обеспечено соблюдение подпункта 3.1</w:t>
      </w:r>
      <w:r>
        <w:rPr>
          <w:rFonts w:ascii="Times New Roman" w:hAnsi="Times New Roman"/>
          <w:sz w:val="28"/>
          <w:szCs w:val="28"/>
        </w:rPr>
        <w:t>.</w:t>
      </w:r>
      <w:r w:rsidR="00DD4E66" w:rsidRPr="003A6224">
        <w:rPr>
          <w:rFonts w:ascii="Times New Roman" w:hAnsi="Times New Roman"/>
          <w:sz w:val="28"/>
          <w:szCs w:val="28"/>
        </w:rPr>
        <w:t xml:space="preserve"> пункта 5.9</w:t>
      </w:r>
      <w:r>
        <w:rPr>
          <w:rFonts w:ascii="Times New Roman" w:hAnsi="Times New Roman"/>
          <w:sz w:val="28"/>
          <w:szCs w:val="28"/>
        </w:rPr>
        <w:t>.</w:t>
      </w:r>
      <w:r w:rsidR="00DD4E66" w:rsidRPr="003A6224">
        <w:rPr>
          <w:rFonts w:ascii="Times New Roman" w:hAnsi="Times New Roman"/>
          <w:sz w:val="28"/>
          <w:szCs w:val="28"/>
        </w:rPr>
        <w:t xml:space="preserve"> раздела </w:t>
      </w:r>
      <w:r w:rsidR="00DD4E66" w:rsidRPr="003A6224">
        <w:rPr>
          <w:rFonts w:ascii="Times New Roman" w:hAnsi="Times New Roman"/>
          <w:sz w:val="28"/>
          <w:szCs w:val="28"/>
          <w:lang w:val="en-US"/>
        </w:rPr>
        <w:t>V</w:t>
      </w:r>
      <w:r w:rsidR="00DD4E66" w:rsidRPr="003A6224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представленной пояснительной записке ф.0503160 в разделе 5. «Прочие вопросы деятельности субъекта бюджетной отчетности» содержится информация о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</w:t>
      </w:r>
      <w:r w:rsidR="00E217AF"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представлении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Таблицы № 5 и № 7 в связи с отсутствием мероприятий внутреннего и внешнего государственного (муниципального) финансового контроля. При этом пункты 157 и 159 Инструкции № 191н, устанавливающие представление Таблицы № 5 Сведения о результатах мероприятий внутреннего государственного (муниципального) финансового контроля и таблицы № 7 Сведения о результатах внешнего государственного (муниципального) финансового 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контроля  </w:t>
      </w:r>
      <w:hyperlink r:id="rId8" w:history="1">
        <w:r w:rsidRPr="00357D89">
          <w:rPr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 w:rsidRPr="00357D89">
        <w:rPr>
          <w:rFonts w:ascii="Times New Roman" w:hAnsi="Times New Roman"/>
          <w:color w:val="000000" w:themeColor="text1"/>
          <w:sz w:val="28"/>
          <w:szCs w:val="28"/>
        </w:rPr>
        <w:t>ом Минфина России от 31 января 2020 г. № 13н</w:t>
      </w:r>
      <w:r w:rsidR="00E217A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признаны утратившими силу.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Прочих замечаний и нарушений в консолидированной бюджетной отчетности Управления за 2019 год не выявлено.</w:t>
      </w:r>
    </w:p>
    <w:p w:rsidR="00DD4E66" w:rsidRPr="001E7478" w:rsidRDefault="001E7478" w:rsidP="001E747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478">
        <w:rPr>
          <w:rFonts w:ascii="Times New Roman" w:hAnsi="Times New Roman"/>
          <w:b/>
          <w:sz w:val="28"/>
          <w:szCs w:val="28"/>
        </w:rPr>
        <w:t>МКУ «Архив»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представленном приказе учреждения от 26.12.2019 № 75-П «О проведении инвентаризации» назначена инвентаризационная комиссия, в состав которой включено материально-ответственное лицо учреждения.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Материально </w:t>
      </w:r>
      <w:r w:rsidR="00E217A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 лица не являются членами инвентаризационных комиссий - это следует из положений </w:t>
      </w:r>
      <w:hyperlink r:id="rId9" w:history="1">
        <w:r w:rsidRPr="00357D89">
          <w:rPr>
            <w:rFonts w:ascii="Times New Roman" w:hAnsi="Times New Roman"/>
            <w:color w:val="000000" w:themeColor="text1"/>
            <w:sz w:val="28"/>
            <w:szCs w:val="28"/>
          </w:rPr>
          <w:t>п. 2.10</w:t>
        </w:r>
      </w:hyperlink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. Методических указаний (Приказ Минфина РФ от 13.06.1995 № 49 «Об утверждении Методических указаний по инвентаризации имущества и финансовых обязательств»). </w:t>
      </w:r>
      <w:r w:rsidRPr="00357D89">
        <w:rPr>
          <w:rFonts w:ascii="Times New Roman" w:hAnsi="Times New Roman"/>
          <w:sz w:val="28"/>
          <w:szCs w:val="28"/>
        </w:rPr>
        <w:t xml:space="preserve">Материально ответственное лицо, по которому проводится инвентаризация имущества, не может входить в состав данной инвентаризационной комиссии, поскольку является лицом, в отношении которого проверяются фактическое наличие и состояние имущества (находящегося на его ответственном хранении).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В представленном комплекте отчетности представлены Таблица № 5 и </w:t>
      </w:r>
      <w:r w:rsidR="00A652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7. Указанные формы отчетности на основании Приказа Минфина России от 31 января 2020 г. № 13н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отменены начиная с отчетности за 2019 год.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в заполненной и представленной таблице № 7 Сведения о результатах внешнего государственного (муниципального) финансового контроля  орган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внешнего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(муниципального) финансового контроля определен -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Колпашевского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района.</w:t>
      </w:r>
      <w:proofErr w:type="gramEnd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 Пунктом 2 Статьи 265 Бюджетного кодекса Российской Федерации установлены органы в</w:t>
      </w:r>
      <w:r w:rsidRPr="00357D89">
        <w:rPr>
          <w:rFonts w:ascii="Times New Roman" w:hAnsi="Times New Roman"/>
          <w:bCs/>
          <w:color w:val="000000" w:themeColor="text1"/>
          <w:sz w:val="28"/>
          <w:szCs w:val="28"/>
        </w:rPr>
        <w:t>нешнего государственного (муниципального) финансового контроля, которыми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являются соответственно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Счетная палата Российской Федерации, контрольно-счетные органы субъектов Российской Федерации и муниципальных образований.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 Кроме того</w:t>
      </w:r>
      <w:r w:rsidR="00E217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до внесения изменений в Инструкцию № 191н (Приказ Минфина России от 31 января 2020 г. № 13н)  указанные понятия содержались </w:t>
      </w:r>
      <w:r w:rsidR="009A4B6D">
        <w:rPr>
          <w:rFonts w:ascii="Times New Roman" w:hAnsi="Times New Roman"/>
          <w:color w:val="000000" w:themeColor="text1"/>
          <w:sz w:val="28"/>
          <w:szCs w:val="28"/>
        </w:rPr>
        <w:t>в порядке заполнения Таблицы № 7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4E66" w:rsidRPr="00357D89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Иных замечаний и нарушений в отчетности Учреждения не обнаружено.</w:t>
      </w:r>
    </w:p>
    <w:p w:rsidR="00DD4E66" w:rsidRPr="00357D89" w:rsidRDefault="001E7478" w:rsidP="001E747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 «Агентство»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В нарушение пункта 20 Инструкции № 191н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не заполнены отчетные данные в форме 0503130 (сведения о наличии имущества и обязательств на </w:t>
      </w:r>
      <w:proofErr w:type="spellStart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забалансовых</w:t>
      </w:r>
      <w:proofErr w:type="spellEnd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счетах) по строкам 170, 180 (</w:t>
      </w:r>
      <w:proofErr w:type="spellStart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забалансовые</w:t>
      </w:r>
      <w:proofErr w:type="spellEnd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счета 17 и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18).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Аналогичные показатели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не заполнены и в форме 0503123 Отчет о движении денежных средств.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по данным Федерального казначейства данные поступления и выбытия имели место быть.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В форме 0503169 Сведения по дебиторской задолженности по счету 1.209.36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не отражена просроченная дебиторская задолженность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в сумме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44 021,76 рублей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(задолженность, подлежащая урегулированию, отраженная по соответствующим счетам аналитического учета счета 206, в случае, если поставка товаров, выполнение работ и услуг не предполагаются, инициировано расторжение контракта (договора), переносится на соответствующий счет аналитического учета 209.30</w:t>
      </w:r>
      <w:r w:rsidR="001E7478">
        <w:rPr>
          <w:rFonts w:ascii="Times New Roman" w:hAnsi="Times New Roman"/>
          <w:sz w:val="28"/>
          <w:szCs w:val="28"/>
          <w:shd w:val="clear" w:color="auto" w:fill="FFFFFF"/>
        </w:rPr>
        <w:t xml:space="preserve"> с отражением в составе просроченной дебиторской задолженности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).</w:t>
      </w:r>
      <w:proofErr w:type="gramEnd"/>
    </w:p>
    <w:p w:rsidR="00DD4E66" w:rsidRPr="001E7478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нарушение пункта 70 Инструкции № 191н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не заполнены бюджетные обязательства в форме 0503128 Отчет о бюджетных обязательствах (графа 7)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7478" w:rsidRPr="001E747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(</w:t>
      </w:r>
      <w:r w:rsidRPr="001E747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 части заключенных соглашений о предоставлении иных межбюджетных трансфертов по подготовке проектов генеральных планов, правил землепользования и застройки вновь образованных муниципальных образований</w:t>
      </w:r>
      <w:r w:rsidR="001E7478" w:rsidRPr="001E747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Pr="001E747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запросу Счетной палаты от 07.04.2020 № 20 Управление финансов и экономической политики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(далее – УФЭП, Управление финансов)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представило поставленные на учет бюджетные и денежные обязательства за 2019 год МКУ «Агентство» в части иных межбюджетных трансфертов. Выявлено, что постановка на учет бюджетных обязательств МКУ «Агентство» в 2019 году в части иных межбюджетных трансфертов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осуществлялась с нарушением сроков, установленных приказом УФЭП от 05.07.2017 № 24н  «Об утверждении Порядка учета бюджетных и денежных обязательств получателей средств бюджета муниципального образования «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Колпашевский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район»</w:t>
      </w:r>
      <w:r w:rsidR="00E217A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DD4E66" w:rsidRPr="00357D89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Статьей 219 Бюджетного кодекса определено. Получатель бюджетных средств принимает бюджетные обязательства в </w:t>
      </w:r>
      <w:proofErr w:type="gramStart"/>
      <w:r w:rsidRPr="00357D89">
        <w:rPr>
          <w:rFonts w:ascii="Times New Roman" w:hAnsi="Times New Roman"/>
          <w:color w:val="000000" w:themeColor="text1"/>
          <w:sz w:val="28"/>
          <w:szCs w:val="28"/>
        </w:rPr>
        <w:t>пределах</w:t>
      </w:r>
      <w:proofErr w:type="gramEnd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доведенных до него лимитов бюджетных обязательств.</w:t>
      </w:r>
    </w:p>
    <w:p w:rsidR="00DD4E66" w:rsidRPr="00357D89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>Получатель бюджетных сре</w:t>
      </w:r>
      <w:proofErr w:type="gramStart"/>
      <w:r w:rsidRPr="00357D89">
        <w:rPr>
          <w:rFonts w:ascii="Times New Roman" w:hAnsi="Times New Roman"/>
          <w:color w:val="000000" w:themeColor="text1"/>
          <w:sz w:val="28"/>
          <w:szCs w:val="28"/>
        </w:rPr>
        <w:t>дств пр</w:t>
      </w:r>
      <w:proofErr w:type="gramEnd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Кроме того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нарушение пункта 72.1. Инструкции № 191н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не заполнены (отсутствуют показатели) в части обязательств финансовых годов, следующих за отчетным (финансовым) годом, которые должны соответствовать решению Думы 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Колпашевского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района от 25.11.2019г. № 118 «О бюджете муниципального образования «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Колпашевский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район» на 2020 год».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Несмотря на замечания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1E747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отраженные в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внешней проверке бюджетной отчетности за 2018 год в части указанной информации по вопросу проведения инвентаризации расчетов МКУ «Агентство»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в бюджетной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отчетности за 2019 год сложилась аналогичная ситуация.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Управлением фина</w:t>
      </w:r>
      <w:r w:rsidR="00E217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нсов 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данному замечанию в Счетную палату 26.04.2019 представлен ответ о направлении соответствующих писем главным администраторам бюджетных средств. Однако </w:t>
      </w:r>
      <w:r w:rsidR="00BB56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отчетности за 2019 год </w:t>
      </w: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повторяется следующая информация.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 проведении инвентаризации рас</w:t>
      </w:r>
      <w:r w:rsidR="001E7478">
        <w:rPr>
          <w:rFonts w:ascii="Times New Roman" w:hAnsi="Times New Roman"/>
          <w:b/>
          <w:color w:val="000000" w:themeColor="text1"/>
          <w:sz w:val="28"/>
          <w:szCs w:val="28"/>
        </w:rPr>
        <w:t>четов представлена в разделе 5 «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Прочие вопросы деятельност</w:t>
      </w:r>
      <w:r w:rsidR="001E7478">
        <w:rPr>
          <w:rFonts w:ascii="Times New Roman" w:hAnsi="Times New Roman"/>
          <w:b/>
          <w:color w:val="000000" w:themeColor="text1"/>
          <w:sz w:val="28"/>
          <w:szCs w:val="28"/>
        </w:rPr>
        <w:t>и субъекта бюджетной отчетности»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Пояснительной записки (ф.0503160) на 01 Января 2020 данного казенного учреждения. В связи с тем, что в программном продукте АЦК </w:t>
      </w:r>
      <w:r w:rsidR="00E217AF">
        <w:rPr>
          <w:rFonts w:ascii="Times New Roman" w:hAnsi="Times New Roman"/>
          <w:b/>
          <w:color w:val="000000" w:themeColor="text1"/>
          <w:sz w:val="28"/>
          <w:szCs w:val="28"/>
        </w:rPr>
        <w:t>– Ф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инансы реализована функция сплошной регистрации договоров и контрактов, возможен анализ их исполнения, специальная инвентаризация расчетов не проводится, учитывая временной дефицит, как со стороны учреждения, так и со стороны контрагентов – все спорные</w:t>
      </w:r>
      <w:r w:rsidRPr="00357D89">
        <w:rPr>
          <w:rFonts w:ascii="Times New Roman" w:hAnsi="Times New Roman"/>
          <w:b/>
          <w:sz w:val="28"/>
          <w:szCs w:val="28"/>
        </w:rPr>
        <w:t xml:space="preserve"> вопросы решаются в телефонном режиме. На бумажном носителе акты сверок регулярно формируются с ПАО «</w:t>
      </w:r>
      <w:proofErr w:type="spellStart"/>
      <w:r w:rsidRPr="00357D89">
        <w:rPr>
          <w:rFonts w:ascii="Times New Roman" w:hAnsi="Times New Roman"/>
          <w:b/>
          <w:sz w:val="28"/>
          <w:szCs w:val="28"/>
        </w:rPr>
        <w:t>Ростелеком</w:t>
      </w:r>
      <w:proofErr w:type="spellEnd"/>
      <w:r w:rsidRPr="00357D89">
        <w:rPr>
          <w:rFonts w:ascii="Times New Roman" w:hAnsi="Times New Roman"/>
          <w:b/>
          <w:sz w:val="28"/>
          <w:szCs w:val="28"/>
        </w:rPr>
        <w:t>», ПАО «</w:t>
      </w:r>
      <w:proofErr w:type="spellStart"/>
      <w:r w:rsidRPr="00357D89">
        <w:rPr>
          <w:rFonts w:ascii="Times New Roman" w:hAnsi="Times New Roman"/>
          <w:b/>
          <w:sz w:val="28"/>
          <w:szCs w:val="28"/>
        </w:rPr>
        <w:t>Томскэнергосбыт</w:t>
      </w:r>
      <w:proofErr w:type="spellEnd"/>
      <w:r w:rsidRPr="00357D89">
        <w:rPr>
          <w:rFonts w:ascii="Times New Roman" w:hAnsi="Times New Roman"/>
          <w:b/>
          <w:sz w:val="28"/>
          <w:szCs w:val="28"/>
        </w:rPr>
        <w:t xml:space="preserve">» и ФГУП «Почта России».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В представленном комплекте отчетности представлена Таблица № 5.  По таблице № 7 имеется информация об отсутствии показателей. Указанные формы отчетности на основании Приказа Минфина России от 31 января 2020 г. № 13н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отменены начиная с отчетности за 2019 год.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В нарушение пункта 163 Инструкции № 191н</w:t>
      </w:r>
      <w:r w:rsidR="001E7478">
        <w:rPr>
          <w:rFonts w:ascii="Times New Roman" w:hAnsi="Times New Roman"/>
          <w:sz w:val="28"/>
          <w:szCs w:val="28"/>
          <w:shd w:val="clear" w:color="auto" w:fill="FFFFFF"/>
        </w:rPr>
        <w:t xml:space="preserve"> в Сведениях об исполнении бюджета (ф.0503164)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не заполнены данные строки 200 Расходы бюджета (Утвержденные бюджетные назначения). В результате отсутствия показателей по указанной строке процент исполнения составил 0%.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8 Инструкции № 191н указано. </w:t>
      </w:r>
      <w:r w:rsidRPr="00357D89">
        <w:rPr>
          <w:rFonts w:ascii="Times New Roman" w:hAnsi="Times New Roman"/>
          <w:sz w:val="28"/>
          <w:szCs w:val="28"/>
        </w:rPr>
        <w:t xml:space="preserve">В случае если все показатели, предусмотренные формой бюджетной отчетности, утвержденной настоящей Инструкцией, не имеют числового значения, такая форма отчетности </w:t>
      </w:r>
      <w:r w:rsidRPr="00357D89">
        <w:rPr>
          <w:rFonts w:ascii="Times New Roman" w:hAnsi="Times New Roman"/>
          <w:b/>
          <w:sz w:val="28"/>
          <w:szCs w:val="28"/>
        </w:rPr>
        <w:t xml:space="preserve">не составляется, </w:t>
      </w:r>
      <w:r w:rsidR="001E7478" w:rsidRPr="00357D89">
        <w:rPr>
          <w:rFonts w:ascii="Times New Roman" w:hAnsi="Times New Roman"/>
          <w:b/>
          <w:sz w:val="28"/>
          <w:szCs w:val="28"/>
        </w:rPr>
        <w:t>информация,</w:t>
      </w:r>
      <w:r w:rsidRPr="00357D89">
        <w:rPr>
          <w:rFonts w:ascii="Times New Roman" w:hAnsi="Times New Roman"/>
          <w:b/>
          <w:sz w:val="28"/>
          <w:szCs w:val="28"/>
        </w:rPr>
        <w:t xml:space="preserve"> о чем подлежит отражению в пояснительной записке к бюджетной отчетности за отчетный период. Однако в нарушение указанного пункта представлены отчетные формы 0503166 Сведения об исполнении мероприятий в рамках целевых программ и 0503173 Сведения об изменении остатков валюты баланса</w:t>
      </w:r>
      <w:r w:rsidR="00E217AF">
        <w:rPr>
          <w:rFonts w:ascii="Times New Roman" w:hAnsi="Times New Roman"/>
          <w:b/>
          <w:sz w:val="28"/>
          <w:szCs w:val="28"/>
        </w:rPr>
        <w:t>,</w:t>
      </w:r>
      <w:r w:rsidRPr="00357D89">
        <w:rPr>
          <w:rFonts w:ascii="Times New Roman" w:hAnsi="Times New Roman"/>
          <w:b/>
          <w:sz w:val="28"/>
          <w:szCs w:val="28"/>
        </w:rPr>
        <w:t xml:space="preserve"> не имеющие числовых значений.</w:t>
      </w:r>
    </w:p>
    <w:p w:rsidR="00DD4E66" w:rsidRPr="00357D89" w:rsidRDefault="004F57D0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формы 0503324</w:t>
      </w:r>
      <w:r w:rsidR="00DD4E66" w:rsidRPr="00357D89">
        <w:rPr>
          <w:rFonts w:ascii="Times New Roman" w:hAnsi="Times New Roman"/>
          <w:sz w:val="28"/>
          <w:szCs w:val="28"/>
        </w:rPr>
        <w:t xml:space="preserve">МО Отчет об использовании межбюджетных трансфертов из федерального бюджета муниципальными образованиями и территориальным государственным внебюджетным фондом и 0503324ТО Отчет </w:t>
      </w:r>
      <w:r>
        <w:rPr>
          <w:rFonts w:ascii="Times New Roman" w:hAnsi="Times New Roman"/>
          <w:sz w:val="28"/>
          <w:szCs w:val="28"/>
        </w:rPr>
        <w:t xml:space="preserve">об </w:t>
      </w:r>
      <w:r w:rsidR="00DD4E66" w:rsidRPr="00357D89">
        <w:rPr>
          <w:rFonts w:ascii="Times New Roman" w:hAnsi="Times New Roman"/>
          <w:sz w:val="28"/>
          <w:szCs w:val="28"/>
        </w:rPr>
        <w:t xml:space="preserve">использовании межбюджетных трансфертов из областного бюджета муниципальными образованиями и территориальным государственным внебюджетным фондом </w:t>
      </w:r>
      <w:r w:rsidR="00DD4E66" w:rsidRPr="00357D89">
        <w:rPr>
          <w:rFonts w:ascii="Times New Roman" w:hAnsi="Times New Roman"/>
          <w:b/>
          <w:sz w:val="28"/>
          <w:szCs w:val="28"/>
        </w:rPr>
        <w:t xml:space="preserve">не содержат данных об утвержденных бюджетных назначениях. </w:t>
      </w:r>
    </w:p>
    <w:p w:rsidR="00DD4E66" w:rsidRPr="00186EBF" w:rsidRDefault="00DD4E66" w:rsidP="00186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b/>
          <w:sz w:val="28"/>
          <w:szCs w:val="28"/>
        </w:rPr>
        <w:t xml:space="preserve">6. Управление по культуре, спорту и молодежной политике Администрации </w:t>
      </w:r>
      <w:proofErr w:type="spellStart"/>
      <w:r w:rsidRPr="00357D89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Pr="00357D89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(далее – Управление)</w:t>
      </w:r>
      <w:r w:rsidR="00186EBF">
        <w:rPr>
          <w:rFonts w:ascii="Times New Roman" w:hAnsi="Times New Roman"/>
          <w:sz w:val="28"/>
          <w:szCs w:val="28"/>
        </w:rPr>
        <w:tab/>
      </w:r>
      <w:r w:rsidRPr="00186EBF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186EB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 представлена в сброшюрованном и пронумерованном виде с оглавлением и сопроводительным письмом.</w:t>
      </w:r>
    </w:p>
    <w:p w:rsidR="00DD4E66" w:rsidRPr="003A6224" w:rsidRDefault="00E217AF" w:rsidP="004F5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EBF">
        <w:rPr>
          <w:rFonts w:ascii="Times New Roman" w:hAnsi="Times New Roman"/>
          <w:sz w:val="28"/>
          <w:szCs w:val="28"/>
        </w:rPr>
        <w:t xml:space="preserve">В Счетную палату для проведения внешней проверки </w:t>
      </w:r>
      <w:r w:rsidR="00DD4E66" w:rsidRPr="00186EBF">
        <w:rPr>
          <w:rFonts w:ascii="Times New Roman" w:hAnsi="Times New Roman"/>
          <w:sz w:val="28"/>
          <w:szCs w:val="28"/>
        </w:rPr>
        <w:t>Управлением предоставлена годовая бюджетная отчетность</w:t>
      </w:r>
      <w:r w:rsidR="00DD4E66" w:rsidRPr="003A6224">
        <w:rPr>
          <w:rFonts w:ascii="Times New Roman" w:hAnsi="Times New Roman"/>
          <w:sz w:val="28"/>
          <w:szCs w:val="28"/>
        </w:rPr>
        <w:t xml:space="preserve"> при отсутствии отметки Управления финансов о принятии данной отчетности, тем самым не обеспечено соблюдение подпункта 3.1</w:t>
      </w:r>
      <w:r w:rsidR="00186EBF">
        <w:rPr>
          <w:rFonts w:ascii="Times New Roman" w:hAnsi="Times New Roman"/>
          <w:sz w:val="28"/>
          <w:szCs w:val="28"/>
        </w:rPr>
        <w:t>.</w:t>
      </w:r>
      <w:r w:rsidR="00DD4E66" w:rsidRPr="003A6224">
        <w:rPr>
          <w:rFonts w:ascii="Times New Roman" w:hAnsi="Times New Roman"/>
          <w:sz w:val="28"/>
          <w:szCs w:val="28"/>
        </w:rPr>
        <w:t xml:space="preserve"> пункта 5.9</w:t>
      </w:r>
      <w:r w:rsidR="00186EBF">
        <w:rPr>
          <w:rFonts w:ascii="Times New Roman" w:hAnsi="Times New Roman"/>
          <w:sz w:val="28"/>
          <w:szCs w:val="28"/>
        </w:rPr>
        <w:t>.</w:t>
      </w:r>
      <w:r w:rsidR="00DD4E66" w:rsidRPr="003A6224">
        <w:rPr>
          <w:rFonts w:ascii="Times New Roman" w:hAnsi="Times New Roman"/>
          <w:sz w:val="28"/>
          <w:szCs w:val="28"/>
        </w:rPr>
        <w:t xml:space="preserve"> раздела </w:t>
      </w:r>
      <w:r w:rsidR="00DD4E66" w:rsidRPr="003A6224">
        <w:rPr>
          <w:rFonts w:ascii="Times New Roman" w:hAnsi="Times New Roman"/>
          <w:sz w:val="28"/>
          <w:szCs w:val="28"/>
          <w:lang w:val="en-US"/>
        </w:rPr>
        <w:t>V</w:t>
      </w:r>
      <w:r w:rsidR="00DD4E66" w:rsidRPr="003A6224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основании пункта 150 Инструкции № 191н Отчет о движении денежных средств (форма 0503123) заполняется. Строка 4410 -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сумма денежных средств, поступивших во временное распоряжение; </w:t>
      </w:r>
      <w:hyperlink w:anchor="sub_503123442" w:history="1">
        <w:r w:rsidRPr="00357D89">
          <w:rPr>
            <w:rFonts w:ascii="Times New Roman" w:hAnsi="Times New Roman"/>
            <w:color w:val="000000" w:themeColor="text1"/>
            <w:sz w:val="28"/>
            <w:szCs w:val="28"/>
          </w:rPr>
          <w:t>строка 4420</w:t>
        </w:r>
      </w:hyperlink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- сумма денежных средств во временном распоряжении, возвращенных владельцу или перечисленных по назначению.  Полученные данные от УФК по Томской области по поступившим и возвращенным средствам </w:t>
      </w:r>
      <w:r w:rsidR="00186E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не соответствуют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отчетным данным представленной бюджетной отчетности за 2019 год. 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>В нарушение пунктов 70-72 Инструкции № 191н отсутствуют данные по всем принятым бюджетным и денежным обязательства</w:t>
      </w:r>
      <w:r w:rsidR="00A6520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за 2019 год. </w:t>
      </w:r>
      <w:r w:rsidR="00E217AF">
        <w:rPr>
          <w:rFonts w:ascii="Times New Roman" w:hAnsi="Times New Roman"/>
          <w:b/>
          <w:color w:val="000000" w:themeColor="text1"/>
          <w:sz w:val="28"/>
          <w:szCs w:val="28"/>
        </w:rPr>
        <w:t>В результате не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исполнение принятых бюджетных обязательств за 2019 год составило – 200 387 163,66 рублей, а денежных обязательств – 200 387 163,66 рублей. 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>Кроме принятия обязательств в</w:t>
      </w:r>
      <w:r w:rsidR="00186EBF">
        <w:rPr>
          <w:rFonts w:ascii="Times New Roman" w:hAnsi="Times New Roman"/>
          <w:color w:val="000000" w:themeColor="text1"/>
          <w:sz w:val="28"/>
          <w:szCs w:val="28"/>
        </w:rPr>
        <w:t xml:space="preserve"> бухгалтерском учете Учреждения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учет та</w:t>
      </w:r>
      <w:r w:rsidR="00E2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кже осуществляется и в системе </w:t>
      </w:r>
      <w:proofErr w:type="spellStart"/>
      <w:r w:rsidR="00E217AF">
        <w:rPr>
          <w:rFonts w:ascii="Times New Roman" w:hAnsi="Times New Roman"/>
          <w:b/>
          <w:color w:val="000000" w:themeColor="text1"/>
          <w:sz w:val="28"/>
          <w:szCs w:val="28"/>
        </w:rPr>
        <w:t>АЦК-Финансы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Кроме того в нарушение пункта 72.1. Инструкции № 191н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не заполнены (отсутствуют показатели) в части обязательств финансовых годов, следующих за отчетным (финансовым) годом, которые должны соответствовать решению Думы 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Колпашевского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района от 25.11.2019г. № 118 «О бюджете муниципального образования «</w:t>
      </w:r>
      <w:proofErr w:type="spellStart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Колпашевский</w:t>
      </w:r>
      <w:proofErr w:type="spellEnd"/>
      <w:r w:rsidRPr="00357D8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район» на 2020 год».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В нарушение пункта 20 Инструкции № 191н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не заполнены отчетные данные в форме 0503130 (сведения о наличии имущества и обязательств на </w:t>
      </w:r>
      <w:proofErr w:type="spellStart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забалансовых</w:t>
      </w:r>
      <w:proofErr w:type="spellEnd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счетах) по строкам 170, 180 (</w:t>
      </w:r>
      <w:proofErr w:type="spellStart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забалансовые</w:t>
      </w:r>
      <w:proofErr w:type="spellEnd"/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счета 17 и 18).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Представленная Пояснительная записка (ф.0503160)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полной мере раскрывает исполнение бюджета субъектом бюджетной отчетности за 2019 год, причины неисполнения отдельных статей, анализ результатов исполнения, анализ показателей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бухгалтерской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отчетности субъекта бюджетной отчетности.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В представленном комплекте отчетности представлена Таблица № 5.  Данная таблица отчетности на основании Приказа Минфина России от 31 января 2020 г. № 13н </w:t>
      </w:r>
      <w:r w:rsidRPr="00357D89">
        <w:rPr>
          <w:rFonts w:ascii="Times New Roman" w:hAnsi="Times New Roman"/>
          <w:b/>
          <w:color w:val="000000" w:themeColor="text1"/>
          <w:sz w:val="28"/>
          <w:szCs w:val="28"/>
        </w:rPr>
        <w:t>отменена начиная с отчетности за 2019 год.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дебиторской задолженности (ф.0503169)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по графе 12 не соответствуют отчетным данным аналогичного периода прошлого года.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Имеются формы отчетности, не имеющие числовых значений, которые в соответствии с пунктом 8 Инструкции № 191н </w:t>
      </w:r>
      <w:r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не предоставляются.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Информация по данным фактам отражается в разделе 5 Пояснительной записки. </w:t>
      </w:r>
    </w:p>
    <w:p w:rsidR="00DD4E66" w:rsidRPr="00357D89" w:rsidRDefault="004F57D0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представленных формах 0503324</w:t>
      </w:r>
      <w:r w:rsidR="00DD4E66" w:rsidRPr="00357D89">
        <w:rPr>
          <w:rFonts w:ascii="Times New Roman" w:hAnsi="Times New Roman"/>
          <w:sz w:val="28"/>
          <w:szCs w:val="28"/>
        </w:rPr>
        <w:t>МО Отчет об использовании межбюджетных трансфертов из федерального бюджета муниципальными образованиями и территориальным государственным внебюджетным фондом и 0503324ТО Отчет</w:t>
      </w:r>
      <w:r w:rsidR="00BB56B3">
        <w:rPr>
          <w:rFonts w:ascii="Times New Roman" w:hAnsi="Times New Roman"/>
          <w:sz w:val="28"/>
          <w:szCs w:val="28"/>
        </w:rPr>
        <w:t xml:space="preserve"> об</w:t>
      </w:r>
      <w:r w:rsidR="00DD4E66" w:rsidRPr="00357D89">
        <w:rPr>
          <w:rFonts w:ascii="Times New Roman" w:hAnsi="Times New Roman"/>
          <w:sz w:val="28"/>
          <w:szCs w:val="28"/>
        </w:rPr>
        <w:t xml:space="preserve"> использовании межбюджетных трансфертов из областного бюджета муниципальными образованиями и территориальным государственным внебюджетным фондом </w:t>
      </w:r>
      <w:r w:rsidR="00DD4E66" w:rsidRPr="00357D89">
        <w:rPr>
          <w:rFonts w:ascii="Times New Roman" w:hAnsi="Times New Roman"/>
          <w:b/>
          <w:sz w:val="28"/>
          <w:szCs w:val="28"/>
        </w:rPr>
        <w:t xml:space="preserve">отсутствуют данные об утвержденных бюджетных назначениях. </w:t>
      </w:r>
    </w:p>
    <w:p w:rsidR="00DD4E66" w:rsidRPr="00357D89" w:rsidRDefault="004F57D0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Кроме того в форме 0503324</w:t>
      </w:r>
      <w:r w:rsidR="00DD4E66" w:rsidRPr="00357D89">
        <w:rPr>
          <w:rFonts w:ascii="Times New Roman" w:hAnsi="Times New Roman"/>
          <w:sz w:val="28"/>
          <w:szCs w:val="28"/>
          <w:shd w:val="clear" w:color="auto" w:fill="FFFFFF"/>
        </w:rPr>
        <w:t>МО в разделе 2. Расходо</w:t>
      </w:r>
      <w:r w:rsidR="0015293D">
        <w:rPr>
          <w:rFonts w:ascii="Times New Roman" w:hAnsi="Times New Roman"/>
          <w:sz w:val="28"/>
          <w:szCs w:val="28"/>
          <w:shd w:val="clear" w:color="auto" w:fill="FFFFFF"/>
        </w:rPr>
        <w:t xml:space="preserve">вание целевых </w:t>
      </w:r>
      <w:proofErr w:type="gramStart"/>
      <w:r w:rsidR="0015293D">
        <w:rPr>
          <w:rFonts w:ascii="Times New Roman" w:hAnsi="Times New Roman"/>
          <w:sz w:val="28"/>
          <w:szCs w:val="28"/>
          <w:shd w:val="clear" w:color="auto" w:fill="FFFFFF"/>
        </w:rPr>
        <w:t>средств</w:t>
      </w:r>
      <w:proofErr w:type="gramEnd"/>
      <w:r w:rsidR="001529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4E66"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отражено следующее наименование показателя </w:t>
      </w:r>
      <w:r w:rsidR="00DD4E66" w:rsidRPr="00357D89">
        <w:rPr>
          <w:rFonts w:ascii="Times New Roman" w:hAnsi="Times New Roman"/>
          <w:b/>
          <w:sz w:val="28"/>
          <w:szCs w:val="28"/>
          <w:shd w:val="clear" w:color="auto" w:fill="FFFFFF"/>
        </w:rPr>
        <w:t>«Субсидии на содержание товарного маточного поголовья крупного рогатого скота мясных пород и их помесей».</w:t>
      </w:r>
      <w:r w:rsidR="00DD4E66" w:rsidRPr="00357D89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Данной субсидии Управлению по культуре в 2019 году не поступало.</w:t>
      </w:r>
    </w:p>
    <w:p w:rsidR="00DD4E66" w:rsidRPr="00357D89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b/>
          <w:sz w:val="28"/>
          <w:szCs w:val="28"/>
        </w:rPr>
        <w:t>7. Управление финансов и экономической политики Адм</w:t>
      </w:r>
      <w:r w:rsidR="00186EBF">
        <w:rPr>
          <w:rFonts w:ascii="Times New Roman" w:hAnsi="Times New Roman"/>
          <w:b/>
          <w:sz w:val="28"/>
          <w:szCs w:val="28"/>
        </w:rPr>
        <w:t xml:space="preserve">инистрации </w:t>
      </w:r>
      <w:proofErr w:type="spellStart"/>
      <w:r w:rsidR="00186EBF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="00186EBF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7D89">
        <w:rPr>
          <w:rFonts w:ascii="Times New Roman" w:hAnsi="Times New Roman"/>
          <w:sz w:val="28"/>
          <w:szCs w:val="28"/>
        </w:rPr>
        <w:t xml:space="preserve">Представленная годовая бюджетная отчетность за 2019 год составлена </w:t>
      </w:r>
      <w:r w:rsidRPr="00357D89">
        <w:rPr>
          <w:rFonts w:ascii="Times New Roman" w:hAnsi="Times New Roman"/>
          <w:sz w:val="28"/>
          <w:szCs w:val="28"/>
          <w:shd w:val="clear" w:color="auto" w:fill="FFFFFF"/>
        </w:rPr>
        <w:t>и представлена в сброшюрованном и пронумерованном виде с оглавлением и сопроводительным письмом.</w:t>
      </w:r>
    </w:p>
    <w:p w:rsidR="00DD4E66" w:rsidRPr="001D2B14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 xml:space="preserve">В нарушение пункта 153 Инструкции № 191н </w:t>
      </w:r>
      <w:r w:rsidRPr="00357D89">
        <w:rPr>
          <w:rFonts w:ascii="Times New Roman" w:hAnsi="Times New Roman"/>
          <w:b/>
          <w:sz w:val="28"/>
          <w:szCs w:val="28"/>
        </w:rPr>
        <w:t xml:space="preserve">отсутствует таблица     № 3 «Сведения об исполнении текстовых статей закона (решения) о </w:t>
      </w:r>
      <w:r w:rsidRPr="001D2B14">
        <w:rPr>
          <w:rFonts w:ascii="Times New Roman" w:hAnsi="Times New Roman"/>
          <w:b/>
          <w:sz w:val="28"/>
          <w:szCs w:val="28"/>
        </w:rPr>
        <w:t xml:space="preserve">бюджете». </w:t>
      </w:r>
    </w:p>
    <w:p w:rsidR="00DD4E66" w:rsidRPr="001D2B14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B14">
        <w:rPr>
          <w:rFonts w:ascii="Times New Roman" w:hAnsi="Times New Roman"/>
          <w:sz w:val="28"/>
          <w:szCs w:val="28"/>
        </w:rPr>
        <w:t xml:space="preserve">В форме 0503166 Сведения об исполнении мероприятий в рамках целевых программ указанная целевая статья в графе 2 </w:t>
      </w:r>
      <w:r w:rsidRPr="001D2B14">
        <w:rPr>
          <w:rFonts w:ascii="Times New Roman" w:hAnsi="Times New Roman"/>
          <w:b/>
          <w:sz w:val="28"/>
          <w:szCs w:val="28"/>
        </w:rPr>
        <w:t>не соответствует контрольным соотношениям для показателей форм бюджетной отчетности, а также не относится к программным (</w:t>
      </w:r>
      <w:proofErr w:type="spellStart"/>
      <w:r w:rsidRPr="001D2B14">
        <w:rPr>
          <w:rFonts w:ascii="Times New Roman" w:hAnsi="Times New Roman"/>
          <w:b/>
          <w:sz w:val="28"/>
          <w:szCs w:val="28"/>
        </w:rPr>
        <w:t>непрограммным</w:t>
      </w:r>
      <w:proofErr w:type="spellEnd"/>
      <w:r w:rsidRPr="001D2B14">
        <w:rPr>
          <w:rFonts w:ascii="Times New Roman" w:hAnsi="Times New Roman"/>
          <w:b/>
          <w:sz w:val="28"/>
          <w:szCs w:val="28"/>
        </w:rPr>
        <w:t>) статьям расходов.</w:t>
      </w:r>
    </w:p>
    <w:p w:rsidR="00DD4E66" w:rsidRPr="004F57D0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B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Пункт 159 Инструкции № 191н, устанавливающий представление Таблицы № 7 Сведения о результатах внешнего государственного (муниципального) финансового контроля  </w:t>
      </w:r>
      <w:hyperlink r:id="rId10" w:history="1">
        <w:r w:rsidRPr="001D2B14">
          <w:rPr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 w:rsidRPr="001D2B14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Минфина России от 31 января 2020 г. № 13н</w:t>
      </w:r>
      <w:r w:rsidR="0015293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86EBF">
        <w:rPr>
          <w:rFonts w:ascii="Times New Roman" w:hAnsi="Times New Roman"/>
          <w:color w:val="000000" w:themeColor="text1"/>
          <w:sz w:val="28"/>
          <w:szCs w:val="28"/>
        </w:rPr>
        <w:t xml:space="preserve"> признан утратившим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силу. В связи с этим в раздел 5</w:t>
      </w:r>
      <w:proofErr w:type="gramStart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proofErr w:type="gramEnd"/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рочие вопросы деятельности субъекта бюджетной отчетности формы 0503160 Пояснительная записка информация по </w:t>
      </w:r>
      <w:r w:rsidRPr="004F57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отмененным формам не включается. </w:t>
      </w:r>
    </w:p>
    <w:p w:rsidR="00DD4E66" w:rsidRPr="001F7C28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F7C28">
        <w:rPr>
          <w:rFonts w:ascii="Times New Roman" w:hAnsi="Times New Roman"/>
          <w:color w:val="000000" w:themeColor="text1"/>
          <w:sz w:val="28"/>
          <w:szCs w:val="28"/>
        </w:rPr>
        <w:t>По результатам представленной бюджетной отчетности за 2019 год проведен анализ по резервам предстоящих расходов (предстоящие обязательства учреждения, возникающие вследствие принятия иного обязательства), отраженных в балансе исполнения консолидированного бюджета в части бюджета муниципального района.</w:t>
      </w:r>
      <w:proofErr w:type="gramEnd"/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езервы формируются в целях формирования полной и достоверной информации об </w:t>
      </w:r>
      <w:r w:rsidRPr="001F7C28">
        <w:rPr>
          <w:rFonts w:ascii="Times New Roman" w:hAnsi="Times New Roman"/>
          <w:bCs/>
          <w:color w:val="000000" w:themeColor="text1"/>
          <w:sz w:val="28"/>
          <w:szCs w:val="28"/>
        </w:rPr>
        <w:t>обязательствах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госсектора по методу начисления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Поэтому отсутствие в отчетности информации об отложенных обязательствах, подлежащих учету в качестве резервов предстоящих расходов, делает эту отчетность неполно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Неотражение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бюджетном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учете резервов предстоящих расходов может повлечь искажение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бюджетной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отчетности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4E66" w:rsidRDefault="00DD4E66" w:rsidP="00DD4E6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Большинством учреждений </w:t>
      </w:r>
      <w:proofErr w:type="spellStart"/>
      <w:r w:rsidRPr="001F7C28"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района вышеуказанные резервы созданы для оплаты отпусков за фактически отработанное время или компенсаций за неиспользов</w:t>
      </w:r>
      <w:r w:rsidR="0015293D">
        <w:rPr>
          <w:rFonts w:ascii="Times New Roman" w:hAnsi="Times New Roman"/>
          <w:color w:val="000000" w:themeColor="text1"/>
          <w:sz w:val="28"/>
          <w:szCs w:val="28"/>
        </w:rPr>
        <w:t>анный отпуск, включая страховые взносы на</w:t>
      </w:r>
      <w:r w:rsidRPr="001F7C28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обязательное социальное страхование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5070"/>
        <w:gridCol w:w="2409"/>
        <w:gridCol w:w="2092"/>
      </w:tblGrid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На 01.01.2019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На 01.01.2020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4 732 961,61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4 582 471,49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Дума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113 719,61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231 329,20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5 192 798,48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3 924 988,27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МКУ «Архив»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44 863,72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75 044,08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МКУ «Агентство»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1 649 548,42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1 586 716,16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по культуре, спорту и молодежной политики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1 266 897,78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1 480 231,31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 xml:space="preserve">Управление финансов и экономической политики Администрации </w:t>
            </w:r>
            <w:proofErr w:type="spellStart"/>
            <w:r w:rsidRPr="00357D89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Pr="00357D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831 281,00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843 838,49</w:t>
            </w:r>
          </w:p>
        </w:tc>
      </w:tr>
      <w:tr w:rsidR="00DD4E66" w:rsidRPr="00357D89" w:rsidTr="00DD4E66">
        <w:tc>
          <w:tcPr>
            <w:tcW w:w="5070" w:type="dxa"/>
          </w:tcPr>
          <w:p w:rsidR="00DD4E66" w:rsidRPr="00357D89" w:rsidRDefault="00DD4E66" w:rsidP="00DD4E6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ИТОГО</w:t>
            </w:r>
            <w:r w:rsidRPr="00357D8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409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13 832 070,62</w:t>
            </w:r>
          </w:p>
        </w:tc>
        <w:tc>
          <w:tcPr>
            <w:tcW w:w="2092" w:type="dxa"/>
          </w:tcPr>
          <w:p w:rsidR="00DD4E66" w:rsidRPr="00357D89" w:rsidRDefault="00DD4E66" w:rsidP="00DD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D89">
              <w:rPr>
                <w:rFonts w:ascii="Times New Roman" w:hAnsi="Times New Roman"/>
                <w:sz w:val="28"/>
                <w:szCs w:val="28"/>
              </w:rPr>
              <w:t>12 724 619,00</w:t>
            </w:r>
          </w:p>
        </w:tc>
      </w:tr>
    </w:tbl>
    <w:p w:rsidR="00DD4E66" w:rsidRPr="00357D89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аким образом, по сводным данным можно сделать вывод</w:t>
      </w:r>
      <w:r w:rsidRPr="00357D89">
        <w:rPr>
          <w:rFonts w:ascii="Times New Roman" w:hAnsi="Times New Roman"/>
          <w:sz w:val="28"/>
          <w:szCs w:val="28"/>
        </w:rPr>
        <w:t>, что резервы предстоящих расходов</w:t>
      </w:r>
      <w:r>
        <w:rPr>
          <w:rFonts w:ascii="Times New Roman" w:hAnsi="Times New Roman"/>
          <w:sz w:val="28"/>
          <w:szCs w:val="28"/>
        </w:rPr>
        <w:t xml:space="preserve"> главных распорядителей</w:t>
      </w:r>
      <w:r w:rsidRPr="00357D89">
        <w:rPr>
          <w:rFonts w:ascii="Times New Roman" w:hAnsi="Times New Roman"/>
          <w:sz w:val="28"/>
          <w:szCs w:val="28"/>
        </w:rPr>
        <w:t xml:space="preserve"> бюджетных средств муниципального образования «</w:t>
      </w:r>
      <w:proofErr w:type="spellStart"/>
      <w:r w:rsidRPr="00357D89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357D89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 xml:space="preserve">он» по состоянию на 01.01.2020 </w:t>
      </w:r>
      <w:r w:rsidRPr="00357D89">
        <w:rPr>
          <w:rFonts w:ascii="Times New Roman" w:hAnsi="Times New Roman"/>
          <w:sz w:val="28"/>
          <w:szCs w:val="28"/>
        </w:rPr>
        <w:t xml:space="preserve">составили 12 724 619 </w:t>
      </w:r>
      <w:r>
        <w:rPr>
          <w:rFonts w:ascii="Times New Roman" w:hAnsi="Times New Roman"/>
          <w:sz w:val="28"/>
          <w:szCs w:val="28"/>
        </w:rPr>
        <w:t xml:space="preserve">рублей. Данный показатель создает определенную нагрузку </w:t>
      </w:r>
      <w:r w:rsidRPr="00357D89">
        <w:rPr>
          <w:rFonts w:ascii="Times New Roman" w:hAnsi="Times New Roman"/>
          <w:sz w:val="28"/>
          <w:szCs w:val="28"/>
        </w:rPr>
        <w:t>на бюд</w:t>
      </w:r>
      <w:r>
        <w:rPr>
          <w:rFonts w:ascii="Times New Roman" w:hAnsi="Times New Roman"/>
          <w:sz w:val="28"/>
          <w:szCs w:val="28"/>
        </w:rPr>
        <w:t>жет муниципального образования и приводит к дополнительной потребности местного бюджета.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308">
        <w:rPr>
          <w:rFonts w:ascii="Times New Roman" w:hAnsi="Times New Roman"/>
          <w:sz w:val="28"/>
          <w:szCs w:val="28"/>
        </w:rPr>
        <w:t>В период подготовки к экспертно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0308">
        <w:rPr>
          <w:rFonts w:ascii="Times New Roman" w:hAnsi="Times New Roman"/>
          <w:color w:val="000000"/>
          <w:sz w:val="28"/>
          <w:szCs w:val="28"/>
        </w:rPr>
        <w:t xml:space="preserve">- аналитическому мероприятию </w:t>
      </w:r>
      <w:r w:rsidRPr="00930308">
        <w:rPr>
          <w:rFonts w:ascii="Times New Roman" w:hAnsi="Times New Roman"/>
          <w:sz w:val="28"/>
          <w:szCs w:val="28"/>
        </w:rPr>
        <w:t>«Внешняя проверка отчета об исполнении бюджета муниципального образования «</w:t>
      </w:r>
      <w:proofErr w:type="spellStart"/>
      <w:r w:rsidRPr="00930308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930308">
        <w:rPr>
          <w:rFonts w:ascii="Times New Roman" w:hAnsi="Times New Roman"/>
          <w:sz w:val="28"/>
          <w:szCs w:val="28"/>
        </w:rPr>
        <w:t xml:space="preserve"> район» за 2019 год (включая внешнюю проверку бюджетной отчетности главных администраторов бюджетных средств и подгот</w:t>
      </w:r>
      <w:r>
        <w:rPr>
          <w:rFonts w:ascii="Times New Roman" w:hAnsi="Times New Roman"/>
          <w:sz w:val="28"/>
          <w:szCs w:val="28"/>
        </w:rPr>
        <w:t>овку заключения)»  Счетной палатой направлен в УФЭП запрос от 25 марта 2020 № 18 о необходимости предоставления документов, материалов. Так</w:t>
      </w:r>
      <w:r w:rsidR="001529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B56B3">
        <w:rPr>
          <w:rFonts w:ascii="Times New Roman" w:hAnsi="Times New Roman"/>
          <w:sz w:val="28"/>
          <w:szCs w:val="28"/>
        </w:rPr>
        <w:t xml:space="preserve">в перечень </w:t>
      </w:r>
      <w:r w:rsidR="0015293D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56B3">
        <w:rPr>
          <w:rFonts w:ascii="Times New Roman" w:hAnsi="Times New Roman"/>
          <w:sz w:val="28"/>
          <w:szCs w:val="28"/>
        </w:rPr>
        <w:t xml:space="preserve"> документов </w:t>
      </w:r>
      <w:r>
        <w:rPr>
          <w:rFonts w:ascii="Times New Roman" w:hAnsi="Times New Roman"/>
          <w:sz w:val="28"/>
          <w:szCs w:val="28"/>
        </w:rPr>
        <w:t xml:space="preserve">явились методические материалы (письма) о порядке составления и представления годовой бюджетной отчетности за 2019 год. В ответ на запрос представлено письмо УФЭП от 20.01.2020г. В письме указаны ссылки на письмо Министерства финансов РФ от 15.01.2020 № 02-06-07/1666, совместное письмо Минфина РФ и Федерального казначейства от 31.12.2019 № 02-06-07/103995, № 07-04-05/02-29148. Указанное письмо адресовано </w:t>
      </w:r>
      <w:r w:rsidRPr="0088602A">
        <w:rPr>
          <w:rFonts w:ascii="Times New Roman" w:hAnsi="Times New Roman"/>
          <w:b/>
          <w:sz w:val="28"/>
          <w:szCs w:val="28"/>
        </w:rPr>
        <w:t>главным администраторам средств федерального бюджета.</w:t>
      </w:r>
      <w:r>
        <w:rPr>
          <w:rFonts w:ascii="Times New Roman" w:hAnsi="Times New Roman"/>
          <w:sz w:val="28"/>
          <w:szCs w:val="28"/>
        </w:rPr>
        <w:t xml:space="preserve"> Стоит особо отметить, что у указанных администраторов </w:t>
      </w:r>
      <w:r w:rsidRPr="0088602A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>, сроки,</w:t>
      </w:r>
      <w:r w:rsidRPr="0088602A">
        <w:rPr>
          <w:rFonts w:ascii="Times New Roman" w:hAnsi="Times New Roman"/>
          <w:b/>
          <w:sz w:val="28"/>
          <w:szCs w:val="28"/>
        </w:rPr>
        <w:t xml:space="preserve"> требования</w:t>
      </w:r>
      <w:r>
        <w:rPr>
          <w:rFonts w:ascii="Times New Roman" w:hAnsi="Times New Roman"/>
          <w:b/>
          <w:sz w:val="28"/>
          <w:szCs w:val="28"/>
        </w:rPr>
        <w:t xml:space="preserve"> и особенности отличаются </w:t>
      </w:r>
      <w:r>
        <w:rPr>
          <w:rFonts w:ascii="Times New Roman" w:hAnsi="Times New Roman"/>
          <w:sz w:val="28"/>
          <w:szCs w:val="28"/>
        </w:rPr>
        <w:t>от главных администр</w:t>
      </w:r>
      <w:r w:rsidR="00BB56B3">
        <w:rPr>
          <w:rFonts w:ascii="Times New Roman" w:hAnsi="Times New Roman"/>
          <w:sz w:val="28"/>
          <w:szCs w:val="28"/>
        </w:rPr>
        <w:t xml:space="preserve">аторов бюджетных </w:t>
      </w:r>
      <w:r>
        <w:rPr>
          <w:rFonts w:ascii="Times New Roman" w:hAnsi="Times New Roman"/>
          <w:sz w:val="28"/>
          <w:szCs w:val="28"/>
        </w:rPr>
        <w:t xml:space="preserve">средств муниципального района и тем более бюджетов поселений. </w:t>
      </w:r>
      <w:r w:rsidR="00C812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 7 ГРБС муниципального района только 2 ГРБС в полной мере выполнили </w:t>
      </w:r>
      <w:r>
        <w:rPr>
          <w:rFonts w:ascii="Times New Roman" w:hAnsi="Times New Roman"/>
          <w:sz w:val="28"/>
          <w:szCs w:val="28"/>
        </w:rPr>
        <w:lastRenderedPageBreak/>
        <w:t xml:space="preserve">установленные условия в представленном комплекте бюджетной отчетности за 2019 год. </w:t>
      </w:r>
    </w:p>
    <w:p w:rsidR="00186EBF" w:rsidRPr="00186EBF" w:rsidRDefault="00553C9E" w:rsidP="00F629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составления отчетности </w:t>
      </w:r>
      <w:r w:rsidRPr="00553C9E">
        <w:rPr>
          <w:rFonts w:ascii="Times New Roman" w:eastAsiaTheme="minorHAnsi" w:hAnsi="Times New Roman"/>
          <w:sz w:val="28"/>
          <w:szCs w:val="28"/>
          <w:lang w:eastAsia="en-US"/>
        </w:rPr>
        <w:t>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Министерством финансов внесены изменения в Инструкцию № 191н</w:t>
      </w:r>
      <w:r w:rsidR="00F653BC">
        <w:rPr>
          <w:rFonts w:ascii="Times New Roman" w:eastAsiaTheme="minorHAnsi" w:hAnsi="Times New Roman"/>
          <w:sz w:val="28"/>
          <w:szCs w:val="28"/>
          <w:lang w:eastAsia="en-US"/>
        </w:rPr>
        <w:t xml:space="preserve">  (приказ Минфина РФ от 20 августа 2019 № 131н). С 1 октября 2019 года введен </w:t>
      </w:r>
      <w:r w:rsidRPr="00553C9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</w:t>
      </w:r>
      <w:r w:rsidR="00F653B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тчет о бюджетных обязательствах </w:t>
      </w:r>
      <w:r w:rsidRPr="00553C9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hyperlink r:id="rId11" w:history="1">
        <w:r w:rsidRPr="00553C9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ф.0503128</w:t>
        </w:r>
      </w:hyperlink>
      <w:r w:rsidR="00F653B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-НП) </w:t>
      </w:r>
      <w:r w:rsidR="00186EBF">
        <w:rPr>
          <w:rFonts w:ascii="Times New Roman" w:hAnsi="Times New Roman"/>
          <w:sz w:val="28"/>
          <w:szCs w:val="28"/>
        </w:rPr>
        <w:t xml:space="preserve">с установленной </w:t>
      </w:r>
      <w:r w:rsidR="00F7638A">
        <w:rPr>
          <w:rFonts w:ascii="Times New Roman" w:hAnsi="Times New Roman"/>
          <w:sz w:val="28"/>
          <w:szCs w:val="28"/>
        </w:rPr>
        <w:t xml:space="preserve">месячной, квартальной и </w:t>
      </w:r>
      <w:r w:rsidRPr="00553C9E">
        <w:rPr>
          <w:rFonts w:ascii="Times New Roman" w:hAnsi="Times New Roman"/>
          <w:b/>
          <w:sz w:val="28"/>
          <w:szCs w:val="28"/>
        </w:rPr>
        <w:t xml:space="preserve">годовой </w:t>
      </w:r>
      <w:r w:rsidR="00186EBF" w:rsidRPr="00553C9E">
        <w:rPr>
          <w:rFonts w:ascii="Times New Roman" w:hAnsi="Times New Roman"/>
          <w:b/>
          <w:sz w:val="28"/>
          <w:szCs w:val="28"/>
        </w:rPr>
        <w:t>периодичностью</w:t>
      </w:r>
      <w:r w:rsidRPr="00553C9E">
        <w:rPr>
          <w:rFonts w:ascii="Times New Roman" w:hAnsi="Times New Roman"/>
          <w:b/>
          <w:sz w:val="28"/>
          <w:szCs w:val="28"/>
        </w:rPr>
        <w:t xml:space="preserve"> составления</w:t>
      </w:r>
      <w:r>
        <w:rPr>
          <w:rFonts w:ascii="Times New Roman" w:hAnsi="Times New Roman"/>
          <w:sz w:val="28"/>
          <w:szCs w:val="28"/>
        </w:rPr>
        <w:t>.</w:t>
      </w:r>
      <w:r w:rsidR="00F653BC">
        <w:rPr>
          <w:rFonts w:ascii="Times New Roman" w:hAnsi="Times New Roman"/>
          <w:sz w:val="28"/>
          <w:szCs w:val="28"/>
        </w:rPr>
        <w:t xml:space="preserve"> </w:t>
      </w:r>
      <w:r w:rsidR="00F6298C">
        <w:rPr>
          <w:rFonts w:ascii="Times New Roman" w:hAnsi="Times New Roman"/>
          <w:sz w:val="28"/>
          <w:szCs w:val="28"/>
        </w:rPr>
        <w:t>К</w:t>
      </w:r>
      <w:r w:rsidR="00F653BC">
        <w:rPr>
          <w:rFonts w:ascii="Times New Roman" w:hAnsi="Times New Roman"/>
          <w:sz w:val="28"/>
          <w:szCs w:val="28"/>
        </w:rPr>
        <w:t xml:space="preserve"> комплектам отчетности</w:t>
      </w:r>
      <w:r w:rsidR="00F6298C">
        <w:rPr>
          <w:rFonts w:ascii="Times New Roman" w:hAnsi="Times New Roman"/>
          <w:sz w:val="28"/>
          <w:szCs w:val="28"/>
        </w:rPr>
        <w:t xml:space="preserve"> за 2019 год</w:t>
      </w:r>
      <w:r w:rsidR="00F653BC">
        <w:rPr>
          <w:rFonts w:ascii="Times New Roman" w:hAnsi="Times New Roman"/>
          <w:sz w:val="28"/>
          <w:szCs w:val="28"/>
        </w:rPr>
        <w:t xml:space="preserve"> учреждениями </w:t>
      </w:r>
      <w:r w:rsidR="00F6298C">
        <w:rPr>
          <w:rFonts w:ascii="Times New Roman" w:hAnsi="Times New Roman"/>
          <w:sz w:val="28"/>
          <w:szCs w:val="28"/>
        </w:rPr>
        <w:t>указанная форма не</w:t>
      </w:r>
      <w:r w:rsidR="00F653BC">
        <w:rPr>
          <w:rFonts w:ascii="Times New Roman" w:hAnsi="Times New Roman"/>
          <w:sz w:val="28"/>
          <w:szCs w:val="28"/>
        </w:rPr>
        <w:t xml:space="preserve"> представлена</w:t>
      </w:r>
      <w:r w:rsidR="00F6298C">
        <w:rPr>
          <w:rFonts w:ascii="Times New Roman" w:hAnsi="Times New Roman"/>
          <w:sz w:val="28"/>
          <w:szCs w:val="28"/>
        </w:rPr>
        <w:t>.</w:t>
      </w:r>
      <w:r w:rsidR="00186EBF" w:rsidRPr="00186EBF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DD4E66" w:rsidRDefault="00DD4E66" w:rsidP="00F7638A">
      <w:pPr>
        <w:pStyle w:val="af7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6C5085">
        <w:rPr>
          <w:rFonts w:ascii="Times New Roman" w:hAnsi="Times New Roman"/>
          <w:b/>
          <w:sz w:val="28"/>
          <w:szCs w:val="28"/>
        </w:rPr>
        <w:t xml:space="preserve">В связи </w:t>
      </w:r>
      <w:r w:rsidR="00D37223">
        <w:rPr>
          <w:rFonts w:ascii="Times New Roman" w:hAnsi="Times New Roman"/>
          <w:b/>
          <w:sz w:val="28"/>
          <w:szCs w:val="28"/>
        </w:rPr>
        <w:t xml:space="preserve">с </w:t>
      </w:r>
      <w:r w:rsidRPr="006C5085">
        <w:rPr>
          <w:rFonts w:ascii="Times New Roman" w:hAnsi="Times New Roman"/>
          <w:b/>
          <w:sz w:val="28"/>
          <w:szCs w:val="28"/>
        </w:rPr>
        <w:t>постоянными изменениями Приказов Министерства финансов РФ и Федерального казначейства, новшествами, реформами, проводимыми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5085">
        <w:rPr>
          <w:rFonts w:ascii="Times New Roman" w:hAnsi="Times New Roman"/>
          <w:b/>
          <w:sz w:val="28"/>
          <w:szCs w:val="28"/>
        </w:rPr>
        <w:t xml:space="preserve">в области бухгалтерского (бюджетного) учета и отчетности, а также в целях качественного и достоверного составления отчетности необходимо </w:t>
      </w:r>
      <w:r w:rsidRPr="00B258AE">
        <w:rPr>
          <w:rFonts w:ascii="Times New Roman" w:hAnsi="Times New Roman"/>
          <w:b/>
          <w:color w:val="000000" w:themeColor="text1"/>
          <w:sz w:val="28"/>
          <w:szCs w:val="28"/>
        </w:rPr>
        <w:t>проводить методическую работу, в том числе посредством подготовки писем о порядке составления годовой (квартальной, месячной) бюджетной отчётности с последующим направлением их ГРБС и администрациям поселений.</w:t>
      </w:r>
      <w:proofErr w:type="gramEnd"/>
    </w:p>
    <w:p w:rsidR="00DD4E66" w:rsidRPr="003A6224" w:rsidRDefault="00DD4E66" w:rsidP="00186EB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Статьей 40 Устава </w:t>
      </w:r>
      <w:proofErr w:type="spellStart"/>
      <w:r w:rsidRPr="003A6224"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 принятого решением Думы </w:t>
      </w:r>
      <w:proofErr w:type="spellStart"/>
      <w:r w:rsidRPr="003A6224"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 района от 26.12.2007 № 405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установлено.</w:t>
      </w:r>
    </w:p>
    <w:p w:rsidR="00DD4E66" w:rsidRPr="003A6224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6224"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proofErr w:type="spellStart"/>
      <w:r w:rsidRPr="003A6224">
        <w:rPr>
          <w:rFonts w:ascii="Times New Roman" w:hAnsi="Times New Roman"/>
          <w:color w:val="000000"/>
          <w:sz w:val="28"/>
          <w:szCs w:val="28"/>
        </w:rPr>
        <w:t>Колпашевский</w:t>
      </w:r>
      <w:proofErr w:type="spellEnd"/>
      <w:r w:rsidRPr="003A6224">
        <w:rPr>
          <w:rFonts w:ascii="Times New Roman" w:hAnsi="Times New Roman"/>
          <w:color w:val="000000"/>
          <w:sz w:val="28"/>
          <w:szCs w:val="28"/>
        </w:rPr>
        <w:t xml:space="preserve"> район» имеет собственный бюджет (местный бюджет).</w:t>
      </w:r>
    </w:p>
    <w:p w:rsidR="00DD4E66" w:rsidRPr="003A6224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224">
        <w:rPr>
          <w:rFonts w:ascii="Times New Roman" w:hAnsi="Times New Roman"/>
          <w:sz w:val="28"/>
          <w:szCs w:val="28"/>
        </w:rPr>
        <w:t>Бюд</w:t>
      </w:r>
      <w:r>
        <w:rPr>
          <w:rFonts w:ascii="Times New Roman" w:hAnsi="Times New Roman"/>
          <w:sz w:val="28"/>
          <w:szCs w:val="28"/>
        </w:rPr>
        <w:t>жет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Pr="003A6224">
        <w:rPr>
          <w:rFonts w:ascii="Times New Roman" w:hAnsi="Times New Roman"/>
          <w:sz w:val="28"/>
          <w:szCs w:val="28"/>
        </w:rPr>
        <w:t xml:space="preserve">(районный бюджет) и свод бюджетов городского и сельских поселений, входящих в состав </w:t>
      </w:r>
      <w:proofErr w:type="spellStart"/>
      <w:r w:rsidRPr="003A6224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/>
          <w:sz w:val="28"/>
          <w:szCs w:val="28"/>
        </w:rPr>
        <w:t xml:space="preserve"> района (без учета межбюджетных трансфертов между этими бюджетами), образуют консолидированный бюджет </w:t>
      </w:r>
      <w:proofErr w:type="spellStart"/>
      <w:r w:rsidRPr="003A6224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/>
          <w:sz w:val="28"/>
          <w:szCs w:val="28"/>
        </w:rPr>
        <w:t xml:space="preserve"> района.</w:t>
      </w:r>
    </w:p>
    <w:p w:rsidR="00DD4E66" w:rsidRPr="00D37223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6224">
        <w:rPr>
          <w:rFonts w:ascii="Times New Roman" w:hAnsi="Times New Roman"/>
          <w:sz w:val="28"/>
          <w:szCs w:val="28"/>
        </w:rPr>
        <w:t>Составление и рассмотрение проекта бюдж</w:t>
      </w:r>
      <w:r>
        <w:rPr>
          <w:rFonts w:ascii="Times New Roman" w:hAnsi="Times New Roman"/>
          <w:sz w:val="28"/>
          <w:szCs w:val="28"/>
        </w:rPr>
        <w:t>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3A6224">
        <w:rPr>
          <w:rFonts w:ascii="Times New Roman" w:hAnsi="Times New Roman"/>
          <w:sz w:val="28"/>
          <w:szCs w:val="28"/>
        </w:rPr>
        <w:t>, утверждение и исполнение бюдж</w:t>
      </w:r>
      <w:r>
        <w:rPr>
          <w:rFonts w:ascii="Times New Roman" w:hAnsi="Times New Roman"/>
          <w:sz w:val="28"/>
          <w:szCs w:val="28"/>
        </w:rPr>
        <w:t>ета муниципального образования «</w:t>
      </w:r>
      <w:proofErr w:type="spellStart"/>
      <w:r w:rsidRPr="003A6224">
        <w:rPr>
          <w:rFonts w:ascii="Times New Roman" w:hAnsi="Times New Roman"/>
          <w:sz w:val="28"/>
          <w:szCs w:val="28"/>
        </w:rPr>
        <w:t>Колпашевски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3A6224">
        <w:rPr>
          <w:rFonts w:ascii="Times New Roman" w:hAnsi="Times New Roman"/>
          <w:sz w:val="28"/>
          <w:szCs w:val="28"/>
        </w:rPr>
        <w:t xml:space="preserve">, осуществление </w:t>
      </w:r>
      <w:proofErr w:type="gramStart"/>
      <w:r w:rsidRPr="003A622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A6224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</w:t>
      </w:r>
      <w:r>
        <w:rPr>
          <w:rFonts w:ascii="Times New Roman" w:hAnsi="Times New Roman"/>
          <w:sz w:val="28"/>
          <w:szCs w:val="28"/>
        </w:rPr>
        <w:t>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3A6224">
        <w:rPr>
          <w:rFonts w:ascii="Times New Roman" w:hAnsi="Times New Roman"/>
          <w:sz w:val="28"/>
          <w:szCs w:val="28"/>
        </w:rPr>
        <w:t xml:space="preserve"> осуществляются органами местного самоуправления </w:t>
      </w:r>
      <w:proofErr w:type="spellStart"/>
      <w:r w:rsidRPr="003A6224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/>
          <w:sz w:val="28"/>
          <w:szCs w:val="28"/>
        </w:rPr>
        <w:t xml:space="preserve"> района самостоятельно с соблюдением требований, </w:t>
      </w:r>
      <w:r w:rsidRPr="003A6224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2" w:history="1">
        <w:r w:rsidRPr="00D37223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Бюджетным кодексом</w:t>
        </w:r>
      </w:hyperlink>
      <w:r w:rsidRPr="00D37223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DD4E66" w:rsidRPr="003A6224" w:rsidRDefault="00DD4E66" w:rsidP="00DD4E66">
      <w:pPr>
        <w:pStyle w:val="ConsPlusNormal"/>
        <w:tabs>
          <w:tab w:val="left" w:pos="528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224">
        <w:rPr>
          <w:rFonts w:ascii="Times New Roman" w:hAnsi="Times New Roman" w:cs="Times New Roman"/>
          <w:b/>
          <w:sz w:val="28"/>
          <w:szCs w:val="28"/>
        </w:rPr>
        <w:t>Годовой отчёт об исполнении бюджета муниципального образования «</w:t>
      </w:r>
      <w:proofErr w:type="spellStart"/>
      <w:r w:rsidRPr="003A6224">
        <w:rPr>
          <w:rFonts w:ascii="Times New Roman" w:hAnsi="Times New Roman" w:cs="Times New Roman"/>
          <w:b/>
          <w:sz w:val="28"/>
          <w:szCs w:val="28"/>
        </w:rPr>
        <w:t>Колпашевский</w:t>
      </w:r>
      <w:proofErr w:type="spellEnd"/>
      <w:r w:rsidRPr="003A6224">
        <w:rPr>
          <w:rFonts w:ascii="Times New Roman" w:hAnsi="Times New Roman" w:cs="Times New Roman"/>
          <w:b/>
          <w:sz w:val="28"/>
          <w:szCs w:val="28"/>
        </w:rPr>
        <w:t xml:space="preserve"> район» составляется Управлением финансов и экономической политики администрации </w:t>
      </w:r>
      <w:proofErr w:type="spellStart"/>
      <w:r w:rsidRPr="003A6224">
        <w:rPr>
          <w:rFonts w:ascii="Times New Roman" w:hAnsi="Times New Roman" w:cs="Times New Roman"/>
          <w:b/>
          <w:sz w:val="28"/>
          <w:szCs w:val="28"/>
        </w:rPr>
        <w:t>Колпашевского</w:t>
      </w:r>
      <w:proofErr w:type="spellEnd"/>
      <w:r w:rsidRPr="003A6224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DD4E66" w:rsidRPr="003A6224" w:rsidRDefault="00DD4E66" w:rsidP="00DD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7D89">
        <w:rPr>
          <w:rFonts w:ascii="Times New Roman" w:hAnsi="Times New Roman"/>
          <w:color w:val="000000" w:themeColor="text1"/>
          <w:sz w:val="28"/>
          <w:szCs w:val="28"/>
        </w:rPr>
        <w:t>Пунктом 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Инструкции № 191н установлено. </w:t>
      </w:r>
      <w:proofErr w:type="gramStart"/>
      <w:r w:rsidRPr="00357D89">
        <w:rPr>
          <w:rFonts w:ascii="Times New Roman" w:hAnsi="Times New Roman"/>
          <w:color w:val="000000" w:themeColor="text1"/>
          <w:sz w:val="28"/>
          <w:szCs w:val="28"/>
        </w:rPr>
        <w:t>Субъект консолидированной отчетности обязан производить проверку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>(камеральная проверка бюджетной 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четности)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представленной ему бюджетной отчетности на соответствие требованиям к ее составлению и представлению,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lastRenderedPageBreak/>
        <w:t>установленным Инструкцией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191н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и актами субъекта консолидированно</w:t>
      </w:r>
      <w:r>
        <w:rPr>
          <w:rFonts w:ascii="Times New Roman" w:hAnsi="Times New Roman"/>
          <w:color w:val="000000" w:themeColor="text1"/>
          <w:sz w:val="28"/>
          <w:szCs w:val="28"/>
        </w:rPr>
        <w:t>й отчетности</w:t>
      </w:r>
      <w:r w:rsidR="00F7638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A6224">
        <w:rPr>
          <w:rFonts w:ascii="Times New Roman" w:hAnsi="Times New Roman"/>
          <w:b/>
          <w:color w:val="000000" w:themeColor="text1"/>
          <w:sz w:val="28"/>
          <w:szCs w:val="28"/>
        </w:rPr>
        <w:t>путем выверки показателей представленной отчетности по установленным контрольным соотношениям.</w:t>
      </w:r>
      <w:r w:rsidRPr="003A62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се указанные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выше 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>нарушения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замечания</w:t>
      </w:r>
      <w:r w:rsidRPr="00357D89">
        <w:rPr>
          <w:rFonts w:ascii="Times New Roman" w:hAnsi="Times New Roman"/>
          <w:color w:val="000000" w:themeColor="text1"/>
          <w:sz w:val="28"/>
          <w:szCs w:val="28"/>
        </w:rPr>
        <w:t xml:space="preserve"> при составлении бюджетной отчетности за 2019 год привели к несоблюдению установленных Федеральным казначейством контрольных соотношений для показателей форм бюджетной отчетности.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пункта 3.2. Положения о бюджетном процессе вместе с проектом решения Думы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представлена бюджетная отчетность об исполнении консолидированного бюджета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и бюджетная отчетность об исполнении бюджета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район»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включающая в себя – отчет об исполнении бюджета, баланс исполнения бюджета, отчет о финансовых результатах деятельности, отчет о движении денежных средств.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Проведенная проверка представленных форм показала. </w:t>
      </w:r>
    </w:p>
    <w:p w:rsidR="00DD4E66" w:rsidRPr="00017D8D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 всех формах (кроме отчета об исполнении бюджета) </w:t>
      </w:r>
      <w:r w:rsidRPr="00017D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не заполнено наименование финансового органа и бюджета. </w:t>
      </w:r>
    </w:p>
    <w:p w:rsidR="00DD4E66" w:rsidRPr="00017D8D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представленном балансе исполнения бюджета отчетные данные в графе «суммы,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фонда» </w:t>
      </w:r>
      <w:r w:rsidRPr="00017D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не соответствуют форме 0503125 Справка по консолидируемым расчетам.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Кроме того, имеются случаи заполнения граф «бюджет субъекта Российской Федерации» и «бюджет территориального государственного внебюджетного фонда» без наличия правовых оснований. </w:t>
      </w:r>
    </w:p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3359">
        <w:rPr>
          <w:rFonts w:ascii="Times New Roman" w:hAnsi="Times New Roman"/>
          <w:b/>
          <w:color w:val="000000" w:themeColor="text1"/>
          <w:sz w:val="28"/>
          <w:szCs w:val="28"/>
        </w:rPr>
        <w:t>Сводная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Справка о наличии имущества и обязательств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забалансовых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счета</w:t>
      </w:r>
      <w:r w:rsidR="00A65207"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/>
          <w:color w:val="000000" w:themeColor="text1"/>
          <w:sz w:val="28"/>
          <w:szCs w:val="28"/>
        </w:rPr>
        <w:t>, являющаяся составной формой баланса исполнения бюджета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представлена </w:t>
      </w:r>
      <w:r w:rsidRPr="00973359">
        <w:rPr>
          <w:rFonts w:ascii="Times New Roman" w:hAnsi="Times New Roman"/>
          <w:b/>
          <w:color w:val="000000" w:themeColor="text1"/>
          <w:sz w:val="28"/>
          <w:szCs w:val="28"/>
        </w:rPr>
        <w:t>пустой (без наличия числовых показателей).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 этом в отчетности за 2018 год данная форма представлялась с числовыми значениями на начало и конец года. Представленная отчетность за 2019 год по каждому ГРБС содержит необходимые показатели. В связи с этим в нарушение пункта 7 Инструкции № 191н в данном случае считаем представленную форму </w:t>
      </w:r>
      <w:r w:rsidRPr="00973359">
        <w:rPr>
          <w:rFonts w:ascii="Times New Roman" w:hAnsi="Times New Roman"/>
          <w:b/>
          <w:color w:val="000000" w:themeColor="text1"/>
          <w:sz w:val="28"/>
          <w:szCs w:val="28"/>
        </w:rPr>
        <w:t>недостоверной.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37223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представленном отчете о движении денежных средств выявлены факты </w:t>
      </w:r>
      <w:r w:rsidRPr="005729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искажения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отчетных </w:t>
      </w:r>
      <w:r w:rsidRPr="0057292F">
        <w:rPr>
          <w:rFonts w:ascii="Times New Roman" w:hAnsi="Times New Roman"/>
          <w:b/>
          <w:color w:val="000000" w:themeColor="text1"/>
          <w:sz w:val="28"/>
          <w:szCs w:val="28"/>
        </w:rPr>
        <w:t>данных бюджетной формы.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отчетных данных в части изменения остатков средств недопустимо.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Расчет приведен в таблице. </w:t>
      </w:r>
    </w:p>
    <w:tbl>
      <w:tblPr>
        <w:tblW w:w="9513" w:type="dxa"/>
        <w:tblInd w:w="93" w:type="dxa"/>
        <w:tblLayout w:type="fixed"/>
        <w:tblLook w:val="04A0"/>
      </w:tblPr>
      <w:tblGrid>
        <w:gridCol w:w="1575"/>
        <w:gridCol w:w="850"/>
        <w:gridCol w:w="1843"/>
        <w:gridCol w:w="1701"/>
        <w:gridCol w:w="1984"/>
        <w:gridCol w:w="1560"/>
      </w:tblGrid>
      <w:tr w:rsidR="00DD4E66" w:rsidRPr="0057292F" w:rsidTr="00DD4E66">
        <w:trPr>
          <w:trHeight w:val="12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57292F">
              <w:rPr>
                <w:rFonts w:ascii="Times New Roman" w:hAnsi="Times New Roman"/>
                <w:color w:val="000000"/>
                <w:sz w:val="18"/>
                <w:szCs w:val="18"/>
              </w:rPr>
              <w:t>од источника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57292F">
              <w:rPr>
                <w:rFonts w:ascii="Times New Roman" w:hAnsi="Times New Roman"/>
                <w:color w:val="000000"/>
                <w:sz w:val="18"/>
                <w:szCs w:val="18"/>
              </w:rPr>
              <w:t>од по КОСГУ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  <w:r w:rsidRPr="005729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ф. 0503151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Данные УФК с учетом временного распоряжения.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292F">
              <w:rPr>
                <w:rFonts w:ascii="Times New Roman" w:hAnsi="Times New Roman"/>
                <w:color w:val="000000"/>
                <w:sz w:val="18"/>
                <w:szCs w:val="18"/>
              </w:rPr>
              <w:t>форма 0503317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(без учета временного распоряжения)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29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форма 0503323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5729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(с учетом временного распоряжения), представленная в ДФ 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57292F">
              <w:rPr>
                <w:rFonts w:ascii="Times New Roman" w:hAnsi="Times New Roman"/>
                <w:color w:val="000000"/>
                <w:sz w:val="18"/>
                <w:szCs w:val="18"/>
              </w:rPr>
              <w:t>тклонения</w:t>
            </w:r>
          </w:p>
        </w:tc>
      </w:tr>
      <w:tr w:rsidR="00DD4E66" w:rsidRPr="0057292F" w:rsidTr="00DD4E66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1050201050000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-1 813 138 243,65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-1 810 454 217,08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-1 740 789 886,20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-72 348 357,45</w:t>
            </w:r>
          </w:p>
        </w:tc>
      </w:tr>
      <w:tr w:rsidR="00DD4E66" w:rsidRPr="0057292F" w:rsidTr="00DD4E66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1050201050000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1 855 224 987,80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1 852 782 253,55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1 783 008 380,97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72 216 606,83</w:t>
            </w:r>
          </w:p>
        </w:tc>
      </w:tr>
      <w:tr w:rsidR="00DD4E66" w:rsidRPr="0057292F" w:rsidTr="00DD4E66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E66" w:rsidRPr="0057292F" w:rsidRDefault="00DD4E66" w:rsidP="00F763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изменение остатков </w:t>
            </w:r>
            <w:proofErr w:type="spellStart"/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редств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42 086 744,15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42 328 036,47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42 218 494,77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66" w:rsidRPr="0057292F" w:rsidRDefault="00DD4E66" w:rsidP="00DD4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292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569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131 750,62</w:t>
            </w:r>
          </w:p>
        </w:tc>
      </w:tr>
    </w:tbl>
    <w:p w:rsidR="00DD4E66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Причиной искажения представленного отчёта о движении денежных средств за 2019 год в финансовый орган субъекта Российской Федерации в части изменения остатков средств явилось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редоставление  н</w:t>
      </w:r>
      <w:r w:rsidR="00D37223">
        <w:rPr>
          <w:rFonts w:ascii="Times New Roman" w:hAnsi="Times New Roman"/>
          <w:color w:val="000000" w:themeColor="text1"/>
          <w:sz w:val="28"/>
          <w:szCs w:val="28"/>
        </w:rPr>
        <w:t>екоторыми ГРБС искаженных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описанных выше, которые не сверены с аналогичными показателями отчетных форм Федерального казначейства. </w:t>
      </w:r>
    </w:p>
    <w:p w:rsidR="00DD4E66" w:rsidRPr="00C43DFA" w:rsidRDefault="00DD4E66" w:rsidP="00DD4E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3DFA">
        <w:rPr>
          <w:rFonts w:ascii="Times New Roman" w:hAnsi="Times New Roman"/>
          <w:b/>
          <w:color w:val="000000" w:themeColor="text1"/>
          <w:sz w:val="28"/>
          <w:szCs w:val="28"/>
        </w:rPr>
        <w:t>В связи с эти предлагаем:</w:t>
      </w:r>
    </w:p>
    <w:p w:rsidR="00DD4E66" w:rsidRPr="00C43DFA" w:rsidRDefault="00F7638A" w:rsidP="00DD4E66">
      <w:pPr>
        <w:widowControl w:val="0"/>
        <w:tabs>
          <w:tab w:val="left" w:pos="96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принять исчерпывающие меры по недопущению</w:t>
      </w:r>
      <w:r w:rsidR="00DD4E66" w:rsidRPr="00C43DFA">
        <w:rPr>
          <w:rFonts w:ascii="Times New Roman" w:hAnsi="Times New Roman"/>
          <w:b/>
          <w:sz w:val="28"/>
          <w:szCs w:val="28"/>
        </w:rPr>
        <w:t xml:space="preserve"> нарушений ведения бюджетного учета и с</w:t>
      </w:r>
      <w:r w:rsidR="00DD4E66">
        <w:rPr>
          <w:rFonts w:ascii="Times New Roman" w:hAnsi="Times New Roman"/>
          <w:b/>
          <w:sz w:val="28"/>
          <w:szCs w:val="28"/>
        </w:rPr>
        <w:t xml:space="preserve">оставления бюджетной отчетности, </w:t>
      </w:r>
      <w:r w:rsidR="00DD4E66" w:rsidRPr="00C43DFA">
        <w:rPr>
          <w:rFonts w:ascii="Times New Roman" w:hAnsi="Times New Roman"/>
          <w:b/>
          <w:sz w:val="28"/>
          <w:szCs w:val="28"/>
        </w:rPr>
        <w:t>устанавливать особенности представления и составления бюджетной отчетности.</w:t>
      </w:r>
    </w:p>
    <w:p w:rsidR="00DD4E66" w:rsidRPr="00DD4E66" w:rsidRDefault="00DD4E66" w:rsidP="007D4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E66" w:rsidRPr="00A65207" w:rsidRDefault="000D66AC" w:rsidP="00A65207">
      <w:pPr>
        <w:pStyle w:val="a8"/>
        <w:numPr>
          <w:ilvl w:val="0"/>
          <w:numId w:val="4"/>
        </w:num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207">
        <w:rPr>
          <w:rFonts w:ascii="Times New Roman" w:hAnsi="Times New Roman"/>
          <w:b/>
          <w:sz w:val="28"/>
          <w:szCs w:val="28"/>
        </w:rPr>
        <w:t xml:space="preserve">Внешняя проверка проекта решения Думы </w:t>
      </w:r>
      <w:proofErr w:type="spellStart"/>
      <w:r w:rsidRPr="00A65207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Pr="00A65207">
        <w:rPr>
          <w:rFonts w:ascii="Times New Roman" w:hAnsi="Times New Roman"/>
          <w:b/>
          <w:sz w:val="28"/>
          <w:szCs w:val="28"/>
        </w:rPr>
        <w:t xml:space="preserve"> района «Об исполнении бюджета муниципального образования </w:t>
      </w:r>
    </w:p>
    <w:p w:rsidR="000D66AC" w:rsidRPr="00DD4E66" w:rsidRDefault="000D66AC" w:rsidP="00DD4E66">
      <w:pPr>
        <w:pStyle w:val="a8"/>
        <w:tabs>
          <w:tab w:val="left" w:pos="9214"/>
        </w:tabs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DD4E6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D4E66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DD4E66">
        <w:rPr>
          <w:rFonts w:ascii="Times New Roman" w:hAnsi="Times New Roman"/>
          <w:b/>
          <w:sz w:val="28"/>
          <w:szCs w:val="28"/>
        </w:rPr>
        <w:t xml:space="preserve"> район» за 201</w:t>
      </w:r>
      <w:r w:rsidR="0035661C" w:rsidRPr="00DD4E66">
        <w:rPr>
          <w:rFonts w:ascii="Times New Roman" w:hAnsi="Times New Roman"/>
          <w:b/>
          <w:sz w:val="28"/>
          <w:szCs w:val="28"/>
        </w:rPr>
        <w:t>9</w:t>
      </w:r>
      <w:r w:rsidRPr="00DD4E66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0D66AC" w:rsidRPr="00DD4E66" w:rsidRDefault="000D66AC" w:rsidP="000D6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66AC" w:rsidRPr="002439FA" w:rsidRDefault="000D66AC" w:rsidP="000D66AC">
      <w:pPr>
        <w:pStyle w:val="a3"/>
        <w:ind w:firstLine="709"/>
        <w:jc w:val="both"/>
        <w:rPr>
          <w:szCs w:val="28"/>
        </w:rPr>
      </w:pPr>
      <w:proofErr w:type="gramStart"/>
      <w:r w:rsidRPr="002439FA">
        <w:rPr>
          <w:rFonts w:eastAsia="Calibri"/>
          <w:szCs w:val="28"/>
          <w:lang w:eastAsia="en-US"/>
        </w:rPr>
        <w:t xml:space="preserve">Согласно подпункту </w:t>
      </w:r>
      <w:r w:rsidRPr="00C451C5">
        <w:rPr>
          <w:rFonts w:eastAsia="Calibri"/>
          <w:szCs w:val="28"/>
          <w:lang w:eastAsia="en-US"/>
        </w:rPr>
        <w:t>3.2</w:t>
      </w:r>
      <w:r w:rsidR="00D37223">
        <w:rPr>
          <w:rFonts w:eastAsia="Calibri"/>
          <w:szCs w:val="28"/>
          <w:lang w:eastAsia="en-US"/>
        </w:rPr>
        <w:t>.</w:t>
      </w:r>
      <w:r w:rsidRPr="00C451C5">
        <w:rPr>
          <w:rFonts w:eastAsia="Calibri"/>
          <w:szCs w:val="28"/>
          <w:lang w:eastAsia="en-US"/>
        </w:rPr>
        <w:t xml:space="preserve"> </w:t>
      </w:r>
      <w:r w:rsidRPr="002439FA">
        <w:rPr>
          <w:rFonts w:eastAsia="Calibri"/>
          <w:szCs w:val="28"/>
          <w:lang w:eastAsia="en-US"/>
        </w:rPr>
        <w:t>пункта 5.9</w:t>
      </w:r>
      <w:r w:rsidR="00D37223">
        <w:rPr>
          <w:rFonts w:eastAsia="Calibri"/>
          <w:szCs w:val="28"/>
          <w:lang w:eastAsia="en-US"/>
        </w:rPr>
        <w:t>.</w:t>
      </w:r>
      <w:r w:rsidRPr="002439FA">
        <w:rPr>
          <w:rFonts w:eastAsia="Calibri"/>
          <w:szCs w:val="28"/>
          <w:lang w:eastAsia="en-US"/>
        </w:rPr>
        <w:t xml:space="preserve"> раздела </w:t>
      </w:r>
      <w:r w:rsidRPr="002439FA">
        <w:rPr>
          <w:rFonts w:eastAsia="Calibri"/>
          <w:szCs w:val="28"/>
          <w:lang w:val="en-US" w:eastAsia="en-US"/>
        </w:rPr>
        <w:t>V</w:t>
      </w:r>
      <w:r w:rsidRPr="002439FA">
        <w:rPr>
          <w:rFonts w:eastAsia="Calibri"/>
          <w:szCs w:val="28"/>
          <w:lang w:eastAsia="en-US"/>
        </w:rPr>
        <w:t xml:space="preserve"> </w:t>
      </w:r>
      <w:r w:rsidRPr="002439FA">
        <w:rPr>
          <w:szCs w:val="28"/>
        </w:rPr>
        <w:t>Положения о бюджетном процессе</w:t>
      </w:r>
      <w:r w:rsidR="00C451C5">
        <w:rPr>
          <w:szCs w:val="28"/>
        </w:rPr>
        <w:t xml:space="preserve"> и пункту 4.1</w:t>
      </w:r>
      <w:r w:rsidR="00D37223">
        <w:rPr>
          <w:szCs w:val="28"/>
        </w:rPr>
        <w:t>.</w:t>
      </w:r>
      <w:r w:rsidR="00C451C5">
        <w:rPr>
          <w:szCs w:val="28"/>
        </w:rPr>
        <w:t xml:space="preserve"> раздела </w:t>
      </w:r>
      <w:r w:rsidR="00C451C5">
        <w:rPr>
          <w:szCs w:val="28"/>
          <w:lang w:val="en-US"/>
        </w:rPr>
        <w:t>IV</w:t>
      </w:r>
      <w:r w:rsidR="00C451C5" w:rsidRPr="00C451C5">
        <w:rPr>
          <w:szCs w:val="28"/>
        </w:rPr>
        <w:t xml:space="preserve"> </w:t>
      </w:r>
      <w:r w:rsidR="00C451C5">
        <w:rPr>
          <w:szCs w:val="28"/>
        </w:rPr>
        <w:t>Положения о порядке формирования и использования бюджетных ассигнований муниципального дорожного фонда муниципального образования «</w:t>
      </w:r>
      <w:proofErr w:type="spellStart"/>
      <w:r w:rsidR="00C451C5">
        <w:rPr>
          <w:szCs w:val="28"/>
        </w:rPr>
        <w:t>Колпашевский</w:t>
      </w:r>
      <w:proofErr w:type="spellEnd"/>
      <w:r w:rsidR="00C451C5">
        <w:rPr>
          <w:szCs w:val="28"/>
        </w:rPr>
        <w:t xml:space="preserve"> район»</w:t>
      </w:r>
      <w:r w:rsidR="00122E82">
        <w:rPr>
          <w:szCs w:val="28"/>
        </w:rPr>
        <w:t xml:space="preserve"> (далее – Положение о дорожном фонде)</w:t>
      </w:r>
      <w:r w:rsidR="00C451C5">
        <w:rPr>
          <w:szCs w:val="28"/>
        </w:rPr>
        <w:t xml:space="preserve"> </w:t>
      </w:r>
      <w:r w:rsidRPr="002439FA">
        <w:rPr>
          <w:rFonts w:eastAsia="Calibri"/>
          <w:szCs w:val="28"/>
          <w:lang w:eastAsia="en-US"/>
        </w:rPr>
        <w:t xml:space="preserve">Администрация </w:t>
      </w:r>
      <w:proofErr w:type="spellStart"/>
      <w:r w:rsidRPr="002439FA">
        <w:rPr>
          <w:rFonts w:eastAsia="Calibri"/>
          <w:szCs w:val="28"/>
          <w:lang w:eastAsia="en-US"/>
        </w:rPr>
        <w:t>Колпашевского</w:t>
      </w:r>
      <w:proofErr w:type="spellEnd"/>
      <w:r w:rsidRPr="002439FA">
        <w:rPr>
          <w:rFonts w:eastAsia="Calibri"/>
          <w:szCs w:val="28"/>
          <w:lang w:eastAsia="en-US"/>
        </w:rPr>
        <w:t xml:space="preserve"> района в лице УФЭП </w:t>
      </w:r>
      <w:r w:rsidRPr="002439FA">
        <w:rPr>
          <w:szCs w:val="28"/>
        </w:rPr>
        <w:t>не позднее 1 апреля года следующего за отчетны</w:t>
      </w:r>
      <w:r w:rsidR="00C34A42">
        <w:rPr>
          <w:szCs w:val="28"/>
        </w:rPr>
        <w:t>м представляет в Счетную палату</w:t>
      </w:r>
      <w:r w:rsidRPr="002439FA">
        <w:rPr>
          <w:szCs w:val="28"/>
        </w:rPr>
        <w:t xml:space="preserve"> годовой отчет об исполнении бюджета муниципального</w:t>
      </w:r>
      <w:proofErr w:type="gramEnd"/>
      <w:r w:rsidRPr="002439FA">
        <w:rPr>
          <w:szCs w:val="28"/>
        </w:rPr>
        <w:t xml:space="preserve"> образования «</w:t>
      </w:r>
      <w:proofErr w:type="spellStart"/>
      <w:r w:rsidRPr="002439FA">
        <w:rPr>
          <w:szCs w:val="28"/>
        </w:rPr>
        <w:t>Колпашевский</w:t>
      </w:r>
      <w:proofErr w:type="spellEnd"/>
      <w:r w:rsidRPr="002439FA">
        <w:rPr>
          <w:szCs w:val="28"/>
        </w:rPr>
        <w:t xml:space="preserve"> район» в форме проекта решения Думы </w:t>
      </w:r>
      <w:proofErr w:type="spellStart"/>
      <w:r w:rsidRPr="002439FA">
        <w:rPr>
          <w:szCs w:val="28"/>
        </w:rPr>
        <w:t>Колпашевского</w:t>
      </w:r>
      <w:proofErr w:type="spellEnd"/>
      <w:r w:rsidRPr="002439FA">
        <w:rPr>
          <w:szCs w:val="28"/>
        </w:rPr>
        <w:t xml:space="preserve"> района об исполнении бюджета муниципального образования «</w:t>
      </w:r>
      <w:proofErr w:type="spellStart"/>
      <w:r w:rsidRPr="002439FA">
        <w:rPr>
          <w:szCs w:val="28"/>
        </w:rPr>
        <w:t>Колпашевский</w:t>
      </w:r>
      <w:proofErr w:type="spellEnd"/>
      <w:r w:rsidRPr="002439FA">
        <w:rPr>
          <w:szCs w:val="28"/>
        </w:rPr>
        <w:t xml:space="preserve"> район» за отчетный финансовый год с приложениями к нему, в которых указываются для утверждения показатели: </w:t>
      </w:r>
    </w:p>
    <w:p w:rsidR="000D66AC" w:rsidRPr="002439FA" w:rsidRDefault="000D66AC" w:rsidP="000D66AC">
      <w:pPr>
        <w:pStyle w:val="a3"/>
        <w:ind w:firstLine="709"/>
        <w:jc w:val="both"/>
        <w:rPr>
          <w:szCs w:val="28"/>
        </w:rPr>
      </w:pPr>
      <w:r w:rsidRPr="002439FA">
        <w:rPr>
          <w:szCs w:val="28"/>
        </w:rPr>
        <w:t>доходов бюджета по кодам классификации доходов бюджет</w:t>
      </w:r>
      <w:r w:rsidR="00D619CD" w:rsidRPr="002439FA">
        <w:rPr>
          <w:szCs w:val="28"/>
        </w:rPr>
        <w:t>а</w:t>
      </w:r>
      <w:r w:rsidRPr="002439FA">
        <w:rPr>
          <w:szCs w:val="28"/>
        </w:rPr>
        <w:t>;</w:t>
      </w:r>
    </w:p>
    <w:p w:rsidR="000D66AC" w:rsidRPr="002439FA" w:rsidRDefault="000D66AC" w:rsidP="000D66AC">
      <w:pPr>
        <w:pStyle w:val="a3"/>
        <w:ind w:firstLine="709"/>
        <w:jc w:val="both"/>
        <w:rPr>
          <w:szCs w:val="28"/>
        </w:rPr>
      </w:pPr>
      <w:r w:rsidRPr="002439FA">
        <w:rPr>
          <w:szCs w:val="28"/>
        </w:rPr>
        <w:t>расходов бюджета по ведомственной структуре расходов бюджета;</w:t>
      </w:r>
    </w:p>
    <w:p w:rsidR="000D66AC" w:rsidRPr="002439FA" w:rsidRDefault="000D66AC" w:rsidP="000D66AC">
      <w:pPr>
        <w:pStyle w:val="a3"/>
        <w:ind w:firstLine="709"/>
        <w:jc w:val="both"/>
        <w:rPr>
          <w:szCs w:val="28"/>
        </w:rPr>
      </w:pPr>
      <w:r w:rsidRPr="002439FA">
        <w:rPr>
          <w:szCs w:val="28"/>
        </w:rPr>
        <w:t>расходов бюджета по разделам и подразделам классификации расходов бюджета;</w:t>
      </w:r>
    </w:p>
    <w:p w:rsidR="000D66AC" w:rsidRPr="00BC4ACA" w:rsidRDefault="000D66AC" w:rsidP="000D66AC">
      <w:pPr>
        <w:pStyle w:val="a3"/>
        <w:ind w:firstLine="709"/>
        <w:jc w:val="both"/>
        <w:rPr>
          <w:szCs w:val="28"/>
        </w:rPr>
      </w:pPr>
      <w:r w:rsidRPr="002439FA">
        <w:rPr>
          <w:szCs w:val="28"/>
        </w:rPr>
        <w:t xml:space="preserve">источников финансирования дефицита бюджета по кодам </w:t>
      </w:r>
      <w:proofErr w:type="gramStart"/>
      <w:r w:rsidRPr="002439FA">
        <w:rPr>
          <w:szCs w:val="28"/>
        </w:rPr>
        <w:t>классификации источников финансиро</w:t>
      </w:r>
      <w:r w:rsidR="00507C50">
        <w:rPr>
          <w:szCs w:val="28"/>
        </w:rPr>
        <w:t>вания дефицита бюджета</w:t>
      </w:r>
      <w:proofErr w:type="gramEnd"/>
      <w:r w:rsidR="00507C50" w:rsidRPr="00507C50">
        <w:rPr>
          <w:szCs w:val="28"/>
        </w:rPr>
        <w:t>;</w:t>
      </w:r>
    </w:p>
    <w:p w:rsidR="00507C50" w:rsidRPr="002439FA" w:rsidRDefault="00714006" w:rsidP="000D66A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исполнения </w:t>
      </w:r>
      <w:r w:rsidR="00507C50">
        <w:rPr>
          <w:szCs w:val="28"/>
        </w:rPr>
        <w:t>дорожного фонда</w:t>
      </w:r>
      <w:r>
        <w:rPr>
          <w:szCs w:val="28"/>
        </w:rPr>
        <w:t>.</w:t>
      </w:r>
    </w:p>
    <w:p w:rsidR="000D66AC" w:rsidRPr="002439FA" w:rsidRDefault="000D66AC" w:rsidP="000D66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Для проведения внешней проверки годового отчета об исполнении бюджета муниципального образования «</w:t>
      </w:r>
      <w:proofErr w:type="spellStart"/>
      <w:r w:rsidRPr="002439F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/>
          <w:sz w:val="28"/>
          <w:szCs w:val="28"/>
        </w:rPr>
        <w:t xml:space="preserve"> район» за 201</w:t>
      </w:r>
      <w:r w:rsidR="0035661C">
        <w:rPr>
          <w:rFonts w:ascii="Times New Roman" w:hAnsi="Times New Roman"/>
          <w:sz w:val="28"/>
          <w:szCs w:val="28"/>
        </w:rPr>
        <w:t>9</w:t>
      </w:r>
      <w:r w:rsidRPr="002439FA">
        <w:rPr>
          <w:rFonts w:ascii="Times New Roman" w:hAnsi="Times New Roman"/>
          <w:sz w:val="28"/>
          <w:szCs w:val="28"/>
        </w:rPr>
        <w:t xml:space="preserve"> год в Счетную палату </w:t>
      </w:r>
      <w:r w:rsidR="0035661C">
        <w:rPr>
          <w:rFonts w:ascii="Times New Roman" w:hAnsi="Times New Roman"/>
          <w:sz w:val="28"/>
          <w:szCs w:val="28"/>
        </w:rPr>
        <w:t>01</w:t>
      </w:r>
      <w:r w:rsidRPr="002439FA">
        <w:rPr>
          <w:rFonts w:ascii="Times New Roman" w:hAnsi="Times New Roman"/>
          <w:sz w:val="28"/>
          <w:szCs w:val="28"/>
        </w:rPr>
        <w:t xml:space="preserve"> </w:t>
      </w:r>
      <w:r w:rsidR="0035661C">
        <w:rPr>
          <w:rFonts w:ascii="Times New Roman" w:hAnsi="Times New Roman"/>
          <w:sz w:val="28"/>
          <w:szCs w:val="28"/>
        </w:rPr>
        <w:t>апреля</w:t>
      </w:r>
      <w:r w:rsidRPr="002439FA">
        <w:rPr>
          <w:rFonts w:ascii="Times New Roman" w:hAnsi="Times New Roman"/>
          <w:sz w:val="28"/>
          <w:szCs w:val="28"/>
        </w:rPr>
        <w:t xml:space="preserve"> 20</w:t>
      </w:r>
      <w:r w:rsidR="0035661C">
        <w:rPr>
          <w:rFonts w:ascii="Times New Roman" w:hAnsi="Times New Roman"/>
          <w:sz w:val="28"/>
          <w:szCs w:val="28"/>
        </w:rPr>
        <w:t>20</w:t>
      </w:r>
      <w:r w:rsidRPr="002439FA">
        <w:rPr>
          <w:rFonts w:ascii="Times New Roman" w:hAnsi="Times New Roman"/>
          <w:sz w:val="28"/>
          <w:szCs w:val="28"/>
        </w:rPr>
        <w:t xml:space="preserve"> года </w:t>
      </w:r>
      <w:r w:rsidR="00714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006">
        <w:rPr>
          <w:rFonts w:ascii="Times New Roman" w:hAnsi="Times New Roman"/>
          <w:sz w:val="28"/>
          <w:szCs w:val="28"/>
        </w:rPr>
        <w:t>вх.№</w:t>
      </w:r>
      <w:proofErr w:type="spellEnd"/>
      <w:r w:rsidR="00714006">
        <w:rPr>
          <w:rFonts w:ascii="Times New Roman" w:hAnsi="Times New Roman"/>
          <w:sz w:val="28"/>
          <w:szCs w:val="28"/>
        </w:rPr>
        <w:t xml:space="preserve"> </w:t>
      </w:r>
      <w:r w:rsidR="0035661C">
        <w:rPr>
          <w:rFonts w:ascii="Times New Roman" w:hAnsi="Times New Roman"/>
          <w:sz w:val="28"/>
          <w:szCs w:val="28"/>
        </w:rPr>
        <w:t>42</w:t>
      </w:r>
      <w:r w:rsidR="00714006">
        <w:rPr>
          <w:rFonts w:ascii="Times New Roman" w:hAnsi="Times New Roman"/>
          <w:sz w:val="28"/>
          <w:szCs w:val="28"/>
        </w:rPr>
        <w:t xml:space="preserve"> </w:t>
      </w:r>
      <w:r w:rsidRPr="002439FA">
        <w:rPr>
          <w:rFonts w:ascii="Times New Roman" w:eastAsia="Calibri" w:hAnsi="Times New Roman"/>
          <w:sz w:val="28"/>
          <w:szCs w:val="28"/>
          <w:lang w:eastAsia="en-US"/>
        </w:rPr>
        <w:t xml:space="preserve">УФЭП </w:t>
      </w:r>
      <w:r w:rsidRPr="002439FA">
        <w:rPr>
          <w:rFonts w:ascii="Times New Roman" w:hAnsi="Times New Roman"/>
          <w:sz w:val="28"/>
          <w:szCs w:val="28"/>
        </w:rPr>
        <w:t xml:space="preserve">предоставлен проект решения Думы </w:t>
      </w:r>
      <w:proofErr w:type="spellStart"/>
      <w:r w:rsidRPr="002439FA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Pr="002439FA">
        <w:rPr>
          <w:rFonts w:ascii="Times New Roman" w:hAnsi="Times New Roman"/>
          <w:sz w:val="28"/>
          <w:szCs w:val="28"/>
        </w:rPr>
        <w:t xml:space="preserve"> района «Об исполнении бюджета муниципального образования «</w:t>
      </w:r>
      <w:proofErr w:type="spellStart"/>
      <w:r w:rsidRPr="002439F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/>
          <w:sz w:val="28"/>
          <w:szCs w:val="28"/>
        </w:rPr>
        <w:t xml:space="preserve"> район» за 201</w:t>
      </w:r>
      <w:r w:rsidR="0035661C">
        <w:rPr>
          <w:rFonts w:ascii="Times New Roman" w:hAnsi="Times New Roman"/>
          <w:sz w:val="28"/>
          <w:szCs w:val="28"/>
        </w:rPr>
        <w:t>9</w:t>
      </w:r>
      <w:r w:rsidR="00D619CD" w:rsidRPr="002439FA">
        <w:rPr>
          <w:rFonts w:ascii="Times New Roman" w:hAnsi="Times New Roman"/>
          <w:sz w:val="28"/>
          <w:szCs w:val="28"/>
        </w:rPr>
        <w:t xml:space="preserve"> </w:t>
      </w:r>
      <w:r w:rsidRPr="002439FA">
        <w:rPr>
          <w:rFonts w:ascii="Times New Roman" w:hAnsi="Times New Roman"/>
          <w:sz w:val="28"/>
          <w:szCs w:val="28"/>
        </w:rPr>
        <w:t>год» (далее – проект решения) с приложениями:</w:t>
      </w:r>
    </w:p>
    <w:p w:rsidR="000D66AC" w:rsidRPr="002439FA" w:rsidRDefault="000D66AC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t>- приложение 1 «Отчет об исполнении бюджета муниципального образования «</w:t>
      </w:r>
      <w:proofErr w:type="spellStart"/>
      <w:r w:rsidRPr="002439FA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 w:cs="Times New Roman"/>
          <w:sz w:val="28"/>
          <w:szCs w:val="28"/>
        </w:rPr>
        <w:t xml:space="preserve"> район» по кодам классификации доходов бюджета за 201</w:t>
      </w:r>
      <w:r w:rsidR="0035661C">
        <w:rPr>
          <w:rFonts w:ascii="Times New Roman" w:hAnsi="Times New Roman" w:cs="Times New Roman"/>
          <w:sz w:val="28"/>
          <w:szCs w:val="28"/>
        </w:rPr>
        <w:t>9</w:t>
      </w:r>
      <w:r w:rsidRPr="002439FA">
        <w:rPr>
          <w:rFonts w:ascii="Times New Roman" w:hAnsi="Times New Roman" w:cs="Times New Roman"/>
          <w:sz w:val="28"/>
          <w:szCs w:val="28"/>
        </w:rPr>
        <w:t xml:space="preserve"> год» (далее – приложение 1);</w:t>
      </w:r>
    </w:p>
    <w:p w:rsidR="000D66AC" w:rsidRPr="002439FA" w:rsidRDefault="000D66AC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lastRenderedPageBreak/>
        <w:t>- приложение 2 «Отчет об исполнении бюджета муниципального образования «</w:t>
      </w:r>
      <w:proofErr w:type="spellStart"/>
      <w:r w:rsidRPr="002439FA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 w:cs="Times New Roman"/>
          <w:sz w:val="28"/>
          <w:szCs w:val="28"/>
        </w:rPr>
        <w:t xml:space="preserve"> район» по ведомственной структуре расходов за 201</w:t>
      </w:r>
      <w:r w:rsidR="004E4B3C">
        <w:rPr>
          <w:rFonts w:ascii="Times New Roman" w:hAnsi="Times New Roman" w:cs="Times New Roman"/>
          <w:sz w:val="28"/>
          <w:szCs w:val="28"/>
        </w:rPr>
        <w:t>9</w:t>
      </w:r>
      <w:r w:rsidRPr="002439FA">
        <w:rPr>
          <w:rFonts w:ascii="Times New Roman" w:hAnsi="Times New Roman" w:cs="Times New Roman"/>
          <w:sz w:val="28"/>
          <w:szCs w:val="28"/>
        </w:rPr>
        <w:t xml:space="preserve"> год» (далее – приложение 2);</w:t>
      </w:r>
    </w:p>
    <w:p w:rsidR="000D66AC" w:rsidRPr="002439FA" w:rsidRDefault="000D66AC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t>- приложение 3 «Отчет об исполнении расходов бюджета                  муниципального образования «</w:t>
      </w:r>
      <w:proofErr w:type="spellStart"/>
      <w:r w:rsidRPr="002439FA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 w:cs="Times New Roman"/>
          <w:sz w:val="28"/>
          <w:szCs w:val="28"/>
        </w:rPr>
        <w:t xml:space="preserve"> район» по разделам и подразделам классификации расходов бюджета за 201</w:t>
      </w:r>
      <w:r w:rsidR="004E4B3C">
        <w:rPr>
          <w:rFonts w:ascii="Times New Roman" w:hAnsi="Times New Roman" w:cs="Times New Roman"/>
          <w:sz w:val="28"/>
          <w:szCs w:val="28"/>
        </w:rPr>
        <w:t>9</w:t>
      </w:r>
      <w:r w:rsidRPr="002439FA">
        <w:rPr>
          <w:rFonts w:ascii="Times New Roman" w:hAnsi="Times New Roman" w:cs="Times New Roman"/>
          <w:sz w:val="28"/>
          <w:szCs w:val="28"/>
        </w:rPr>
        <w:t xml:space="preserve"> год»</w:t>
      </w:r>
      <w:r w:rsidR="00131AF0">
        <w:rPr>
          <w:rFonts w:ascii="Times New Roman" w:hAnsi="Times New Roman" w:cs="Times New Roman"/>
          <w:sz w:val="28"/>
          <w:szCs w:val="28"/>
        </w:rPr>
        <w:t xml:space="preserve"> (далее – приложение 3)</w:t>
      </w:r>
      <w:r w:rsidRPr="002439FA">
        <w:rPr>
          <w:rFonts w:ascii="Times New Roman" w:hAnsi="Times New Roman" w:cs="Times New Roman"/>
          <w:sz w:val="28"/>
          <w:szCs w:val="28"/>
        </w:rPr>
        <w:t>;</w:t>
      </w:r>
    </w:p>
    <w:p w:rsidR="000D66AC" w:rsidRPr="002439FA" w:rsidRDefault="000D66AC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t>- приложение 4 «Отчет об исполнении источников финансирования дефицита бюджета муниципального образования «</w:t>
      </w:r>
      <w:proofErr w:type="spellStart"/>
      <w:r w:rsidRPr="002439FA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 w:cs="Times New Roman"/>
          <w:sz w:val="28"/>
          <w:szCs w:val="28"/>
        </w:rPr>
        <w:t xml:space="preserve"> район» по кодам </w:t>
      </w:r>
      <w:proofErr w:type="gramStart"/>
      <w:r w:rsidRPr="002439FA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2439FA">
        <w:rPr>
          <w:rFonts w:ascii="Times New Roman" w:hAnsi="Times New Roman" w:cs="Times New Roman"/>
          <w:sz w:val="28"/>
          <w:szCs w:val="28"/>
        </w:rPr>
        <w:t xml:space="preserve"> за 201</w:t>
      </w:r>
      <w:r w:rsidR="004E4B3C">
        <w:rPr>
          <w:rFonts w:ascii="Times New Roman" w:hAnsi="Times New Roman" w:cs="Times New Roman"/>
          <w:sz w:val="28"/>
          <w:szCs w:val="28"/>
        </w:rPr>
        <w:t>9</w:t>
      </w:r>
      <w:r w:rsidRPr="002439FA">
        <w:rPr>
          <w:rFonts w:ascii="Times New Roman" w:hAnsi="Times New Roman" w:cs="Times New Roman"/>
          <w:sz w:val="28"/>
          <w:szCs w:val="28"/>
        </w:rPr>
        <w:t xml:space="preserve"> год»</w:t>
      </w:r>
      <w:r w:rsidR="00131AF0">
        <w:rPr>
          <w:rFonts w:ascii="Times New Roman" w:hAnsi="Times New Roman" w:cs="Times New Roman"/>
          <w:sz w:val="28"/>
          <w:szCs w:val="28"/>
        </w:rPr>
        <w:t xml:space="preserve"> (далее – приложение 4)</w:t>
      </w:r>
      <w:r w:rsidRPr="002439FA">
        <w:rPr>
          <w:rFonts w:ascii="Times New Roman" w:hAnsi="Times New Roman" w:cs="Times New Roman"/>
          <w:sz w:val="28"/>
          <w:szCs w:val="28"/>
        </w:rPr>
        <w:t>;</w:t>
      </w:r>
    </w:p>
    <w:p w:rsidR="000D66AC" w:rsidRDefault="000D66AC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FA">
        <w:rPr>
          <w:rFonts w:ascii="Times New Roman" w:hAnsi="Times New Roman" w:cs="Times New Roman"/>
          <w:sz w:val="28"/>
          <w:szCs w:val="28"/>
        </w:rPr>
        <w:t>- приложение 5 «Отчет об исполнении дорожного фонда муниципального образования «</w:t>
      </w:r>
      <w:proofErr w:type="spellStart"/>
      <w:r w:rsidRPr="002439FA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Pr="002439FA">
        <w:rPr>
          <w:rFonts w:ascii="Times New Roman" w:hAnsi="Times New Roman" w:cs="Times New Roman"/>
          <w:sz w:val="28"/>
          <w:szCs w:val="28"/>
        </w:rPr>
        <w:t xml:space="preserve"> район» за 201</w:t>
      </w:r>
      <w:r w:rsidR="004E4B3C">
        <w:rPr>
          <w:rFonts w:ascii="Times New Roman" w:hAnsi="Times New Roman" w:cs="Times New Roman"/>
          <w:sz w:val="28"/>
          <w:szCs w:val="28"/>
        </w:rPr>
        <w:t>9</w:t>
      </w:r>
      <w:r w:rsidRPr="002439FA">
        <w:rPr>
          <w:rFonts w:ascii="Times New Roman" w:hAnsi="Times New Roman" w:cs="Times New Roman"/>
          <w:sz w:val="28"/>
          <w:szCs w:val="28"/>
        </w:rPr>
        <w:t xml:space="preserve"> год»</w:t>
      </w:r>
      <w:r w:rsidR="00131AF0">
        <w:rPr>
          <w:rFonts w:ascii="Times New Roman" w:hAnsi="Times New Roman" w:cs="Times New Roman"/>
          <w:sz w:val="28"/>
          <w:szCs w:val="28"/>
        </w:rPr>
        <w:t xml:space="preserve"> (далее – приложение 5)</w:t>
      </w:r>
      <w:r w:rsidRPr="002439FA">
        <w:rPr>
          <w:rFonts w:ascii="Times New Roman" w:hAnsi="Times New Roman" w:cs="Times New Roman"/>
          <w:sz w:val="28"/>
          <w:szCs w:val="28"/>
        </w:rPr>
        <w:t>.</w:t>
      </w:r>
    </w:p>
    <w:p w:rsidR="00E91E82" w:rsidRDefault="00B42D33" w:rsidP="000D66AC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в Счетную палату приложения определяют показатели в соответствии с </w:t>
      </w:r>
      <w:r>
        <w:rPr>
          <w:rFonts w:ascii="Times New Roman" w:eastAsia="Calibri" w:hAnsi="Times New Roman"/>
          <w:sz w:val="28"/>
          <w:szCs w:val="28"/>
          <w:lang w:eastAsia="en-US"/>
        </w:rPr>
        <w:t>подпунктом 3.2</w:t>
      </w:r>
      <w:r w:rsidR="00A32790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пункта 5.9</w:t>
      </w:r>
      <w:r w:rsidR="00A32790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раздела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образовании, а также соответствуют показателям решения об исполнении бюджета за отчетный финансовый год, определенным статьей 264.6</w:t>
      </w:r>
      <w:r w:rsidR="00A327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Бюджетного кодекса РФ</w:t>
      </w:r>
      <w:r w:rsidR="00F804F8">
        <w:rPr>
          <w:rFonts w:ascii="Times New Roman" w:hAnsi="Times New Roman"/>
          <w:sz w:val="28"/>
          <w:szCs w:val="28"/>
        </w:rPr>
        <w:t>.</w:t>
      </w:r>
    </w:p>
    <w:p w:rsidR="004F09B3" w:rsidRDefault="004F09B3" w:rsidP="004F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39FA">
        <w:rPr>
          <w:rFonts w:ascii="Times New Roman" w:hAnsi="Times New Roman"/>
          <w:sz w:val="28"/>
          <w:szCs w:val="28"/>
        </w:rPr>
        <w:t>В ходе проведения мероприятия показатели приложений к проекту решения были выверены с соответствующими показателями форм отчетности на 01.01.20</w:t>
      </w:r>
      <w:r w:rsidR="00DD50AC">
        <w:rPr>
          <w:rFonts w:ascii="Times New Roman" w:hAnsi="Times New Roman"/>
          <w:sz w:val="28"/>
          <w:szCs w:val="28"/>
        </w:rPr>
        <w:t>20</w:t>
      </w:r>
      <w:r w:rsidRPr="002439FA">
        <w:rPr>
          <w:rFonts w:ascii="Times New Roman" w:hAnsi="Times New Roman"/>
          <w:sz w:val="28"/>
          <w:szCs w:val="28"/>
        </w:rPr>
        <w:t>г.,</w:t>
      </w:r>
      <w:r w:rsidR="00D37223">
        <w:rPr>
          <w:rFonts w:ascii="Times New Roman" w:hAnsi="Times New Roman"/>
          <w:sz w:val="28"/>
          <w:szCs w:val="28"/>
        </w:rPr>
        <w:t xml:space="preserve"> предоставленных Счетной палате</w:t>
      </w:r>
      <w:r w:rsidRPr="002439FA">
        <w:rPr>
          <w:rFonts w:ascii="Times New Roman" w:hAnsi="Times New Roman"/>
          <w:sz w:val="28"/>
          <w:szCs w:val="28"/>
        </w:rPr>
        <w:t xml:space="preserve"> в рамках </w:t>
      </w:r>
      <w:r w:rsidR="00F804F8">
        <w:rPr>
          <w:rFonts w:ascii="Times New Roman" w:hAnsi="Times New Roman"/>
          <w:sz w:val="28"/>
          <w:szCs w:val="28"/>
        </w:rPr>
        <w:t xml:space="preserve">информационного взаимодействия с </w:t>
      </w:r>
      <w:r w:rsidRPr="002439FA">
        <w:rPr>
          <w:rFonts w:ascii="Times New Roman" w:hAnsi="Times New Roman"/>
          <w:sz w:val="28"/>
          <w:szCs w:val="28"/>
        </w:rPr>
        <w:t xml:space="preserve">Управлением Федерального казначейства по Томской области </w:t>
      </w:r>
      <w:r w:rsidR="00F3220C" w:rsidRPr="002439FA">
        <w:rPr>
          <w:rFonts w:ascii="Times New Roman" w:hAnsi="Times New Roman"/>
          <w:sz w:val="28"/>
          <w:szCs w:val="28"/>
        </w:rPr>
        <w:t xml:space="preserve">(Отчет по поступлениям и выбытиям (код формы по </w:t>
      </w:r>
      <w:r w:rsidR="00F804F8">
        <w:rPr>
          <w:rFonts w:ascii="Times New Roman" w:hAnsi="Times New Roman"/>
          <w:sz w:val="28"/>
          <w:szCs w:val="28"/>
        </w:rPr>
        <w:t>ОКУД 0503151), Отчет о состоянии</w:t>
      </w:r>
      <w:r w:rsidR="00F3220C" w:rsidRPr="002439FA">
        <w:rPr>
          <w:rFonts w:ascii="Times New Roman" w:hAnsi="Times New Roman"/>
          <w:sz w:val="28"/>
          <w:szCs w:val="28"/>
        </w:rPr>
        <w:t xml:space="preserve"> лицевого счета бюджета (код формы по ОКУД 0531793))</w:t>
      </w:r>
      <w:r w:rsidRPr="002439FA">
        <w:rPr>
          <w:rFonts w:ascii="Times New Roman" w:hAnsi="Times New Roman"/>
          <w:sz w:val="28"/>
          <w:szCs w:val="28"/>
        </w:rPr>
        <w:t>.</w:t>
      </w:r>
      <w:r w:rsidR="00B731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7313B" w:rsidRDefault="00B7313B" w:rsidP="00D372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DDD">
        <w:rPr>
          <w:rFonts w:ascii="Times New Roman" w:hAnsi="Times New Roman"/>
          <w:b/>
          <w:bCs/>
          <w:sz w:val="28"/>
          <w:szCs w:val="28"/>
        </w:rPr>
        <w:t>В</w:t>
      </w:r>
      <w:r w:rsidRPr="00D37223">
        <w:rPr>
          <w:rFonts w:ascii="Times New Roman" w:hAnsi="Times New Roman"/>
          <w:b/>
          <w:bCs/>
          <w:sz w:val="28"/>
          <w:szCs w:val="28"/>
        </w:rPr>
        <w:t xml:space="preserve"> приложении 1</w:t>
      </w:r>
      <w:r w:rsidRPr="00540DDD">
        <w:rPr>
          <w:rFonts w:ascii="Times New Roman" w:hAnsi="Times New Roman"/>
          <w:b/>
          <w:bCs/>
          <w:sz w:val="28"/>
          <w:szCs w:val="28"/>
        </w:rPr>
        <w:t xml:space="preserve"> к решению о бюджете установлен</w:t>
      </w:r>
      <w:r w:rsidR="00A32790">
        <w:rPr>
          <w:rFonts w:ascii="Times New Roman" w:hAnsi="Times New Roman"/>
          <w:b/>
          <w:bCs/>
          <w:sz w:val="28"/>
          <w:szCs w:val="28"/>
        </w:rPr>
        <w:t>ы</w:t>
      </w:r>
      <w:r w:rsidRPr="00540DDD">
        <w:rPr>
          <w:rFonts w:ascii="Times New Roman" w:hAnsi="Times New Roman"/>
          <w:b/>
          <w:bCs/>
          <w:sz w:val="28"/>
          <w:szCs w:val="28"/>
        </w:rPr>
        <w:t xml:space="preserve"> код</w:t>
      </w:r>
      <w:r w:rsidR="00A32790">
        <w:rPr>
          <w:rFonts w:ascii="Times New Roman" w:hAnsi="Times New Roman"/>
          <w:b/>
          <w:bCs/>
          <w:sz w:val="28"/>
          <w:szCs w:val="28"/>
        </w:rPr>
        <w:t>ы</w:t>
      </w:r>
      <w:r w:rsidRPr="00540DDD">
        <w:rPr>
          <w:rFonts w:ascii="Times New Roman" w:hAnsi="Times New Roman"/>
          <w:b/>
          <w:bCs/>
          <w:sz w:val="28"/>
          <w:szCs w:val="28"/>
        </w:rPr>
        <w:t xml:space="preserve"> бюджетной классификации</w:t>
      </w:r>
      <w:r w:rsidR="00D372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65207">
        <w:rPr>
          <w:rFonts w:ascii="Times New Roman" w:hAnsi="Times New Roman"/>
          <w:b/>
          <w:bCs/>
          <w:sz w:val="28"/>
          <w:szCs w:val="28"/>
        </w:rPr>
        <w:t xml:space="preserve">не в полной мере </w:t>
      </w:r>
      <w:r w:rsidRPr="00540DDD">
        <w:rPr>
          <w:rFonts w:ascii="Times New Roman" w:hAnsi="Times New Roman"/>
          <w:b/>
          <w:bCs/>
          <w:sz w:val="28"/>
          <w:szCs w:val="28"/>
        </w:rPr>
        <w:t>соответствующи</w:t>
      </w:r>
      <w:r w:rsidR="00A32790">
        <w:rPr>
          <w:rFonts w:ascii="Times New Roman" w:hAnsi="Times New Roman"/>
          <w:b/>
          <w:bCs/>
          <w:sz w:val="28"/>
          <w:szCs w:val="28"/>
        </w:rPr>
        <w:t>е</w:t>
      </w:r>
      <w:r w:rsidR="009B4C77" w:rsidRPr="00540DDD">
        <w:rPr>
          <w:b/>
        </w:rPr>
        <w:t xml:space="preserve"> </w:t>
      </w:r>
      <w:r w:rsidR="009B4C77" w:rsidRPr="00540DDD">
        <w:rPr>
          <w:rFonts w:ascii="Times New Roman" w:hAnsi="Times New Roman"/>
          <w:b/>
          <w:sz w:val="28"/>
          <w:szCs w:val="28"/>
        </w:rPr>
        <w:t>Порядку</w:t>
      </w:r>
      <w:r w:rsidR="009B4C77" w:rsidRPr="009B4C77">
        <w:rPr>
          <w:rFonts w:ascii="Times New Roman" w:hAnsi="Times New Roman"/>
          <w:sz w:val="28"/>
          <w:szCs w:val="28"/>
        </w:rPr>
        <w:t xml:space="preserve"> </w:t>
      </w:r>
      <w:r w:rsidR="009B4C77" w:rsidRPr="00540DDD">
        <w:rPr>
          <w:rFonts w:ascii="Times New Roman" w:hAnsi="Times New Roman"/>
          <w:b/>
          <w:sz w:val="28"/>
          <w:szCs w:val="28"/>
        </w:rPr>
        <w:t xml:space="preserve">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 от 08.06.2018г. </w:t>
      </w:r>
      <w:r w:rsidR="00A32790">
        <w:rPr>
          <w:rFonts w:ascii="Times New Roman" w:hAnsi="Times New Roman"/>
          <w:b/>
          <w:sz w:val="28"/>
          <w:szCs w:val="28"/>
        </w:rPr>
        <w:t>№132н (далее – Порядок № 132н)</w:t>
      </w:r>
      <w:r w:rsidR="009B4C77" w:rsidRPr="00540DDD">
        <w:rPr>
          <w:rFonts w:ascii="Times New Roman" w:hAnsi="Times New Roman"/>
          <w:b/>
          <w:bCs/>
          <w:sz w:val="28"/>
          <w:szCs w:val="28"/>
        </w:rPr>
        <w:t>,</w:t>
      </w:r>
      <w:r w:rsidR="009B4C77">
        <w:rPr>
          <w:rFonts w:ascii="Times New Roman" w:hAnsi="Times New Roman"/>
          <w:bCs/>
          <w:sz w:val="28"/>
          <w:szCs w:val="28"/>
        </w:rPr>
        <w:t xml:space="preserve"> </w:t>
      </w:r>
      <w:r w:rsidR="009B4C77" w:rsidRPr="00A32790">
        <w:rPr>
          <w:rFonts w:ascii="Times New Roman" w:hAnsi="Times New Roman"/>
          <w:b/>
          <w:bCs/>
          <w:sz w:val="28"/>
          <w:szCs w:val="28"/>
        </w:rPr>
        <w:t>а именно:</w:t>
      </w:r>
    </w:p>
    <w:p w:rsidR="00A32790" w:rsidRPr="00B7313B" w:rsidRDefault="00A32790" w:rsidP="00D372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9655" w:type="dxa"/>
        <w:tblLook w:val="04A0"/>
      </w:tblPr>
      <w:tblGrid>
        <w:gridCol w:w="2802"/>
        <w:gridCol w:w="2835"/>
        <w:gridCol w:w="4018"/>
      </w:tblGrid>
      <w:tr w:rsidR="00B7313B" w:rsidRPr="00B7313B" w:rsidTr="00DD4E66">
        <w:tc>
          <w:tcPr>
            <w:tcW w:w="2802" w:type="dxa"/>
          </w:tcPr>
          <w:p w:rsidR="00B7313B" w:rsidRPr="00B7313B" w:rsidRDefault="00B7313B" w:rsidP="009B4C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13B">
              <w:rPr>
                <w:rFonts w:ascii="Times New Roman" w:hAnsi="Times New Roman"/>
                <w:b/>
                <w:sz w:val="28"/>
                <w:szCs w:val="28"/>
              </w:rPr>
              <w:t>Код бюджетной классификации Российской Федерации, отраженны</w:t>
            </w:r>
            <w:r w:rsidR="009B4C77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B7313B">
              <w:rPr>
                <w:rFonts w:ascii="Times New Roman" w:hAnsi="Times New Roman"/>
                <w:b/>
                <w:sz w:val="28"/>
                <w:szCs w:val="28"/>
              </w:rPr>
              <w:t xml:space="preserve"> в приложении </w:t>
            </w:r>
            <w:r w:rsidR="009B4C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7313B" w:rsidRPr="00B7313B" w:rsidRDefault="00B7313B" w:rsidP="009B4C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13B">
              <w:rPr>
                <w:rFonts w:ascii="Times New Roman" w:hAnsi="Times New Roman"/>
                <w:b/>
                <w:sz w:val="28"/>
                <w:szCs w:val="28"/>
              </w:rPr>
              <w:t>Код бюджетной кла</w:t>
            </w:r>
            <w:r w:rsidR="00D37223">
              <w:rPr>
                <w:rFonts w:ascii="Times New Roman" w:hAnsi="Times New Roman"/>
                <w:b/>
                <w:sz w:val="28"/>
                <w:szCs w:val="28"/>
              </w:rPr>
              <w:t>ссификации Российской Федерации</w:t>
            </w:r>
            <w:r w:rsidRPr="00B7313B">
              <w:rPr>
                <w:rFonts w:ascii="Times New Roman" w:hAnsi="Times New Roman"/>
                <w:b/>
                <w:sz w:val="28"/>
                <w:szCs w:val="28"/>
              </w:rPr>
              <w:t xml:space="preserve"> в соответствии с </w:t>
            </w:r>
            <w:r w:rsidR="009B4C77">
              <w:rPr>
                <w:rFonts w:ascii="Times New Roman" w:hAnsi="Times New Roman"/>
                <w:b/>
                <w:sz w:val="28"/>
                <w:szCs w:val="28"/>
              </w:rPr>
              <w:t xml:space="preserve">Порядком № 132н </w:t>
            </w:r>
          </w:p>
        </w:tc>
        <w:tc>
          <w:tcPr>
            <w:tcW w:w="4018" w:type="dxa"/>
          </w:tcPr>
          <w:p w:rsidR="00B7313B" w:rsidRPr="00B7313B" w:rsidRDefault="00B7313B" w:rsidP="00DD4E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13B">
              <w:rPr>
                <w:rFonts w:ascii="Times New Roman" w:hAnsi="Times New Roman"/>
                <w:b/>
                <w:sz w:val="28"/>
                <w:szCs w:val="28"/>
              </w:rPr>
              <w:t>Наименование видов (подвидов) доходов</w:t>
            </w:r>
          </w:p>
        </w:tc>
      </w:tr>
      <w:tr w:rsidR="00B7313B" w:rsidRPr="00B7313B" w:rsidTr="00DD4E66">
        <w:tc>
          <w:tcPr>
            <w:tcW w:w="2802" w:type="dxa"/>
          </w:tcPr>
          <w:p w:rsidR="00B7313B" w:rsidRPr="00B7313B" w:rsidRDefault="009B4C77" w:rsidP="009B4C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7313B" w:rsidRPr="009B4C77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Pr="009B4C77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="00B7313B" w:rsidRPr="009B4C77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Pr="009B4C77">
              <w:rPr>
                <w:rFonts w:ascii="Times New Roman" w:hAnsi="Times New Roman"/>
                <w:sz w:val="28"/>
                <w:szCs w:val="28"/>
                <w:u w:val="single"/>
              </w:rPr>
              <w:t>24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13B" w:rsidRPr="009B4C77">
              <w:rPr>
                <w:rFonts w:ascii="Times New Roman" w:hAnsi="Times New Roman"/>
                <w:sz w:val="28"/>
                <w:szCs w:val="28"/>
              </w:rPr>
              <w:t>0</w:t>
            </w:r>
            <w:r w:rsidRPr="009B4C77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7313B" w:rsidRPr="009B4C77">
              <w:rPr>
                <w:rFonts w:ascii="Times New Roman" w:hAnsi="Times New Roman"/>
                <w:sz w:val="28"/>
                <w:szCs w:val="28"/>
              </w:rPr>
              <w:t>0000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13B" w:rsidRPr="009B4C77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9B4C77">
              <w:rPr>
                <w:rFonts w:ascii="Times New Roman" w:hAnsi="Times New Roman"/>
                <w:sz w:val="28"/>
                <w:szCs w:val="28"/>
                <w:u w:val="single"/>
              </w:rPr>
              <w:t>51</w:t>
            </w:r>
          </w:p>
        </w:tc>
        <w:tc>
          <w:tcPr>
            <w:tcW w:w="2835" w:type="dxa"/>
          </w:tcPr>
          <w:p w:rsidR="00B7313B" w:rsidRPr="00B7313B" w:rsidRDefault="009B4C77" w:rsidP="009B4C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65207">
              <w:rPr>
                <w:rFonts w:ascii="Times New Roman" w:hAnsi="Times New Roman"/>
                <w:sz w:val="28"/>
                <w:szCs w:val="28"/>
                <w:u w:val="single"/>
              </w:rPr>
              <w:t>30024</w:t>
            </w:r>
            <w:r w:rsidR="00B7313B"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13B" w:rsidRPr="009B4C77">
              <w:rPr>
                <w:rFonts w:ascii="Times New Roman" w:hAnsi="Times New Roman"/>
                <w:sz w:val="28"/>
                <w:szCs w:val="28"/>
              </w:rPr>
              <w:t>0</w:t>
            </w:r>
            <w:r w:rsidRPr="009B4C77">
              <w:rPr>
                <w:rFonts w:ascii="Times New Roman" w:hAnsi="Times New Roman"/>
                <w:sz w:val="28"/>
                <w:szCs w:val="28"/>
              </w:rPr>
              <w:t>5</w:t>
            </w:r>
            <w:r w:rsidR="00B7313B" w:rsidRPr="009B4C77">
              <w:rPr>
                <w:rFonts w:ascii="Times New Roman" w:hAnsi="Times New Roman"/>
                <w:sz w:val="28"/>
                <w:szCs w:val="28"/>
              </w:rPr>
              <w:t xml:space="preserve"> 0000 </w:t>
            </w:r>
            <w:r w:rsidR="00B7313B" w:rsidRPr="00A65207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A65207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B7313B" w:rsidRPr="00A65207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4018" w:type="dxa"/>
          </w:tcPr>
          <w:p w:rsidR="00B7313B" w:rsidRPr="00B7313B" w:rsidRDefault="00B7313B" w:rsidP="00DD4E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C77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32790" w:rsidRPr="00B7313B" w:rsidTr="00DD4E66">
        <w:tc>
          <w:tcPr>
            <w:tcW w:w="2802" w:type="dxa"/>
          </w:tcPr>
          <w:p w:rsidR="00A32790" w:rsidRDefault="00A32790" w:rsidP="009B4C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907 2 02 </w:t>
            </w:r>
            <w:r w:rsidRPr="00A32790">
              <w:rPr>
                <w:rFonts w:ascii="Times New Roman" w:hAnsi="Times New Roman"/>
                <w:sz w:val="28"/>
                <w:szCs w:val="28"/>
                <w:u w:val="single"/>
              </w:rPr>
              <w:t>04014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2835" w:type="dxa"/>
          </w:tcPr>
          <w:p w:rsidR="00A32790" w:rsidRDefault="00A32790" w:rsidP="009B4C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907 2 02 </w:t>
            </w:r>
            <w:r w:rsidRPr="00A65207">
              <w:rPr>
                <w:rFonts w:ascii="Times New Roman" w:hAnsi="Times New Roman"/>
                <w:sz w:val="28"/>
                <w:szCs w:val="28"/>
                <w:u w:val="single"/>
              </w:rPr>
              <w:t>40014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018" w:type="dxa"/>
          </w:tcPr>
          <w:p w:rsidR="00A32790" w:rsidRPr="00B7313B" w:rsidRDefault="00A32790" w:rsidP="000D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бюджету 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</w:t>
            </w:r>
            <w:r w:rsidR="000D1FB4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="000D1FB4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D1FB4">
              <w:rPr>
                <w:rFonts w:ascii="Times New Roman" w:hAnsi="Times New Roman"/>
                <w:sz w:val="28"/>
                <w:szCs w:val="28"/>
              </w:rPr>
              <w:t xml:space="preserve"> из бюджета МО «</w:t>
            </w:r>
            <w:proofErr w:type="spellStart"/>
            <w:r w:rsidR="000D1FB4">
              <w:rPr>
                <w:rFonts w:ascii="Times New Roman" w:hAnsi="Times New Roman"/>
                <w:sz w:val="28"/>
                <w:szCs w:val="28"/>
              </w:rPr>
              <w:t>Колпашевское</w:t>
            </w:r>
            <w:proofErr w:type="spellEnd"/>
            <w:r w:rsidR="000D1FB4">
              <w:rPr>
                <w:rFonts w:ascii="Times New Roman" w:hAnsi="Times New Roman"/>
                <w:sz w:val="28"/>
                <w:szCs w:val="28"/>
              </w:rPr>
              <w:t xml:space="preserve"> городское поселение» </w:t>
            </w:r>
            <w:r>
              <w:rPr>
                <w:rFonts w:ascii="Times New Roman" w:hAnsi="Times New Roman"/>
                <w:sz w:val="28"/>
                <w:szCs w:val="28"/>
              </w:rPr>
              <w:t>для финансового обеспечения части переданных полномочий по решению вопроса местного значения</w:t>
            </w:r>
            <w:r w:rsidR="000D1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</w:tr>
    </w:tbl>
    <w:p w:rsidR="00A32790" w:rsidRDefault="00A32790" w:rsidP="004F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1F2" w:rsidRDefault="003931F2" w:rsidP="004F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исполнения доходов и расходов местного бюджета за 2019 год являются достоверными и подлежат утверждению решением Думы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4439B6" w:rsidRDefault="004439B6" w:rsidP="004F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1E4" w:rsidRDefault="004411E4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11E4">
        <w:rPr>
          <w:rFonts w:ascii="Times New Roman" w:hAnsi="Times New Roman"/>
          <w:b/>
          <w:sz w:val="28"/>
          <w:szCs w:val="28"/>
        </w:rPr>
        <w:t>Доходы муниципального образования «</w:t>
      </w:r>
      <w:proofErr w:type="spellStart"/>
      <w:r w:rsidRPr="004411E4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4411E4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4411E4" w:rsidRPr="004411E4" w:rsidRDefault="004411E4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11E4">
        <w:rPr>
          <w:rFonts w:ascii="Times New Roman" w:hAnsi="Times New Roman"/>
          <w:b/>
          <w:sz w:val="28"/>
          <w:szCs w:val="28"/>
        </w:rPr>
        <w:t>за 201</w:t>
      </w:r>
      <w:r w:rsidR="00577DD9">
        <w:rPr>
          <w:rFonts w:ascii="Times New Roman" w:hAnsi="Times New Roman"/>
          <w:b/>
          <w:sz w:val="28"/>
          <w:szCs w:val="28"/>
        </w:rPr>
        <w:t>9</w:t>
      </w:r>
      <w:r w:rsidRPr="004411E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3262" w:rsidRDefault="004411E4" w:rsidP="0025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253262">
        <w:rPr>
          <w:rFonts w:ascii="Times New Roman" w:hAnsi="Times New Roman"/>
          <w:sz w:val="28"/>
          <w:szCs w:val="28"/>
        </w:rPr>
        <w:t xml:space="preserve">                               (тыс</w:t>
      </w:r>
      <w:proofErr w:type="gramStart"/>
      <w:r w:rsidR="00253262">
        <w:rPr>
          <w:rFonts w:ascii="Times New Roman" w:hAnsi="Times New Roman"/>
          <w:sz w:val="28"/>
          <w:szCs w:val="28"/>
        </w:rPr>
        <w:t>.р</w:t>
      </w:r>
      <w:proofErr w:type="gramEnd"/>
      <w:r w:rsidR="00253262">
        <w:rPr>
          <w:rFonts w:ascii="Times New Roman" w:hAnsi="Times New Roman"/>
          <w:sz w:val="28"/>
          <w:szCs w:val="28"/>
        </w:rPr>
        <w:t>уб.)</w:t>
      </w:r>
    </w:p>
    <w:tbl>
      <w:tblPr>
        <w:tblW w:w="9160" w:type="dxa"/>
        <w:tblInd w:w="89" w:type="dxa"/>
        <w:tblLook w:val="04A0"/>
      </w:tblPr>
      <w:tblGrid>
        <w:gridCol w:w="3360"/>
        <w:gridCol w:w="2100"/>
        <w:gridCol w:w="1980"/>
        <w:gridCol w:w="1720"/>
      </w:tblGrid>
      <w:tr w:rsidR="00253262" w:rsidTr="00DD4E66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53262" w:rsidRDefault="004411E4" w:rsidP="00577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253262">
              <w:rPr>
                <w:rFonts w:ascii="Times New Roman" w:hAnsi="Times New Roman"/>
                <w:color w:val="000000"/>
                <w:sz w:val="28"/>
                <w:szCs w:val="28"/>
              </w:rPr>
              <w:t>оходы за 201</w:t>
            </w:r>
            <w:r w:rsidR="00577DD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5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53262" w:rsidTr="00DD4E66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62" w:rsidRDefault="002532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Уточненный план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% исполнения</w:t>
            </w:r>
          </w:p>
        </w:tc>
      </w:tr>
      <w:tr w:rsidR="00253262" w:rsidTr="00DD4E6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Дума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Колпашевского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A866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53262" w:rsidTr="00DD4E66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Колпашевского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172 </w:t>
            </w:r>
            <w:r w:rsidR="00577DD9"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577D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7DD9">
              <w:rPr>
                <w:rFonts w:ascii="Times New Roman" w:hAnsi="Times New Roman"/>
                <w:sz w:val="28"/>
                <w:szCs w:val="28"/>
              </w:rPr>
              <w:t>66 336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577DD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77DD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53262" w:rsidTr="00DD4E6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«Агентство»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E36023" w:rsidP="00E360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5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603</w:t>
            </w:r>
            <w:r w:rsidR="002532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E36023" w:rsidP="00E360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253262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5326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E36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E3602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3602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53262" w:rsidTr="00DD4E6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«Архив»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920,</w:t>
            </w:r>
            <w:r w:rsidR="00577D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77DD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7D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253262" w:rsidTr="00DD4E6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577DD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577DD9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7D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577DD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7DD9">
              <w:rPr>
                <w:rFonts w:ascii="Times New Roman" w:hAnsi="Times New Roman"/>
                <w:sz w:val="28"/>
                <w:szCs w:val="28"/>
              </w:rPr>
              <w:t>310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7D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577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99,</w:t>
            </w:r>
            <w:r w:rsidR="00577DD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53262" w:rsidTr="00DD4E66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по культуре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F5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72C3">
              <w:rPr>
                <w:rFonts w:ascii="Times New Roman" w:hAnsi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2C3">
              <w:rPr>
                <w:rFonts w:ascii="Times New Roman" w:hAnsi="Times New Roman"/>
                <w:sz w:val="28"/>
                <w:szCs w:val="28"/>
              </w:rPr>
              <w:t>146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572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DD3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D3538">
              <w:rPr>
                <w:rFonts w:ascii="Times New Roman" w:hAnsi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3538">
              <w:rPr>
                <w:rFonts w:ascii="Times New Roman" w:hAnsi="Times New Roman"/>
                <w:sz w:val="28"/>
                <w:szCs w:val="28"/>
              </w:rPr>
              <w:t>146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D35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253262" w:rsidTr="00DD4E6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УФЭП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490ED1" w:rsidP="00490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</w:t>
            </w:r>
            <w:r w:rsidR="0025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814</w:t>
            </w:r>
            <w:r w:rsidR="0025326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490ED1" w:rsidP="00490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  <w:r w:rsidR="0025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852</w:t>
            </w:r>
            <w:r w:rsidR="0025326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490ED1" w:rsidP="00490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  <w:r w:rsidR="0025326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53262" w:rsidTr="00DD4E66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62" w:rsidRDefault="002532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администраторы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A86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66EE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6EE">
              <w:rPr>
                <w:rFonts w:ascii="Times New Roman" w:hAnsi="Times New Roman"/>
                <w:sz w:val="28"/>
                <w:szCs w:val="28"/>
              </w:rPr>
              <w:t>866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866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Default="00253262" w:rsidP="00A86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66EE">
              <w:rPr>
                <w:rFonts w:ascii="Times New Roman" w:hAnsi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6EE">
              <w:rPr>
                <w:rFonts w:ascii="Times New Roman" w:hAnsi="Times New Roman"/>
                <w:sz w:val="28"/>
                <w:szCs w:val="28"/>
              </w:rPr>
              <w:t>714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866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A866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103,</w:t>
            </w:r>
            <w:r w:rsidR="00A866E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53262" w:rsidTr="00DD4E6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Pr="00AF2C38" w:rsidRDefault="00253262" w:rsidP="00BD5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1 6</w:t>
            </w:r>
            <w:r w:rsidR="00BD5ABA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 </w:t>
            </w:r>
            <w:r w:rsidR="00BD5ABA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BD5ABA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="00BD5ABA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3262" w:rsidRPr="00AF2C38" w:rsidRDefault="00253262" w:rsidP="0012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r w:rsidR="00127B91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691</w:t>
            </w: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27B91"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641</w:t>
            </w:r>
            <w:r w:rsidRPr="00AF2C3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262" w:rsidRDefault="00253262" w:rsidP="00AF2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100,</w:t>
            </w:r>
            <w:r w:rsidR="00AF2C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F804F8" w:rsidRDefault="00F804F8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39B6" w:rsidRDefault="004439B6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11E4" w:rsidRDefault="004411E4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Расходы</w:t>
      </w:r>
      <w:r w:rsidRPr="004411E4"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proofErr w:type="spellStart"/>
      <w:r w:rsidRPr="004411E4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4411E4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4411E4" w:rsidRPr="004411E4" w:rsidRDefault="004411E4" w:rsidP="004411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11E4">
        <w:rPr>
          <w:rFonts w:ascii="Times New Roman" w:hAnsi="Times New Roman"/>
          <w:b/>
          <w:sz w:val="28"/>
          <w:szCs w:val="28"/>
        </w:rPr>
        <w:t>за 201</w:t>
      </w:r>
      <w:r w:rsidR="00FF09C2">
        <w:rPr>
          <w:rFonts w:ascii="Times New Roman" w:hAnsi="Times New Roman"/>
          <w:b/>
          <w:sz w:val="28"/>
          <w:szCs w:val="28"/>
        </w:rPr>
        <w:t>9</w:t>
      </w:r>
      <w:r w:rsidRPr="004411E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3262" w:rsidRDefault="00253262" w:rsidP="0025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(</w:t>
      </w:r>
      <w:r w:rsidR="00A01862">
        <w:rPr>
          <w:rFonts w:ascii="Times New Roman" w:hAnsi="Times New Roman"/>
          <w:sz w:val="28"/>
          <w:szCs w:val="28"/>
        </w:rPr>
        <w:t>тыс</w:t>
      </w:r>
      <w:proofErr w:type="gramStart"/>
      <w:r w:rsidR="00A01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ублей)</w:t>
      </w:r>
    </w:p>
    <w:tbl>
      <w:tblPr>
        <w:tblW w:w="9640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553"/>
        <w:gridCol w:w="1842"/>
        <w:gridCol w:w="2127"/>
        <w:gridCol w:w="1559"/>
        <w:gridCol w:w="1559"/>
      </w:tblGrid>
      <w:tr w:rsidR="00253262" w:rsidTr="00E75E7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53262" w:rsidRDefault="00253262" w:rsidP="00FA0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="004411E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Расходы за 201</w:t>
            </w:r>
            <w:r w:rsidR="00FA09D8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53262" w:rsidTr="00E75E7F">
        <w:trPr>
          <w:trHeight w:val="463"/>
        </w:trPr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Уточненный план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% исполнения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Удельный вес, %</w:t>
            </w:r>
          </w:p>
        </w:tc>
      </w:tr>
      <w:tr w:rsidR="00253262" w:rsidTr="00E75E7F">
        <w:trPr>
          <w:trHeight w:val="30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Дума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Колпашевского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FC525B" w:rsidP="00FC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5 370,4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FC525B" w:rsidP="00FC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5 330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FC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FC525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FC525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</w:t>
            </w:r>
            <w:r w:rsidR="006B0F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53262" w:rsidTr="00E75E7F">
        <w:trPr>
          <w:trHeight w:val="61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Колпашевского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355 729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338 869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6B0F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,6</w:t>
            </w:r>
          </w:p>
        </w:tc>
      </w:tr>
      <w:tr w:rsidR="00253262" w:rsidTr="00E75E7F">
        <w:trPr>
          <w:trHeight w:val="30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МКУ «Агентство»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55 298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50</w:t>
            </w:r>
            <w:r w:rsidR="002A3A4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982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2,</w:t>
            </w:r>
            <w:r w:rsidR="006B0F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253262" w:rsidTr="00E75E7F">
        <w:trPr>
          <w:trHeight w:val="30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МКУ «Архив»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5 067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5 059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</w:tr>
      <w:tr w:rsidR="00253262" w:rsidTr="00E75E7F">
        <w:trPr>
          <w:trHeight w:val="30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97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9 067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A018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969 727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A0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A018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6B0F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,1</w:t>
            </w:r>
          </w:p>
        </w:tc>
      </w:tr>
      <w:tr w:rsidR="00253262" w:rsidTr="00E75E7F">
        <w:trPr>
          <w:trHeight w:val="30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Управление по культуре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0E6F05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212 674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0E6F05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200 387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0E6F0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0E6F0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11,</w:t>
            </w:r>
            <w:r w:rsidR="006B0F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253262" w:rsidTr="00E75E7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УФЭП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16</w:t>
            </w:r>
            <w:r w:rsidR="000E6F0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4 114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0E6F0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59 572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0E6F0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0E6F05" w:rsidP="000E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25326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9,2</w:t>
            </w:r>
          </w:p>
        </w:tc>
      </w:tr>
      <w:tr w:rsidR="00253262" w:rsidTr="00E75E7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77 321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2A3A4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929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 w:rsidP="006B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6B0F3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262" w:rsidRDefault="00253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</w:tbl>
    <w:p w:rsidR="004439B6" w:rsidRDefault="004439B6" w:rsidP="00810B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6790" w:rsidRPr="000D1FB4" w:rsidRDefault="00626790" w:rsidP="00810B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1FB4">
        <w:rPr>
          <w:rFonts w:ascii="Times New Roman" w:hAnsi="Times New Roman"/>
          <w:b/>
          <w:sz w:val="28"/>
          <w:szCs w:val="28"/>
        </w:rPr>
        <w:t>Исполнение бюджета муниципального образования «</w:t>
      </w:r>
      <w:proofErr w:type="spellStart"/>
      <w:r w:rsidRPr="000D1FB4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0D1FB4">
        <w:rPr>
          <w:rFonts w:ascii="Times New Roman" w:hAnsi="Times New Roman"/>
          <w:b/>
          <w:sz w:val="28"/>
          <w:szCs w:val="28"/>
        </w:rPr>
        <w:t xml:space="preserve"> район» по источникам финансирования дефицита бюджета за 2019 год</w:t>
      </w:r>
    </w:p>
    <w:p w:rsidR="00626790" w:rsidRDefault="00626790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790"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28.11.2018 № 99 «О бюджете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2019 год» первоначально бюджет района был утвержден с </w:t>
      </w:r>
      <w:proofErr w:type="spellStart"/>
      <w:r>
        <w:rPr>
          <w:rFonts w:ascii="Times New Roman" w:hAnsi="Times New Roman"/>
          <w:sz w:val="28"/>
          <w:szCs w:val="28"/>
        </w:rPr>
        <w:t>профицитом</w:t>
      </w:r>
      <w:proofErr w:type="spellEnd"/>
      <w:r>
        <w:rPr>
          <w:rFonts w:ascii="Times New Roman" w:hAnsi="Times New Roman"/>
          <w:sz w:val="28"/>
          <w:szCs w:val="28"/>
        </w:rPr>
        <w:t xml:space="preserve"> 4 000,0 тыс. рублей в соответствии </w:t>
      </w:r>
      <w:r w:rsidR="00E64360">
        <w:rPr>
          <w:rFonts w:ascii="Times New Roman" w:hAnsi="Times New Roman"/>
          <w:sz w:val="28"/>
          <w:szCs w:val="28"/>
        </w:rPr>
        <w:t>со статьей 184.1</w:t>
      </w:r>
      <w:r w:rsidR="00E04E63">
        <w:rPr>
          <w:rFonts w:ascii="Times New Roman" w:hAnsi="Times New Roman"/>
          <w:sz w:val="28"/>
          <w:szCs w:val="28"/>
        </w:rPr>
        <w:t>.</w:t>
      </w:r>
      <w:r w:rsidR="00E6436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Pr="00626790">
        <w:rPr>
          <w:rFonts w:ascii="Times New Roman" w:hAnsi="Times New Roman"/>
          <w:sz w:val="28"/>
          <w:szCs w:val="28"/>
        </w:rPr>
        <w:t xml:space="preserve"> </w:t>
      </w:r>
    </w:p>
    <w:p w:rsidR="00396DE4" w:rsidRDefault="00E64360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 бюджет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 2019 год исполнен с дефицитом в размере 38 288,0 тыс. рублей.</w:t>
      </w:r>
    </w:p>
    <w:p w:rsidR="00396DE4" w:rsidRDefault="00396DE4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внутреннего финансирования дефицитов местных бюджетов являются:</w:t>
      </w:r>
    </w:p>
    <w:p w:rsidR="00396DE4" w:rsidRDefault="00396DE4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погашение кредитов за счет средств бюджета МО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полученных из бюджета Томской области;</w:t>
      </w:r>
    </w:p>
    <w:p w:rsidR="00E64360" w:rsidRDefault="00396DE4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изменение остатков средств на счетах по учету средств местных бюджетов.</w:t>
      </w:r>
      <w:r w:rsidR="00E64360">
        <w:rPr>
          <w:rFonts w:ascii="Times New Roman" w:hAnsi="Times New Roman"/>
          <w:sz w:val="28"/>
          <w:szCs w:val="28"/>
        </w:rPr>
        <w:t xml:space="preserve"> </w:t>
      </w:r>
    </w:p>
    <w:p w:rsidR="004F6558" w:rsidRDefault="008F4890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источников финансирования дефицита бюджета соответствует требованиям статьи 96 Бюджетного Кодекса РФ.</w:t>
      </w:r>
    </w:p>
    <w:p w:rsidR="004F6558" w:rsidRDefault="004F6558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6558">
        <w:rPr>
          <w:rFonts w:ascii="Times New Roman" w:hAnsi="Times New Roman"/>
          <w:sz w:val="28"/>
          <w:szCs w:val="28"/>
          <w:u w:val="single"/>
        </w:rPr>
        <w:t>Дорожный фонд</w:t>
      </w:r>
    </w:p>
    <w:p w:rsidR="004F6558" w:rsidRDefault="004F6558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558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информации, представленной в приложении 5 к проекту решения об исполнении бюджета за 2019 год в форме отчета об исполнении дорожного фонда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 2019 год</w:t>
      </w:r>
      <w:r w:rsidR="000D1F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плановые объемы доходов составили 55 950,5 тыс. рублей, что </w:t>
      </w:r>
      <w:r w:rsidR="00F7638A">
        <w:rPr>
          <w:rFonts w:ascii="Times New Roman" w:hAnsi="Times New Roman"/>
          <w:sz w:val="28"/>
          <w:szCs w:val="28"/>
        </w:rPr>
        <w:t>соответствует нормам</w:t>
      </w:r>
      <w:r>
        <w:rPr>
          <w:rFonts w:ascii="Times New Roman" w:hAnsi="Times New Roman"/>
          <w:sz w:val="28"/>
          <w:szCs w:val="28"/>
        </w:rPr>
        <w:t xml:space="preserve"> статьи 179.4</w:t>
      </w:r>
      <w:r w:rsidR="000D1F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Бюджетного кодекса РФ, из них:</w:t>
      </w:r>
    </w:p>
    <w:p w:rsidR="008254D3" w:rsidRDefault="004F6558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- 2280,0 тыс. рублей составляют доходы от уплаты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>
        <w:rPr>
          <w:rFonts w:ascii="Times New Roman" w:hAnsi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/>
          <w:sz w:val="28"/>
          <w:szCs w:val="28"/>
        </w:rPr>
        <w:t xml:space="preserve">) двигателей, </w:t>
      </w:r>
      <w:r>
        <w:rPr>
          <w:rFonts w:ascii="Times New Roman" w:hAnsi="Times New Roman"/>
          <w:sz w:val="28"/>
          <w:szCs w:val="28"/>
        </w:rPr>
        <w:lastRenderedPageBreak/>
        <w:t>производимые на территории Российской Федерации, подлежащих зачислению в соответствующий бюджет</w:t>
      </w:r>
      <w:r w:rsidR="008254D3">
        <w:rPr>
          <w:rFonts w:ascii="Times New Roman" w:hAnsi="Times New Roman"/>
          <w:sz w:val="28"/>
          <w:szCs w:val="28"/>
        </w:rPr>
        <w:t>;</w:t>
      </w:r>
    </w:p>
    <w:p w:rsidR="008254D3" w:rsidRDefault="008254D3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- 11 956,5 тыс. рублей составляют иные доходы бюджета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8254D3" w:rsidRDefault="008254D3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- 41 714,0 тыс. рублей составляют субсидии местным бюджетам.</w:t>
      </w:r>
    </w:p>
    <w:p w:rsidR="008254D3" w:rsidRDefault="008254D3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Поступило сре</w:t>
      </w:r>
      <w:proofErr w:type="gramStart"/>
      <w:r>
        <w:rPr>
          <w:rFonts w:ascii="Times New Roman" w:hAnsi="Times New Roman"/>
          <w:sz w:val="28"/>
          <w:szCs w:val="28"/>
        </w:rPr>
        <w:t>дств в д</w:t>
      </w:r>
      <w:proofErr w:type="gramEnd"/>
      <w:r>
        <w:rPr>
          <w:rFonts w:ascii="Times New Roman" w:hAnsi="Times New Roman"/>
          <w:sz w:val="28"/>
          <w:szCs w:val="28"/>
        </w:rPr>
        <w:t>орожный фонд за 2019 год 55 459,1 тыс. рублей, из них:</w:t>
      </w:r>
    </w:p>
    <w:p w:rsidR="008254D3" w:rsidRDefault="008254D3" w:rsidP="0082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- 2 380,4 тыс. рублей составляют доходы от уплаты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>
        <w:rPr>
          <w:rFonts w:ascii="Times New Roman" w:hAnsi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соответствующий бюджет;</w:t>
      </w:r>
    </w:p>
    <w:p w:rsidR="008254D3" w:rsidRDefault="008254D3" w:rsidP="0082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- 11 855,9 тыс. рублей составляют иные доходы бюджета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8254D3" w:rsidRDefault="008254D3" w:rsidP="0082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- 41 222,8 тыс. рублей составляют субсидии местным бюджетам.</w:t>
      </w:r>
    </w:p>
    <w:p w:rsidR="0002754D" w:rsidRDefault="008254D3" w:rsidP="0082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расходы дорожного фонда исполнены в сумме 55 459,1 тыс. рублей или на 99,1% от плана.</w:t>
      </w:r>
    </w:p>
    <w:p w:rsidR="0002754D" w:rsidRDefault="0002754D" w:rsidP="0082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Остаток средств дорожного фонда по состоянию на 01.01.2020 составил 491,4 тыс. рублей.</w:t>
      </w:r>
    </w:p>
    <w:p w:rsidR="008F4890" w:rsidRPr="004F6558" w:rsidRDefault="0002754D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норм ст.179.4</w:t>
      </w:r>
      <w:r w:rsidR="00047F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БК РФ ассигнования дорожного фонда, </w:t>
      </w:r>
      <w:r w:rsidR="00047F54">
        <w:rPr>
          <w:rFonts w:ascii="Times New Roman" w:hAnsi="Times New Roman"/>
          <w:sz w:val="28"/>
          <w:szCs w:val="28"/>
        </w:rPr>
        <w:t xml:space="preserve">          не</w:t>
      </w:r>
      <w:r>
        <w:rPr>
          <w:rFonts w:ascii="Times New Roman" w:hAnsi="Times New Roman"/>
          <w:sz w:val="28"/>
          <w:szCs w:val="28"/>
        </w:rPr>
        <w:t>использованные в текущем финансовом году, направляются на увеличение бюджетных ассигнований дорожного фонда в очередном финансовом году.</w:t>
      </w:r>
      <w:r w:rsidR="008F4890" w:rsidRPr="004F6558">
        <w:rPr>
          <w:rFonts w:ascii="Times New Roman" w:hAnsi="Times New Roman"/>
          <w:sz w:val="28"/>
          <w:szCs w:val="28"/>
        </w:rPr>
        <w:t xml:space="preserve"> </w:t>
      </w:r>
    </w:p>
    <w:p w:rsidR="00810BFB" w:rsidRPr="002439FA" w:rsidRDefault="00D62D95" w:rsidP="0081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О</w:t>
      </w:r>
      <w:r w:rsidR="00810BFB" w:rsidRPr="002439FA">
        <w:rPr>
          <w:rFonts w:ascii="Times New Roman" w:hAnsi="Times New Roman"/>
          <w:sz w:val="28"/>
          <w:szCs w:val="28"/>
        </w:rPr>
        <w:t>дновременно с проектом решения в Счетную палату представ</w:t>
      </w:r>
      <w:r w:rsidRPr="002439FA">
        <w:rPr>
          <w:rFonts w:ascii="Times New Roman" w:hAnsi="Times New Roman"/>
          <w:sz w:val="28"/>
          <w:szCs w:val="28"/>
        </w:rPr>
        <w:t>лены</w:t>
      </w:r>
      <w:r w:rsidR="00810BFB" w:rsidRPr="002439FA">
        <w:rPr>
          <w:rFonts w:ascii="Times New Roman" w:hAnsi="Times New Roman"/>
          <w:sz w:val="28"/>
          <w:szCs w:val="28"/>
        </w:rPr>
        <w:t xml:space="preserve"> следующие документы и материалы:</w:t>
      </w:r>
    </w:p>
    <w:p w:rsidR="00D62D95" w:rsidRPr="009F0075" w:rsidRDefault="00810BFB" w:rsidP="00D62D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- Пояснительная записка</w:t>
      </w:r>
      <w:r w:rsidR="009F0075">
        <w:rPr>
          <w:rFonts w:ascii="Times New Roman" w:hAnsi="Times New Roman"/>
          <w:sz w:val="28"/>
          <w:szCs w:val="28"/>
        </w:rPr>
        <w:t>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</w:t>
      </w:r>
      <w:r w:rsidR="009F0075" w:rsidRPr="009F0075">
        <w:rPr>
          <w:rFonts w:ascii="Times New Roman" w:hAnsi="Times New Roman"/>
          <w:sz w:val="28"/>
          <w:szCs w:val="28"/>
        </w:rPr>
        <w:t>;</w:t>
      </w:r>
    </w:p>
    <w:p w:rsidR="00810BFB" w:rsidRPr="002439FA" w:rsidRDefault="00D62D95" w:rsidP="00D62D95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Приложение 1 «</w:t>
      </w:r>
      <w:r w:rsidR="0070669D">
        <w:rPr>
          <w:rFonts w:ascii="Times New Roman" w:hAnsi="Times New Roman"/>
          <w:sz w:val="28"/>
          <w:szCs w:val="28"/>
        </w:rPr>
        <w:t>Информация</w:t>
      </w:r>
      <w:r w:rsidR="00810BFB" w:rsidRPr="002439FA">
        <w:rPr>
          <w:rFonts w:ascii="Times New Roman" w:hAnsi="Times New Roman"/>
          <w:sz w:val="28"/>
          <w:szCs w:val="28"/>
        </w:rPr>
        <w:t xml:space="preserve"> об исполнении бюджета муниципального образования «</w:t>
      </w:r>
      <w:proofErr w:type="spellStart"/>
      <w:r w:rsidR="00810BFB" w:rsidRPr="002439F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810BFB" w:rsidRPr="002439FA">
        <w:rPr>
          <w:rFonts w:ascii="Times New Roman" w:hAnsi="Times New Roman"/>
          <w:sz w:val="28"/>
          <w:szCs w:val="28"/>
        </w:rPr>
        <w:t xml:space="preserve"> район» по кодам видов доходов, подвидов доходов, классификации операций сектора государственного управления, относящихся к доходам бюджета за 201</w:t>
      </w:r>
      <w:r w:rsidR="0070669D">
        <w:rPr>
          <w:rFonts w:ascii="Times New Roman" w:hAnsi="Times New Roman"/>
          <w:sz w:val="28"/>
          <w:szCs w:val="28"/>
        </w:rPr>
        <w:t>9</w:t>
      </w:r>
      <w:r w:rsidR="00F409EF" w:rsidRPr="002439FA">
        <w:rPr>
          <w:rFonts w:ascii="Times New Roman" w:hAnsi="Times New Roman"/>
          <w:sz w:val="28"/>
          <w:szCs w:val="28"/>
        </w:rPr>
        <w:t xml:space="preserve"> год</w:t>
      </w:r>
      <w:r w:rsidRPr="002439FA">
        <w:rPr>
          <w:rFonts w:ascii="Times New Roman" w:hAnsi="Times New Roman"/>
          <w:sz w:val="28"/>
          <w:szCs w:val="28"/>
        </w:rPr>
        <w:t>»</w:t>
      </w:r>
      <w:r w:rsidR="00F409EF" w:rsidRPr="002439FA">
        <w:rPr>
          <w:rFonts w:ascii="Times New Roman" w:hAnsi="Times New Roman"/>
          <w:sz w:val="28"/>
          <w:szCs w:val="28"/>
        </w:rPr>
        <w:t>;</w:t>
      </w:r>
    </w:p>
    <w:p w:rsidR="00B919F3" w:rsidRPr="0070669D" w:rsidRDefault="00D62D95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70669D">
        <w:rPr>
          <w:rFonts w:ascii="Times New Roman" w:hAnsi="Times New Roman"/>
          <w:sz w:val="28"/>
          <w:szCs w:val="28"/>
        </w:rPr>
        <w:t>«О</w:t>
      </w:r>
      <w:r w:rsidR="00810BFB" w:rsidRPr="0070669D">
        <w:rPr>
          <w:rFonts w:ascii="Times New Roman" w:hAnsi="Times New Roman"/>
          <w:sz w:val="28"/>
          <w:szCs w:val="28"/>
        </w:rPr>
        <w:t>тчет об исполнении прогнозного плана (программы) приватизации имущества, находящегося в собственности МО «</w:t>
      </w:r>
      <w:proofErr w:type="spellStart"/>
      <w:r w:rsidR="00810BFB" w:rsidRPr="0070669D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810BFB" w:rsidRPr="0070669D">
        <w:rPr>
          <w:rFonts w:ascii="Times New Roman" w:hAnsi="Times New Roman"/>
          <w:sz w:val="28"/>
          <w:szCs w:val="28"/>
        </w:rPr>
        <w:t xml:space="preserve"> район»</w:t>
      </w:r>
      <w:r w:rsidR="00F804F8" w:rsidRPr="0070669D">
        <w:rPr>
          <w:rFonts w:ascii="Times New Roman" w:hAnsi="Times New Roman"/>
          <w:sz w:val="28"/>
          <w:szCs w:val="28"/>
        </w:rPr>
        <w:t>,</w:t>
      </w:r>
      <w:r w:rsidR="00810BFB" w:rsidRPr="0070669D">
        <w:rPr>
          <w:rFonts w:ascii="Times New Roman" w:hAnsi="Times New Roman"/>
          <w:sz w:val="28"/>
          <w:szCs w:val="28"/>
        </w:rPr>
        <w:t xml:space="preserve"> и приобретения имущества в собственность муниципального образования «</w:t>
      </w:r>
      <w:proofErr w:type="spellStart"/>
      <w:r w:rsidR="00810BFB" w:rsidRPr="0070669D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810BFB" w:rsidRPr="0070669D">
        <w:rPr>
          <w:rFonts w:ascii="Times New Roman" w:hAnsi="Times New Roman"/>
          <w:sz w:val="28"/>
          <w:szCs w:val="28"/>
        </w:rPr>
        <w:t xml:space="preserve"> район» за 201</w:t>
      </w:r>
      <w:r w:rsidR="0070669D">
        <w:rPr>
          <w:rFonts w:ascii="Times New Roman" w:hAnsi="Times New Roman"/>
          <w:sz w:val="28"/>
          <w:szCs w:val="28"/>
        </w:rPr>
        <w:t>9</w:t>
      </w:r>
      <w:r w:rsidR="00810BFB" w:rsidRPr="0070669D">
        <w:rPr>
          <w:rFonts w:ascii="Times New Roman" w:hAnsi="Times New Roman"/>
          <w:sz w:val="28"/>
          <w:szCs w:val="28"/>
        </w:rPr>
        <w:t xml:space="preserve"> год</w:t>
      </w:r>
      <w:r w:rsidRPr="0070669D">
        <w:rPr>
          <w:rFonts w:ascii="Times New Roman" w:hAnsi="Times New Roman"/>
          <w:sz w:val="28"/>
          <w:szCs w:val="28"/>
        </w:rPr>
        <w:t>»</w:t>
      </w:r>
      <w:r w:rsidR="00F409EF" w:rsidRPr="0070669D">
        <w:rPr>
          <w:rFonts w:ascii="Times New Roman" w:hAnsi="Times New Roman"/>
          <w:sz w:val="28"/>
          <w:szCs w:val="28"/>
        </w:rPr>
        <w:t>;</w:t>
      </w:r>
    </w:p>
    <w:p w:rsidR="00B919F3" w:rsidRPr="002439FA" w:rsidRDefault="00D62D95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«О</w:t>
      </w:r>
      <w:r w:rsidR="00810BFB" w:rsidRPr="002439FA">
        <w:rPr>
          <w:rFonts w:ascii="Times New Roman" w:hAnsi="Times New Roman"/>
          <w:sz w:val="28"/>
          <w:szCs w:val="28"/>
        </w:rPr>
        <w:t>тчет о привлечении источников финансирования дефицита бюджета муниципального образования «</w:t>
      </w:r>
      <w:proofErr w:type="spellStart"/>
      <w:r w:rsidR="00810BFB" w:rsidRPr="002439F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810BFB" w:rsidRPr="002439FA">
        <w:rPr>
          <w:rFonts w:ascii="Times New Roman" w:hAnsi="Times New Roman"/>
          <w:sz w:val="28"/>
          <w:szCs w:val="28"/>
        </w:rPr>
        <w:t xml:space="preserve"> район» за 201</w:t>
      </w:r>
      <w:r w:rsidR="0070669D">
        <w:rPr>
          <w:rFonts w:ascii="Times New Roman" w:hAnsi="Times New Roman"/>
          <w:sz w:val="28"/>
          <w:szCs w:val="28"/>
        </w:rPr>
        <w:t>9</w:t>
      </w:r>
      <w:r w:rsidR="00F409EF" w:rsidRPr="002439FA">
        <w:rPr>
          <w:rFonts w:ascii="Times New Roman" w:hAnsi="Times New Roman"/>
          <w:sz w:val="28"/>
          <w:szCs w:val="28"/>
        </w:rPr>
        <w:t xml:space="preserve"> год</w:t>
      </w:r>
      <w:r w:rsidRPr="002439FA">
        <w:rPr>
          <w:rFonts w:ascii="Times New Roman" w:hAnsi="Times New Roman"/>
          <w:sz w:val="28"/>
          <w:szCs w:val="28"/>
        </w:rPr>
        <w:t>»</w:t>
      </w:r>
      <w:r w:rsidR="00F409EF" w:rsidRPr="002439FA">
        <w:rPr>
          <w:rFonts w:ascii="Times New Roman" w:hAnsi="Times New Roman"/>
          <w:sz w:val="28"/>
          <w:szCs w:val="28"/>
        </w:rPr>
        <w:t>;</w:t>
      </w:r>
      <w:r w:rsidR="00B919F3" w:rsidRPr="002439FA">
        <w:rPr>
          <w:rFonts w:ascii="Times New Roman" w:hAnsi="Times New Roman"/>
          <w:sz w:val="28"/>
          <w:szCs w:val="28"/>
        </w:rPr>
        <w:t xml:space="preserve"> </w:t>
      </w:r>
    </w:p>
    <w:p w:rsidR="00B919F3" w:rsidRPr="002439FA" w:rsidRDefault="00D62D95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«О</w:t>
      </w:r>
      <w:r w:rsidR="00810BFB" w:rsidRPr="002439FA">
        <w:rPr>
          <w:rFonts w:ascii="Times New Roman" w:hAnsi="Times New Roman"/>
          <w:sz w:val="28"/>
          <w:szCs w:val="28"/>
        </w:rPr>
        <w:t xml:space="preserve">тчет об использовании резервного фонда Администрации </w:t>
      </w:r>
      <w:proofErr w:type="spellStart"/>
      <w:r w:rsidR="00810BFB" w:rsidRPr="002439FA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810BFB" w:rsidRPr="002439FA">
        <w:rPr>
          <w:rFonts w:ascii="Times New Roman" w:hAnsi="Times New Roman"/>
          <w:sz w:val="28"/>
          <w:szCs w:val="28"/>
        </w:rPr>
        <w:t xml:space="preserve"> района за 201</w:t>
      </w:r>
      <w:r w:rsidR="0070669D">
        <w:rPr>
          <w:rFonts w:ascii="Times New Roman" w:hAnsi="Times New Roman"/>
          <w:sz w:val="28"/>
          <w:szCs w:val="28"/>
        </w:rPr>
        <w:t>9</w:t>
      </w:r>
      <w:r w:rsidR="00F409EF" w:rsidRPr="002439FA">
        <w:rPr>
          <w:rFonts w:ascii="Times New Roman" w:hAnsi="Times New Roman"/>
          <w:sz w:val="28"/>
          <w:szCs w:val="28"/>
        </w:rPr>
        <w:t xml:space="preserve"> год</w:t>
      </w:r>
      <w:r w:rsidRPr="002439FA">
        <w:rPr>
          <w:rFonts w:ascii="Times New Roman" w:hAnsi="Times New Roman"/>
          <w:sz w:val="28"/>
          <w:szCs w:val="28"/>
        </w:rPr>
        <w:t>»</w:t>
      </w:r>
      <w:r w:rsidR="00F409EF" w:rsidRPr="002439FA">
        <w:rPr>
          <w:rFonts w:ascii="Times New Roman" w:hAnsi="Times New Roman"/>
          <w:sz w:val="28"/>
          <w:szCs w:val="28"/>
        </w:rPr>
        <w:t>;</w:t>
      </w:r>
    </w:p>
    <w:p w:rsidR="00B919F3" w:rsidRPr="002439FA" w:rsidRDefault="00D62D95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«О</w:t>
      </w:r>
      <w:r w:rsidR="00810BFB" w:rsidRPr="002439FA">
        <w:rPr>
          <w:rFonts w:ascii="Times New Roman" w:hAnsi="Times New Roman"/>
          <w:sz w:val="28"/>
          <w:szCs w:val="28"/>
        </w:rPr>
        <w:t>тчет о выполнении программы муниципальных внутренних заимствований муниципального образования «</w:t>
      </w:r>
      <w:proofErr w:type="spellStart"/>
      <w:r w:rsidR="00810BFB" w:rsidRPr="002439F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810BFB" w:rsidRPr="002439FA">
        <w:rPr>
          <w:rFonts w:ascii="Times New Roman" w:hAnsi="Times New Roman"/>
          <w:sz w:val="28"/>
          <w:szCs w:val="28"/>
        </w:rPr>
        <w:t xml:space="preserve"> район» за 201</w:t>
      </w:r>
      <w:r w:rsidR="0070669D">
        <w:rPr>
          <w:rFonts w:ascii="Times New Roman" w:hAnsi="Times New Roman"/>
          <w:sz w:val="28"/>
          <w:szCs w:val="28"/>
        </w:rPr>
        <w:t>9</w:t>
      </w:r>
      <w:r w:rsidR="00F409EF" w:rsidRPr="002439FA">
        <w:rPr>
          <w:rFonts w:ascii="Times New Roman" w:hAnsi="Times New Roman"/>
          <w:sz w:val="28"/>
          <w:szCs w:val="28"/>
        </w:rPr>
        <w:t xml:space="preserve"> год</w:t>
      </w:r>
      <w:r w:rsidRPr="002439FA">
        <w:rPr>
          <w:rFonts w:ascii="Times New Roman" w:hAnsi="Times New Roman"/>
          <w:sz w:val="28"/>
          <w:szCs w:val="28"/>
        </w:rPr>
        <w:t>»</w:t>
      </w:r>
      <w:r w:rsidR="00F409EF" w:rsidRPr="002439FA">
        <w:rPr>
          <w:rFonts w:ascii="Times New Roman" w:hAnsi="Times New Roman"/>
          <w:sz w:val="28"/>
          <w:szCs w:val="28"/>
        </w:rPr>
        <w:t>;</w:t>
      </w:r>
    </w:p>
    <w:p w:rsidR="00B919F3" w:rsidRPr="002439FA" w:rsidRDefault="00D62D95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«С</w:t>
      </w:r>
      <w:r w:rsidR="00810BFB" w:rsidRPr="002439FA">
        <w:rPr>
          <w:rFonts w:ascii="Times New Roman" w:hAnsi="Times New Roman"/>
          <w:sz w:val="28"/>
          <w:szCs w:val="28"/>
        </w:rPr>
        <w:t>ведения о предоставленных муниципальных гарантиях в 201</w:t>
      </w:r>
      <w:r w:rsidR="0064714F">
        <w:rPr>
          <w:rFonts w:ascii="Times New Roman" w:hAnsi="Times New Roman"/>
          <w:sz w:val="28"/>
          <w:szCs w:val="28"/>
        </w:rPr>
        <w:t>9</w:t>
      </w:r>
      <w:r w:rsidR="00B919F3" w:rsidRPr="002439FA">
        <w:rPr>
          <w:rFonts w:ascii="Times New Roman" w:hAnsi="Times New Roman"/>
          <w:sz w:val="28"/>
          <w:szCs w:val="28"/>
        </w:rPr>
        <w:t xml:space="preserve"> году</w:t>
      </w:r>
      <w:r w:rsidRPr="002439FA">
        <w:rPr>
          <w:rFonts w:ascii="Times New Roman" w:hAnsi="Times New Roman"/>
          <w:sz w:val="28"/>
          <w:szCs w:val="28"/>
        </w:rPr>
        <w:t>»</w:t>
      </w:r>
      <w:r w:rsidR="00B919F3" w:rsidRPr="002439FA">
        <w:rPr>
          <w:rFonts w:ascii="Times New Roman" w:hAnsi="Times New Roman"/>
          <w:sz w:val="28"/>
          <w:szCs w:val="28"/>
        </w:rPr>
        <w:t>;</w:t>
      </w:r>
    </w:p>
    <w:p w:rsidR="00B919F3" w:rsidRPr="002439FA" w:rsidRDefault="009C4863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lastRenderedPageBreak/>
        <w:t>«С</w:t>
      </w:r>
      <w:r w:rsidR="00810BFB" w:rsidRPr="002439FA">
        <w:rPr>
          <w:rFonts w:ascii="Times New Roman" w:hAnsi="Times New Roman"/>
          <w:sz w:val="28"/>
          <w:szCs w:val="28"/>
        </w:rPr>
        <w:t>ведения о реализации муниципальных программ в 201</w:t>
      </w:r>
      <w:r w:rsidR="0064714F">
        <w:rPr>
          <w:rFonts w:ascii="Times New Roman" w:hAnsi="Times New Roman"/>
          <w:sz w:val="28"/>
          <w:szCs w:val="28"/>
        </w:rPr>
        <w:t>9</w:t>
      </w:r>
      <w:r w:rsidR="00810BFB" w:rsidRPr="002439FA">
        <w:rPr>
          <w:rFonts w:ascii="Times New Roman" w:hAnsi="Times New Roman"/>
          <w:sz w:val="28"/>
          <w:szCs w:val="28"/>
        </w:rPr>
        <w:t xml:space="preserve"> году</w:t>
      </w:r>
      <w:r w:rsidRPr="002439FA">
        <w:rPr>
          <w:rFonts w:ascii="Times New Roman" w:hAnsi="Times New Roman"/>
          <w:sz w:val="28"/>
          <w:szCs w:val="28"/>
        </w:rPr>
        <w:t>»</w:t>
      </w:r>
      <w:r w:rsidR="00B919F3" w:rsidRPr="002439FA">
        <w:rPr>
          <w:rFonts w:ascii="Times New Roman" w:hAnsi="Times New Roman"/>
          <w:sz w:val="28"/>
          <w:szCs w:val="28"/>
        </w:rPr>
        <w:t>;</w:t>
      </w:r>
    </w:p>
    <w:p w:rsidR="00B919F3" w:rsidRPr="002439FA" w:rsidRDefault="009C4863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«С</w:t>
      </w:r>
      <w:r w:rsidR="00810BFB" w:rsidRPr="002439FA">
        <w:rPr>
          <w:rFonts w:ascii="Times New Roman" w:hAnsi="Times New Roman"/>
          <w:sz w:val="28"/>
          <w:szCs w:val="28"/>
        </w:rPr>
        <w:t xml:space="preserve">ведения о численности и оплате труда работников органов местного самоуправления </w:t>
      </w:r>
      <w:r w:rsidR="00AF5FB6">
        <w:rPr>
          <w:rFonts w:ascii="Times New Roman" w:hAnsi="Times New Roman"/>
          <w:sz w:val="28"/>
          <w:szCs w:val="28"/>
        </w:rPr>
        <w:t>на 01.01.20</w:t>
      </w:r>
      <w:r w:rsidR="0064714F">
        <w:rPr>
          <w:rFonts w:ascii="Times New Roman" w:hAnsi="Times New Roman"/>
          <w:sz w:val="28"/>
          <w:szCs w:val="28"/>
        </w:rPr>
        <w:t>20</w:t>
      </w:r>
      <w:r w:rsidR="00B919F3" w:rsidRPr="002439FA">
        <w:rPr>
          <w:rFonts w:ascii="Times New Roman" w:hAnsi="Times New Roman"/>
          <w:sz w:val="28"/>
          <w:szCs w:val="28"/>
        </w:rPr>
        <w:t xml:space="preserve"> года</w:t>
      </w:r>
      <w:r w:rsidRPr="002439FA">
        <w:rPr>
          <w:rFonts w:ascii="Times New Roman" w:hAnsi="Times New Roman"/>
          <w:sz w:val="28"/>
          <w:szCs w:val="28"/>
        </w:rPr>
        <w:t>»</w:t>
      </w:r>
      <w:r w:rsidR="00B919F3" w:rsidRPr="002439FA">
        <w:rPr>
          <w:rFonts w:ascii="Times New Roman" w:hAnsi="Times New Roman"/>
          <w:sz w:val="28"/>
          <w:szCs w:val="28"/>
        </w:rPr>
        <w:t>;</w:t>
      </w:r>
    </w:p>
    <w:p w:rsidR="00810BFB" w:rsidRPr="0058467A" w:rsidRDefault="009C4863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«С</w:t>
      </w:r>
      <w:r w:rsidR="00810BFB" w:rsidRPr="002439FA">
        <w:rPr>
          <w:rFonts w:ascii="Times New Roman" w:hAnsi="Times New Roman"/>
          <w:sz w:val="28"/>
          <w:szCs w:val="28"/>
        </w:rPr>
        <w:t xml:space="preserve">ведения о численности и оплате труда работников муниципальных учреждений </w:t>
      </w:r>
      <w:proofErr w:type="spellStart"/>
      <w:r w:rsidR="00810BFB" w:rsidRPr="002439FA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810BFB" w:rsidRPr="002439FA">
        <w:rPr>
          <w:rFonts w:ascii="Times New Roman" w:hAnsi="Times New Roman"/>
          <w:sz w:val="28"/>
          <w:szCs w:val="28"/>
        </w:rPr>
        <w:t xml:space="preserve"> района </w:t>
      </w:r>
      <w:r w:rsidR="00B919F3" w:rsidRPr="002439FA">
        <w:rPr>
          <w:rFonts w:ascii="Times New Roman" w:hAnsi="Times New Roman"/>
          <w:sz w:val="28"/>
          <w:szCs w:val="28"/>
        </w:rPr>
        <w:t>на 01.01.20</w:t>
      </w:r>
      <w:r w:rsidR="0064714F">
        <w:rPr>
          <w:rFonts w:ascii="Times New Roman" w:hAnsi="Times New Roman"/>
          <w:sz w:val="28"/>
          <w:szCs w:val="28"/>
        </w:rPr>
        <w:t>20</w:t>
      </w:r>
      <w:r w:rsidR="00B919F3" w:rsidRPr="002439FA">
        <w:rPr>
          <w:rFonts w:ascii="Times New Roman" w:hAnsi="Times New Roman"/>
          <w:sz w:val="28"/>
          <w:szCs w:val="28"/>
        </w:rPr>
        <w:t xml:space="preserve"> года</w:t>
      </w:r>
      <w:r w:rsidRPr="002439FA">
        <w:rPr>
          <w:rFonts w:ascii="Times New Roman" w:hAnsi="Times New Roman"/>
          <w:sz w:val="28"/>
          <w:szCs w:val="28"/>
        </w:rPr>
        <w:t>»</w:t>
      </w:r>
      <w:r w:rsidR="00CF318E" w:rsidRPr="00CF318E">
        <w:rPr>
          <w:rFonts w:ascii="Times New Roman" w:hAnsi="Times New Roman"/>
          <w:sz w:val="28"/>
          <w:szCs w:val="28"/>
        </w:rPr>
        <w:t>;</w:t>
      </w:r>
      <w:r w:rsidR="00810BFB" w:rsidRPr="002439FA">
        <w:rPr>
          <w:rFonts w:ascii="Times New Roman" w:hAnsi="Times New Roman"/>
          <w:sz w:val="28"/>
          <w:szCs w:val="28"/>
        </w:rPr>
        <w:t xml:space="preserve"> </w:t>
      </w:r>
    </w:p>
    <w:p w:rsidR="0058467A" w:rsidRPr="0058467A" w:rsidRDefault="0058467A" w:rsidP="00B919F3">
      <w:pPr>
        <w:pStyle w:val="a8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CF318E">
        <w:rPr>
          <w:rFonts w:ascii="Times New Roman" w:eastAsia="Calibri" w:hAnsi="Times New Roman"/>
          <w:sz w:val="28"/>
          <w:szCs w:val="28"/>
          <w:lang w:eastAsia="en-US"/>
        </w:rPr>
        <w:t xml:space="preserve">Бюджетная отчетность об исполнении консолидированного бюджета </w:t>
      </w:r>
      <w:proofErr w:type="spellStart"/>
      <w:r w:rsidRPr="00CF318E">
        <w:rPr>
          <w:rFonts w:ascii="Times New Roman" w:eastAsia="Calibri" w:hAnsi="Times New Roman"/>
          <w:sz w:val="28"/>
          <w:szCs w:val="28"/>
          <w:lang w:eastAsia="en-US"/>
        </w:rPr>
        <w:t>Колпашевского</w:t>
      </w:r>
      <w:proofErr w:type="spellEnd"/>
      <w:r w:rsidRPr="00CF318E">
        <w:rPr>
          <w:rFonts w:ascii="Times New Roman" w:eastAsia="Calibri" w:hAnsi="Times New Roman"/>
          <w:sz w:val="28"/>
          <w:szCs w:val="28"/>
          <w:lang w:eastAsia="en-US"/>
        </w:rPr>
        <w:t xml:space="preserve"> района и бюджетная отчетность об исполнении бюджета </w:t>
      </w:r>
      <w:r w:rsidRPr="00CF318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CF318E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CF318E">
        <w:rPr>
          <w:rFonts w:ascii="Times New Roman" w:hAnsi="Times New Roman"/>
          <w:sz w:val="28"/>
          <w:szCs w:val="28"/>
        </w:rPr>
        <w:t xml:space="preserve"> район», сформированные по состоянию на 01.01.2020 года.</w:t>
      </w:r>
    </w:p>
    <w:p w:rsidR="009F0075" w:rsidRPr="004F4326" w:rsidRDefault="004F4326" w:rsidP="00C33D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326">
        <w:rPr>
          <w:rFonts w:ascii="Times New Roman" w:hAnsi="Times New Roman"/>
          <w:sz w:val="28"/>
          <w:szCs w:val="28"/>
        </w:rPr>
        <w:t xml:space="preserve">Федеральным законом от 26 июля 2019г.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внесены изменения в БК РФ. Пунктом 2 статьи 264.5. установлено. </w:t>
      </w:r>
      <w:proofErr w:type="gramStart"/>
      <w:r w:rsidRPr="004F4326">
        <w:rPr>
          <w:rFonts w:ascii="Times New Roman" w:eastAsiaTheme="minorHAnsi" w:hAnsi="Times New Roman"/>
          <w:sz w:val="28"/>
          <w:szCs w:val="28"/>
          <w:lang w:eastAsia="en-US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</w:t>
      </w:r>
      <w:proofErr w:type="gramEnd"/>
      <w:r w:rsidRPr="004F432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Федерации.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Решением Думы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Колпашевского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 от 25.11.2019 № 120 внесены соответствующие изменения в Положение о бюджетном процессе. </w:t>
      </w:r>
      <w:r w:rsidR="00C33D95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ояснительная записка представлена в полном объеме, содержит все необходимые сведения.</w:t>
      </w:r>
      <w:r w:rsidR="00ED48E4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приложении 2 к вышеуказанной пояснительной записке </w:t>
      </w:r>
      <w:r w:rsidR="00C33D95">
        <w:rPr>
          <w:rFonts w:ascii="Times New Roman" w:eastAsiaTheme="minorHAnsi" w:hAnsi="Times New Roman"/>
          <w:sz w:val="28"/>
          <w:szCs w:val="28"/>
          <w:lang w:eastAsia="en-US"/>
        </w:rPr>
        <w:t xml:space="preserve">имеются пояснения по формам годовой отчетности. Так, в разделе 1 организационная структура субъекта бюджетной отчетности отражены данные о наличии </w:t>
      </w:r>
      <w:r w:rsidR="00C33D95" w:rsidRPr="00C33D95">
        <w:rPr>
          <w:rFonts w:ascii="Times New Roman" w:eastAsiaTheme="minorHAnsi" w:hAnsi="Times New Roman"/>
          <w:b/>
          <w:sz w:val="28"/>
          <w:szCs w:val="28"/>
          <w:lang w:eastAsia="en-US"/>
        </w:rPr>
        <w:t>6 Советов поселений.</w:t>
      </w:r>
      <w:r w:rsidR="00C33D95">
        <w:rPr>
          <w:rFonts w:ascii="Times New Roman" w:eastAsiaTheme="minorHAnsi" w:hAnsi="Times New Roman"/>
          <w:sz w:val="28"/>
          <w:szCs w:val="28"/>
          <w:lang w:eastAsia="en-US"/>
        </w:rPr>
        <w:t xml:space="preserve"> Однако по состоянию на 01.01.2020 в </w:t>
      </w:r>
      <w:proofErr w:type="spellStart"/>
      <w:r w:rsidR="00C33D95">
        <w:rPr>
          <w:rFonts w:ascii="Times New Roman" w:eastAsiaTheme="minorHAnsi" w:hAnsi="Times New Roman"/>
          <w:sz w:val="28"/>
          <w:szCs w:val="28"/>
          <w:lang w:eastAsia="en-US"/>
        </w:rPr>
        <w:t>Колпашевском</w:t>
      </w:r>
      <w:proofErr w:type="spellEnd"/>
      <w:r w:rsidR="00C33D95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районе имеется 4 Совета поселения </w:t>
      </w:r>
      <w:r w:rsidR="00C33D95" w:rsidRPr="00C33D9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(в Новоселовском и </w:t>
      </w:r>
      <w:proofErr w:type="spellStart"/>
      <w:r w:rsidR="00C33D95" w:rsidRPr="00C33D95">
        <w:rPr>
          <w:rFonts w:ascii="Times New Roman" w:eastAsiaTheme="minorHAnsi" w:hAnsi="Times New Roman"/>
          <w:b/>
          <w:sz w:val="28"/>
          <w:szCs w:val="28"/>
          <w:lang w:eastAsia="en-US"/>
        </w:rPr>
        <w:t>Инкинском</w:t>
      </w:r>
      <w:proofErr w:type="spellEnd"/>
      <w:r w:rsidR="00C33D95" w:rsidRPr="00C33D9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сельских поселениях Советы отсутствуют в качестве юридических лиц и главных распорядителей бюджетных средств).</w:t>
      </w:r>
      <w:r w:rsidR="00C8124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Кроме того, в разделе 5</w:t>
      </w:r>
      <w:proofErr w:type="gramStart"/>
      <w:r w:rsidR="00C8124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</w:t>
      </w:r>
      <w:proofErr w:type="gramEnd"/>
      <w:r w:rsidR="00C81240">
        <w:rPr>
          <w:rFonts w:ascii="Times New Roman" w:eastAsiaTheme="minorHAnsi" w:hAnsi="Times New Roman"/>
          <w:b/>
          <w:sz w:val="28"/>
          <w:szCs w:val="28"/>
          <w:lang w:eastAsia="en-US"/>
        </w:rPr>
        <w:t>рочие вопросы деятельности субъекта бюджетной отчетности указано о направлении ГРБС и финансовым органам муниципальных образований поселений письма об особенностях составления отчетности. Указанное письмо к материалам мероприятия не представлено.</w:t>
      </w:r>
    </w:p>
    <w:p w:rsidR="005E41A4" w:rsidRPr="00F141DF" w:rsidRDefault="005E41A4" w:rsidP="00B919F3">
      <w:pPr>
        <w:spacing w:after="0" w:line="240" w:lineRule="auto"/>
        <w:ind w:firstLine="69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F141DF">
        <w:rPr>
          <w:rFonts w:ascii="Times New Roman" w:hAnsi="Times New Roman"/>
          <w:b/>
          <w:sz w:val="28"/>
          <w:szCs w:val="28"/>
        </w:rPr>
        <w:t>Отчет об исполнении прогнозного плана (программы) приватизации имущества, находящегося в собственности МО «</w:t>
      </w:r>
      <w:proofErr w:type="spellStart"/>
      <w:r w:rsidRPr="00F141DF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F141DF">
        <w:rPr>
          <w:rFonts w:ascii="Times New Roman" w:hAnsi="Times New Roman"/>
          <w:b/>
          <w:sz w:val="28"/>
          <w:szCs w:val="28"/>
        </w:rPr>
        <w:t xml:space="preserve"> район», и приобретения имущества в собственность МО «</w:t>
      </w:r>
      <w:proofErr w:type="spellStart"/>
      <w:r w:rsidRPr="00F141DF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Pr="00F141DF">
        <w:rPr>
          <w:rFonts w:ascii="Times New Roman" w:hAnsi="Times New Roman"/>
          <w:b/>
          <w:sz w:val="28"/>
          <w:szCs w:val="28"/>
        </w:rPr>
        <w:t xml:space="preserve"> район» за 2019 год</w:t>
      </w:r>
      <w:r w:rsidR="00047F54">
        <w:rPr>
          <w:rFonts w:ascii="Times New Roman" w:hAnsi="Times New Roman"/>
          <w:b/>
          <w:sz w:val="28"/>
          <w:szCs w:val="28"/>
        </w:rPr>
        <w:t>,</w:t>
      </w:r>
      <w:r w:rsidRPr="00F141DF">
        <w:rPr>
          <w:rFonts w:ascii="Times New Roman" w:hAnsi="Times New Roman"/>
          <w:b/>
          <w:sz w:val="28"/>
          <w:szCs w:val="28"/>
        </w:rPr>
        <w:t xml:space="preserve"> </w:t>
      </w:r>
      <w:r w:rsidR="00B03DEE" w:rsidRPr="00F141DF">
        <w:rPr>
          <w:rFonts w:ascii="Times New Roman" w:hAnsi="Times New Roman"/>
          <w:b/>
          <w:sz w:val="28"/>
          <w:szCs w:val="28"/>
        </w:rPr>
        <w:t xml:space="preserve">не содержит показателей 2 раздела, в котором следовало отразить приобретение нежилого помещения, расположенного по адресу: </w:t>
      </w:r>
      <w:proofErr w:type="gramStart"/>
      <w:r w:rsidR="00B03DEE" w:rsidRPr="00F141DF">
        <w:rPr>
          <w:rFonts w:ascii="Times New Roman" w:hAnsi="Times New Roman"/>
          <w:b/>
          <w:sz w:val="28"/>
          <w:szCs w:val="28"/>
        </w:rPr>
        <w:t xml:space="preserve">Российская Федерация, Томская область, </w:t>
      </w:r>
      <w:proofErr w:type="spellStart"/>
      <w:r w:rsidR="00B03DEE" w:rsidRPr="00F141DF">
        <w:rPr>
          <w:rFonts w:ascii="Times New Roman" w:hAnsi="Times New Roman"/>
          <w:b/>
          <w:sz w:val="28"/>
          <w:szCs w:val="28"/>
        </w:rPr>
        <w:lastRenderedPageBreak/>
        <w:t>Колпашевский</w:t>
      </w:r>
      <w:proofErr w:type="spellEnd"/>
      <w:r w:rsidR="00B03DEE" w:rsidRPr="00F141DF">
        <w:rPr>
          <w:rFonts w:ascii="Times New Roman" w:hAnsi="Times New Roman"/>
          <w:b/>
          <w:sz w:val="28"/>
          <w:szCs w:val="28"/>
        </w:rPr>
        <w:t xml:space="preserve"> район, г. Колпашево, ул.</w:t>
      </w:r>
      <w:r w:rsidR="0058467A" w:rsidRPr="0058467A">
        <w:rPr>
          <w:rFonts w:ascii="Times New Roman" w:hAnsi="Times New Roman"/>
          <w:b/>
          <w:sz w:val="28"/>
          <w:szCs w:val="28"/>
        </w:rPr>
        <w:t xml:space="preserve"> </w:t>
      </w:r>
      <w:r w:rsidR="00B03DEE" w:rsidRPr="00F141DF">
        <w:rPr>
          <w:rFonts w:ascii="Times New Roman" w:hAnsi="Times New Roman"/>
          <w:b/>
          <w:sz w:val="28"/>
          <w:szCs w:val="28"/>
        </w:rPr>
        <w:t>Кирова,</w:t>
      </w:r>
      <w:r w:rsidR="0058467A" w:rsidRPr="0058467A">
        <w:rPr>
          <w:rFonts w:ascii="Times New Roman" w:hAnsi="Times New Roman"/>
          <w:b/>
          <w:sz w:val="28"/>
          <w:szCs w:val="28"/>
        </w:rPr>
        <w:t xml:space="preserve"> </w:t>
      </w:r>
      <w:r w:rsidR="00B03DEE" w:rsidRPr="00F141DF">
        <w:rPr>
          <w:rFonts w:ascii="Times New Roman" w:hAnsi="Times New Roman"/>
          <w:b/>
          <w:sz w:val="28"/>
          <w:szCs w:val="28"/>
        </w:rPr>
        <w:t>26 в сумме 330,0 тыс. рублей.</w:t>
      </w:r>
      <w:proofErr w:type="gramEnd"/>
    </w:p>
    <w:bookmarkEnd w:id="0"/>
    <w:p w:rsidR="008248B7" w:rsidRPr="00B03DEE" w:rsidRDefault="00B57A3A" w:rsidP="00671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DEE">
        <w:rPr>
          <w:rFonts w:ascii="Times New Roman" w:hAnsi="Times New Roman"/>
          <w:sz w:val="28"/>
          <w:szCs w:val="28"/>
        </w:rPr>
        <w:t>Приобретенное имущество в собственность МО «</w:t>
      </w:r>
      <w:proofErr w:type="spellStart"/>
      <w:r w:rsidRPr="00B03DEE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B03DEE">
        <w:rPr>
          <w:rFonts w:ascii="Times New Roman" w:hAnsi="Times New Roman"/>
          <w:sz w:val="28"/>
          <w:szCs w:val="28"/>
        </w:rPr>
        <w:t xml:space="preserve"> район»</w:t>
      </w:r>
      <w:r w:rsidR="003F2AD0" w:rsidRPr="00B03DEE">
        <w:rPr>
          <w:rFonts w:ascii="Times New Roman" w:hAnsi="Times New Roman"/>
          <w:sz w:val="28"/>
          <w:szCs w:val="28"/>
        </w:rPr>
        <w:t xml:space="preserve"> в сумме </w:t>
      </w:r>
      <w:r w:rsidR="00B03DEE">
        <w:rPr>
          <w:rFonts w:ascii="Times New Roman" w:hAnsi="Times New Roman"/>
          <w:sz w:val="28"/>
          <w:szCs w:val="28"/>
        </w:rPr>
        <w:t>330</w:t>
      </w:r>
      <w:r w:rsidR="003F2AD0" w:rsidRPr="00B03DEE">
        <w:rPr>
          <w:rFonts w:ascii="Times New Roman" w:hAnsi="Times New Roman"/>
          <w:sz w:val="28"/>
          <w:szCs w:val="28"/>
        </w:rPr>
        <w:t>,</w:t>
      </w:r>
      <w:r w:rsidR="00B03DEE">
        <w:rPr>
          <w:rFonts w:ascii="Times New Roman" w:hAnsi="Times New Roman"/>
          <w:sz w:val="28"/>
          <w:szCs w:val="28"/>
        </w:rPr>
        <w:t>0</w:t>
      </w:r>
      <w:r w:rsidR="003F2AD0" w:rsidRPr="00B03DEE">
        <w:rPr>
          <w:rFonts w:ascii="Times New Roman" w:hAnsi="Times New Roman"/>
          <w:sz w:val="28"/>
          <w:szCs w:val="28"/>
        </w:rPr>
        <w:t xml:space="preserve"> тыс. рубл</w:t>
      </w:r>
      <w:r w:rsidR="00047F54">
        <w:rPr>
          <w:rFonts w:ascii="Times New Roman" w:hAnsi="Times New Roman"/>
          <w:sz w:val="28"/>
          <w:szCs w:val="28"/>
        </w:rPr>
        <w:t>ей соответствует форме 0503317 «</w:t>
      </w:r>
      <w:r w:rsidR="003F2AD0" w:rsidRPr="00B03DEE">
        <w:rPr>
          <w:rFonts w:ascii="Times New Roman" w:hAnsi="Times New Roman"/>
          <w:sz w:val="28"/>
          <w:szCs w:val="28"/>
        </w:rPr>
        <w:t>Отчет об исполнении</w:t>
      </w:r>
      <w:r w:rsidR="007063A1" w:rsidRPr="00B03DEE">
        <w:rPr>
          <w:rFonts w:ascii="Times New Roman" w:hAnsi="Times New Roman"/>
          <w:sz w:val="28"/>
          <w:szCs w:val="28"/>
        </w:rPr>
        <w:t xml:space="preserve"> консолидированного бюджета субъ</w:t>
      </w:r>
      <w:r w:rsidR="003F2AD0" w:rsidRPr="00B03DEE">
        <w:rPr>
          <w:rFonts w:ascii="Times New Roman" w:hAnsi="Times New Roman"/>
          <w:sz w:val="28"/>
          <w:szCs w:val="28"/>
        </w:rPr>
        <w:t xml:space="preserve">екта </w:t>
      </w:r>
      <w:r w:rsidR="003B7443" w:rsidRPr="00B03DEE">
        <w:rPr>
          <w:rFonts w:ascii="Times New Roman" w:hAnsi="Times New Roman"/>
          <w:sz w:val="28"/>
          <w:szCs w:val="28"/>
        </w:rPr>
        <w:t>Российской Федерации и бюджета т</w:t>
      </w:r>
      <w:r w:rsidR="003F2AD0" w:rsidRPr="00B03DEE">
        <w:rPr>
          <w:rFonts w:ascii="Times New Roman" w:hAnsi="Times New Roman"/>
          <w:sz w:val="28"/>
          <w:szCs w:val="28"/>
        </w:rPr>
        <w:t>ерриториального госуд</w:t>
      </w:r>
      <w:r w:rsidR="00047F54">
        <w:rPr>
          <w:rFonts w:ascii="Times New Roman" w:hAnsi="Times New Roman"/>
          <w:sz w:val="28"/>
          <w:szCs w:val="28"/>
        </w:rPr>
        <w:t>а</w:t>
      </w:r>
      <w:r w:rsidR="0058467A">
        <w:rPr>
          <w:rFonts w:ascii="Times New Roman" w:hAnsi="Times New Roman"/>
          <w:sz w:val="28"/>
          <w:szCs w:val="28"/>
        </w:rPr>
        <w:t>рственного внебюджетного фонда»</w:t>
      </w:r>
      <w:r w:rsidR="00047F54">
        <w:rPr>
          <w:rFonts w:ascii="Times New Roman" w:hAnsi="Times New Roman"/>
          <w:sz w:val="28"/>
          <w:szCs w:val="28"/>
        </w:rPr>
        <w:t xml:space="preserve"> по виду расходов 412 «</w:t>
      </w:r>
      <w:r w:rsidR="003F2AD0" w:rsidRPr="00B03DEE">
        <w:rPr>
          <w:rFonts w:ascii="Times New Roman" w:hAnsi="Times New Roman"/>
          <w:sz w:val="28"/>
          <w:szCs w:val="28"/>
        </w:rPr>
        <w:t>Бюджетные инвестиции на приобретение объектов недвижимого имущества в государственную (муниципальную) собственность</w:t>
      </w:r>
      <w:r w:rsidR="00047F54">
        <w:rPr>
          <w:rFonts w:ascii="Times New Roman" w:hAnsi="Times New Roman"/>
          <w:sz w:val="28"/>
          <w:szCs w:val="28"/>
        </w:rPr>
        <w:t>»</w:t>
      </w:r>
      <w:r w:rsidR="007063A1" w:rsidRPr="00B03DEE">
        <w:rPr>
          <w:rFonts w:ascii="Times New Roman" w:hAnsi="Times New Roman"/>
          <w:sz w:val="28"/>
          <w:szCs w:val="28"/>
        </w:rPr>
        <w:t>.</w:t>
      </w:r>
    </w:p>
    <w:p w:rsidR="009E3BA2" w:rsidRDefault="005E380C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2019 году </w:t>
      </w:r>
      <w:r w:rsidR="0058467A">
        <w:rPr>
          <w:rFonts w:ascii="Times New Roman" w:hAnsi="Times New Roman"/>
          <w:sz w:val="28"/>
          <w:szCs w:val="28"/>
        </w:rPr>
        <w:t>осуществлялась реализация</w:t>
      </w:r>
      <w:r>
        <w:rPr>
          <w:rFonts w:ascii="Times New Roman" w:hAnsi="Times New Roman"/>
          <w:sz w:val="28"/>
          <w:szCs w:val="28"/>
        </w:rPr>
        <w:t xml:space="preserve"> 11 муниципальных программ.</w:t>
      </w:r>
    </w:p>
    <w:p w:rsidR="009E3BA2" w:rsidRDefault="001A3D68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Общий объем бюджетных ассигнований на реализацию одиннадцати муниципальных программ, реализуемых на территории МО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2019 год</w:t>
      </w:r>
      <w:r w:rsidR="00047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 решением Думы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28.11.2018 № 99 «О бюджете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2019 год» (с изменениями и дополнениями) в сумме 306 925,8 тыс. рублей</w:t>
      </w:r>
      <w:r w:rsidR="00E03F5D">
        <w:rPr>
          <w:rFonts w:ascii="Times New Roman" w:hAnsi="Times New Roman"/>
          <w:sz w:val="28"/>
          <w:szCs w:val="28"/>
        </w:rPr>
        <w:t xml:space="preserve"> или 17,2%</w:t>
      </w:r>
      <w:r>
        <w:rPr>
          <w:rFonts w:ascii="Times New Roman" w:hAnsi="Times New Roman"/>
          <w:sz w:val="28"/>
          <w:szCs w:val="28"/>
        </w:rPr>
        <w:t xml:space="preserve"> от общего объема утвержденных расходов бюджета муниципального образования (1 789 528,1 тыс. рублей).</w:t>
      </w:r>
      <w:r w:rsidR="005E380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F10D4" w:rsidRDefault="002F10D4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по муниципальным программам представлено в таблице:</w:t>
      </w:r>
    </w:p>
    <w:p w:rsidR="002F10D4" w:rsidRDefault="002F10D4" w:rsidP="002F10D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Style w:val="a7"/>
        <w:tblW w:w="0" w:type="auto"/>
        <w:tblLayout w:type="fixed"/>
        <w:tblLook w:val="04A0"/>
      </w:tblPr>
      <w:tblGrid>
        <w:gridCol w:w="779"/>
        <w:gridCol w:w="4149"/>
        <w:gridCol w:w="1843"/>
        <w:gridCol w:w="1701"/>
        <w:gridCol w:w="1099"/>
      </w:tblGrid>
      <w:tr w:rsidR="00A349F4" w:rsidTr="00A349F4">
        <w:tc>
          <w:tcPr>
            <w:tcW w:w="779" w:type="dxa"/>
          </w:tcPr>
          <w:p w:rsidR="00A349F4" w:rsidRPr="00A349F4" w:rsidRDefault="00A349F4" w:rsidP="00A349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9F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49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49F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349F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9" w:type="dxa"/>
          </w:tcPr>
          <w:p w:rsidR="00A349F4" w:rsidRPr="00A349F4" w:rsidRDefault="00A349F4" w:rsidP="00A349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9F4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843" w:type="dxa"/>
          </w:tcPr>
          <w:p w:rsidR="00A349F4" w:rsidRPr="006D78DB" w:rsidRDefault="00A349F4" w:rsidP="006D78DB">
            <w:pPr>
              <w:jc w:val="center"/>
              <w:rPr>
                <w:rFonts w:ascii="Times New Roman" w:hAnsi="Times New Roman"/>
                <w:b/>
              </w:rPr>
            </w:pPr>
            <w:r w:rsidRPr="006D78DB">
              <w:rPr>
                <w:rFonts w:ascii="Times New Roman" w:hAnsi="Times New Roman"/>
                <w:b/>
              </w:rPr>
              <w:t>Утвержденный план на 2019 год (</w:t>
            </w:r>
            <w:r w:rsidR="006D78DB" w:rsidRPr="006D78DB">
              <w:rPr>
                <w:rFonts w:ascii="Times New Roman" w:hAnsi="Times New Roman"/>
                <w:b/>
              </w:rPr>
              <w:t>приложение 2)</w:t>
            </w:r>
          </w:p>
        </w:tc>
        <w:tc>
          <w:tcPr>
            <w:tcW w:w="1701" w:type="dxa"/>
          </w:tcPr>
          <w:p w:rsidR="00A349F4" w:rsidRPr="006D78DB" w:rsidRDefault="00A349F4" w:rsidP="00A349F4">
            <w:pPr>
              <w:jc w:val="center"/>
              <w:rPr>
                <w:rFonts w:ascii="Times New Roman" w:hAnsi="Times New Roman"/>
                <w:b/>
              </w:rPr>
            </w:pPr>
            <w:r w:rsidRPr="006D78DB">
              <w:rPr>
                <w:rFonts w:ascii="Times New Roman" w:hAnsi="Times New Roman"/>
                <w:b/>
              </w:rPr>
              <w:t>Исполнено на 01.01.2020</w:t>
            </w:r>
          </w:p>
        </w:tc>
        <w:tc>
          <w:tcPr>
            <w:tcW w:w="1099" w:type="dxa"/>
          </w:tcPr>
          <w:p w:rsidR="00A349F4" w:rsidRPr="006D78DB" w:rsidRDefault="00A349F4" w:rsidP="00A349F4">
            <w:pPr>
              <w:jc w:val="center"/>
              <w:rPr>
                <w:rFonts w:ascii="Times New Roman" w:hAnsi="Times New Roman"/>
                <w:b/>
              </w:rPr>
            </w:pPr>
            <w:r w:rsidRPr="006D78DB">
              <w:rPr>
                <w:rFonts w:ascii="Times New Roman" w:hAnsi="Times New Roman"/>
                <w:b/>
              </w:rPr>
              <w:t>% исполнения к уточненному плану</w:t>
            </w:r>
          </w:p>
        </w:tc>
      </w:tr>
      <w:tr w:rsidR="00A349F4" w:rsidTr="00F1534E">
        <w:tc>
          <w:tcPr>
            <w:tcW w:w="779" w:type="dxa"/>
          </w:tcPr>
          <w:p w:rsidR="00A349F4" w:rsidRDefault="00A349F4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F1534E" w:rsidP="00F15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«Обеспечение повышения эффективности муниципального управления в муниципальном образовании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843" w:type="dxa"/>
            <w:vAlign w:val="bottom"/>
          </w:tcPr>
          <w:p w:rsidR="00A349F4" w:rsidRDefault="00F1534E" w:rsidP="00F15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  <w:vAlign w:val="bottom"/>
          </w:tcPr>
          <w:p w:rsidR="00A349F4" w:rsidRDefault="00F1534E" w:rsidP="00F15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145,6</w:t>
            </w:r>
          </w:p>
        </w:tc>
        <w:tc>
          <w:tcPr>
            <w:tcW w:w="1099" w:type="dxa"/>
            <w:vAlign w:val="bottom"/>
          </w:tcPr>
          <w:p w:rsidR="00A349F4" w:rsidRDefault="00F1534E" w:rsidP="00F15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91,0</w:t>
            </w:r>
          </w:p>
        </w:tc>
      </w:tr>
      <w:tr w:rsidR="00A349F4" w:rsidTr="00E1697C">
        <w:tc>
          <w:tcPr>
            <w:tcW w:w="779" w:type="dxa"/>
          </w:tcPr>
          <w:p w:rsidR="00A349F4" w:rsidRDefault="00E1697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E1697C" w:rsidP="0004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«Обеспечение безопас</w:t>
            </w:r>
            <w:r w:rsidR="00047F54">
              <w:rPr>
                <w:rFonts w:ascii="Times New Roman" w:hAnsi="Times New Roman"/>
                <w:sz w:val="28"/>
                <w:szCs w:val="28"/>
              </w:rPr>
              <w:t xml:space="preserve">ности населения </w:t>
            </w:r>
            <w:proofErr w:type="spellStart"/>
            <w:r w:rsidR="00047F54"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 w:rsidR="00047F5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7 643,8</w:t>
            </w:r>
          </w:p>
        </w:tc>
        <w:tc>
          <w:tcPr>
            <w:tcW w:w="1701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7 479,3</w:t>
            </w:r>
          </w:p>
        </w:tc>
        <w:tc>
          <w:tcPr>
            <w:tcW w:w="1099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A349F4" w:rsidTr="00E1697C">
        <w:tc>
          <w:tcPr>
            <w:tcW w:w="779" w:type="dxa"/>
          </w:tcPr>
          <w:p w:rsidR="00A349F4" w:rsidRDefault="00E1697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E1697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муниципальной системы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13 606,1</w:t>
            </w:r>
          </w:p>
        </w:tc>
        <w:tc>
          <w:tcPr>
            <w:tcW w:w="1701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13 586,1</w:t>
            </w:r>
          </w:p>
        </w:tc>
        <w:tc>
          <w:tcPr>
            <w:tcW w:w="1099" w:type="dxa"/>
            <w:vAlign w:val="bottom"/>
          </w:tcPr>
          <w:p w:rsidR="00A349F4" w:rsidRDefault="00E1697C" w:rsidP="00E16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A349F4" w:rsidTr="00142F20">
        <w:tc>
          <w:tcPr>
            <w:tcW w:w="779" w:type="dxa"/>
          </w:tcPr>
          <w:p w:rsidR="00A349F4" w:rsidRDefault="00E1697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142F20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«Устойчивое развитие сельских территорий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Томской области на 2014-2017 годы и на период до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2020 года»</w:t>
            </w:r>
          </w:p>
        </w:tc>
        <w:tc>
          <w:tcPr>
            <w:tcW w:w="1843" w:type="dxa"/>
            <w:vAlign w:val="bottom"/>
          </w:tcPr>
          <w:p w:rsidR="00A349F4" w:rsidRDefault="00142F20" w:rsidP="00142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40 747,6</w:t>
            </w:r>
          </w:p>
        </w:tc>
        <w:tc>
          <w:tcPr>
            <w:tcW w:w="1701" w:type="dxa"/>
            <w:vAlign w:val="bottom"/>
          </w:tcPr>
          <w:p w:rsidR="00A349F4" w:rsidRDefault="00142F20" w:rsidP="00142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36 873,3</w:t>
            </w:r>
          </w:p>
        </w:tc>
        <w:tc>
          <w:tcPr>
            <w:tcW w:w="1099" w:type="dxa"/>
            <w:vAlign w:val="bottom"/>
          </w:tcPr>
          <w:p w:rsidR="00A349F4" w:rsidRDefault="00142F20" w:rsidP="00142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</w:tr>
      <w:tr w:rsidR="00A349F4" w:rsidTr="00112BEF">
        <w:tc>
          <w:tcPr>
            <w:tcW w:w="779" w:type="dxa"/>
          </w:tcPr>
          <w:p w:rsidR="00A349F4" w:rsidRDefault="00142F20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142F20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предпринимательства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1843" w:type="dxa"/>
            <w:vAlign w:val="bottom"/>
          </w:tcPr>
          <w:p w:rsidR="00A349F4" w:rsidRDefault="00112BEF" w:rsidP="00112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1 086,6</w:t>
            </w:r>
          </w:p>
        </w:tc>
        <w:tc>
          <w:tcPr>
            <w:tcW w:w="1701" w:type="dxa"/>
            <w:vAlign w:val="bottom"/>
          </w:tcPr>
          <w:p w:rsidR="00A349F4" w:rsidRDefault="00112BEF" w:rsidP="00112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1 086,6</w:t>
            </w:r>
          </w:p>
        </w:tc>
        <w:tc>
          <w:tcPr>
            <w:tcW w:w="1099" w:type="dxa"/>
            <w:vAlign w:val="bottom"/>
          </w:tcPr>
          <w:p w:rsidR="00A349F4" w:rsidRDefault="00112BEF" w:rsidP="00112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A349F4" w:rsidTr="002B73EC">
        <w:tc>
          <w:tcPr>
            <w:tcW w:w="779" w:type="dxa"/>
          </w:tcPr>
          <w:p w:rsidR="00A349F4" w:rsidRDefault="002B73E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2B73E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«Доступность медицинской помощи и эффективность предоставления медицинских услуг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1 730,7</w:t>
            </w:r>
          </w:p>
        </w:tc>
        <w:tc>
          <w:tcPr>
            <w:tcW w:w="1701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1 730,1</w:t>
            </w:r>
          </w:p>
        </w:tc>
        <w:tc>
          <w:tcPr>
            <w:tcW w:w="1099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A349F4" w:rsidTr="002B73EC">
        <w:tc>
          <w:tcPr>
            <w:tcW w:w="779" w:type="dxa"/>
          </w:tcPr>
          <w:p w:rsidR="00A349F4" w:rsidRDefault="002B73E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2B73E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культуры и туризма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1843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38 185,5</w:t>
            </w:r>
          </w:p>
        </w:tc>
        <w:tc>
          <w:tcPr>
            <w:tcW w:w="1701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25 527,4</w:t>
            </w:r>
          </w:p>
        </w:tc>
        <w:tc>
          <w:tcPr>
            <w:tcW w:w="1099" w:type="dxa"/>
            <w:vAlign w:val="bottom"/>
          </w:tcPr>
          <w:p w:rsidR="00A349F4" w:rsidRDefault="002B73EC" w:rsidP="002B7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</w:tr>
      <w:tr w:rsidR="00A349F4" w:rsidTr="005542A0">
        <w:tc>
          <w:tcPr>
            <w:tcW w:w="779" w:type="dxa"/>
          </w:tcPr>
          <w:p w:rsidR="00A349F4" w:rsidRDefault="002B73EC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5412F6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молодежной политики, физической культуры и массового спорта на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843" w:type="dxa"/>
            <w:vAlign w:val="bottom"/>
          </w:tcPr>
          <w:p w:rsidR="00A349F4" w:rsidRDefault="005542A0" w:rsidP="00554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10 867,4</w:t>
            </w:r>
          </w:p>
        </w:tc>
        <w:tc>
          <w:tcPr>
            <w:tcW w:w="1701" w:type="dxa"/>
            <w:vAlign w:val="bottom"/>
          </w:tcPr>
          <w:p w:rsidR="00A349F4" w:rsidRDefault="005542A0" w:rsidP="00554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10 071,4</w:t>
            </w:r>
          </w:p>
        </w:tc>
        <w:tc>
          <w:tcPr>
            <w:tcW w:w="1099" w:type="dxa"/>
            <w:vAlign w:val="bottom"/>
          </w:tcPr>
          <w:p w:rsidR="00A349F4" w:rsidRDefault="005542A0" w:rsidP="00554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92,7</w:t>
            </w:r>
          </w:p>
        </w:tc>
      </w:tr>
      <w:tr w:rsidR="00A349F4" w:rsidTr="00E36966">
        <w:tc>
          <w:tcPr>
            <w:tcW w:w="779" w:type="dxa"/>
          </w:tcPr>
          <w:p w:rsidR="00A349F4" w:rsidRDefault="00E36966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E36966" w:rsidP="00E369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коммунальной инфраструктуры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vAlign w:val="bottom"/>
          </w:tcPr>
          <w:p w:rsidR="00A349F4" w:rsidRDefault="00E36966" w:rsidP="00E36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82 640,9</w:t>
            </w:r>
          </w:p>
        </w:tc>
        <w:tc>
          <w:tcPr>
            <w:tcW w:w="1701" w:type="dxa"/>
            <w:vAlign w:val="bottom"/>
          </w:tcPr>
          <w:p w:rsidR="00A349F4" w:rsidRDefault="00E36966" w:rsidP="00E36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80 695,5</w:t>
            </w:r>
          </w:p>
        </w:tc>
        <w:tc>
          <w:tcPr>
            <w:tcW w:w="1099" w:type="dxa"/>
            <w:vAlign w:val="bottom"/>
          </w:tcPr>
          <w:p w:rsidR="00A349F4" w:rsidRDefault="00E36966" w:rsidP="00E36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97,6</w:t>
            </w:r>
          </w:p>
        </w:tc>
      </w:tr>
      <w:tr w:rsidR="00A349F4" w:rsidTr="00E976B2">
        <w:tc>
          <w:tcPr>
            <w:tcW w:w="779" w:type="dxa"/>
          </w:tcPr>
          <w:p w:rsidR="00A349F4" w:rsidRDefault="00D71D0D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E976B2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транспортной инфраструктуры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1843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76 792,2</w:t>
            </w:r>
          </w:p>
        </w:tc>
        <w:tc>
          <w:tcPr>
            <w:tcW w:w="1701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76 300,8</w:t>
            </w:r>
          </w:p>
        </w:tc>
        <w:tc>
          <w:tcPr>
            <w:tcW w:w="1099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99,4</w:t>
            </w:r>
          </w:p>
        </w:tc>
      </w:tr>
      <w:tr w:rsidR="00A349F4" w:rsidTr="00E976B2">
        <w:tc>
          <w:tcPr>
            <w:tcW w:w="779" w:type="dxa"/>
          </w:tcPr>
          <w:p w:rsidR="00A349F4" w:rsidRDefault="00D71D0D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47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9" w:type="dxa"/>
          </w:tcPr>
          <w:p w:rsidR="00A349F4" w:rsidRDefault="00E976B2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современной городской среды на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на 2018-2022 годы»</w:t>
            </w:r>
          </w:p>
        </w:tc>
        <w:tc>
          <w:tcPr>
            <w:tcW w:w="1843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26 903,5</w:t>
            </w:r>
          </w:p>
        </w:tc>
        <w:tc>
          <w:tcPr>
            <w:tcW w:w="1701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26 903,5</w:t>
            </w:r>
          </w:p>
        </w:tc>
        <w:tc>
          <w:tcPr>
            <w:tcW w:w="1099" w:type="dxa"/>
            <w:vAlign w:val="bottom"/>
          </w:tcPr>
          <w:p w:rsidR="00A349F4" w:rsidRDefault="00E976B2" w:rsidP="00E97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A349F4" w:rsidTr="00A349F4">
        <w:tc>
          <w:tcPr>
            <w:tcW w:w="779" w:type="dxa"/>
          </w:tcPr>
          <w:p w:rsidR="00A349F4" w:rsidRDefault="00A349F4" w:rsidP="009C0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</w:tcPr>
          <w:p w:rsidR="00A349F4" w:rsidRPr="00187AE3" w:rsidRDefault="00187AE3" w:rsidP="009C0CF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AE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A349F4" w:rsidRPr="00E976B2" w:rsidRDefault="00E976B2" w:rsidP="00E97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6B2">
              <w:rPr>
                <w:rFonts w:ascii="Times New Roman" w:hAnsi="Times New Roman"/>
                <w:b/>
                <w:sz w:val="28"/>
                <w:szCs w:val="28"/>
              </w:rPr>
              <w:t>300 364,3</w:t>
            </w:r>
          </w:p>
        </w:tc>
        <w:tc>
          <w:tcPr>
            <w:tcW w:w="1701" w:type="dxa"/>
          </w:tcPr>
          <w:p w:rsidR="00A349F4" w:rsidRPr="00E976B2" w:rsidRDefault="00E976B2" w:rsidP="00E97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6B2">
              <w:rPr>
                <w:rFonts w:ascii="Times New Roman" w:hAnsi="Times New Roman"/>
                <w:b/>
                <w:sz w:val="28"/>
                <w:szCs w:val="28"/>
              </w:rPr>
              <w:t>280 399,6</w:t>
            </w:r>
          </w:p>
        </w:tc>
        <w:tc>
          <w:tcPr>
            <w:tcW w:w="1099" w:type="dxa"/>
          </w:tcPr>
          <w:p w:rsidR="00A349F4" w:rsidRPr="00E976B2" w:rsidRDefault="00E976B2" w:rsidP="00E97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6B2">
              <w:rPr>
                <w:rFonts w:ascii="Times New Roman" w:hAnsi="Times New Roman"/>
                <w:b/>
                <w:sz w:val="28"/>
                <w:szCs w:val="28"/>
              </w:rPr>
              <w:t>93,4</w:t>
            </w:r>
          </w:p>
        </w:tc>
      </w:tr>
    </w:tbl>
    <w:p w:rsidR="009E3BA2" w:rsidRDefault="009E3BA2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0915" w:rsidRDefault="00403902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58467A"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.2 ст.179 Бюджетного кодекса Российской Федерации муниципальные программы подлежат приведению в соответствие </w:t>
      </w:r>
      <w:r w:rsidR="0013279F">
        <w:rPr>
          <w:rFonts w:ascii="Times New Roman" w:hAnsi="Times New Roman"/>
          <w:sz w:val="28"/>
          <w:szCs w:val="28"/>
        </w:rPr>
        <w:t>с решением о бюджете не позднее трех месяцев со дня вступления его в силу.</w:t>
      </w:r>
      <w:r w:rsidR="006D2486">
        <w:rPr>
          <w:rFonts w:ascii="Times New Roman" w:hAnsi="Times New Roman"/>
          <w:sz w:val="28"/>
          <w:szCs w:val="28"/>
        </w:rPr>
        <w:t xml:space="preserve"> Изменения в муниципальные программы по объемам финансирования на 2019 год внесены постановлениями Администрации </w:t>
      </w:r>
      <w:proofErr w:type="spellStart"/>
      <w:r w:rsidR="006D2486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6D2486">
        <w:rPr>
          <w:rFonts w:ascii="Times New Roman" w:hAnsi="Times New Roman"/>
          <w:sz w:val="28"/>
          <w:szCs w:val="28"/>
        </w:rPr>
        <w:t xml:space="preserve"> района с соблюдением сроков, установленных п.2 ст.179 Бюджетного кодекса Российской Федерации.</w:t>
      </w:r>
    </w:p>
    <w:p w:rsidR="00ED1254" w:rsidRDefault="00C70915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п.5.13</w:t>
      </w:r>
      <w:r w:rsidR="00047F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Раздела 5 «Реализация муниципальной программы, её мониторинг и контроль» </w:t>
      </w:r>
      <w:r w:rsidR="00A65207">
        <w:rPr>
          <w:rFonts w:ascii="Times New Roman" w:hAnsi="Times New Roman"/>
          <w:sz w:val="28"/>
          <w:szCs w:val="28"/>
        </w:rPr>
        <w:t>Порядка</w:t>
      </w:r>
      <w:r w:rsidR="00047F54">
        <w:rPr>
          <w:rFonts w:ascii="Times New Roman" w:hAnsi="Times New Roman"/>
          <w:sz w:val="28"/>
          <w:szCs w:val="28"/>
        </w:rPr>
        <w:t xml:space="preserve">, </w:t>
      </w:r>
      <w:r w:rsidR="00A65207">
        <w:rPr>
          <w:rFonts w:ascii="Times New Roman" w:hAnsi="Times New Roman"/>
          <w:sz w:val="28"/>
          <w:szCs w:val="28"/>
        </w:rPr>
        <w:t>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16.02.2015 № 155 «Об утверждении Порядка принятия решений о разработке муниципальных программ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их формирования, реализации, мониторинга и контроля» изменения в муниципальную программу в течение финансового года вносятся с целью приведения в соответствие с решением Думы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 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текущем финансовом году</w:t>
      </w:r>
      <w:r w:rsidR="00ED1254">
        <w:rPr>
          <w:rFonts w:ascii="Times New Roman" w:hAnsi="Times New Roman"/>
          <w:sz w:val="28"/>
          <w:szCs w:val="28"/>
        </w:rPr>
        <w:t xml:space="preserve"> в нижеперечисленных случаях и</w:t>
      </w:r>
      <w:r w:rsidR="00047F54">
        <w:rPr>
          <w:rFonts w:ascii="Times New Roman" w:hAnsi="Times New Roman"/>
          <w:sz w:val="28"/>
          <w:szCs w:val="28"/>
        </w:rPr>
        <w:t xml:space="preserve"> в</w:t>
      </w:r>
      <w:r w:rsidR="00ED1254">
        <w:rPr>
          <w:rFonts w:ascii="Times New Roman" w:hAnsi="Times New Roman"/>
          <w:sz w:val="28"/>
          <w:szCs w:val="28"/>
        </w:rPr>
        <w:t xml:space="preserve"> следующие сроки:</w:t>
      </w:r>
    </w:p>
    <w:p w:rsidR="00ED1254" w:rsidRDefault="00ED1254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</w:t>
      </w:r>
      <w:r w:rsidR="00623AB0">
        <w:rPr>
          <w:rFonts w:ascii="Times New Roman" w:hAnsi="Times New Roman"/>
          <w:sz w:val="28"/>
          <w:szCs w:val="28"/>
        </w:rPr>
        <w:t xml:space="preserve"> в случае выделения бюджетных ассигнований на финансирование новых подпрограмм и основных мероприятий (ведомственных целевых программ), а также изменения бюджетных ассигнований, связанных с выполнением условий о предоставлении межбюджетных трансфертов из областного бюджета бюджету муниципального образования «</w:t>
      </w:r>
      <w:proofErr w:type="spellStart"/>
      <w:r w:rsidR="00623AB0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623AB0">
        <w:rPr>
          <w:rFonts w:ascii="Times New Roman" w:hAnsi="Times New Roman"/>
          <w:sz w:val="28"/>
          <w:szCs w:val="28"/>
        </w:rPr>
        <w:t xml:space="preserve"> район» в текущем финансовом году, - в течение пятнадцати рабочих дней со дня вступления в силу решения Думы </w:t>
      </w:r>
      <w:proofErr w:type="spellStart"/>
      <w:r w:rsidR="00623AB0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623AB0">
        <w:rPr>
          <w:rFonts w:ascii="Times New Roman" w:hAnsi="Times New Roman"/>
          <w:sz w:val="28"/>
          <w:szCs w:val="28"/>
        </w:rPr>
        <w:t xml:space="preserve"> района о внесении указанных изменений в</w:t>
      </w:r>
      <w:proofErr w:type="gramEnd"/>
      <w:r w:rsidR="00623AB0">
        <w:rPr>
          <w:rFonts w:ascii="Times New Roman" w:hAnsi="Times New Roman"/>
          <w:sz w:val="28"/>
          <w:szCs w:val="28"/>
        </w:rPr>
        <w:t xml:space="preserve"> бюджет;</w:t>
      </w:r>
    </w:p>
    <w:p w:rsidR="00ED1254" w:rsidRDefault="00ED1254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23AB0">
        <w:rPr>
          <w:rFonts w:ascii="Times New Roman" w:hAnsi="Times New Roman"/>
          <w:sz w:val="28"/>
          <w:szCs w:val="28"/>
        </w:rPr>
        <w:t xml:space="preserve"> в случаях выделения или изменения бюджетных ассигнований в текущем финансовом году, не предусмотренных в подпункте 1) настоящего пункта, - в декабре текущего года;</w:t>
      </w:r>
    </w:p>
    <w:p w:rsidR="009D7B7D" w:rsidRDefault="00ED1254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="00623AB0">
        <w:rPr>
          <w:rFonts w:ascii="Times New Roman" w:hAnsi="Times New Roman"/>
          <w:sz w:val="28"/>
          <w:szCs w:val="28"/>
        </w:rPr>
        <w:t xml:space="preserve"> в случае выделения бюджетных ассигнований на финансирование капитальных вложений в текущем финансовом году и необходимости отражения объекта капитального строительства и (или) объекта недвижимого имущества в документе, согласно приложению № 5 к настоящему Порядку, с целью принятия решения об осуществлении капитальных вложений в объекты муниципальной собственности – в течение пятнадцати рабочих дней со дня вступления в силу решения Думы </w:t>
      </w:r>
      <w:proofErr w:type="spellStart"/>
      <w:r w:rsidR="00623AB0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623AB0">
        <w:rPr>
          <w:rFonts w:ascii="Times New Roman" w:hAnsi="Times New Roman"/>
          <w:sz w:val="28"/>
          <w:szCs w:val="28"/>
        </w:rPr>
        <w:t xml:space="preserve"> района о</w:t>
      </w:r>
      <w:proofErr w:type="gramEnd"/>
      <w:r w:rsidR="00623A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3AB0">
        <w:rPr>
          <w:rFonts w:ascii="Times New Roman" w:hAnsi="Times New Roman"/>
          <w:sz w:val="28"/>
          <w:szCs w:val="28"/>
        </w:rPr>
        <w:t>внесен</w:t>
      </w:r>
      <w:r w:rsidR="0062383D">
        <w:rPr>
          <w:rFonts w:ascii="Times New Roman" w:hAnsi="Times New Roman"/>
          <w:sz w:val="28"/>
          <w:szCs w:val="28"/>
        </w:rPr>
        <w:t>ии</w:t>
      </w:r>
      <w:proofErr w:type="gramEnd"/>
      <w:r w:rsidR="0062383D">
        <w:rPr>
          <w:rFonts w:ascii="Times New Roman" w:hAnsi="Times New Roman"/>
          <w:sz w:val="28"/>
          <w:szCs w:val="28"/>
        </w:rPr>
        <w:t xml:space="preserve"> указанных изменений в бюджет.</w:t>
      </w:r>
    </w:p>
    <w:p w:rsidR="009632C7" w:rsidRDefault="009632C7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внесение изменений в муниципальную программу не позднее 31 января очередного года в случаях, если выделение или изменение бюджетных ассигнований на реализацию мероприятий в рамках муниципальной программы осуществлено после 15 декабря текущего года и (или) процедура согласования проекта изменений в муниципальную программу не может быть завершена в текущем году.</w:t>
      </w:r>
    </w:p>
    <w:p w:rsidR="00403902" w:rsidRPr="0058467A" w:rsidRDefault="0034758B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467A">
        <w:rPr>
          <w:rFonts w:ascii="Times New Roman" w:hAnsi="Times New Roman"/>
          <w:sz w:val="28"/>
          <w:szCs w:val="28"/>
        </w:rPr>
        <w:t>Изменения</w:t>
      </w:r>
      <w:r w:rsidR="002612CF" w:rsidRPr="0058467A">
        <w:rPr>
          <w:rFonts w:ascii="Times New Roman" w:hAnsi="Times New Roman"/>
          <w:sz w:val="28"/>
          <w:szCs w:val="28"/>
        </w:rPr>
        <w:t xml:space="preserve"> в течение финансового года </w:t>
      </w:r>
      <w:r w:rsidR="00047F54" w:rsidRPr="0058467A">
        <w:rPr>
          <w:rFonts w:ascii="Times New Roman" w:hAnsi="Times New Roman"/>
          <w:sz w:val="28"/>
          <w:szCs w:val="28"/>
        </w:rPr>
        <w:t xml:space="preserve">с </w:t>
      </w:r>
      <w:r w:rsidR="002612CF" w:rsidRPr="0058467A">
        <w:rPr>
          <w:rFonts w:ascii="Times New Roman" w:hAnsi="Times New Roman"/>
          <w:sz w:val="28"/>
          <w:szCs w:val="28"/>
        </w:rPr>
        <w:t xml:space="preserve">целью приведения в соответствие с решением Думы </w:t>
      </w:r>
      <w:proofErr w:type="spellStart"/>
      <w:r w:rsidR="002612CF" w:rsidRPr="0058467A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2612CF" w:rsidRPr="0058467A">
        <w:rPr>
          <w:rFonts w:ascii="Times New Roman" w:hAnsi="Times New Roman"/>
          <w:sz w:val="28"/>
          <w:szCs w:val="28"/>
        </w:rPr>
        <w:t xml:space="preserve"> района о внесении изменений в бюджет муниципального образования «</w:t>
      </w:r>
      <w:proofErr w:type="spellStart"/>
      <w:r w:rsidR="002612CF" w:rsidRPr="0058467A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2612CF" w:rsidRPr="0058467A">
        <w:rPr>
          <w:rFonts w:ascii="Times New Roman" w:hAnsi="Times New Roman"/>
          <w:sz w:val="28"/>
          <w:szCs w:val="28"/>
        </w:rPr>
        <w:t xml:space="preserve"> район» на 2019 год </w:t>
      </w:r>
      <w:r w:rsidRPr="0058467A">
        <w:rPr>
          <w:rFonts w:ascii="Times New Roman" w:hAnsi="Times New Roman"/>
          <w:sz w:val="28"/>
          <w:szCs w:val="28"/>
        </w:rPr>
        <w:t>в муниципальные программы внос</w:t>
      </w:r>
      <w:r w:rsidR="002612CF" w:rsidRPr="0058467A">
        <w:rPr>
          <w:rFonts w:ascii="Times New Roman" w:hAnsi="Times New Roman"/>
          <w:sz w:val="28"/>
          <w:szCs w:val="28"/>
        </w:rPr>
        <w:t>ились</w:t>
      </w:r>
      <w:r w:rsidRPr="0058467A">
        <w:rPr>
          <w:rFonts w:ascii="Times New Roman" w:hAnsi="Times New Roman"/>
          <w:sz w:val="28"/>
          <w:szCs w:val="28"/>
        </w:rPr>
        <w:t xml:space="preserve"> с н</w:t>
      </w:r>
      <w:r w:rsidR="009D7B7D" w:rsidRPr="0058467A">
        <w:rPr>
          <w:rFonts w:ascii="Times New Roman" w:hAnsi="Times New Roman"/>
          <w:sz w:val="28"/>
          <w:szCs w:val="28"/>
        </w:rPr>
        <w:t>арушени</w:t>
      </w:r>
      <w:r w:rsidRPr="0058467A">
        <w:rPr>
          <w:rFonts w:ascii="Times New Roman" w:hAnsi="Times New Roman"/>
          <w:sz w:val="28"/>
          <w:szCs w:val="28"/>
        </w:rPr>
        <w:t>ем сроков, установленных п.5.13</w:t>
      </w:r>
      <w:r w:rsidR="00047F54" w:rsidRPr="0058467A">
        <w:rPr>
          <w:rFonts w:ascii="Times New Roman" w:hAnsi="Times New Roman"/>
          <w:sz w:val="28"/>
          <w:szCs w:val="28"/>
        </w:rPr>
        <w:t>.</w:t>
      </w:r>
      <w:r w:rsidRPr="0058467A">
        <w:rPr>
          <w:rFonts w:ascii="Times New Roman" w:hAnsi="Times New Roman"/>
          <w:sz w:val="28"/>
          <w:szCs w:val="28"/>
        </w:rPr>
        <w:t xml:space="preserve"> раздела 5 Порядка.</w:t>
      </w:r>
      <w:r w:rsidR="009D7B7D" w:rsidRPr="0058467A">
        <w:rPr>
          <w:rFonts w:ascii="Times New Roman" w:hAnsi="Times New Roman"/>
          <w:sz w:val="28"/>
          <w:szCs w:val="28"/>
        </w:rPr>
        <w:t xml:space="preserve">  </w:t>
      </w:r>
      <w:r w:rsidR="006D2486" w:rsidRPr="0058467A">
        <w:rPr>
          <w:rFonts w:ascii="Times New Roman" w:hAnsi="Times New Roman"/>
          <w:sz w:val="28"/>
          <w:szCs w:val="28"/>
        </w:rPr>
        <w:t xml:space="preserve">  </w:t>
      </w:r>
    </w:p>
    <w:p w:rsidR="00EE1ABC" w:rsidRDefault="006713B1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80C">
        <w:rPr>
          <w:rFonts w:ascii="Times New Roman" w:hAnsi="Times New Roman"/>
          <w:sz w:val="28"/>
          <w:szCs w:val="28"/>
        </w:rPr>
        <w:t>Проведен анализ муниципальных программ в части соответствия объемов финансирования</w:t>
      </w:r>
      <w:r w:rsidR="000E6A8F">
        <w:rPr>
          <w:rFonts w:ascii="Times New Roman" w:hAnsi="Times New Roman"/>
          <w:sz w:val="28"/>
          <w:szCs w:val="28"/>
        </w:rPr>
        <w:t xml:space="preserve">, утвержденных решением Думы </w:t>
      </w:r>
      <w:proofErr w:type="spellStart"/>
      <w:r w:rsidR="000E6A8F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0E6A8F">
        <w:rPr>
          <w:rFonts w:ascii="Times New Roman" w:hAnsi="Times New Roman"/>
          <w:sz w:val="28"/>
          <w:szCs w:val="28"/>
        </w:rPr>
        <w:t xml:space="preserve"> </w:t>
      </w:r>
      <w:r w:rsidR="000E6A8F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r w:rsidRPr="005E380C">
        <w:rPr>
          <w:rFonts w:ascii="Times New Roman" w:hAnsi="Times New Roman"/>
          <w:sz w:val="28"/>
          <w:szCs w:val="28"/>
        </w:rPr>
        <w:t>паспорт</w:t>
      </w:r>
      <w:r w:rsidR="00EE1ABC">
        <w:rPr>
          <w:rFonts w:ascii="Times New Roman" w:hAnsi="Times New Roman"/>
          <w:sz w:val="28"/>
          <w:szCs w:val="28"/>
        </w:rPr>
        <w:t xml:space="preserve">ам муниципальных </w:t>
      </w:r>
      <w:r w:rsidRPr="005E380C">
        <w:rPr>
          <w:rFonts w:ascii="Times New Roman" w:hAnsi="Times New Roman"/>
          <w:sz w:val="28"/>
          <w:szCs w:val="28"/>
        </w:rPr>
        <w:t>программ</w:t>
      </w:r>
      <w:r w:rsidR="002466B7" w:rsidRPr="005E380C">
        <w:rPr>
          <w:rFonts w:ascii="Times New Roman" w:hAnsi="Times New Roman"/>
          <w:sz w:val="28"/>
          <w:szCs w:val="28"/>
        </w:rPr>
        <w:t>.</w:t>
      </w:r>
      <w:r w:rsidR="00EE1ABC">
        <w:rPr>
          <w:rFonts w:ascii="Times New Roman" w:hAnsi="Times New Roman"/>
          <w:sz w:val="28"/>
          <w:szCs w:val="28"/>
        </w:rPr>
        <w:t xml:space="preserve"> Отклонения составили </w:t>
      </w:r>
      <w:r w:rsidR="00E04E63">
        <w:rPr>
          <w:rFonts w:ascii="Times New Roman" w:hAnsi="Times New Roman"/>
          <w:sz w:val="28"/>
          <w:szCs w:val="28"/>
        </w:rPr>
        <w:t xml:space="preserve"> </w:t>
      </w:r>
      <w:r w:rsidR="00EE1ABC">
        <w:rPr>
          <w:rFonts w:ascii="Times New Roman" w:hAnsi="Times New Roman"/>
          <w:sz w:val="28"/>
          <w:szCs w:val="28"/>
        </w:rPr>
        <w:t>6 </w:t>
      </w:r>
      <w:r w:rsidR="00E47C65">
        <w:rPr>
          <w:rFonts w:ascii="Times New Roman" w:hAnsi="Times New Roman"/>
          <w:sz w:val="28"/>
          <w:szCs w:val="28"/>
        </w:rPr>
        <w:t>430</w:t>
      </w:r>
      <w:r w:rsidR="00EE1ABC">
        <w:rPr>
          <w:rFonts w:ascii="Times New Roman" w:hAnsi="Times New Roman"/>
          <w:sz w:val="28"/>
          <w:szCs w:val="28"/>
        </w:rPr>
        <w:t>,</w:t>
      </w:r>
      <w:r w:rsidR="00E47C65">
        <w:rPr>
          <w:rFonts w:ascii="Times New Roman" w:hAnsi="Times New Roman"/>
          <w:sz w:val="28"/>
          <w:szCs w:val="28"/>
        </w:rPr>
        <w:t>9</w:t>
      </w:r>
      <w:r w:rsidR="00EE1ABC">
        <w:rPr>
          <w:rFonts w:ascii="Times New Roman" w:hAnsi="Times New Roman"/>
          <w:sz w:val="28"/>
          <w:szCs w:val="28"/>
        </w:rPr>
        <w:t xml:space="preserve"> тыс. р</w:t>
      </w:r>
      <w:r w:rsidR="009D7B7D">
        <w:rPr>
          <w:rFonts w:ascii="Times New Roman" w:hAnsi="Times New Roman"/>
          <w:sz w:val="28"/>
          <w:szCs w:val="28"/>
        </w:rPr>
        <w:t>ублей</w:t>
      </w:r>
      <w:r w:rsidR="0060084B">
        <w:rPr>
          <w:rFonts w:ascii="Times New Roman" w:hAnsi="Times New Roman"/>
          <w:sz w:val="28"/>
          <w:szCs w:val="28"/>
        </w:rPr>
        <w:t>, а именно</w:t>
      </w:r>
      <w:r w:rsidR="009D7B7D">
        <w:rPr>
          <w:rFonts w:ascii="Times New Roman" w:hAnsi="Times New Roman"/>
          <w:sz w:val="28"/>
          <w:szCs w:val="28"/>
        </w:rPr>
        <w:t>:</w:t>
      </w:r>
    </w:p>
    <w:p w:rsidR="00E47C65" w:rsidRDefault="009D7B7D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47C65">
        <w:rPr>
          <w:rFonts w:ascii="Times New Roman" w:hAnsi="Times New Roman"/>
          <w:sz w:val="28"/>
          <w:szCs w:val="28"/>
        </w:rPr>
        <w:t xml:space="preserve"> по муниципальной программе «Развитие муниципальной системы образования </w:t>
      </w:r>
      <w:proofErr w:type="spellStart"/>
      <w:r w:rsidR="00E47C65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E47C65">
        <w:rPr>
          <w:rFonts w:ascii="Times New Roman" w:hAnsi="Times New Roman"/>
          <w:sz w:val="28"/>
          <w:szCs w:val="28"/>
        </w:rPr>
        <w:t xml:space="preserve"> района»</w:t>
      </w:r>
      <w:r w:rsidR="00E04E63">
        <w:rPr>
          <w:rFonts w:ascii="Times New Roman" w:hAnsi="Times New Roman"/>
          <w:sz w:val="28"/>
          <w:szCs w:val="28"/>
        </w:rPr>
        <w:t xml:space="preserve"> (</w:t>
      </w:r>
      <w:r w:rsidR="00E47C65">
        <w:rPr>
          <w:rFonts w:ascii="Times New Roman" w:hAnsi="Times New Roman"/>
          <w:sz w:val="28"/>
          <w:szCs w:val="28"/>
        </w:rPr>
        <w:t>9 055,1 тыс. рублей</w:t>
      </w:r>
      <w:r w:rsidR="0060084B">
        <w:rPr>
          <w:rFonts w:ascii="Times New Roman" w:hAnsi="Times New Roman"/>
          <w:sz w:val="28"/>
          <w:szCs w:val="28"/>
        </w:rPr>
        <w:t>)</w:t>
      </w:r>
      <w:r w:rsidR="00E47C65">
        <w:rPr>
          <w:rFonts w:ascii="Times New Roman" w:hAnsi="Times New Roman"/>
          <w:sz w:val="28"/>
          <w:szCs w:val="28"/>
        </w:rPr>
        <w:t>;</w:t>
      </w:r>
    </w:p>
    <w:p w:rsidR="0060084B" w:rsidRDefault="00E47C65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0084B">
        <w:rPr>
          <w:rFonts w:ascii="Times New Roman" w:hAnsi="Times New Roman"/>
          <w:sz w:val="28"/>
          <w:szCs w:val="28"/>
        </w:rPr>
        <w:t xml:space="preserve"> по муниципальной программе «Устойчивое развитие сельских территорий муниципального образования «</w:t>
      </w:r>
      <w:proofErr w:type="spellStart"/>
      <w:r w:rsidR="0060084B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60084B">
        <w:rPr>
          <w:rFonts w:ascii="Times New Roman" w:hAnsi="Times New Roman"/>
          <w:sz w:val="28"/>
          <w:szCs w:val="28"/>
        </w:rPr>
        <w:t xml:space="preserve"> район» Томской области на 2014-2017 г</w:t>
      </w:r>
      <w:r w:rsidR="00E04E63">
        <w:rPr>
          <w:rFonts w:ascii="Times New Roman" w:hAnsi="Times New Roman"/>
          <w:sz w:val="28"/>
          <w:szCs w:val="28"/>
        </w:rPr>
        <w:t>оды и на период до 2020 года» (</w:t>
      </w:r>
      <w:r w:rsidR="0060084B">
        <w:rPr>
          <w:rFonts w:ascii="Times New Roman" w:hAnsi="Times New Roman"/>
          <w:sz w:val="28"/>
          <w:szCs w:val="28"/>
        </w:rPr>
        <w:t>1 410,1 тыс. рублей);</w:t>
      </w:r>
    </w:p>
    <w:p w:rsidR="0060084B" w:rsidRDefault="0060084B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муниципальной программе «Развитие культуры и туризма в </w:t>
      </w:r>
      <w:proofErr w:type="spellStart"/>
      <w:r>
        <w:rPr>
          <w:rFonts w:ascii="Times New Roman" w:hAnsi="Times New Roman"/>
          <w:sz w:val="28"/>
          <w:szCs w:val="28"/>
        </w:rPr>
        <w:t>Колпашевском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(</w:t>
      </w:r>
      <w:r w:rsidR="00E04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4 0</w:t>
      </w:r>
      <w:r w:rsidR="00EE48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4,5 тыс. рублей); </w:t>
      </w:r>
    </w:p>
    <w:p w:rsidR="0060084B" w:rsidRDefault="0060084B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муниципальной программе «Развитие молодежной политики, физической культуры и массового спорта на территории муниципального обр</w:t>
      </w:r>
      <w:r w:rsidR="00E04E63">
        <w:rPr>
          <w:rFonts w:ascii="Times New Roman" w:hAnsi="Times New Roman"/>
          <w:sz w:val="28"/>
          <w:szCs w:val="28"/>
        </w:rPr>
        <w:t>азования «</w:t>
      </w:r>
      <w:proofErr w:type="spellStart"/>
      <w:r w:rsidR="00E04E63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="00E04E63">
        <w:rPr>
          <w:rFonts w:ascii="Times New Roman" w:hAnsi="Times New Roman"/>
          <w:sz w:val="28"/>
          <w:szCs w:val="28"/>
        </w:rPr>
        <w:t xml:space="preserve"> район»</w:t>
      </w:r>
      <w:r w:rsidR="0062383D">
        <w:rPr>
          <w:rFonts w:ascii="Times New Roman" w:hAnsi="Times New Roman"/>
          <w:sz w:val="28"/>
          <w:szCs w:val="28"/>
        </w:rPr>
        <w:t>»</w:t>
      </w:r>
      <w:r w:rsidR="00E04E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0,1 тыс. рублей);</w:t>
      </w:r>
    </w:p>
    <w:p w:rsidR="0060084B" w:rsidRDefault="0060084B" w:rsidP="009C0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муниципальной программе «Развитие коммунальной инфрастр</w:t>
      </w:r>
      <w:r w:rsidR="00E04E63">
        <w:rPr>
          <w:rFonts w:ascii="Times New Roman" w:hAnsi="Times New Roman"/>
          <w:sz w:val="28"/>
          <w:szCs w:val="28"/>
        </w:rPr>
        <w:t xml:space="preserve">уктуры  </w:t>
      </w:r>
      <w:proofErr w:type="spellStart"/>
      <w:r w:rsidR="00E04E63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="00E04E63">
        <w:rPr>
          <w:rFonts w:ascii="Times New Roman" w:hAnsi="Times New Roman"/>
          <w:sz w:val="28"/>
          <w:szCs w:val="28"/>
        </w:rPr>
        <w:t xml:space="preserve"> района» (</w:t>
      </w:r>
      <w:r w:rsidR="0062383D">
        <w:rPr>
          <w:rFonts w:ascii="Times New Roman" w:hAnsi="Times New Roman"/>
          <w:sz w:val="28"/>
          <w:szCs w:val="28"/>
        </w:rPr>
        <w:t>0,1 тыс</w:t>
      </w:r>
      <w:proofErr w:type="gramStart"/>
      <w:r w:rsidR="0062383D">
        <w:rPr>
          <w:rFonts w:ascii="Times New Roman" w:hAnsi="Times New Roman"/>
          <w:sz w:val="28"/>
          <w:szCs w:val="28"/>
        </w:rPr>
        <w:t>.р</w:t>
      </w:r>
      <w:proofErr w:type="gramEnd"/>
      <w:r w:rsidR="0062383D">
        <w:rPr>
          <w:rFonts w:ascii="Times New Roman" w:hAnsi="Times New Roman"/>
          <w:sz w:val="28"/>
          <w:szCs w:val="28"/>
        </w:rPr>
        <w:t>ублей).</w:t>
      </w:r>
      <w:r w:rsidR="00E47C65">
        <w:rPr>
          <w:rFonts w:ascii="Times New Roman" w:hAnsi="Times New Roman"/>
          <w:sz w:val="28"/>
          <w:szCs w:val="28"/>
        </w:rPr>
        <w:t xml:space="preserve"> </w:t>
      </w:r>
    </w:p>
    <w:p w:rsidR="006713B1" w:rsidRDefault="00EE1ABC" w:rsidP="009C0C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72648">
        <w:rPr>
          <w:rFonts w:ascii="Times New Roman" w:hAnsi="Times New Roman"/>
          <w:b/>
          <w:sz w:val="28"/>
          <w:szCs w:val="28"/>
        </w:rPr>
        <w:t xml:space="preserve"> </w:t>
      </w:r>
      <w:r w:rsidR="00673394" w:rsidRPr="00272648">
        <w:rPr>
          <w:rFonts w:ascii="Times New Roman" w:hAnsi="Times New Roman"/>
          <w:b/>
          <w:sz w:val="28"/>
          <w:szCs w:val="28"/>
        </w:rPr>
        <w:t xml:space="preserve">Таким </w:t>
      </w:r>
      <w:r w:rsidR="00E04E63">
        <w:rPr>
          <w:rFonts w:ascii="Times New Roman" w:hAnsi="Times New Roman"/>
          <w:b/>
          <w:sz w:val="28"/>
          <w:szCs w:val="28"/>
        </w:rPr>
        <w:t>образом, предлагаем уточнять (вносить изменения) в</w:t>
      </w:r>
      <w:r w:rsidR="00673394" w:rsidRPr="00272648">
        <w:rPr>
          <w:rFonts w:ascii="Times New Roman" w:hAnsi="Times New Roman"/>
          <w:b/>
          <w:sz w:val="28"/>
          <w:szCs w:val="28"/>
        </w:rPr>
        <w:t xml:space="preserve"> объемы финансирования муниципальных программ в соответствии с решением Думы </w:t>
      </w:r>
      <w:proofErr w:type="spellStart"/>
      <w:r w:rsidR="00673394" w:rsidRPr="00272648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="00673394" w:rsidRPr="00272648">
        <w:rPr>
          <w:rFonts w:ascii="Times New Roman" w:hAnsi="Times New Roman"/>
          <w:b/>
          <w:sz w:val="28"/>
          <w:szCs w:val="28"/>
        </w:rPr>
        <w:t xml:space="preserve"> района о внесении изменений в бюджет муниципального образования «</w:t>
      </w:r>
      <w:proofErr w:type="spellStart"/>
      <w:r w:rsidR="00673394" w:rsidRPr="00272648">
        <w:rPr>
          <w:rFonts w:ascii="Times New Roman" w:hAnsi="Times New Roman"/>
          <w:b/>
          <w:sz w:val="28"/>
          <w:szCs w:val="28"/>
        </w:rPr>
        <w:t>Колпашевский</w:t>
      </w:r>
      <w:proofErr w:type="spellEnd"/>
      <w:r w:rsidR="00673394" w:rsidRPr="00272648">
        <w:rPr>
          <w:rFonts w:ascii="Times New Roman" w:hAnsi="Times New Roman"/>
          <w:b/>
          <w:sz w:val="28"/>
          <w:szCs w:val="28"/>
        </w:rPr>
        <w:t xml:space="preserve"> район», а также соблюдать сроки приведения </w:t>
      </w:r>
      <w:r w:rsidR="00272648" w:rsidRPr="00272648">
        <w:rPr>
          <w:rFonts w:ascii="Times New Roman" w:hAnsi="Times New Roman"/>
          <w:b/>
          <w:sz w:val="28"/>
          <w:szCs w:val="28"/>
        </w:rPr>
        <w:t>их в соответствие с п. 5.13</w:t>
      </w:r>
      <w:r w:rsidR="00047F54">
        <w:rPr>
          <w:rFonts w:ascii="Times New Roman" w:hAnsi="Times New Roman"/>
          <w:b/>
          <w:sz w:val="28"/>
          <w:szCs w:val="28"/>
        </w:rPr>
        <w:t>.</w:t>
      </w:r>
      <w:r w:rsidR="00272648" w:rsidRPr="00272648">
        <w:rPr>
          <w:rFonts w:ascii="Times New Roman" w:hAnsi="Times New Roman"/>
          <w:b/>
          <w:sz w:val="28"/>
          <w:szCs w:val="28"/>
        </w:rPr>
        <w:t xml:space="preserve"> раздела 5 Порядка.</w:t>
      </w:r>
      <w:r w:rsidR="009F0075">
        <w:rPr>
          <w:rFonts w:ascii="Times New Roman" w:hAnsi="Times New Roman"/>
          <w:b/>
          <w:sz w:val="28"/>
          <w:szCs w:val="28"/>
        </w:rPr>
        <w:t xml:space="preserve"> Фактически вносимые изменения в муниципальные программы в части объемов финансирования не соответствуют изменениям о бюджете.</w:t>
      </w:r>
    </w:p>
    <w:p w:rsidR="00E04E63" w:rsidRDefault="00E04E63" w:rsidP="009C0CF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2378" w:rsidRDefault="000D2378" w:rsidP="000D2378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бюджета 201</w:t>
      </w:r>
      <w:r w:rsidR="0039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62E2E" w:rsidRPr="00675971" w:rsidRDefault="00762E2E" w:rsidP="000D2378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5BD0" w:rsidRPr="00675971" w:rsidRDefault="000D2378" w:rsidP="00F45BD0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отчетного финансового года решение Думы </w:t>
      </w:r>
      <w:proofErr w:type="spellStart"/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Колпашевского</w:t>
      </w:r>
      <w:proofErr w:type="spellEnd"/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B3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805185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1.201</w:t>
      </w:r>
      <w:r w:rsidR="002B3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05185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B3AAF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Pr="00675971">
        <w:rPr>
          <w:color w:val="000000" w:themeColor="text1"/>
          <w:sz w:val="24"/>
          <w:szCs w:val="24"/>
        </w:rPr>
        <w:t xml:space="preserve"> 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«О бюджете муниципального образования «</w:t>
      </w:r>
      <w:proofErr w:type="spellStart"/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Колпашевский</w:t>
      </w:r>
      <w:proofErr w:type="spellEnd"/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на 201</w:t>
      </w:r>
      <w:r w:rsidR="002B3A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 </w:t>
      </w:r>
      <w:r w:rsidR="00FE2423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(первоначальная редакция) 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редактировалось 1</w:t>
      </w:r>
      <w:r w:rsidR="002B3A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(</w:t>
      </w:r>
      <w:proofErr w:type="spellStart"/>
      <w:r w:rsidR="00F45BD0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="00F45BD0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3978F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F22C4D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97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раз).</w:t>
      </w:r>
      <w:r w:rsidR="00F45BD0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2378" w:rsidRPr="00675971" w:rsidRDefault="000D2378" w:rsidP="000D23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/>
          <w:color w:val="000000" w:themeColor="text1"/>
          <w:sz w:val="28"/>
          <w:szCs w:val="28"/>
        </w:rPr>
        <w:t>Редакция 1</w:t>
      </w:r>
      <w:r w:rsidR="00762596" w:rsidRPr="00675971">
        <w:rPr>
          <w:rFonts w:ascii="Times New Roman" w:hAnsi="Times New Roman"/>
          <w:color w:val="000000" w:themeColor="text1"/>
          <w:sz w:val="28"/>
          <w:szCs w:val="28"/>
        </w:rPr>
        <w:t xml:space="preserve"> – от </w:t>
      </w:r>
      <w:r w:rsidR="00A27FBA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62E2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2596" w:rsidRPr="0067597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7F34B1" w:rsidRPr="00675971">
        <w:rPr>
          <w:rFonts w:ascii="Times New Roman" w:hAnsi="Times New Roman"/>
          <w:color w:val="000000" w:themeColor="text1"/>
          <w:sz w:val="28"/>
          <w:szCs w:val="28"/>
        </w:rPr>
        <w:t>2.201</w:t>
      </w:r>
      <w:r w:rsidR="00A27FB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F34B1" w:rsidRPr="0067597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34B1" w:rsidRPr="006759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85200C" w:rsidRPr="006759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Редакция 2 – от 2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3 – от 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4 – от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5 – от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Редакция 6 – от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7 – от 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Редакция 8 – 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4B1" w:rsidRPr="0067597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Редакция 9 – от 2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2596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Редакция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762596"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 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62E2E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A27F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27FBA" w:rsidRPr="00675971" w:rsidRDefault="00A27FBA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Редакция 11 – от 12.12.2019 № 134.</w:t>
      </w:r>
    </w:p>
    <w:p w:rsidR="007F34B1" w:rsidRDefault="007F34B1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971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основных характеристик местного бюджета представлены в таблице № 1:</w:t>
      </w:r>
    </w:p>
    <w:p w:rsidR="004439B6" w:rsidRDefault="004439B6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9B6" w:rsidRDefault="004439B6" w:rsidP="007F34B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67A" w:rsidRDefault="0058467A" w:rsidP="007F34B1">
      <w:pPr>
        <w:pStyle w:val="ConsPlusNormal"/>
        <w:tabs>
          <w:tab w:val="left" w:pos="720"/>
        </w:tabs>
        <w:ind w:right="-142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4B1" w:rsidRPr="005F56E1" w:rsidRDefault="007F34B1" w:rsidP="007F34B1">
      <w:pPr>
        <w:pStyle w:val="ConsPlusNormal"/>
        <w:tabs>
          <w:tab w:val="left" w:pos="720"/>
        </w:tabs>
        <w:ind w:right="-142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6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Таблица № 1 </w:t>
      </w:r>
    </w:p>
    <w:p w:rsidR="007F34B1" w:rsidRPr="005F56E1" w:rsidRDefault="007F34B1" w:rsidP="007F34B1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Изменения основных характеристик бюджета на 201</w:t>
      </w:r>
      <w:r w:rsidR="002535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5F5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 </w:t>
      </w:r>
    </w:p>
    <w:p w:rsidR="007F34B1" w:rsidRPr="005F56E1" w:rsidRDefault="007F34B1" w:rsidP="007F34B1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течение финансового года</w:t>
      </w:r>
    </w:p>
    <w:p w:rsidR="00762E2E" w:rsidRPr="005F56E1" w:rsidRDefault="005F56E1" w:rsidP="007F34B1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F56E1">
        <w:rPr>
          <w:rFonts w:ascii="Times New Roman" w:hAnsi="Times New Roman" w:cs="Times New Roman"/>
          <w:color w:val="000000" w:themeColor="text1"/>
          <w:sz w:val="24"/>
          <w:szCs w:val="24"/>
        </w:rPr>
        <w:t>(тыс. руб.)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02"/>
        <w:gridCol w:w="1560"/>
        <w:gridCol w:w="1701"/>
        <w:gridCol w:w="1275"/>
        <w:gridCol w:w="1418"/>
        <w:gridCol w:w="1134"/>
        <w:gridCol w:w="1417"/>
      </w:tblGrid>
      <w:tr w:rsidR="00A145B3" w:rsidRPr="00A145B3" w:rsidTr="00926A51">
        <w:trPr>
          <w:trHeight w:val="12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Редакция решения о бюджете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Default="00A145B3" w:rsidP="00926A51">
            <w:pPr>
              <w:autoSpaceDE w:val="0"/>
              <w:autoSpaceDN w:val="0"/>
              <w:adjustRightInd w:val="0"/>
              <w:spacing w:after="0" w:line="240" w:lineRule="auto"/>
              <w:ind w:left="-31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Изменения </w:t>
            </w:r>
          </w:p>
          <w:p w:rsidR="00A145B3" w:rsidRDefault="00A145B3" w:rsidP="00926A51">
            <w:pPr>
              <w:autoSpaceDE w:val="0"/>
              <w:autoSpaceDN w:val="0"/>
              <w:adjustRightInd w:val="0"/>
              <w:spacing w:after="0" w:line="240" w:lineRule="auto"/>
              <w:ind w:left="-31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proofErr w:type="gram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(«+»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у</w:t>
            </w: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величение, </w:t>
            </w:r>
            <w:proofErr w:type="gramEnd"/>
          </w:p>
          <w:p w:rsidR="00A145B3" w:rsidRPr="00A145B3" w:rsidRDefault="00A145B3" w:rsidP="00926A51">
            <w:pPr>
              <w:autoSpaceDE w:val="0"/>
              <w:autoSpaceDN w:val="0"/>
              <w:adjustRightInd w:val="0"/>
              <w:spacing w:after="0" w:line="240" w:lineRule="auto"/>
              <w:ind w:left="-31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«-» уменьшение)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Изменения («+» увеличение, </w:t>
            </w:r>
            <w:proofErr w:type="gram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«-</w:t>
            </w:r>
            <w:proofErr w:type="gramEnd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» уменьшение)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"+" - </w:t>
            </w:r>
            <w:proofErr w:type="spell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профицит</w:t>
            </w:r>
            <w:proofErr w:type="spellEnd"/>
            <w:proofErr w:type="gram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; "</w:t>
            </w:r>
            <w:proofErr w:type="gramEnd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-" - дефицит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Изменения («+» увеличение, </w:t>
            </w:r>
            <w:proofErr w:type="gram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«-</w:t>
            </w:r>
            <w:proofErr w:type="gramEnd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» уменьшение)</w:t>
            </w:r>
          </w:p>
        </w:tc>
      </w:tr>
      <w:tr w:rsidR="00A145B3" w:rsidRPr="00A145B3" w:rsidTr="00926A51">
        <w:trPr>
          <w:trHeight w:val="58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Первоначальная редакция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639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900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635 900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282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850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642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949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 36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559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725 658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78 708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82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708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1 4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43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353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64CE2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160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2,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6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525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898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64CE2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164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339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545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3 836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443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3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53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1 5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7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211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858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-1313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1 5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31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385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88 032,6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616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602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390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5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216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358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79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746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148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361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763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515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E355D2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146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913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83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768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E35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447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E355D2"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1 68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45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4 703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1 7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3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609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0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94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89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159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-5 390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1 69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993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543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784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255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10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64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5,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92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261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102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,1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89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663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7F77D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-2 330,5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1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782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610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6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92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947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130CFF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686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7F7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1 69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601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7F77DF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93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8,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1 78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593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2 982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92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991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44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Редакция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1 69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110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5F6551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1 508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1 7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87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664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07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1,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93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554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 w:rsidR="005F6551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-562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</w:t>
            </w:r>
          </w:p>
        </w:tc>
      </w:tr>
      <w:tr w:rsidR="005F6551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Pr="00A145B3" w:rsidRDefault="005F6551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Редакция 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1 699 885,1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Default="005F6551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5 775,0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1 789 528,1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1 863,8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Pr="00A145B3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-89 643,0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551" w:rsidRDefault="005F6551" w:rsidP="005F6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3 911,2</w:t>
            </w:r>
          </w:p>
        </w:tc>
      </w:tr>
      <w:tr w:rsidR="00A145B3" w:rsidRPr="00A145B3" w:rsidTr="00926A51">
        <w:trPr>
          <w:trHeight w:val="2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Проект решения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5F56E1" w:rsidRDefault="00A145B3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 xml:space="preserve">1 </w:t>
            </w:r>
            <w:r w:rsidR="008B4C92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691</w:t>
            </w: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 xml:space="preserve"> </w:t>
            </w:r>
            <w:r w:rsidR="008B4C92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641</w:t>
            </w: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8B4C92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8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244</w:t>
            </w:r>
            <w:r w:rsidR="00A145B3"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5F56E1" w:rsidRDefault="00A145B3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1 7</w:t>
            </w:r>
            <w:r w:rsidR="008B4C92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29</w:t>
            </w: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 xml:space="preserve"> </w:t>
            </w:r>
            <w:r w:rsidR="008B4C92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929</w:t>
            </w:r>
            <w:r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,</w:t>
            </w:r>
            <w:r w:rsidR="008B4C92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-</w:t>
            </w:r>
            <w:r w:rsidR="008B4C92">
              <w:rPr>
                <w:rFonts w:ascii="Times New Roman" w:eastAsiaTheme="minorHAnsi" w:hAnsi="Times New Roman"/>
                <w:color w:val="000000"/>
                <w:lang w:eastAsia="en-US"/>
              </w:rPr>
              <w:t>59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8B4C92">
              <w:rPr>
                <w:rFonts w:ascii="Times New Roman" w:eastAsiaTheme="minorHAnsi" w:hAnsi="Times New Roman"/>
                <w:color w:val="000000"/>
                <w:lang w:eastAsia="en-US"/>
              </w:rPr>
              <w:t>599</w:t>
            </w:r>
            <w:r w:rsidRPr="00A145B3">
              <w:rPr>
                <w:rFonts w:ascii="Times New Roman" w:eastAsiaTheme="minorHAnsi" w:hAnsi="Times New Roman"/>
                <w:color w:val="000000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5F56E1" w:rsidRDefault="008B4C92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-38</w:t>
            </w:r>
            <w:r w:rsidR="00A145B3"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288</w:t>
            </w:r>
            <w:r w:rsidR="00A145B3" w:rsidRPr="005F56E1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8B4C92" w:rsidP="008B4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51 355</w:t>
            </w:r>
            <w:r w:rsidR="005F56E1">
              <w:rPr>
                <w:rFonts w:ascii="Times New Roman" w:eastAsiaTheme="minorHAnsi" w:hAnsi="Times New Roman"/>
                <w:color w:val="00000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0</w:t>
            </w:r>
          </w:p>
        </w:tc>
      </w:tr>
      <w:tr w:rsidR="00A145B3" w:rsidRPr="00A145B3" w:rsidTr="00926A51">
        <w:trPr>
          <w:trHeight w:val="55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Итого изменений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proofErr w:type="spell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FD1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1 </w:t>
            </w:r>
            <w:r w:rsidR="008A71AC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05</w:t>
            </w: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1 74</w:t>
            </w:r>
            <w:r w:rsidR="00FD18A2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0</w:t>
            </w: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,</w:t>
            </w:r>
            <w:r w:rsidR="00FD18A2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proofErr w:type="spell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130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1 0</w:t>
            </w:r>
            <w:r w:rsidR="00130CFF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94</w:t>
            </w: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130CFF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028</w:t>
            </w:r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A145B3" w:rsidP="00A1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proofErr w:type="spellStart"/>
            <w:r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5B3" w:rsidRPr="00A145B3" w:rsidRDefault="009F5F20" w:rsidP="00130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-</w:t>
            </w:r>
            <w:r w:rsidR="00A145B3"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4</w:t>
            </w:r>
            <w:r w:rsidR="00130CFF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2</w:t>
            </w:r>
            <w:r w:rsidR="00A145B3"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130CFF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288</w:t>
            </w:r>
            <w:r w:rsidR="00A145B3" w:rsidRPr="00A145B3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,</w:t>
            </w:r>
            <w:r w:rsidR="00130CFF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0</w:t>
            </w:r>
          </w:p>
        </w:tc>
      </w:tr>
    </w:tbl>
    <w:p w:rsidR="00762E2E" w:rsidRPr="005070C2" w:rsidRDefault="00762E2E" w:rsidP="007F34B1">
      <w:pPr>
        <w:pStyle w:val="ConsPlusNormal"/>
        <w:tabs>
          <w:tab w:val="left" w:pos="720"/>
        </w:tabs>
        <w:ind w:right="-142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2423" w:rsidRPr="0062654F" w:rsidRDefault="00FE2423" w:rsidP="00FE24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Первоначальной редакцией  утверждался 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>бюджет с общими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объемами доходов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в сумме 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639 900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и расходов в сумме 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635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900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2531EE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proofErr w:type="spellStart"/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>профицитом</w:t>
      </w:r>
      <w:proofErr w:type="spellEnd"/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в сумме 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000,0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FE2423" w:rsidRPr="0062654F" w:rsidRDefault="00FE2423" w:rsidP="00FE24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Проект решения </w:t>
      </w:r>
      <w:r w:rsidR="00E92607" w:rsidRPr="0062654F">
        <w:rPr>
          <w:rFonts w:ascii="Times New Roman" w:hAnsi="Times New Roman"/>
          <w:color w:val="000000" w:themeColor="text1"/>
          <w:sz w:val="28"/>
          <w:szCs w:val="28"/>
        </w:rPr>
        <w:t>Думы района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 с объемом доходов в сумме 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691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641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расходов </w:t>
      </w:r>
      <w:r w:rsidR="002531EE" w:rsidRPr="0062654F">
        <w:rPr>
          <w:rFonts w:ascii="Times New Roman" w:hAnsi="Times New Roman"/>
          <w:color w:val="000000" w:themeColor="text1"/>
          <w:sz w:val="28"/>
          <w:szCs w:val="28"/>
        </w:rPr>
        <w:t>в сумме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1 7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929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2531EE" w:rsidRPr="0062654F">
        <w:rPr>
          <w:rFonts w:ascii="Times New Roman" w:hAnsi="Times New Roman"/>
          <w:color w:val="000000" w:themeColor="text1"/>
          <w:sz w:val="28"/>
          <w:szCs w:val="28"/>
        </w:rPr>
        <w:t>. По результатам исполнения местного бюдже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та по доходам и расходам за 201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531EE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год сложился </w:t>
      </w:r>
      <w:r w:rsidR="00047F5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47F54" w:rsidRPr="0062654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47F54">
        <w:rPr>
          <w:rFonts w:ascii="Times New Roman" w:hAnsi="Times New Roman"/>
          <w:color w:val="000000" w:themeColor="text1"/>
          <w:sz w:val="28"/>
          <w:szCs w:val="28"/>
        </w:rPr>
        <w:t>фи</w:t>
      </w:r>
      <w:r w:rsidR="00047F54" w:rsidRPr="0062654F">
        <w:rPr>
          <w:rFonts w:ascii="Times New Roman" w:hAnsi="Times New Roman"/>
          <w:color w:val="000000" w:themeColor="text1"/>
          <w:sz w:val="28"/>
          <w:szCs w:val="28"/>
        </w:rPr>
        <w:t>цит</w:t>
      </w:r>
      <w:r w:rsidR="002531EE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бюджета в 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сумме 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288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(</w:t>
      </w:r>
      <w:proofErr w:type="spellStart"/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справочно</w:t>
      </w:r>
      <w:proofErr w:type="spellEnd"/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: по итогам 201</w:t>
      </w:r>
      <w:r w:rsidR="007D340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proofErr w:type="spellStart"/>
      <w:r w:rsidR="00D02A66">
        <w:rPr>
          <w:rFonts w:ascii="Times New Roman" w:hAnsi="Times New Roman"/>
          <w:color w:val="000000" w:themeColor="text1"/>
          <w:sz w:val="28"/>
          <w:szCs w:val="28"/>
        </w:rPr>
        <w:t>профи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цит</w:t>
      </w:r>
      <w:proofErr w:type="spellEnd"/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в сумме 5</w:t>
      </w:r>
      <w:r w:rsidR="00D02A6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02A66">
        <w:rPr>
          <w:rFonts w:ascii="Times New Roman" w:hAnsi="Times New Roman"/>
          <w:color w:val="000000" w:themeColor="text1"/>
          <w:sz w:val="28"/>
          <w:szCs w:val="28"/>
        </w:rPr>
        <w:t>997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02A6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рублей).</w:t>
      </w:r>
    </w:p>
    <w:p w:rsidR="00FE2423" w:rsidRPr="0062654F" w:rsidRDefault="00FE2423" w:rsidP="00FE24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654F">
        <w:rPr>
          <w:rFonts w:ascii="Times New Roman" w:hAnsi="Times New Roman"/>
          <w:color w:val="000000" w:themeColor="text1"/>
          <w:sz w:val="28"/>
          <w:szCs w:val="28"/>
        </w:rPr>
        <w:t>В течение 201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года объем доходов и расходов местного бюджета увеличился на 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654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0,1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62654F">
        <w:rPr>
          <w:rFonts w:ascii="Times New Roman" w:hAnsi="Times New Roman"/>
          <w:color w:val="000000" w:themeColor="text1"/>
          <w:sz w:val="28"/>
          <w:szCs w:val="28"/>
        </w:rPr>
        <w:t xml:space="preserve"> (в 2,</w:t>
      </w:r>
      <w:r w:rsidR="00824A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0029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раза)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90029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654F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7B3878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7B3878">
        <w:rPr>
          <w:rFonts w:ascii="Times New Roman" w:hAnsi="Times New Roman"/>
          <w:color w:val="000000" w:themeColor="text1"/>
          <w:sz w:val="28"/>
          <w:szCs w:val="28"/>
        </w:rPr>
        <w:t>028,</w:t>
      </w:r>
      <w:r w:rsidR="0062654F" w:rsidRPr="0062654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0029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(в 2,</w:t>
      </w:r>
      <w:r w:rsidR="00824A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0029F"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раза)</w:t>
      </w:r>
      <w:r w:rsidRPr="0062654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соответственно.</w:t>
      </w:r>
    </w:p>
    <w:p w:rsidR="00805185" w:rsidRPr="00876693" w:rsidRDefault="007F34B1" w:rsidP="007F34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2654F">
        <w:rPr>
          <w:rFonts w:ascii="Times New Roman" w:hAnsi="Times New Roman"/>
          <w:sz w:val="28"/>
          <w:szCs w:val="28"/>
        </w:rPr>
        <w:t>Счетной палатой в течение 201</w:t>
      </w:r>
      <w:r w:rsidR="008B5994">
        <w:rPr>
          <w:rFonts w:ascii="Times New Roman" w:hAnsi="Times New Roman"/>
          <w:sz w:val="28"/>
          <w:szCs w:val="28"/>
        </w:rPr>
        <w:t>9</w:t>
      </w:r>
      <w:r w:rsidRPr="0062654F">
        <w:rPr>
          <w:rFonts w:ascii="Times New Roman" w:hAnsi="Times New Roman"/>
          <w:sz w:val="28"/>
          <w:szCs w:val="28"/>
        </w:rPr>
        <w:t xml:space="preserve"> года проведено </w:t>
      </w:r>
      <w:r w:rsidR="008B5994">
        <w:rPr>
          <w:rFonts w:ascii="Times New Roman" w:hAnsi="Times New Roman"/>
          <w:sz w:val="28"/>
          <w:szCs w:val="28"/>
        </w:rPr>
        <w:t>11</w:t>
      </w:r>
      <w:r w:rsidR="00926A51" w:rsidRPr="00926A51">
        <w:rPr>
          <w:rFonts w:ascii="Times New Roman" w:hAnsi="Times New Roman"/>
          <w:sz w:val="28"/>
          <w:szCs w:val="28"/>
        </w:rPr>
        <w:t xml:space="preserve"> </w:t>
      </w:r>
      <w:r w:rsidRPr="0062654F">
        <w:rPr>
          <w:rFonts w:ascii="Times New Roman" w:hAnsi="Times New Roman"/>
          <w:sz w:val="28"/>
          <w:szCs w:val="28"/>
        </w:rPr>
        <w:t>экспертно-аналитических мероприятий «</w:t>
      </w:r>
      <w:r w:rsidRPr="0062654F">
        <w:rPr>
          <w:rFonts w:ascii="Times New Roman" w:hAnsi="Times New Roman"/>
          <w:bCs/>
          <w:sz w:val="28"/>
          <w:szCs w:val="28"/>
        </w:rPr>
        <w:t>Экспертиза проекта решения о внесении изменений в бюджет муниципального образования «</w:t>
      </w:r>
      <w:proofErr w:type="spellStart"/>
      <w:r w:rsidRPr="0062654F">
        <w:rPr>
          <w:rFonts w:ascii="Times New Roman" w:hAnsi="Times New Roman"/>
          <w:bCs/>
          <w:sz w:val="28"/>
          <w:szCs w:val="28"/>
        </w:rPr>
        <w:t>Колпашевский</w:t>
      </w:r>
      <w:proofErr w:type="spellEnd"/>
      <w:r w:rsidRPr="0062654F">
        <w:rPr>
          <w:rFonts w:ascii="Times New Roman" w:hAnsi="Times New Roman"/>
          <w:bCs/>
          <w:sz w:val="28"/>
          <w:szCs w:val="28"/>
        </w:rPr>
        <w:t xml:space="preserve"> район» на 201</w:t>
      </w:r>
      <w:r w:rsidR="008B5994">
        <w:rPr>
          <w:rFonts w:ascii="Times New Roman" w:hAnsi="Times New Roman"/>
          <w:bCs/>
          <w:sz w:val="28"/>
          <w:szCs w:val="28"/>
        </w:rPr>
        <w:t>9</w:t>
      </w:r>
      <w:r w:rsidRPr="0062654F">
        <w:rPr>
          <w:rFonts w:ascii="Times New Roman" w:hAnsi="Times New Roman"/>
          <w:bCs/>
          <w:sz w:val="28"/>
          <w:szCs w:val="28"/>
        </w:rPr>
        <w:t xml:space="preserve"> год»</w:t>
      </w:r>
      <w:r w:rsidR="00805185" w:rsidRPr="0062654F">
        <w:rPr>
          <w:rFonts w:ascii="Times New Roman" w:hAnsi="Times New Roman"/>
          <w:bCs/>
          <w:sz w:val="28"/>
          <w:szCs w:val="28"/>
        </w:rPr>
        <w:t>,</w:t>
      </w:r>
      <w:r w:rsidRPr="0062654F">
        <w:rPr>
          <w:rFonts w:ascii="Times New Roman" w:hAnsi="Times New Roman"/>
          <w:bCs/>
          <w:sz w:val="28"/>
          <w:szCs w:val="28"/>
        </w:rPr>
        <w:t xml:space="preserve"> по результатам которых оформлены и представлены в Думу и Администрацию </w:t>
      </w:r>
      <w:proofErr w:type="spellStart"/>
      <w:r w:rsidRPr="0062654F">
        <w:rPr>
          <w:rFonts w:ascii="Times New Roman" w:hAnsi="Times New Roman"/>
          <w:bCs/>
          <w:sz w:val="28"/>
          <w:szCs w:val="28"/>
        </w:rPr>
        <w:t>Колпашевского</w:t>
      </w:r>
      <w:proofErr w:type="spellEnd"/>
      <w:r w:rsidRPr="0062654F">
        <w:rPr>
          <w:rFonts w:ascii="Times New Roman" w:hAnsi="Times New Roman"/>
          <w:bCs/>
          <w:sz w:val="28"/>
          <w:szCs w:val="28"/>
        </w:rPr>
        <w:t xml:space="preserve"> района соответствующие заключения. По результатам данных мероприятий в 201</w:t>
      </w:r>
      <w:r w:rsidR="008B5994">
        <w:rPr>
          <w:rFonts w:ascii="Times New Roman" w:hAnsi="Times New Roman"/>
          <w:bCs/>
          <w:sz w:val="28"/>
          <w:szCs w:val="28"/>
        </w:rPr>
        <w:t>9</w:t>
      </w:r>
      <w:r w:rsidRPr="0062654F">
        <w:rPr>
          <w:rFonts w:ascii="Times New Roman" w:hAnsi="Times New Roman"/>
          <w:bCs/>
          <w:sz w:val="28"/>
          <w:szCs w:val="28"/>
        </w:rPr>
        <w:t xml:space="preserve"> году </w:t>
      </w:r>
      <w:r w:rsidR="00805185" w:rsidRPr="0062654F">
        <w:rPr>
          <w:rFonts w:ascii="Times New Roman" w:hAnsi="Times New Roman"/>
          <w:bCs/>
          <w:sz w:val="28"/>
          <w:szCs w:val="28"/>
        </w:rPr>
        <w:t xml:space="preserve">подготовлено </w:t>
      </w:r>
      <w:r w:rsidR="00DD4E66" w:rsidRPr="0030798B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ED609B" w:rsidRPr="003079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798B" w:rsidRPr="0030798B">
        <w:rPr>
          <w:rFonts w:ascii="Times New Roman" w:hAnsi="Times New Roman"/>
          <w:bCs/>
          <w:color w:val="000000" w:themeColor="text1"/>
          <w:sz w:val="28"/>
          <w:szCs w:val="28"/>
        </w:rPr>
        <w:t>замечаний</w:t>
      </w:r>
      <w:r w:rsidR="00ED609B" w:rsidRPr="0030798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805185" w:rsidRPr="003079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62654F" w:rsidRPr="00876693" w:rsidRDefault="0062654F" w:rsidP="00F77F0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7F09" w:rsidRPr="005070C2" w:rsidRDefault="00F77F09" w:rsidP="00F77F09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основных характеристик</w:t>
      </w:r>
      <w:r w:rsidR="001228B2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бюджета за период 201</w:t>
      </w:r>
      <w:r w:rsidR="008766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228B2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-201</w:t>
      </w:r>
      <w:r w:rsidR="0087669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отражена в таблице № 2.</w:t>
      </w:r>
    </w:p>
    <w:p w:rsidR="00F77F09" w:rsidRPr="005070C2" w:rsidRDefault="00F77F09" w:rsidP="00F77F09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№ 2 </w:t>
      </w:r>
    </w:p>
    <w:p w:rsidR="00F77F09" w:rsidRPr="005070C2" w:rsidRDefault="00F77F09" w:rsidP="00F77F09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0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Динамика основных характеристик местного бюджета</w:t>
      </w:r>
    </w:p>
    <w:p w:rsidR="005070C2" w:rsidRPr="005070C2" w:rsidRDefault="005070C2" w:rsidP="005070C2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070C2">
        <w:rPr>
          <w:rFonts w:ascii="Times New Roman" w:hAnsi="Times New Roman" w:cs="Times New Roman"/>
          <w:color w:val="000000" w:themeColor="text1"/>
          <w:sz w:val="24"/>
          <w:szCs w:val="24"/>
        </w:rPr>
        <w:t>(тыс. руб.)</w:t>
      </w:r>
    </w:p>
    <w:tbl>
      <w:tblPr>
        <w:tblW w:w="109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1559"/>
        <w:gridCol w:w="1370"/>
        <w:gridCol w:w="1224"/>
        <w:gridCol w:w="1233"/>
        <w:gridCol w:w="185"/>
        <w:gridCol w:w="1091"/>
        <w:gridCol w:w="992"/>
        <w:gridCol w:w="1276"/>
      </w:tblGrid>
      <w:tr w:rsidR="000D53ED" w:rsidRPr="005070C2" w:rsidTr="002C5030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F6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3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276" w:type="dxa"/>
          </w:tcPr>
          <w:p w:rsidR="000D53ED" w:rsidRPr="005070C2" w:rsidRDefault="000D53ED" w:rsidP="002C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Исп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олнено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6238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384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843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568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558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F67E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704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599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1 6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7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697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691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641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100,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темп роста,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113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714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 w:rsidR="0071472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х</w:t>
            </w:r>
            <w:proofErr w:type="spellEnd"/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423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671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598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03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F67E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647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601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1 7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321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929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темп роста,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105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12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714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  <w:r w:rsidR="0071472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 w:rsidR="0071472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х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714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10</w:t>
            </w:r>
            <w:r w:rsidR="0071472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х</w:t>
            </w:r>
            <w:proofErr w:type="spellEnd"/>
          </w:p>
        </w:tc>
      </w:tr>
      <w:tr w:rsidR="000D53ED" w:rsidRPr="005070C2" w:rsidTr="000D53ED">
        <w:trPr>
          <w:gridAfter w:val="1"/>
          <w:wAfter w:w="1276" w:type="dxa"/>
          <w:trHeight w:val="50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Дефицит «</w:t>
            </w:r>
            <w:proofErr w:type="gramStart"/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-»</w:t>
            </w:r>
            <w:proofErr w:type="gramEnd"/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Профицит</w:t>
            </w:r>
            <w:proofErr w:type="spellEnd"/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«+»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173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-38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827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E46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545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F67E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56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997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-38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288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х</w:t>
            </w:r>
            <w:proofErr w:type="spellEnd"/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8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Отклонение основных показателей бюджета 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года к уровню предыдущих лет (тыс. руб.):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Показатель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  <w:r w:rsidRPr="005070C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306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797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,8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123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082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-12 958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D53ED" w:rsidRPr="005070C2" w:rsidTr="000D53ED">
        <w:trPr>
          <w:gridAfter w:val="1"/>
          <w:wAfter w:w="1276" w:type="dxa"/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6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258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825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82 327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D53ED" w:rsidRPr="005070C2" w:rsidTr="000D53ED">
        <w:trPr>
          <w:gridAfter w:val="1"/>
          <w:wAfter w:w="1276" w:type="dxa"/>
          <w:trHeight w:val="50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Дефицит «</w:t>
            </w:r>
            <w:proofErr w:type="gram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-»</w:t>
            </w:r>
            <w:proofErr w:type="gramEnd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Профицит</w:t>
            </w:r>
            <w:proofErr w:type="spellEnd"/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«+»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0D53ED" w:rsidP="000D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539</w:t>
            </w:r>
            <w:r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-8 742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3ED" w:rsidRPr="005070C2" w:rsidRDefault="00256694" w:rsidP="0025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-95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85</w:t>
            </w:r>
            <w:r w:rsidR="000D53ED" w:rsidRPr="005070C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3ED" w:rsidRPr="005070C2" w:rsidRDefault="000D53ED" w:rsidP="0050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070C2" w:rsidRPr="00C3012F" w:rsidRDefault="005070C2" w:rsidP="00F77F09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70C2" w:rsidRDefault="005070C2" w:rsidP="00615AFD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616DE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местный бюджет исполнен по доходам в сумме 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691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641</w:t>
      </w:r>
      <w:r w:rsidR="00D616DE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 при плановом назначении в сумме 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1 6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697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616DE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(или на 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100,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616DE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:rsidR="00615AFD" w:rsidRPr="005070C2" w:rsidRDefault="00615AFD" w:rsidP="00615AFD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исполнения местного бюджета по доходам 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темп роста к показателю исполнения 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 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5070C2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2438B9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доходы у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меньшились</w:t>
      </w:r>
      <w:r w:rsidR="002438B9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070C2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2 958 </w:t>
      </w:r>
      <w:r w:rsidR="002438B9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E5817" w:rsidRPr="005070C2" w:rsidRDefault="00615AFD" w:rsidP="00615AFD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По расходам местный бюджет исполнен 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</w:t>
      </w:r>
      <w:r w:rsidR="007216B3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1 7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29 929 </w:t>
      </w:r>
      <w:r w:rsidR="007216B3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плановых назначениях бюджетных ассигнований в </w:t>
      </w:r>
      <w:r w:rsidR="007216B3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1 7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321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16B3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на 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%). Темп роста расходов 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к </w:t>
      </w:r>
      <w:r w:rsidR="006E5817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уровню 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E5817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% (у</w:t>
      </w:r>
      <w:r w:rsidR="00B452B4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велич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="006E5817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произошло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327</w:t>
      </w:r>
      <w:r w:rsidR="005070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5817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6E5817" w:rsidRPr="00507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5AFD" w:rsidRPr="00D27A73" w:rsidRDefault="00047F54" w:rsidP="00615AFD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27A73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расходам за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E5817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исполнено плановых назначений </w:t>
      </w:r>
      <w:r w:rsidR="006E5817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D27A73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27A73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392</w:t>
      </w:r>
      <w:r w:rsidR="00D27A73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E5817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что составляет 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7A73"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% (в том числе целевых сре</w:t>
      </w:r>
      <w:proofErr w:type="gramStart"/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proofErr w:type="gramEnd"/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умме 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2 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042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1 тыс. рублей,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местного бюджета в сумме 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350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рублей)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52B4" w:rsidRPr="00D27A73" w:rsidRDefault="00B452B4" w:rsidP="00B452B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>Причины невыполнени</w:t>
      </w:r>
      <w:r w:rsidR="005846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2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расходам местного бюджета отражены в Пояснительной записке к отчету об исполнении бюджета, составленной УФЭП и представленной в Счетную палату одновременно с проектом решения.</w:t>
      </w:r>
    </w:p>
    <w:p w:rsidR="00C3012F" w:rsidRPr="00C3012F" w:rsidRDefault="00D27A73" w:rsidP="00072B80">
      <w:pPr>
        <w:pStyle w:val="ConsPlusNormal"/>
        <w:tabs>
          <w:tab w:val="left" w:pos="720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E196D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</w:t>
      </w:r>
      <w:r w:rsidR="00072B80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сравнению с предыдущими периодами </w:t>
      </w:r>
      <w:r w:rsidR="006B11A8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2C50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B11A8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годами </w:t>
      </w:r>
      <w:r w:rsidR="002E196D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</w:t>
      </w:r>
      <w:r w:rsidR="006B11A8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>доход</w:t>
      </w:r>
      <w:r w:rsidR="002E196D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>ов произошло</w:t>
      </w:r>
      <w:r w:rsidR="002531EE"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C3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D0D">
        <w:rPr>
          <w:rFonts w:ascii="Times New Roman" w:hAnsi="Times New Roman" w:cs="Times New Roman"/>
          <w:color w:val="000000" w:themeColor="text1"/>
          <w:sz w:val="28"/>
          <w:szCs w:val="28"/>
        </w:rPr>
        <w:t>306</w:t>
      </w:r>
      <w:r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797</w:t>
      </w:r>
      <w:r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,8 тыс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рублей, 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123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082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9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тыс.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рублей</w:t>
      </w:r>
      <w:r w:rsidR="00222D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012F" w:rsidRPr="00C3012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соответственно.</w:t>
      </w:r>
    </w:p>
    <w:p w:rsidR="00C3012F" w:rsidRDefault="00240D94" w:rsidP="00240D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 муниципального образования «</w:t>
      </w:r>
      <w:proofErr w:type="spellStart"/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Колпашевский</w:t>
      </w:r>
      <w:proofErr w:type="spellEnd"/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сохраняет свою </w:t>
      </w:r>
      <w:r w:rsidR="00926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недостаточную</w:t>
      </w:r>
      <w:r w:rsidR="00047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финансовую самостоятельность.</w:t>
      </w:r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47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итогам исполнения местного бюджета за 201</w:t>
      </w:r>
      <w:r w:rsidR="00222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на безвозмездные поступления в общем объеме доходов приходится </w:t>
      </w:r>
      <w:r w:rsidR="00C3012F" w:rsidRPr="003C2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222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3012F" w:rsidRPr="003C2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222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%, доля налоговых</w:t>
      </w:r>
      <w:r w:rsidR="00075F72" w:rsidRP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неналоговых доходов составляет </w:t>
      </w:r>
      <w:r w:rsidR="00C3012F" w:rsidRPr="003C2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22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3012F" w:rsidRPr="003C2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222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3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%.</w:t>
      </w:r>
    </w:p>
    <w:p w:rsidR="00C3012F" w:rsidRPr="00C3012F" w:rsidRDefault="00240D94" w:rsidP="00C3012F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2F">
        <w:rPr>
          <w:rFonts w:ascii="Times New Roman" w:hAnsi="Times New Roman" w:cs="Times New Roman"/>
          <w:sz w:val="28"/>
          <w:szCs w:val="28"/>
        </w:rPr>
        <w:lastRenderedPageBreak/>
        <w:t>Уровень исполнения местного бюджета по доходам в 201</w:t>
      </w:r>
      <w:r w:rsidR="00222D0D">
        <w:rPr>
          <w:rFonts w:ascii="Times New Roman" w:hAnsi="Times New Roman" w:cs="Times New Roman"/>
          <w:sz w:val="28"/>
          <w:szCs w:val="28"/>
        </w:rPr>
        <w:t>9</w:t>
      </w:r>
      <w:r w:rsidRPr="00C3012F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C3012F" w:rsidRPr="00C3012F">
        <w:rPr>
          <w:rFonts w:ascii="Times New Roman" w:hAnsi="Times New Roman" w:cs="Times New Roman"/>
          <w:sz w:val="28"/>
          <w:szCs w:val="28"/>
        </w:rPr>
        <w:t>100,</w:t>
      </w:r>
      <w:r w:rsidR="00222D0D">
        <w:rPr>
          <w:rFonts w:ascii="Times New Roman" w:hAnsi="Times New Roman" w:cs="Times New Roman"/>
          <w:sz w:val="28"/>
          <w:szCs w:val="28"/>
        </w:rPr>
        <w:t>2</w:t>
      </w:r>
      <w:r w:rsidRPr="00C3012F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815CE1" w:rsidRPr="00C3012F">
        <w:rPr>
          <w:rFonts w:ascii="Times New Roman" w:hAnsi="Times New Roman" w:cs="Times New Roman"/>
          <w:sz w:val="28"/>
          <w:szCs w:val="28"/>
        </w:rPr>
        <w:t>0,</w:t>
      </w:r>
      <w:r w:rsidR="00C3012F" w:rsidRPr="00C3012F">
        <w:rPr>
          <w:rFonts w:ascii="Times New Roman" w:hAnsi="Times New Roman" w:cs="Times New Roman"/>
          <w:sz w:val="28"/>
          <w:szCs w:val="28"/>
        </w:rPr>
        <w:t>2</w:t>
      </w:r>
      <w:r w:rsidRPr="00C30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12F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C3012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22D0D">
        <w:rPr>
          <w:rFonts w:ascii="Times New Roman" w:hAnsi="Times New Roman" w:cs="Times New Roman"/>
          <w:sz w:val="28"/>
          <w:szCs w:val="28"/>
        </w:rPr>
        <w:t>ниже</w:t>
      </w:r>
      <w:r w:rsidRPr="00C3012F">
        <w:rPr>
          <w:rFonts w:ascii="Times New Roman" w:hAnsi="Times New Roman" w:cs="Times New Roman"/>
          <w:sz w:val="28"/>
          <w:szCs w:val="28"/>
        </w:rPr>
        <w:t xml:space="preserve"> уровня 201</w:t>
      </w:r>
      <w:r w:rsidR="00222D0D">
        <w:rPr>
          <w:rFonts w:ascii="Times New Roman" w:hAnsi="Times New Roman" w:cs="Times New Roman"/>
          <w:sz w:val="28"/>
          <w:szCs w:val="28"/>
        </w:rPr>
        <w:t>8</w:t>
      </w:r>
      <w:r w:rsidRPr="00C301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012F" w:rsidRPr="00BC0BB6" w:rsidRDefault="00C3012F" w:rsidP="00C3012F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917" w:rsidRPr="00BC0BB6" w:rsidRDefault="00033475" w:rsidP="00BC0BB6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НАЛОГОВЫЕ ДОХОДЫ</w:t>
      </w:r>
    </w:p>
    <w:p w:rsidR="00043917" w:rsidRPr="00BC0BB6" w:rsidRDefault="00033475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Фактическое пост</w:t>
      </w:r>
      <w:r w:rsidR="00633C53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упление налоговых доходов в 201</w:t>
      </w:r>
      <w:r w:rsidR="00A61E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DC05CD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составило 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901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10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C05CD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к уточненному плану в сумме 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276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11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05CD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303829" w:rsidRPr="00BC0BB6" w:rsidRDefault="00DC05CD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 налоговых доходов в бюджет муниципального образования «</w:t>
      </w:r>
      <w:proofErr w:type="spellStart"/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Колпашевский</w:t>
      </w:r>
      <w:proofErr w:type="spellEnd"/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увеличились по сравнению с 201</w:t>
      </w:r>
      <w:r w:rsidR="00A61E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856AB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56AB7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A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DC05CD" w:rsidRPr="00BC0BB6" w:rsidRDefault="0067371E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Прирост поступлений связан с увеличением </w:t>
      </w: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налога на прибыль, доходы</w:t>
      </w:r>
      <w:r w:rsidR="00303829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(код 1 01 00000 00 0000 000</w:t>
      </w:r>
      <w:r w:rsidR="005846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58467A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доходы физических лиц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), который поступил в 201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сумме 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420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043917" w:rsidRPr="00BC0BB6" w:rsidRDefault="002B727A" w:rsidP="002B727A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</w:t>
      </w: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</w:t>
      </w:r>
      <w:r w:rsidR="00A6466D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алог</w:t>
      </w: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ов</w:t>
      </w:r>
      <w:r w:rsidR="00A6466D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товары (работы, услуги), реализуемые на территории Российской Федерации (код 1</w:t>
      </w:r>
      <w:r w:rsidR="00303829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0</w:t>
      </w:r>
      <w:r w:rsidR="00A6466D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="00303829"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00000 00 0000 000</w:t>
      </w:r>
      <w:r w:rsidR="005846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58467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629B4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оходы от уплаты акцизов на </w:t>
      </w:r>
      <w:r w:rsidR="000F276C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нефтепродукты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) в 201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составило </w:t>
      </w:r>
      <w:r w:rsidR="003F309A">
        <w:rPr>
          <w:rFonts w:ascii="Times New Roman" w:hAnsi="Times New Roman" w:cs="Times New Roman"/>
          <w:color w:val="000000" w:themeColor="text1"/>
          <w:sz w:val="28"/>
          <w:szCs w:val="28"/>
        </w:rPr>
        <w:t>2 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380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10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  <w:r w:rsidR="000F276C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% к уточненному плану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0BB6" w:rsidRDefault="00987300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Налоги на совокупный доход (1 05 00000 00 0000 000)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исполнен</w:t>
      </w:r>
      <w:r w:rsidR="00004ED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100,0% в сумме 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23 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532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при плановом назначении в сумме 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23 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531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0BB6" w:rsidRPr="00BC0BB6" w:rsidRDefault="001A028B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Налоги, сборы и регулярные платежи за пользование природными ресурсами (1 07 00000 00 0000 000) 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исполнены в сумме 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5EA9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процент исполнения составил 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100,0</w:t>
      </w:r>
      <w:r w:rsidR="00175EA9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при уточненном плане 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0BB6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5EA9"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175EA9" w:rsidRDefault="00175EA9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Государственная пошлина</w:t>
      </w:r>
      <w:r w:rsidR="00AD42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(1 08 00000 00 0000 000)</w:t>
      </w:r>
      <w:r w:rsidR="0058467A" w:rsidRPr="0058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67A">
        <w:rPr>
          <w:rFonts w:ascii="Times New Roman" w:hAnsi="Times New Roman" w:cs="Times New Roman"/>
          <w:color w:val="000000" w:themeColor="text1"/>
          <w:sz w:val="28"/>
          <w:szCs w:val="28"/>
        </w:rPr>
        <w:t>на 01.01.2020</w:t>
      </w:r>
      <w:r w:rsidRPr="00BC0B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исполнена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сумме 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543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BC0BB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12% к годовому плану</w:t>
      </w:r>
      <w:r w:rsidRPr="00BC0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C0BB6" w:rsidRPr="00BC0BB6" w:rsidRDefault="00BC0BB6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DD4" w:rsidRPr="0076727E" w:rsidRDefault="00D44DD4" w:rsidP="00D44DD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27E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D44DD4" w:rsidRPr="003C2609" w:rsidRDefault="00D44DD4" w:rsidP="00D44DD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>Сумма поступивших неналоговых доходов в бюджет муниципального образов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ания «</w:t>
      </w:r>
      <w:proofErr w:type="spellStart"/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Колпашевский</w:t>
      </w:r>
      <w:proofErr w:type="spellEnd"/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в 201</w:t>
      </w:r>
      <w:r w:rsidR="00AD4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составила 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284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к уточненному плану в сумме 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076</w:t>
      </w:r>
      <w:r w:rsidR="003C26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175EA9" w:rsidRPr="003C2609" w:rsidRDefault="003C2609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201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44DD4"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объем неналоговых доходов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меньшился</w:t>
      </w:r>
      <w:r w:rsidR="00D44DD4"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2 </w:t>
      </w:r>
      <w:r w:rsidR="00430B1B">
        <w:rPr>
          <w:rFonts w:ascii="Times New Roman" w:hAnsi="Times New Roman" w:cs="Times New Roman"/>
          <w:color w:val="000000" w:themeColor="text1"/>
          <w:sz w:val="28"/>
          <w:szCs w:val="28"/>
        </w:rPr>
        <w:t>864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,1</w:t>
      </w:r>
      <w:r w:rsidR="00D44DD4"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5846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4E13" w:rsidRDefault="001752E8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Доходы от использования имущества, находящегося в государственной и муниципальной собственности (код дохода 1 11 00000 00 0000 000</w:t>
      </w:r>
      <w:r w:rsidR="005846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>сдача в аренду имущества, арендная плата за земельные участки)</w:t>
      </w:r>
      <w:r w:rsidR="00047F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4B2F"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исполнены в сумме </w:t>
      </w:r>
      <w:r w:rsidR="008119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6727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1984">
        <w:rPr>
          <w:rFonts w:ascii="Times New Roman" w:hAnsi="Times New Roman" w:cs="Times New Roman"/>
          <w:color w:val="000000" w:themeColor="text1"/>
          <w:sz w:val="28"/>
          <w:szCs w:val="28"/>
        </w:rPr>
        <w:t>613</w:t>
      </w:r>
      <w:r w:rsidR="007672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19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64B2F" w:rsidRPr="003C2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264B2F" w:rsidRPr="005963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4B2F" w:rsidRPr="0076727E">
        <w:rPr>
          <w:rFonts w:ascii="Times New Roman" w:hAnsi="Times New Roman" w:cs="Times New Roman"/>
          <w:sz w:val="28"/>
          <w:szCs w:val="28"/>
        </w:rPr>
        <w:t>(1</w:t>
      </w:r>
      <w:r w:rsidR="00811984">
        <w:rPr>
          <w:rFonts w:ascii="Times New Roman" w:hAnsi="Times New Roman" w:cs="Times New Roman"/>
          <w:sz w:val="28"/>
          <w:szCs w:val="28"/>
        </w:rPr>
        <w:t>46</w:t>
      </w:r>
      <w:r w:rsidR="00264B2F" w:rsidRPr="0076727E">
        <w:rPr>
          <w:rFonts w:ascii="Times New Roman" w:hAnsi="Times New Roman" w:cs="Times New Roman"/>
          <w:sz w:val="28"/>
          <w:szCs w:val="28"/>
        </w:rPr>
        <w:t>,</w:t>
      </w:r>
      <w:r w:rsidR="00811984">
        <w:rPr>
          <w:rFonts w:ascii="Times New Roman" w:hAnsi="Times New Roman" w:cs="Times New Roman"/>
          <w:sz w:val="28"/>
          <w:szCs w:val="28"/>
        </w:rPr>
        <w:t>2</w:t>
      </w:r>
      <w:r w:rsidR="00264B2F" w:rsidRPr="0076727E">
        <w:rPr>
          <w:rFonts w:ascii="Times New Roman" w:hAnsi="Times New Roman" w:cs="Times New Roman"/>
          <w:sz w:val="28"/>
          <w:szCs w:val="28"/>
        </w:rPr>
        <w:t>%)</w:t>
      </w:r>
      <w:r w:rsidR="0076727E">
        <w:rPr>
          <w:rFonts w:ascii="Times New Roman" w:hAnsi="Times New Roman" w:cs="Times New Roman"/>
          <w:sz w:val="28"/>
          <w:szCs w:val="28"/>
        </w:rPr>
        <w:t>.</w:t>
      </w:r>
    </w:p>
    <w:p w:rsidR="0076727E" w:rsidRPr="0076727E" w:rsidRDefault="0076727E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7E">
        <w:rPr>
          <w:rFonts w:ascii="Times New Roman" w:hAnsi="Times New Roman" w:cs="Times New Roman"/>
          <w:b/>
          <w:i/>
          <w:sz w:val="28"/>
          <w:szCs w:val="28"/>
        </w:rPr>
        <w:t>Платежи при пользовании природными ресурсами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727E">
        <w:rPr>
          <w:rFonts w:ascii="Times New Roman" w:hAnsi="Times New Roman" w:cs="Times New Roman"/>
          <w:b/>
          <w:i/>
          <w:sz w:val="28"/>
          <w:szCs w:val="28"/>
        </w:rPr>
        <w:t>1 1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76727E">
        <w:rPr>
          <w:rFonts w:ascii="Times New Roman" w:hAnsi="Times New Roman" w:cs="Times New Roman"/>
          <w:b/>
          <w:i/>
          <w:sz w:val="28"/>
          <w:szCs w:val="28"/>
        </w:rPr>
        <w:t xml:space="preserve"> 00000 00 0000 000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 плановом назначении в сумме </w:t>
      </w:r>
      <w:r w:rsidR="00811984">
        <w:rPr>
          <w:rFonts w:ascii="Times New Roman" w:hAnsi="Times New Roman" w:cs="Times New Roman"/>
          <w:sz w:val="28"/>
          <w:szCs w:val="28"/>
        </w:rPr>
        <w:t>197,6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81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7128F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984">
        <w:rPr>
          <w:rFonts w:ascii="Times New Roman" w:hAnsi="Times New Roman" w:cs="Times New Roman"/>
          <w:sz w:val="28"/>
          <w:szCs w:val="28"/>
        </w:rPr>
        <w:t>198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19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 (100,</w:t>
      </w:r>
      <w:r w:rsidR="008119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76727E" w:rsidRDefault="00E11DD5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7E">
        <w:rPr>
          <w:rFonts w:ascii="Times New Roman" w:hAnsi="Times New Roman" w:cs="Times New Roman"/>
          <w:b/>
          <w:i/>
          <w:sz w:val="28"/>
          <w:szCs w:val="28"/>
        </w:rPr>
        <w:t>Доходы от оказания платных услуг (работ) и компенсации затрат государства (1 13 00000 00 0000 000)</w:t>
      </w:r>
      <w:r w:rsidRPr="0076727E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76727E">
        <w:rPr>
          <w:rFonts w:ascii="Times New Roman" w:hAnsi="Times New Roman" w:cs="Times New Roman"/>
          <w:sz w:val="28"/>
          <w:szCs w:val="28"/>
        </w:rPr>
        <w:t>1 </w:t>
      </w:r>
      <w:r w:rsidR="007E633D">
        <w:rPr>
          <w:rFonts w:ascii="Times New Roman" w:hAnsi="Times New Roman" w:cs="Times New Roman"/>
          <w:sz w:val="28"/>
          <w:szCs w:val="28"/>
        </w:rPr>
        <w:t>466</w:t>
      </w:r>
      <w:r w:rsidR="0076727E">
        <w:rPr>
          <w:rFonts w:ascii="Times New Roman" w:hAnsi="Times New Roman" w:cs="Times New Roman"/>
          <w:sz w:val="28"/>
          <w:szCs w:val="28"/>
        </w:rPr>
        <w:t>,</w:t>
      </w:r>
      <w:r w:rsidR="007E633D">
        <w:rPr>
          <w:rFonts w:ascii="Times New Roman" w:hAnsi="Times New Roman" w:cs="Times New Roman"/>
          <w:sz w:val="28"/>
          <w:szCs w:val="28"/>
        </w:rPr>
        <w:t>5</w:t>
      </w:r>
      <w:r w:rsidRPr="0076727E">
        <w:rPr>
          <w:rFonts w:ascii="Times New Roman" w:hAnsi="Times New Roman" w:cs="Times New Roman"/>
          <w:sz w:val="28"/>
          <w:szCs w:val="28"/>
        </w:rPr>
        <w:t xml:space="preserve"> тыс. рублей на </w:t>
      </w:r>
      <w:r w:rsidR="007E633D">
        <w:rPr>
          <w:rFonts w:ascii="Times New Roman" w:hAnsi="Times New Roman" w:cs="Times New Roman"/>
          <w:sz w:val="28"/>
          <w:szCs w:val="28"/>
        </w:rPr>
        <w:t>95</w:t>
      </w:r>
      <w:r w:rsidRPr="0076727E">
        <w:rPr>
          <w:rFonts w:ascii="Times New Roman" w:hAnsi="Times New Roman" w:cs="Times New Roman"/>
          <w:sz w:val="28"/>
          <w:szCs w:val="28"/>
        </w:rPr>
        <w:t xml:space="preserve">% при плановом назначении в сумме </w:t>
      </w:r>
      <w:r w:rsidR="0076727E">
        <w:rPr>
          <w:rFonts w:ascii="Times New Roman" w:hAnsi="Times New Roman" w:cs="Times New Roman"/>
          <w:sz w:val="28"/>
          <w:szCs w:val="28"/>
        </w:rPr>
        <w:t>1</w:t>
      </w:r>
      <w:r w:rsidR="007E633D">
        <w:rPr>
          <w:rFonts w:ascii="Times New Roman" w:hAnsi="Times New Roman" w:cs="Times New Roman"/>
          <w:sz w:val="28"/>
          <w:szCs w:val="28"/>
        </w:rPr>
        <w:t xml:space="preserve"> 543</w:t>
      </w:r>
      <w:r w:rsidR="0076727E">
        <w:rPr>
          <w:rFonts w:ascii="Times New Roman" w:hAnsi="Times New Roman" w:cs="Times New Roman"/>
          <w:sz w:val="28"/>
          <w:szCs w:val="28"/>
        </w:rPr>
        <w:t>,</w:t>
      </w:r>
      <w:r w:rsidR="007E633D">
        <w:rPr>
          <w:rFonts w:ascii="Times New Roman" w:hAnsi="Times New Roman" w:cs="Times New Roman"/>
          <w:sz w:val="28"/>
          <w:szCs w:val="28"/>
        </w:rPr>
        <w:t>9</w:t>
      </w:r>
      <w:r w:rsidRPr="007672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713E1" w:rsidRPr="0076727E" w:rsidRDefault="006713E1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7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Доходы от продажи материальных и нематериальных активов </w:t>
      </w:r>
      <w:r w:rsidR="00047F5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76727E">
        <w:rPr>
          <w:rFonts w:ascii="Times New Roman" w:hAnsi="Times New Roman" w:cs="Times New Roman"/>
          <w:b/>
          <w:i/>
          <w:sz w:val="28"/>
          <w:szCs w:val="28"/>
        </w:rPr>
        <w:t>(1 14 00000 00 0000 000</w:t>
      </w:r>
      <w:r w:rsidR="0030798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47F5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7F54" w:rsidRPr="00047F54">
        <w:rPr>
          <w:rFonts w:ascii="Times New Roman" w:hAnsi="Times New Roman" w:cs="Times New Roman"/>
          <w:i/>
          <w:sz w:val="28"/>
          <w:szCs w:val="28"/>
        </w:rPr>
        <w:t>И</w:t>
      </w:r>
      <w:r w:rsidR="0076727E" w:rsidRPr="00047F54">
        <w:rPr>
          <w:rFonts w:ascii="Times New Roman" w:hAnsi="Times New Roman" w:cs="Times New Roman"/>
          <w:sz w:val="28"/>
          <w:szCs w:val="28"/>
        </w:rPr>
        <w:t>с</w:t>
      </w:r>
      <w:r w:rsidR="0076727E">
        <w:rPr>
          <w:rFonts w:ascii="Times New Roman" w:hAnsi="Times New Roman" w:cs="Times New Roman"/>
          <w:sz w:val="28"/>
          <w:szCs w:val="28"/>
        </w:rPr>
        <w:t>полнение составило 100</w:t>
      </w:r>
      <w:r w:rsidRPr="0076727E">
        <w:rPr>
          <w:rFonts w:ascii="Times New Roman" w:hAnsi="Times New Roman" w:cs="Times New Roman"/>
          <w:sz w:val="28"/>
          <w:szCs w:val="28"/>
        </w:rPr>
        <w:t xml:space="preserve">% на сумму </w:t>
      </w:r>
      <w:r w:rsidR="006E5BAB">
        <w:rPr>
          <w:rFonts w:ascii="Times New Roman" w:hAnsi="Times New Roman" w:cs="Times New Roman"/>
          <w:sz w:val="28"/>
          <w:szCs w:val="28"/>
        </w:rPr>
        <w:t xml:space="preserve">851 </w:t>
      </w:r>
      <w:r w:rsidR="0076727E">
        <w:rPr>
          <w:rFonts w:ascii="Times New Roman" w:hAnsi="Times New Roman" w:cs="Times New Roman"/>
          <w:sz w:val="28"/>
          <w:szCs w:val="28"/>
        </w:rPr>
        <w:t>тыс. рублей.</w:t>
      </w:r>
    </w:p>
    <w:p w:rsidR="0076727E" w:rsidRDefault="006713E1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7E">
        <w:rPr>
          <w:rFonts w:ascii="Times New Roman" w:hAnsi="Times New Roman" w:cs="Times New Roman"/>
          <w:b/>
          <w:i/>
          <w:sz w:val="28"/>
          <w:szCs w:val="28"/>
        </w:rPr>
        <w:t>Штрафы, санкции, возмещение ущерба (1 16 00000 00 0000 000)</w:t>
      </w:r>
      <w:r w:rsidR="0076727E">
        <w:rPr>
          <w:rFonts w:ascii="Times New Roman" w:hAnsi="Times New Roman" w:cs="Times New Roman"/>
          <w:sz w:val="28"/>
          <w:szCs w:val="28"/>
        </w:rPr>
        <w:t xml:space="preserve"> и</w:t>
      </w:r>
      <w:r w:rsidRPr="0076727E">
        <w:rPr>
          <w:rFonts w:ascii="Times New Roman" w:hAnsi="Times New Roman" w:cs="Times New Roman"/>
          <w:sz w:val="28"/>
          <w:szCs w:val="28"/>
        </w:rPr>
        <w:t xml:space="preserve">сполнены в сумме </w:t>
      </w:r>
      <w:r w:rsidR="006E5BAB">
        <w:rPr>
          <w:rFonts w:ascii="Times New Roman" w:hAnsi="Times New Roman" w:cs="Times New Roman"/>
          <w:sz w:val="28"/>
          <w:szCs w:val="28"/>
        </w:rPr>
        <w:t>5</w:t>
      </w:r>
      <w:r w:rsidR="0076727E">
        <w:rPr>
          <w:rFonts w:ascii="Times New Roman" w:hAnsi="Times New Roman" w:cs="Times New Roman"/>
          <w:sz w:val="28"/>
          <w:szCs w:val="28"/>
        </w:rPr>
        <w:t> </w:t>
      </w:r>
      <w:r w:rsidR="006E5BAB">
        <w:rPr>
          <w:rFonts w:ascii="Times New Roman" w:hAnsi="Times New Roman" w:cs="Times New Roman"/>
          <w:sz w:val="28"/>
          <w:szCs w:val="28"/>
        </w:rPr>
        <w:t>154</w:t>
      </w:r>
      <w:r w:rsidR="0076727E">
        <w:rPr>
          <w:rFonts w:ascii="Times New Roman" w:hAnsi="Times New Roman" w:cs="Times New Roman"/>
          <w:sz w:val="28"/>
          <w:szCs w:val="28"/>
        </w:rPr>
        <w:t>,</w:t>
      </w:r>
      <w:r w:rsidR="006E5BAB">
        <w:rPr>
          <w:rFonts w:ascii="Times New Roman" w:hAnsi="Times New Roman" w:cs="Times New Roman"/>
          <w:sz w:val="28"/>
          <w:szCs w:val="28"/>
        </w:rPr>
        <w:t>8</w:t>
      </w:r>
      <w:r w:rsidRPr="0076727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6727E" w:rsidRPr="0076727E">
        <w:rPr>
          <w:rFonts w:ascii="Times New Roman" w:hAnsi="Times New Roman" w:cs="Times New Roman"/>
          <w:sz w:val="28"/>
          <w:szCs w:val="28"/>
        </w:rPr>
        <w:t xml:space="preserve">при плановом назначении в сумме </w:t>
      </w:r>
      <w:r w:rsidR="006E5BAB">
        <w:rPr>
          <w:rFonts w:ascii="Times New Roman" w:hAnsi="Times New Roman" w:cs="Times New Roman"/>
          <w:sz w:val="28"/>
          <w:szCs w:val="28"/>
        </w:rPr>
        <w:t>4</w:t>
      </w:r>
      <w:r w:rsidR="0076727E">
        <w:rPr>
          <w:rFonts w:ascii="Times New Roman" w:hAnsi="Times New Roman" w:cs="Times New Roman"/>
          <w:sz w:val="28"/>
          <w:szCs w:val="28"/>
        </w:rPr>
        <w:t> </w:t>
      </w:r>
      <w:r w:rsidR="006E5BAB">
        <w:rPr>
          <w:rFonts w:ascii="Times New Roman" w:hAnsi="Times New Roman" w:cs="Times New Roman"/>
          <w:sz w:val="28"/>
          <w:szCs w:val="28"/>
        </w:rPr>
        <w:t>907</w:t>
      </w:r>
      <w:r w:rsidR="0076727E">
        <w:rPr>
          <w:rFonts w:ascii="Times New Roman" w:hAnsi="Times New Roman" w:cs="Times New Roman"/>
          <w:sz w:val="28"/>
          <w:szCs w:val="28"/>
        </w:rPr>
        <w:t>,6</w:t>
      </w:r>
      <w:r w:rsidR="0076727E" w:rsidRPr="007672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6727E" w:rsidRPr="00F544A0" w:rsidRDefault="0076727E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6C" w:rsidRPr="00F544A0" w:rsidRDefault="00E1406C" w:rsidP="00E1406C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A0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4E7F58" w:rsidRPr="00F544A0" w:rsidRDefault="00F544A0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>Безвозмездные поступления в 201</w:t>
      </w:r>
      <w:r w:rsidR="005E0EB7">
        <w:rPr>
          <w:rFonts w:ascii="Times New Roman" w:hAnsi="Times New Roman" w:cs="Times New Roman"/>
          <w:sz w:val="28"/>
          <w:szCs w:val="28"/>
        </w:rPr>
        <w:t>9</w:t>
      </w:r>
      <w:r w:rsidR="00E1406C" w:rsidRPr="00F544A0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Pr="00F544A0">
        <w:rPr>
          <w:rFonts w:ascii="Times New Roman" w:hAnsi="Times New Roman" w:cs="Times New Roman"/>
          <w:sz w:val="28"/>
          <w:szCs w:val="28"/>
        </w:rPr>
        <w:t>1 </w:t>
      </w:r>
      <w:r w:rsidR="005E0EB7">
        <w:rPr>
          <w:rFonts w:ascii="Times New Roman" w:hAnsi="Times New Roman" w:cs="Times New Roman"/>
          <w:sz w:val="28"/>
          <w:szCs w:val="28"/>
        </w:rPr>
        <w:t>392</w:t>
      </w:r>
      <w:r w:rsidRPr="00F544A0">
        <w:rPr>
          <w:rFonts w:ascii="Times New Roman" w:hAnsi="Times New Roman" w:cs="Times New Roman"/>
          <w:sz w:val="28"/>
          <w:szCs w:val="28"/>
        </w:rPr>
        <w:t> </w:t>
      </w:r>
      <w:r w:rsidR="005E0EB7">
        <w:rPr>
          <w:rFonts w:ascii="Times New Roman" w:hAnsi="Times New Roman" w:cs="Times New Roman"/>
          <w:sz w:val="28"/>
          <w:szCs w:val="28"/>
        </w:rPr>
        <w:t>454</w:t>
      </w:r>
      <w:r w:rsidRPr="00F544A0">
        <w:rPr>
          <w:rFonts w:ascii="Times New Roman" w:hAnsi="Times New Roman" w:cs="Times New Roman"/>
          <w:sz w:val="28"/>
          <w:szCs w:val="28"/>
        </w:rPr>
        <w:t>,6</w:t>
      </w:r>
      <w:r w:rsidR="00E1406C" w:rsidRPr="00F54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по сравнению с 201</w:t>
      </w:r>
      <w:r w:rsidR="005E0EB7">
        <w:rPr>
          <w:rFonts w:ascii="Times New Roman" w:hAnsi="Times New Roman" w:cs="Times New Roman"/>
          <w:sz w:val="28"/>
          <w:szCs w:val="28"/>
        </w:rPr>
        <w:t>8</w:t>
      </w:r>
      <w:r w:rsidR="00E1406C" w:rsidRPr="00F544A0">
        <w:rPr>
          <w:rFonts w:ascii="Times New Roman" w:hAnsi="Times New Roman" w:cs="Times New Roman"/>
          <w:sz w:val="28"/>
          <w:szCs w:val="28"/>
        </w:rPr>
        <w:t xml:space="preserve"> годом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E1406C" w:rsidRPr="00F544A0">
        <w:rPr>
          <w:rFonts w:ascii="Times New Roman" w:hAnsi="Times New Roman" w:cs="Times New Roman"/>
          <w:sz w:val="28"/>
          <w:szCs w:val="28"/>
        </w:rPr>
        <w:t xml:space="preserve"> у</w:t>
      </w:r>
      <w:r w:rsidR="005E0EB7">
        <w:rPr>
          <w:rFonts w:ascii="Times New Roman" w:hAnsi="Times New Roman" w:cs="Times New Roman"/>
          <w:sz w:val="28"/>
          <w:szCs w:val="28"/>
        </w:rPr>
        <w:t>меньшились</w:t>
      </w:r>
      <w:r w:rsidR="00E1406C" w:rsidRPr="00F544A0">
        <w:rPr>
          <w:rFonts w:ascii="Times New Roman" w:hAnsi="Times New Roman" w:cs="Times New Roman"/>
          <w:sz w:val="28"/>
          <w:szCs w:val="28"/>
        </w:rPr>
        <w:t xml:space="preserve"> на </w:t>
      </w:r>
      <w:r w:rsidR="005E0E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E0E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0EB7">
        <w:rPr>
          <w:rFonts w:ascii="Times New Roman" w:hAnsi="Times New Roman" w:cs="Times New Roman"/>
          <w:sz w:val="28"/>
          <w:szCs w:val="28"/>
        </w:rPr>
        <w:t xml:space="preserve">46 </w:t>
      </w:r>
      <w:r w:rsidR="00E1406C" w:rsidRPr="00F544A0">
        <w:rPr>
          <w:rFonts w:ascii="Times New Roman" w:hAnsi="Times New Roman" w:cs="Times New Roman"/>
          <w:sz w:val="28"/>
          <w:szCs w:val="28"/>
        </w:rPr>
        <w:t>тыс. руб</w:t>
      </w:r>
      <w:r w:rsidR="004E7F58" w:rsidRPr="00F544A0">
        <w:rPr>
          <w:rFonts w:ascii="Times New Roman" w:hAnsi="Times New Roman" w:cs="Times New Roman"/>
          <w:sz w:val="28"/>
          <w:szCs w:val="28"/>
        </w:rPr>
        <w:t>лей, в том числе:</w:t>
      </w:r>
    </w:p>
    <w:p w:rsidR="006713E1" w:rsidRPr="00F544A0" w:rsidRDefault="004E7F58" w:rsidP="004E7F58">
      <w:pPr>
        <w:pStyle w:val="ConsPlusNormal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67E">
        <w:rPr>
          <w:rFonts w:ascii="Times New Roman" w:hAnsi="Times New Roman" w:cs="Times New Roman"/>
          <w:b/>
          <w:i/>
          <w:sz w:val="28"/>
          <w:szCs w:val="28"/>
        </w:rPr>
        <w:t>Безвозмездные поступления от других бюджетов бюджетной системы Российской Федерации (2 02 00000 00 0000 000)</w:t>
      </w:r>
      <w:r w:rsidRPr="00F544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44A0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F544A0">
        <w:rPr>
          <w:rFonts w:ascii="Times New Roman" w:hAnsi="Times New Roman" w:cs="Times New Roman"/>
          <w:sz w:val="28"/>
          <w:szCs w:val="28"/>
        </w:rPr>
        <w:t>1 </w:t>
      </w:r>
      <w:r w:rsidR="005E0EB7">
        <w:rPr>
          <w:rFonts w:ascii="Times New Roman" w:hAnsi="Times New Roman" w:cs="Times New Roman"/>
          <w:sz w:val="28"/>
          <w:szCs w:val="28"/>
        </w:rPr>
        <w:t>39</w:t>
      </w:r>
      <w:r w:rsidR="008A5B07">
        <w:rPr>
          <w:rFonts w:ascii="Times New Roman" w:hAnsi="Times New Roman" w:cs="Times New Roman"/>
          <w:sz w:val="28"/>
          <w:szCs w:val="28"/>
        </w:rPr>
        <w:t>5</w:t>
      </w:r>
      <w:r w:rsidR="00F544A0">
        <w:rPr>
          <w:rFonts w:ascii="Times New Roman" w:hAnsi="Times New Roman" w:cs="Times New Roman"/>
          <w:sz w:val="28"/>
          <w:szCs w:val="28"/>
        </w:rPr>
        <w:t> </w:t>
      </w:r>
      <w:r w:rsidR="008A5B07">
        <w:rPr>
          <w:rFonts w:ascii="Times New Roman" w:hAnsi="Times New Roman" w:cs="Times New Roman"/>
          <w:sz w:val="28"/>
          <w:szCs w:val="28"/>
        </w:rPr>
        <w:t>111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8A5B07">
        <w:rPr>
          <w:rFonts w:ascii="Times New Roman" w:hAnsi="Times New Roman" w:cs="Times New Roman"/>
          <w:sz w:val="28"/>
          <w:szCs w:val="28"/>
        </w:rPr>
        <w:t>3</w:t>
      </w:r>
      <w:r w:rsidRPr="00F544A0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544A0">
        <w:rPr>
          <w:rFonts w:ascii="Times New Roman" w:hAnsi="Times New Roman" w:cs="Times New Roman"/>
          <w:sz w:val="28"/>
          <w:szCs w:val="28"/>
        </w:rPr>
        <w:t>99,</w:t>
      </w:r>
      <w:r w:rsidR="005E0EB7">
        <w:rPr>
          <w:rFonts w:ascii="Times New Roman" w:hAnsi="Times New Roman" w:cs="Times New Roman"/>
          <w:sz w:val="28"/>
          <w:szCs w:val="28"/>
        </w:rPr>
        <w:t>3</w:t>
      </w:r>
      <w:r w:rsidRPr="00F544A0">
        <w:rPr>
          <w:rFonts w:ascii="Times New Roman" w:hAnsi="Times New Roman" w:cs="Times New Roman"/>
          <w:sz w:val="28"/>
          <w:szCs w:val="28"/>
        </w:rPr>
        <w:t>%), составляют</w:t>
      </w:r>
      <w:r w:rsidRPr="00F544A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7F58" w:rsidRPr="00F544A0" w:rsidRDefault="004E7F58" w:rsidP="004E7F5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 xml:space="preserve">- дотации бюджетам бюджетной системы Российской Федерации (2 02 10000 00 0000 000) в сумме </w:t>
      </w:r>
      <w:r w:rsidR="005E0EB7">
        <w:rPr>
          <w:rFonts w:ascii="Times New Roman" w:hAnsi="Times New Roman" w:cs="Times New Roman"/>
          <w:sz w:val="28"/>
          <w:szCs w:val="28"/>
        </w:rPr>
        <w:t>259</w:t>
      </w:r>
      <w:r w:rsidR="00F544A0">
        <w:rPr>
          <w:rFonts w:ascii="Times New Roman" w:hAnsi="Times New Roman" w:cs="Times New Roman"/>
          <w:sz w:val="28"/>
          <w:szCs w:val="28"/>
        </w:rPr>
        <w:t> </w:t>
      </w:r>
      <w:r w:rsidR="005E0EB7">
        <w:rPr>
          <w:rFonts w:ascii="Times New Roman" w:hAnsi="Times New Roman" w:cs="Times New Roman"/>
          <w:sz w:val="28"/>
          <w:szCs w:val="28"/>
        </w:rPr>
        <w:t>861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5E0EB7">
        <w:rPr>
          <w:rFonts w:ascii="Times New Roman" w:hAnsi="Times New Roman" w:cs="Times New Roman"/>
          <w:sz w:val="28"/>
          <w:szCs w:val="28"/>
        </w:rPr>
        <w:t>9</w:t>
      </w:r>
      <w:r w:rsidRPr="00F544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7F58" w:rsidRPr="00F544A0" w:rsidRDefault="004E7F58" w:rsidP="004E7F5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 xml:space="preserve">- субсидии бюджетам бюджетной системы Российской Федерации (межбюджетные субсидии) (2 02 20000 00 0000 000) в сумме </w:t>
      </w:r>
      <w:r w:rsidR="00F544A0">
        <w:rPr>
          <w:rFonts w:ascii="Times New Roman" w:hAnsi="Times New Roman" w:cs="Times New Roman"/>
          <w:sz w:val="28"/>
          <w:szCs w:val="28"/>
        </w:rPr>
        <w:t>2</w:t>
      </w:r>
      <w:r w:rsidR="005E0EB7">
        <w:rPr>
          <w:rFonts w:ascii="Times New Roman" w:hAnsi="Times New Roman" w:cs="Times New Roman"/>
          <w:sz w:val="28"/>
          <w:szCs w:val="28"/>
        </w:rPr>
        <w:t>90</w:t>
      </w:r>
      <w:r w:rsidR="00F544A0">
        <w:rPr>
          <w:rFonts w:ascii="Times New Roman" w:hAnsi="Times New Roman" w:cs="Times New Roman"/>
          <w:sz w:val="28"/>
          <w:szCs w:val="28"/>
        </w:rPr>
        <w:t> </w:t>
      </w:r>
      <w:r w:rsidR="005E0EB7">
        <w:rPr>
          <w:rFonts w:ascii="Times New Roman" w:hAnsi="Times New Roman" w:cs="Times New Roman"/>
          <w:sz w:val="28"/>
          <w:szCs w:val="28"/>
        </w:rPr>
        <w:t>797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5E0EB7">
        <w:rPr>
          <w:rFonts w:ascii="Times New Roman" w:hAnsi="Times New Roman" w:cs="Times New Roman"/>
          <w:sz w:val="28"/>
          <w:szCs w:val="28"/>
        </w:rPr>
        <w:t>3</w:t>
      </w:r>
      <w:r w:rsidRPr="00F544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4A0" w:rsidRDefault="004E7F58" w:rsidP="004E7F5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 xml:space="preserve">- субвенции бюджетам бюджетной системы Российской Федерации (2 02 30000 00 0000 000) в сумме </w:t>
      </w:r>
      <w:r w:rsidR="00F544A0">
        <w:rPr>
          <w:rFonts w:ascii="Times New Roman" w:hAnsi="Times New Roman" w:cs="Times New Roman"/>
          <w:sz w:val="28"/>
          <w:szCs w:val="28"/>
        </w:rPr>
        <w:t>7</w:t>
      </w:r>
      <w:r w:rsidR="005E0EB7">
        <w:rPr>
          <w:rFonts w:ascii="Times New Roman" w:hAnsi="Times New Roman" w:cs="Times New Roman"/>
          <w:sz w:val="28"/>
          <w:szCs w:val="28"/>
        </w:rPr>
        <w:t>31</w:t>
      </w:r>
      <w:r w:rsidR="00F544A0">
        <w:rPr>
          <w:rFonts w:ascii="Times New Roman" w:hAnsi="Times New Roman" w:cs="Times New Roman"/>
          <w:sz w:val="28"/>
          <w:szCs w:val="28"/>
        </w:rPr>
        <w:t> </w:t>
      </w:r>
      <w:r w:rsidR="005E0EB7">
        <w:rPr>
          <w:rFonts w:ascii="Times New Roman" w:hAnsi="Times New Roman" w:cs="Times New Roman"/>
          <w:sz w:val="28"/>
          <w:szCs w:val="28"/>
        </w:rPr>
        <w:t>718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5E0EB7">
        <w:rPr>
          <w:rFonts w:ascii="Times New Roman" w:hAnsi="Times New Roman" w:cs="Times New Roman"/>
          <w:sz w:val="28"/>
          <w:szCs w:val="28"/>
        </w:rPr>
        <w:t>9</w:t>
      </w:r>
      <w:r w:rsidR="00F544A0" w:rsidRPr="00F544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44A0">
        <w:rPr>
          <w:rFonts w:ascii="Times New Roman" w:hAnsi="Times New Roman" w:cs="Times New Roman"/>
          <w:sz w:val="28"/>
          <w:szCs w:val="28"/>
        </w:rPr>
        <w:t xml:space="preserve"> 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>(по сравнени</w:t>
      </w:r>
      <w:r w:rsidR="005E0EB7">
        <w:rPr>
          <w:rFonts w:ascii="Times New Roman" w:hAnsi="Times New Roman" w:cs="Times New Roman"/>
          <w:b/>
          <w:sz w:val="28"/>
          <w:szCs w:val="28"/>
        </w:rPr>
        <w:t>ю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 xml:space="preserve"> с 201</w:t>
      </w:r>
      <w:r w:rsidR="005E0EB7">
        <w:rPr>
          <w:rFonts w:ascii="Times New Roman" w:hAnsi="Times New Roman" w:cs="Times New Roman"/>
          <w:b/>
          <w:sz w:val="28"/>
          <w:szCs w:val="28"/>
        </w:rPr>
        <w:t>8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E0EB7">
        <w:rPr>
          <w:rFonts w:ascii="Times New Roman" w:hAnsi="Times New Roman" w:cs="Times New Roman"/>
          <w:b/>
          <w:sz w:val="28"/>
          <w:szCs w:val="28"/>
        </w:rPr>
        <w:t>ом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 xml:space="preserve"> произошло увеличение на </w:t>
      </w:r>
      <w:r w:rsidR="005E0EB7">
        <w:rPr>
          <w:rFonts w:ascii="Times New Roman" w:hAnsi="Times New Roman" w:cs="Times New Roman"/>
          <w:b/>
          <w:sz w:val="28"/>
          <w:szCs w:val="28"/>
        </w:rPr>
        <w:t>14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> </w:t>
      </w:r>
      <w:r w:rsidR="005E0EB7">
        <w:rPr>
          <w:rFonts w:ascii="Times New Roman" w:hAnsi="Times New Roman" w:cs="Times New Roman"/>
          <w:b/>
          <w:sz w:val="28"/>
          <w:szCs w:val="28"/>
        </w:rPr>
        <w:t>576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>,</w:t>
      </w:r>
      <w:r w:rsidR="005E0EB7">
        <w:rPr>
          <w:rFonts w:ascii="Times New Roman" w:hAnsi="Times New Roman" w:cs="Times New Roman"/>
          <w:b/>
          <w:sz w:val="28"/>
          <w:szCs w:val="28"/>
        </w:rPr>
        <w:t>7</w:t>
      </w:r>
      <w:r w:rsidR="00F544A0" w:rsidRPr="00F544A0">
        <w:rPr>
          <w:rFonts w:ascii="Times New Roman" w:hAnsi="Times New Roman" w:cs="Times New Roman"/>
          <w:b/>
          <w:sz w:val="28"/>
          <w:szCs w:val="28"/>
        </w:rPr>
        <w:t xml:space="preserve"> тыс. рублей);</w:t>
      </w:r>
    </w:p>
    <w:p w:rsidR="004E7F58" w:rsidRDefault="004E7F58" w:rsidP="00F544A0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(2 02 40000 00 0000 000) в сумме </w:t>
      </w:r>
      <w:r w:rsidR="00F544A0">
        <w:rPr>
          <w:rFonts w:ascii="Times New Roman" w:hAnsi="Times New Roman" w:cs="Times New Roman"/>
          <w:sz w:val="28"/>
          <w:szCs w:val="28"/>
        </w:rPr>
        <w:t>1</w:t>
      </w:r>
      <w:r w:rsidR="005E0EB7">
        <w:rPr>
          <w:rFonts w:ascii="Times New Roman" w:hAnsi="Times New Roman" w:cs="Times New Roman"/>
          <w:sz w:val="28"/>
          <w:szCs w:val="28"/>
        </w:rPr>
        <w:t>1</w:t>
      </w:r>
      <w:r w:rsidR="00F544A0">
        <w:rPr>
          <w:rFonts w:ascii="Times New Roman" w:hAnsi="Times New Roman" w:cs="Times New Roman"/>
          <w:sz w:val="28"/>
          <w:szCs w:val="28"/>
        </w:rPr>
        <w:t>2 </w:t>
      </w:r>
      <w:r w:rsidR="005E0EB7">
        <w:rPr>
          <w:rFonts w:ascii="Times New Roman" w:hAnsi="Times New Roman" w:cs="Times New Roman"/>
          <w:sz w:val="28"/>
          <w:szCs w:val="28"/>
        </w:rPr>
        <w:t>733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5E0EB7">
        <w:rPr>
          <w:rFonts w:ascii="Times New Roman" w:hAnsi="Times New Roman" w:cs="Times New Roman"/>
          <w:sz w:val="28"/>
          <w:szCs w:val="28"/>
        </w:rPr>
        <w:t>2</w:t>
      </w:r>
      <w:r w:rsidRPr="00F544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5315D" w:rsidRPr="00F544A0" w:rsidRDefault="00C5315D" w:rsidP="00C5315D">
      <w:pPr>
        <w:pStyle w:val="ConsPlusNormal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  <w:r w:rsidRPr="00F544A0">
        <w:rPr>
          <w:rFonts w:ascii="Times New Roman" w:hAnsi="Times New Roman" w:cs="Times New Roman"/>
          <w:b/>
          <w:i/>
          <w:sz w:val="28"/>
          <w:szCs w:val="28"/>
        </w:rPr>
        <w:t xml:space="preserve"> (2 </w:t>
      </w:r>
      <w:r>
        <w:rPr>
          <w:rFonts w:ascii="Times New Roman" w:hAnsi="Times New Roman" w:cs="Times New Roman"/>
          <w:b/>
          <w:i/>
          <w:sz w:val="28"/>
          <w:szCs w:val="28"/>
        </w:rPr>
        <w:t>07</w:t>
      </w:r>
      <w:r w:rsidRPr="00F544A0">
        <w:rPr>
          <w:rFonts w:ascii="Times New Roman" w:hAnsi="Times New Roman" w:cs="Times New Roman"/>
          <w:b/>
          <w:i/>
          <w:sz w:val="28"/>
          <w:szCs w:val="28"/>
        </w:rPr>
        <w:t xml:space="preserve"> 00000 00 0000 000)</w:t>
      </w:r>
      <w:r w:rsidRPr="00F54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 в сумме 8 299,2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F544A0">
        <w:rPr>
          <w:rFonts w:ascii="Times New Roman" w:hAnsi="Times New Roman" w:cs="Times New Roman"/>
          <w:sz w:val="28"/>
          <w:szCs w:val="28"/>
        </w:rPr>
        <w:t>.</w:t>
      </w:r>
    </w:p>
    <w:p w:rsidR="004E7F58" w:rsidRPr="00F544A0" w:rsidRDefault="004E7F58" w:rsidP="004E7F58">
      <w:pPr>
        <w:pStyle w:val="ConsPlusNormal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4A0">
        <w:rPr>
          <w:rFonts w:ascii="Times New Roman" w:hAnsi="Times New Roman" w:cs="Times New Roman"/>
          <w:b/>
          <w:i/>
          <w:sz w:val="28"/>
          <w:szCs w:val="28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(2 18 00000 00 0000 000)</w:t>
      </w:r>
      <w:r w:rsidR="003B1AF5" w:rsidRPr="00F544A0">
        <w:rPr>
          <w:rFonts w:ascii="Times New Roman" w:hAnsi="Times New Roman" w:cs="Times New Roman"/>
          <w:sz w:val="28"/>
          <w:szCs w:val="28"/>
        </w:rPr>
        <w:t xml:space="preserve"> </w:t>
      </w:r>
      <w:r w:rsidR="0007128F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3E4F90">
        <w:rPr>
          <w:rFonts w:ascii="Times New Roman" w:hAnsi="Times New Roman" w:cs="Times New Roman"/>
          <w:sz w:val="28"/>
          <w:szCs w:val="28"/>
        </w:rPr>
        <w:t>31</w:t>
      </w:r>
      <w:r w:rsidR="00F544A0">
        <w:rPr>
          <w:rFonts w:ascii="Times New Roman" w:hAnsi="Times New Roman" w:cs="Times New Roman"/>
          <w:sz w:val="28"/>
          <w:szCs w:val="28"/>
        </w:rPr>
        <w:t>,6</w:t>
      </w:r>
      <w:r w:rsidR="003B1AF5" w:rsidRPr="00F544A0">
        <w:rPr>
          <w:rFonts w:ascii="Times New Roman" w:hAnsi="Times New Roman" w:cs="Times New Roman"/>
          <w:sz w:val="28"/>
          <w:szCs w:val="28"/>
        </w:rPr>
        <w:t xml:space="preserve"> ты</w:t>
      </w:r>
      <w:r w:rsidR="00F544A0">
        <w:rPr>
          <w:rFonts w:ascii="Times New Roman" w:hAnsi="Times New Roman" w:cs="Times New Roman"/>
          <w:sz w:val="28"/>
          <w:szCs w:val="28"/>
        </w:rPr>
        <w:t>с</w:t>
      </w:r>
      <w:r w:rsidR="003B1AF5" w:rsidRPr="00F544A0"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4E7F58" w:rsidRPr="00F544A0" w:rsidRDefault="004E7F58" w:rsidP="004E7F58">
      <w:pPr>
        <w:pStyle w:val="ConsPlusNormal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4A0">
        <w:rPr>
          <w:rFonts w:ascii="Times New Roman" w:hAnsi="Times New Roman" w:cs="Times New Roman"/>
          <w:b/>
          <w:i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(2 19 00000 00 0000 000)</w:t>
      </w:r>
      <w:r w:rsidR="003B1AF5" w:rsidRPr="00F544A0">
        <w:rPr>
          <w:rFonts w:ascii="Times New Roman" w:hAnsi="Times New Roman" w:cs="Times New Roman"/>
          <w:sz w:val="28"/>
          <w:szCs w:val="28"/>
        </w:rPr>
        <w:t xml:space="preserve"> произведен в сумме </w:t>
      </w:r>
      <w:r w:rsidR="00F544A0">
        <w:rPr>
          <w:rFonts w:ascii="Times New Roman" w:hAnsi="Times New Roman" w:cs="Times New Roman"/>
          <w:sz w:val="28"/>
          <w:szCs w:val="28"/>
        </w:rPr>
        <w:t>1</w:t>
      </w:r>
      <w:r w:rsidR="003E4F90">
        <w:rPr>
          <w:rFonts w:ascii="Times New Roman" w:hAnsi="Times New Roman" w:cs="Times New Roman"/>
          <w:sz w:val="28"/>
          <w:szCs w:val="28"/>
        </w:rPr>
        <w:t>0</w:t>
      </w:r>
      <w:r w:rsidR="00F544A0">
        <w:rPr>
          <w:rFonts w:ascii="Times New Roman" w:hAnsi="Times New Roman" w:cs="Times New Roman"/>
          <w:sz w:val="28"/>
          <w:szCs w:val="28"/>
        </w:rPr>
        <w:t> </w:t>
      </w:r>
      <w:r w:rsidR="003E4F90">
        <w:rPr>
          <w:rFonts w:ascii="Times New Roman" w:hAnsi="Times New Roman" w:cs="Times New Roman"/>
          <w:sz w:val="28"/>
          <w:szCs w:val="28"/>
        </w:rPr>
        <w:t>987</w:t>
      </w:r>
      <w:r w:rsidR="00F544A0">
        <w:rPr>
          <w:rFonts w:ascii="Times New Roman" w:hAnsi="Times New Roman" w:cs="Times New Roman"/>
          <w:sz w:val="28"/>
          <w:szCs w:val="28"/>
        </w:rPr>
        <w:t>,</w:t>
      </w:r>
      <w:r w:rsidR="003E4F90">
        <w:rPr>
          <w:rFonts w:ascii="Times New Roman" w:hAnsi="Times New Roman" w:cs="Times New Roman"/>
          <w:sz w:val="28"/>
          <w:szCs w:val="28"/>
        </w:rPr>
        <w:t>5</w:t>
      </w:r>
      <w:r w:rsidR="003B1AF5" w:rsidRPr="00F544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021B8" w:rsidRPr="0030798B" w:rsidRDefault="00D021B8" w:rsidP="003B1AF5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1AF5" w:rsidRPr="00F544A0" w:rsidRDefault="003B1AF5" w:rsidP="003B1AF5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A0">
        <w:rPr>
          <w:rFonts w:ascii="Times New Roman" w:hAnsi="Times New Roman" w:cs="Times New Roman"/>
          <w:b/>
          <w:sz w:val="28"/>
          <w:szCs w:val="28"/>
        </w:rPr>
        <w:t>РАСХОДЫ БЮДЖЕТА</w:t>
      </w:r>
    </w:p>
    <w:p w:rsidR="00D202B8" w:rsidRPr="00F544A0" w:rsidRDefault="00D202B8" w:rsidP="00D202B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A0">
        <w:rPr>
          <w:rFonts w:ascii="Times New Roman" w:hAnsi="Times New Roman" w:cs="Times New Roman"/>
          <w:sz w:val="28"/>
          <w:szCs w:val="28"/>
        </w:rPr>
        <w:t>Уровень исполнения расходной части местного бюджета в 201</w:t>
      </w:r>
      <w:r w:rsidR="00712862">
        <w:rPr>
          <w:rFonts w:ascii="Times New Roman" w:hAnsi="Times New Roman" w:cs="Times New Roman"/>
          <w:sz w:val="28"/>
          <w:szCs w:val="28"/>
        </w:rPr>
        <w:t>9</w:t>
      </w:r>
      <w:r w:rsidRPr="00F544A0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AF1FE8">
        <w:rPr>
          <w:rFonts w:ascii="Times New Roman" w:hAnsi="Times New Roman" w:cs="Times New Roman"/>
          <w:sz w:val="28"/>
          <w:szCs w:val="28"/>
        </w:rPr>
        <w:t>9</w:t>
      </w:r>
      <w:r w:rsidR="00712862">
        <w:rPr>
          <w:rFonts w:ascii="Times New Roman" w:hAnsi="Times New Roman" w:cs="Times New Roman"/>
          <w:sz w:val="28"/>
          <w:szCs w:val="28"/>
        </w:rPr>
        <w:t>7,3</w:t>
      </w:r>
      <w:r w:rsidRPr="00F544A0">
        <w:rPr>
          <w:rFonts w:ascii="Times New Roman" w:hAnsi="Times New Roman" w:cs="Times New Roman"/>
          <w:sz w:val="28"/>
          <w:szCs w:val="28"/>
        </w:rPr>
        <w:t xml:space="preserve">%, что </w:t>
      </w:r>
      <w:r w:rsidR="00712862">
        <w:rPr>
          <w:rFonts w:ascii="Times New Roman" w:hAnsi="Times New Roman" w:cs="Times New Roman"/>
          <w:sz w:val="28"/>
          <w:szCs w:val="28"/>
        </w:rPr>
        <w:t>выше</w:t>
      </w:r>
      <w:r w:rsidRPr="00F544A0">
        <w:rPr>
          <w:rFonts w:ascii="Times New Roman" w:hAnsi="Times New Roman" w:cs="Times New Roman"/>
          <w:sz w:val="28"/>
          <w:szCs w:val="28"/>
        </w:rPr>
        <w:t xml:space="preserve"> уровня исполнения 201</w:t>
      </w:r>
      <w:r w:rsidR="00712862">
        <w:rPr>
          <w:rFonts w:ascii="Times New Roman" w:hAnsi="Times New Roman" w:cs="Times New Roman"/>
          <w:sz w:val="28"/>
          <w:szCs w:val="28"/>
        </w:rPr>
        <w:t>8</w:t>
      </w:r>
      <w:r w:rsidRPr="00F544A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12862">
        <w:rPr>
          <w:rFonts w:ascii="Times New Roman" w:hAnsi="Times New Roman" w:cs="Times New Roman"/>
          <w:sz w:val="28"/>
          <w:szCs w:val="28"/>
        </w:rPr>
        <w:t>2</w:t>
      </w:r>
      <w:r w:rsidR="00AF1FE8">
        <w:rPr>
          <w:rFonts w:ascii="Times New Roman" w:hAnsi="Times New Roman" w:cs="Times New Roman"/>
          <w:sz w:val="28"/>
          <w:szCs w:val="28"/>
        </w:rPr>
        <w:t>,</w:t>
      </w:r>
      <w:r w:rsidR="00712862">
        <w:rPr>
          <w:rFonts w:ascii="Times New Roman" w:hAnsi="Times New Roman" w:cs="Times New Roman"/>
          <w:sz w:val="28"/>
          <w:szCs w:val="28"/>
        </w:rPr>
        <w:t>2</w:t>
      </w:r>
      <w:r w:rsidR="005D4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0B8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="005D40B8">
        <w:rPr>
          <w:rFonts w:ascii="Times New Roman" w:hAnsi="Times New Roman" w:cs="Times New Roman"/>
          <w:sz w:val="28"/>
          <w:szCs w:val="28"/>
        </w:rPr>
        <w:t xml:space="preserve"> пункта (таблица № 3</w:t>
      </w:r>
      <w:r w:rsidRPr="00F544A0">
        <w:rPr>
          <w:rFonts w:ascii="Times New Roman" w:hAnsi="Times New Roman" w:cs="Times New Roman"/>
          <w:sz w:val="28"/>
          <w:szCs w:val="28"/>
        </w:rPr>
        <w:t>).</w:t>
      </w:r>
    </w:p>
    <w:p w:rsidR="004439B6" w:rsidRDefault="004439B6" w:rsidP="00D202B8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439B6" w:rsidRDefault="004439B6" w:rsidP="00D202B8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02B8" w:rsidRPr="00FD5657" w:rsidRDefault="00AF1FE8" w:rsidP="00D202B8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D5657">
        <w:rPr>
          <w:rFonts w:ascii="Times New Roman" w:hAnsi="Times New Roman" w:cs="Times New Roman"/>
          <w:sz w:val="24"/>
          <w:szCs w:val="24"/>
        </w:rPr>
        <w:t>Т</w:t>
      </w:r>
      <w:r w:rsidR="00F544A0" w:rsidRPr="00FD5657">
        <w:rPr>
          <w:rFonts w:ascii="Times New Roman" w:hAnsi="Times New Roman" w:cs="Times New Roman"/>
          <w:sz w:val="24"/>
          <w:szCs w:val="24"/>
        </w:rPr>
        <w:t>аблица № 3</w:t>
      </w:r>
      <w:r w:rsidR="00D202B8" w:rsidRPr="00F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2B8" w:rsidRPr="00AF1FE8" w:rsidRDefault="00D202B8" w:rsidP="00D202B8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Динамика уровня исполнения местного бюджета по ведомственной структуре расходов за период 201</w:t>
      </w:r>
      <w:r w:rsidR="00AC2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F1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-201</w:t>
      </w:r>
      <w:r w:rsidR="00AC2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F1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</w:t>
      </w:r>
    </w:p>
    <w:p w:rsidR="00FD5657" w:rsidRPr="00AF1FE8" w:rsidRDefault="00FD5657" w:rsidP="00D202B8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D5657">
        <w:rPr>
          <w:rFonts w:ascii="Times New Roman" w:hAnsi="Times New Roman" w:cs="Times New Roman"/>
          <w:sz w:val="24"/>
          <w:szCs w:val="24"/>
        </w:rPr>
        <w:t>(%)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32"/>
        <w:gridCol w:w="1276"/>
        <w:gridCol w:w="890"/>
        <w:gridCol w:w="1032"/>
        <w:gridCol w:w="1032"/>
        <w:gridCol w:w="1032"/>
        <w:gridCol w:w="1117"/>
      </w:tblGrid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Ведомство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Исполнение, %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Отклонение 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FD5657" w:rsidRPr="00FD5657" w:rsidTr="00FD5657">
        <w:trPr>
          <w:trHeight w:val="610"/>
        </w:trPr>
        <w:tc>
          <w:tcPr>
            <w:tcW w:w="3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Дума </w:t>
            </w:r>
            <w:proofErr w:type="spellStart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Колпашевского</w:t>
            </w:r>
            <w:proofErr w:type="spellEnd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FD5657" w:rsidRPr="00FD5657" w:rsidTr="00FD5657">
        <w:trPr>
          <w:trHeight w:val="610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Колпашевского</w:t>
            </w:r>
            <w:proofErr w:type="spellEnd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820F56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79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95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МКУ «Агентство»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820F56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93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1C41A0" w:rsidP="001C41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-6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МКУ «Архив»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820F56" w:rsidP="00FD5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FD5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1C41A0" w:rsidP="001C41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1C41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-0,</w:t>
            </w:r>
            <w:r w:rsidR="001C41A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D5657" w:rsidRPr="00FD5657" w:rsidTr="00FD5657">
        <w:trPr>
          <w:trHeight w:val="12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Управление по культуре, спорту и молодежной политике Администрации </w:t>
            </w:r>
            <w:proofErr w:type="spellStart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Колпашевского</w:t>
            </w:r>
            <w:proofErr w:type="spellEnd"/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1C41A0" w:rsidRDefault="00FD5657" w:rsidP="001C41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1C41A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1C41A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УФЭП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820F56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96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97,</w:t>
            </w:r>
            <w:r w:rsidR="0048529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1C41A0" w:rsidRDefault="001C41A0" w:rsidP="001C41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  <w:r w:rsidR="00FD5657" w:rsidRPr="00FD565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FD5657" w:rsidRPr="00FD5657" w:rsidTr="00FD5657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FD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820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820F5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FD5657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48529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48529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57" w:rsidRPr="00FD5657" w:rsidRDefault="00485295" w:rsidP="00485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FD5657" w:rsidRPr="00FD565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34118E" w:rsidRPr="00FD5657" w:rsidRDefault="0034118E" w:rsidP="004834A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4A4" w:rsidRPr="00FD5657" w:rsidRDefault="00FD5657" w:rsidP="004834A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7">
        <w:rPr>
          <w:rFonts w:ascii="Times New Roman" w:hAnsi="Times New Roman" w:cs="Times New Roman"/>
          <w:sz w:val="28"/>
          <w:szCs w:val="28"/>
        </w:rPr>
        <w:t>Из таблицы № 3</w:t>
      </w:r>
      <w:r w:rsidR="004834A4" w:rsidRPr="00FD5657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CE6712" w:rsidRPr="00FD5657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>большее</w:t>
      </w:r>
      <w:r w:rsidR="00CE6712" w:rsidRPr="00FD5657">
        <w:rPr>
          <w:rFonts w:ascii="Times New Roman" w:hAnsi="Times New Roman" w:cs="Times New Roman"/>
          <w:sz w:val="28"/>
          <w:szCs w:val="28"/>
        </w:rPr>
        <w:t xml:space="preserve"> </w:t>
      </w:r>
      <w:r w:rsidR="004834A4" w:rsidRPr="00FD5657">
        <w:rPr>
          <w:rFonts w:ascii="Times New Roman" w:hAnsi="Times New Roman" w:cs="Times New Roman"/>
          <w:sz w:val="28"/>
          <w:szCs w:val="28"/>
        </w:rPr>
        <w:t xml:space="preserve">исполнение расходов </w:t>
      </w:r>
      <w:r w:rsidR="00CE6712" w:rsidRPr="00FD5657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B77162" w:rsidRPr="00FD5657">
        <w:rPr>
          <w:rFonts w:ascii="Times New Roman" w:hAnsi="Times New Roman" w:cs="Times New Roman"/>
          <w:sz w:val="28"/>
          <w:szCs w:val="28"/>
        </w:rPr>
        <w:t>по</w:t>
      </w:r>
      <w:r w:rsidR="004834A4" w:rsidRPr="00FD5657">
        <w:rPr>
          <w:rFonts w:ascii="Times New Roman" w:hAnsi="Times New Roman" w:cs="Times New Roman"/>
          <w:sz w:val="28"/>
          <w:szCs w:val="28"/>
        </w:rPr>
        <w:t xml:space="preserve"> </w:t>
      </w:r>
      <w:r w:rsidRPr="00FD5657">
        <w:rPr>
          <w:rFonts w:ascii="Times New Roman" w:hAnsi="Times New Roman" w:cs="Times New Roman"/>
          <w:sz w:val="28"/>
          <w:szCs w:val="28"/>
        </w:rPr>
        <w:t>МКУ «Архив» (</w:t>
      </w:r>
      <w:r w:rsidR="00316641">
        <w:rPr>
          <w:rFonts w:ascii="Times New Roman" w:hAnsi="Times New Roman" w:cs="Times New Roman"/>
          <w:sz w:val="28"/>
          <w:szCs w:val="28"/>
        </w:rPr>
        <w:t>99,8</w:t>
      </w:r>
      <w:r w:rsidRPr="00FD5657">
        <w:rPr>
          <w:rFonts w:ascii="Times New Roman" w:hAnsi="Times New Roman" w:cs="Times New Roman"/>
          <w:sz w:val="28"/>
          <w:szCs w:val="28"/>
        </w:rPr>
        <w:t xml:space="preserve">%), </w:t>
      </w:r>
      <w:r w:rsidR="00316641"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 w:rsidR="00316641">
        <w:rPr>
          <w:rFonts w:ascii="Times New Roman" w:hAnsi="Times New Roman" w:cs="Times New Roman"/>
          <w:sz w:val="28"/>
          <w:szCs w:val="28"/>
        </w:rPr>
        <w:t>Колпашевского</w:t>
      </w:r>
      <w:proofErr w:type="spellEnd"/>
      <w:r w:rsidR="0031664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(99,</w:t>
      </w:r>
      <w:r w:rsidR="00316641">
        <w:rPr>
          <w:rFonts w:ascii="Times New Roman" w:hAnsi="Times New Roman" w:cs="Times New Roman"/>
          <w:sz w:val="28"/>
          <w:szCs w:val="28"/>
        </w:rPr>
        <w:t>3</w:t>
      </w:r>
      <w:r w:rsidRPr="00FD5657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DAA">
        <w:rPr>
          <w:rFonts w:ascii="Times New Roman" w:hAnsi="Times New Roman" w:cs="Times New Roman"/>
          <w:sz w:val="28"/>
          <w:szCs w:val="28"/>
        </w:rPr>
        <w:t xml:space="preserve"> </w:t>
      </w:r>
      <w:r w:rsidR="00CE6712" w:rsidRPr="00FD5657">
        <w:rPr>
          <w:rFonts w:ascii="Times New Roman" w:hAnsi="Times New Roman" w:cs="Times New Roman"/>
          <w:sz w:val="28"/>
          <w:szCs w:val="28"/>
        </w:rPr>
        <w:t>Управлению</w:t>
      </w:r>
      <w:r w:rsidR="00B77162" w:rsidRPr="00FD5657">
        <w:rPr>
          <w:rFonts w:ascii="Times New Roman" w:hAnsi="Times New Roman" w:cs="Times New Roman"/>
          <w:sz w:val="28"/>
          <w:szCs w:val="28"/>
        </w:rPr>
        <w:t xml:space="preserve"> образования (99%).</w:t>
      </w:r>
    </w:p>
    <w:p w:rsidR="00B77162" w:rsidRPr="00FD5657" w:rsidRDefault="004834A4" w:rsidP="004834A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7">
        <w:rPr>
          <w:rFonts w:ascii="Times New Roman" w:hAnsi="Times New Roman" w:cs="Times New Roman"/>
          <w:sz w:val="28"/>
          <w:szCs w:val="28"/>
        </w:rPr>
        <w:t>Наименьший уровень исполнения расходов в 201</w:t>
      </w:r>
      <w:r w:rsidR="00316641">
        <w:rPr>
          <w:rFonts w:ascii="Times New Roman" w:hAnsi="Times New Roman" w:cs="Times New Roman"/>
          <w:sz w:val="28"/>
          <w:szCs w:val="28"/>
        </w:rPr>
        <w:t>9</w:t>
      </w:r>
      <w:r w:rsidRPr="00FD5657">
        <w:rPr>
          <w:rFonts w:ascii="Times New Roman" w:hAnsi="Times New Roman" w:cs="Times New Roman"/>
          <w:sz w:val="28"/>
          <w:szCs w:val="28"/>
        </w:rPr>
        <w:t xml:space="preserve"> году наблюдается по </w:t>
      </w:r>
      <w:r w:rsidR="00316641">
        <w:rPr>
          <w:rFonts w:ascii="Times New Roman" w:hAnsi="Times New Roman" w:cs="Times New Roman"/>
          <w:sz w:val="28"/>
          <w:szCs w:val="28"/>
        </w:rPr>
        <w:t>МКУ «Агентство»</w:t>
      </w:r>
      <w:r w:rsidR="00FD5657">
        <w:rPr>
          <w:rFonts w:ascii="Times New Roman" w:hAnsi="Times New Roman" w:cs="Times New Roman"/>
          <w:sz w:val="28"/>
          <w:szCs w:val="28"/>
        </w:rPr>
        <w:t xml:space="preserve"> –</w:t>
      </w:r>
      <w:r w:rsidR="00B77162" w:rsidRPr="00FD5657">
        <w:rPr>
          <w:rFonts w:ascii="Times New Roman" w:hAnsi="Times New Roman" w:cs="Times New Roman"/>
          <w:sz w:val="28"/>
          <w:szCs w:val="28"/>
        </w:rPr>
        <w:t xml:space="preserve"> </w:t>
      </w:r>
      <w:r w:rsidR="00FD5657">
        <w:rPr>
          <w:rFonts w:ascii="Times New Roman" w:hAnsi="Times New Roman" w:cs="Times New Roman"/>
          <w:sz w:val="28"/>
          <w:szCs w:val="28"/>
        </w:rPr>
        <w:t>9</w:t>
      </w:r>
      <w:r w:rsidR="00316641">
        <w:rPr>
          <w:rFonts w:ascii="Times New Roman" w:hAnsi="Times New Roman" w:cs="Times New Roman"/>
          <w:sz w:val="28"/>
          <w:szCs w:val="28"/>
        </w:rPr>
        <w:t>2</w:t>
      </w:r>
      <w:r w:rsidR="00FD5657">
        <w:rPr>
          <w:rFonts w:ascii="Times New Roman" w:hAnsi="Times New Roman" w:cs="Times New Roman"/>
          <w:sz w:val="28"/>
          <w:szCs w:val="28"/>
        </w:rPr>
        <w:t>,</w:t>
      </w:r>
      <w:r w:rsidR="00316641">
        <w:rPr>
          <w:rFonts w:ascii="Times New Roman" w:hAnsi="Times New Roman" w:cs="Times New Roman"/>
          <w:sz w:val="28"/>
          <w:szCs w:val="28"/>
        </w:rPr>
        <w:t>2</w:t>
      </w:r>
      <w:r w:rsidR="00FD5657">
        <w:rPr>
          <w:rFonts w:ascii="Times New Roman" w:hAnsi="Times New Roman" w:cs="Times New Roman"/>
          <w:sz w:val="28"/>
          <w:szCs w:val="28"/>
        </w:rPr>
        <w:t>%</w:t>
      </w:r>
      <w:r w:rsidR="00B77162" w:rsidRPr="00FD5657">
        <w:rPr>
          <w:rFonts w:ascii="Times New Roman" w:hAnsi="Times New Roman" w:cs="Times New Roman"/>
          <w:sz w:val="28"/>
          <w:szCs w:val="28"/>
        </w:rPr>
        <w:t>.</w:t>
      </w:r>
    </w:p>
    <w:p w:rsidR="00B77162" w:rsidRPr="00FD5657" w:rsidRDefault="00B77162" w:rsidP="00B77162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7">
        <w:rPr>
          <w:rFonts w:ascii="Times New Roman" w:hAnsi="Times New Roman" w:cs="Times New Roman"/>
          <w:sz w:val="28"/>
          <w:szCs w:val="28"/>
        </w:rPr>
        <w:t xml:space="preserve">В разрезе направлений расходования бюджетных средств (разделов, подразделов бюджетной классификации) </w:t>
      </w:r>
      <w:r w:rsidR="00556652" w:rsidRPr="00FD5657">
        <w:rPr>
          <w:rFonts w:ascii="Times New Roman" w:hAnsi="Times New Roman" w:cs="Times New Roman"/>
          <w:sz w:val="28"/>
          <w:szCs w:val="28"/>
        </w:rPr>
        <w:t xml:space="preserve">структура и </w:t>
      </w:r>
      <w:r w:rsidRPr="00FD5657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B11FA7" w:rsidRPr="00FD5657">
        <w:rPr>
          <w:rFonts w:ascii="Times New Roman" w:hAnsi="Times New Roman" w:cs="Times New Roman"/>
          <w:sz w:val="28"/>
          <w:szCs w:val="28"/>
        </w:rPr>
        <w:t>расходов</w:t>
      </w:r>
      <w:r w:rsidRPr="00FD565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11FA7" w:rsidRPr="00FD5657">
        <w:rPr>
          <w:rFonts w:ascii="Times New Roman" w:hAnsi="Times New Roman" w:cs="Times New Roman"/>
          <w:sz w:val="28"/>
          <w:szCs w:val="28"/>
        </w:rPr>
        <w:t xml:space="preserve">а </w:t>
      </w:r>
      <w:r w:rsidR="00CE6712" w:rsidRPr="00FD56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11FA7" w:rsidRPr="00FD565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11FA7" w:rsidRPr="00FD5657">
        <w:rPr>
          <w:rFonts w:ascii="Times New Roman" w:hAnsi="Times New Roman" w:cs="Times New Roman"/>
          <w:sz w:val="28"/>
          <w:szCs w:val="28"/>
        </w:rPr>
        <w:t>Колпашевский</w:t>
      </w:r>
      <w:proofErr w:type="spellEnd"/>
      <w:r w:rsidR="00B11FA7" w:rsidRPr="00FD565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FD5657">
        <w:rPr>
          <w:rFonts w:ascii="Times New Roman" w:hAnsi="Times New Roman" w:cs="Times New Roman"/>
          <w:sz w:val="28"/>
          <w:szCs w:val="28"/>
        </w:rPr>
        <w:t>за период 201</w:t>
      </w:r>
      <w:r w:rsidR="00316641">
        <w:rPr>
          <w:rFonts w:ascii="Times New Roman" w:hAnsi="Times New Roman" w:cs="Times New Roman"/>
          <w:sz w:val="28"/>
          <w:szCs w:val="28"/>
        </w:rPr>
        <w:t>8</w:t>
      </w:r>
      <w:r w:rsidRPr="00FD5657">
        <w:rPr>
          <w:rFonts w:ascii="Times New Roman" w:hAnsi="Times New Roman" w:cs="Times New Roman"/>
          <w:sz w:val="28"/>
          <w:szCs w:val="28"/>
        </w:rPr>
        <w:t>-201</w:t>
      </w:r>
      <w:r w:rsidR="00316641">
        <w:rPr>
          <w:rFonts w:ascii="Times New Roman" w:hAnsi="Times New Roman" w:cs="Times New Roman"/>
          <w:sz w:val="28"/>
          <w:szCs w:val="28"/>
        </w:rPr>
        <w:t>9</w:t>
      </w:r>
      <w:r w:rsidRPr="00FD5657">
        <w:rPr>
          <w:rFonts w:ascii="Times New Roman" w:hAnsi="Times New Roman" w:cs="Times New Roman"/>
          <w:sz w:val="28"/>
          <w:szCs w:val="28"/>
        </w:rPr>
        <w:t xml:space="preserve"> годы выгляди</w:t>
      </w:r>
      <w:r w:rsidR="00FD5657">
        <w:rPr>
          <w:rFonts w:ascii="Times New Roman" w:hAnsi="Times New Roman" w:cs="Times New Roman"/>
          <w:sz w:val="28"/>
          <w:szCs w:val="28"/>
        </w:rPr>
        <w:t>т следующим образом (таблица № 4</w:t>
      </w:r>
      <w:r w:rsidRPr="00FD5657">
        <w:rPr>
          <w:rFonts w:ascii="Times New Roman" w:hAnsi="Times New Roman" w:cs="Times New Roman"/>
          <w:sz w:val="28"/>
          <w:szCs w:val="28"/>
        </w:rPr>
        <w:t>):</w:t>
      </w:r>
    </w:p>
    <w:p w:rsidR="00B77162" w:rsidRPr="00FD5657" w:rsidRDefault="00FD5657" w:rsidP="00B77162">
      <w:pPr>
        <w:pStyle w:val="ConsPlusNormal"/>
        <w:tabs>
          <w:tab w:val="left" w:pos="720"/>
        </w:tabs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D5657">
        <w:rPr>
          <w:rFonts w:ascii="Times New Roman" w:hAnsi="Times New Roman" w:cs="Times New Roman"/>
          <w:sz w:val="24"/>
          <w:szCs w:val="24"/>
        </w:rPr>
        <w:t>Таблица № 4</w:t>
      </w:r>
      <w:r w:rsidR="00B77162" w:rsidRPr="00F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712" w:rsidRPr="00FD5657" w:rsidRDefault="00556652" w:rsidP="00B77162">
      <w:pPr>
        <w:pStyle w:val="ConsPlusNormal"/>
        <w:tabs>
          <w:tab w:val="left" w:pos="720"/>
        </w:tabs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57">
        <w:rPr>
          <w:rFonts w:ascii="Times New Roman" w:hAnsi="Times New Roman" w:cs="Times New Roman"/>
          <w:b/>
          <w:sz w:val="24"/>
          <w:szCs w:val="24"/>
        </w:rPr>
        <w:t>Структура и д</w:t>
      </w:r>
      <w:r w:rsidR="00B77162" w:rsidRPr="00FD5657">
        <w:rPr>
          <w:rFonts w:ascii="Times New Roman" w:hAnsi="Times New Roman" w:cs="Times New Roman"/>
          <w:b/>
          <w:sz w:val="24"/>
          <w:szCs w:val="24"/>
        </w:rPr>
        <w:t xml:space="preserve">инамика расходов </w:t>
      </w:r>
      <w:r w:rsidR="00B11FA7" w:rsidRPr="00FD5657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CE6712" w:rsidRPr="00FD5657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77162" w:rsidRPr="00FD5657" w:rsidRDefault="00B11FA7" w:rsidP="00B77162">
      <w:pPr>
        <w:pStyle w:val="ConsPlusNormal"/>
        <w:tabs>
          <w:tab w:val="left" w:pos="720"/>
        </w:tabs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D5657">
        <w:rPr>
          <w:rFonts w:ascii="Times New Roman" w:hAnsi="Times New Roman" w:cs="Times New Roman"/>
          <w:b/>
          <w:sz w:val="24"/>
          <w:szCs w:val="24"/>
        </w:rPr>
        <w:t>Колпашевский</w:t>
      </w:r>
      <w:proofErr w:type="spellEnd"/>
      <w:r w:rsidRPr="00FD565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 w:rsidR="00B77162" w:rsidRPr="00FD5657">
        <w:rPr>
          <w:rFonts w:ascii="Times New Roman" w:hAnsi="Times New Roman" w:cs="Times New Roman"/>
          <w:b/>
          <w:sz w:val="24"/>
          <w:szCs w:val="24"/>
        </w:rPr>
        <w:t xml:space="preserve"> за период 201</w:t>
      </w:r>
      <w:r w:rsidR="00E401FC">
        <w:rPr>
          <w:rFonts w:ascii="Times New Roman" w:hAnsi="Times New Roman" w:cs="Times New Roman"/>
          <w:b/>
          <w:sz w:val="24"/>
          <w:szCs w:val="24"/>
        </w:rPr>
        <w:t>8</w:t>
      </w:r>
      <w:r w:rsidR="00B77162" w:rsidRPr="00FD5657">
        <w:rPr>
          <w:rFonts w:ascii="Times New Roman" w:hAnsi="Times New Roman" w:cs="Times New Roman"/>
          <w:b/>
          <w:sz w:val="24"/>
          <w:szCs w:val="24"/>
        </w:rPr>
        <w:t>-201</w:t>
      </w:r>
      <w:r w:rsidR="00E401FC">
        <w:rPr>
          <w:rFonts w:ascii="Times New Roman" w:hAnsi="Times New Roman" w:cs="Times New Roman"/>
          <w:b/>
          <w:sz w:val="24"/>
          <w:szCs w:val="24"/>
        </w:rPr>
        <w:t>9</w:t>
      </w:r>
      <w:r w:rsidR="00B77162" w:rsidRPr="00FD565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04E12" w:rsidRDefault="00FD5657" w:rsidP="00B77162">
      <w:pPr>
        <w:pStyle w:val="ConsPlusNormal"/>
        <w:tabs>
          <w:tab w:val="left" w:pos="720"/>
        </w:tabs>
        <w:ind w:righ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D5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D5657" w:rsidRPr="008A6C74" w:rsidRDefault="00B04E12" w:rsidP="00B77162">
      <w:pPr>
        <w:pStyle w:val="ConsPlusNormal"/>
        <w:tabs>
          <w:tab w:val="left" w:pos="720"/>
        </w:tabs>
        <w:ind w:righ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D5657" w:rsidRPr="00FD5657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9"/>
        <w:gridCol w:w="1276"/>
        <w:gridCol w:w="1275"/>
        <w:gridCol w:w="1134"/>
        <w:gridCol w:w="993"/>
        <w:gridCol w:w="1134"/>
        <w:gridCol w:w="1275"/>
        <w:gridCol w:w="709"/>
      </w:tblGrid>
      <w:tr w:rsidR="00184319" w:rsidRPr="00996D83" w:rsidTr="005E380C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319" w:rsidRPr="00996D83" w:rsidRDefault="00184319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Наименование показателей 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319" w:rsidRPr="00996D83" w:rsidRDefault="00184319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год Исполнено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319" w:rsidRPr="00996D83" w:rsidRDefault="00184319" w:rsidP="001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201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996D83" w:rsidRPr="00996D83" w:rsidTr="00926A51">
        <w:trPr>
          <w:trHeight w:val="696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Уточненный 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Исполнено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Удельный вес,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Отклонение (201</w:t>
            </w:r>
            <w:r w:rsidR="005328F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/ 201</w:t>
            </w:r>
            <w:r w:rsidR="005328F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), тыс. рублей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996D83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Темп роста (201</w:t>
            </w:r>
            <w:r w:rsidR="005328F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/ 201</w:t>
            </w:r>
            <w:r w:rsidR="005328F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996D83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), %</w:t>
            </w:r>
          </w:p>
        </w:tc>
      </w:tr>
      <w:tr w:rsidR="00996D83" w:rsidRPr="00996D83" w:rsidTr="00926A51">
        <w:trPr>
          <w:trHeight w:val="46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9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268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134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338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D3030F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-25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929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996D83" w:rsidRPr="00996D83" w:rsidTr="00926A51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1 2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01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1 2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42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1 2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42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103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996D83" w:rsidRPr="00996D83" w:rsidTr="00926A51">
        <w:trPr>
          <w:trHeight w:val="92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CA602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861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-5 340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8,9</w:t>
            </w:r>
          </w:p>
        </w:tc>
      </w:tr>
      <w:tr w:rsidR="00996D83" w:rsidRPr="00996D83" w:rsidTr="00926A51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673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33 055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733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D3030F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060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12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996D83" w:rsidRPr="00996D83" w:rsidTr="00926A51">
        <w:trPr>
          <w:trHeight w:val="46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Жилищно</w:t>
            </w:r>
            <w:proofErr w:type="spellEnd"/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- 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CA602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92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850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15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259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145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665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4ECF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93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D3030F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814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156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,9</w:t>
            </w:r>
          </w:p>
        </w:tc>
      </w:tr>
      <w:tr w:rsidR="00996D83" w:rsidRPr="00996D83" w:rsidTr="00926A51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CA602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937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863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967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79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59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229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4ECF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365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996D83" w:rsidRPr="00996D83" w:rsidTr="00926A51">
        <w:trPr>
          <w:trHeight w:val="46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68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656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19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876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18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943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  <w:r w:rsidR="00994EC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994EC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10,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6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286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9,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996D83" w:rsidRPr="00996D83" w:rsidTr="00926A51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587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003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8 632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4ECF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88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3,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045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115,9</w:t>
            </w:r>
          </w:p>
        </w:tc>
      </w:tr>
      <w:tr w:rsidR="00996D83" w:rsidRPr="00996D83" w:rsidTr="00926A51">
        <w:trPr>
          <w:trHeight w:val="46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3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582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22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781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4ECF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1,</w:t>
            </w:r>
            <w:r w:rsidR="00D3030F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-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283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5328F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996D83" w:rsidRPr="00996D83" w:rsidTr="00926A51">
        <w:trPr>
          <w:trHeight w:val="69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Облуживание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653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EE6616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651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4ECF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99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D3030F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136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26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A8482E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996D83" w:rsidRPr="00996D83" w:rsidTr="00926A51">
        <w:trPr>
          <w:trHeight w:val="13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CA6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0 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060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CA602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191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14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191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D3030F" w:rsidP="00D3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-5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869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A8482E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95</w:t>
            </w:r>
            <w:r w:rsidR="00996D83"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996D83" w:rsidRPr="00996D83" w:rsidTr="00926A51">
        <w:trPr>
          <w:trHeight w:val="23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ВСЕГО 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22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  <w:r w:rsidR="00223EF3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647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23EF3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601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="00223EF3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1 7</w:t>
            </w:r>
            <w:r w:rsidR="00EE6616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77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321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="00EE6616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EE6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1 7</w:t>
            </w:r>
            <w:r w:rsidR="00EE6616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29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E6616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929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 w:rsidR="00994ECF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="00994ECF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99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5328F3" w:rsidP="00532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82</w:t>
            </w:r>
            <w:r w:rsidR="00996D83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327</w:t>
            </w:r>
            <w:r w:rsidR="00996D83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83" w:rsidRPr="00E215CD" w:rsidRDefault="00996D83" w:rsidP="00A8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  <w:r w:rsidR="00A8482E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="00A8482E" w:rsidRPr="00E215C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FD5657" w:rsidRPr="00C22FFC" w:rsidRDefault="00FD5657" w:rsidP="00996D83">
      <w:pPr>
        <w:pStyle w:val="ConsPlusNormal"/>
        <w:tabs>
          <w:tab w:val="left" w:pos="720"/>
        </w:tabs>
        <w:ind w:right="-567" w:firstLine="0"/>
        <w:rPr>
          <w:rFonts w:ascii="Times New Roman" w:hAnsi="Times New Roman" w:cs="Times New Roman"/>
          <w:sz w:val="24"/>
          <w:szCs w:val="24"/>
        </w:rPr>
      </w:pPr>
    </w:p>
    <w:p w:rsidR="00556652" w:rsidRPr="00C22FFC" w:rsidRDefault="00C22FFC" w:rsidP="007E6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FFC">
        <w:rPr>
          <w:rFonts w:ascii="Times New Roman" w:hAnsi="Times New Roman"/>
          <w:sz w:val="28"/>
          <w:szCs w:val="28"/>
        </w:rPr>
        <w:t>Как видно из таблицы № 4</w:t>
      </w:r>
      <w:r w:rsidR="00C00C1A">
        <w:rPr>
          <w:rFonts w:ascii="Times New Roman" w:hAnsi="Times New Roman"/>
          <w:sz w:val="28"/>
          <w:szCs w:val="28"/>
        </w:rPr>
        <w:t>,</w:t>
      </w:r>
      <w:r w:rsidR="00A34777" w:rsidRPr="00C22FFC">
        <w:rPr>
          <w:rFonts w:ascii="Times New Roman" w:hAnsi="Times New Roman"/>
          <w:sz w:val="28"/>
          <w:szCs w:val="28"/>
        </w:rPr>
        <w:t xml:space="preserve"> наибольший удельный вес</w:t>
      </w:r>
      <w:r w:rsidR="0007128F" w:rsidRPr="0007128F">
        <w:rPr>
          <w:rFonts w:ascii="Times New Roman" w:hAnsi="Times New Roman"/>
          <w:sz w:val="28"/>
          <w:szCs w:val="28"/>
        </w:rPr>
        <w:t xml:space="preserve"> </w:t>
      </w:r>
      <w:r w:rsidR="0007128F" w:rsidRPr="00C22FFC">
        <w:rPr>
          <w:rFonts w:ascii="Times New Roman" w:hAnsi="Times New Roman"/>
          <w:sz w:val="28"/>
          <w:szCs w:val="28"/>
        </w:rPr>
        <w:t>в структуре расходов</w:t>
      </w:r>
      <w:r w:rsidR="00A34777" w:rsidRPr="00C22FFC">
        <w:rPr>
          <w:rFonts w:ascii="Times New Roman" w:hAnsi="Times New Roman"/>
          <w:sz w:val="28"/>
          <w:szCs w:val="28"/>
        </w:rPr>
        <w:t xml:space="preserve"> </w:t>
      </w:r>
      <w:r w:rsidR="007E6591" w:rsidRPr="00C22FFC">
        <w:rPr>
          <w:rFonts w:ascii="Times New Roman" w:hAnsi="Times New Roman"/>
          <w:sz w:val="28"/>
          <w:szCs w:val="28"/>
        </w:rPr>
        <w:t>занимают расходы на образование</w:t>
      </w:r>
      <w:r w:rsidR="00556652" w:rsidRPr="00C22FFC">
        <w:rPr>
          <w:rFonts w:ascii="Times New Roman" w:hAnsi="Times New Roman"/>
          <w:sz w:val="28"/>
          <w:szCs w:val="28"/>
        </w:rPr>
        <w:t xml:space="preserve"> и составляют </w:t>
      </w:r>
      <w:r>
        <w:rPr>
          <w:rFonts w:ascii="Times New Roman" w:hAnsi="Times New Roman"/>
          <w:sz w:val="28"/>
          <w:szCs w:val="28"/>
        </w:rPr>
        <w:t>5</w:t>
      </w:r>
      <w:r w:rsidR="001662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16620A">
        <w:rPr>
          <w:rFonts w:ascii="Times New Roman" w:hAnsi="Times New Roman"/>
          <w:sz w:val="28"/>
          <w:szCs w:val="28"/>
        </w:rPr>
        <w:t>4</w:t>
      </w:r>
      <w:r w:rsidR="00556652" w:rsidRPr="00C22FFC">
        <w:rPr>
          <w:rFonts w:ascii="Times New Roman" w:hAnsi="Times New Roman"/>
          <w:sz w:val="28"/>
          <w:szCs w:val="28"/>
        </w:rPr>
        <w:t xml:space="preserve">% </w:t>
      </w:r>
    </w:p>
    <w:p w:rsidR="00556652" w:rsidRPr="00C22FFC" w:rsidRDefault="00C22FFC" w:rsidP="00F46E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201</w:t>
      </w:r>
      <w:r w:rsidR="0016620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C00C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сравнению с 201</w:t>
      </w:r>
      <w:r w:rsidR="0016620A">
        <w:rPr>
          <w:rFonts w:ascii="Times New Roman" w:hAnsi="Times New Roman"/>
          <w:sz w:val="28"/>
          <w:szCs w:val="28"/>
        </w:rPr>
        <w:t>8</w:t>
      </w:r>
      <w:r w:rsidR="00556652" w:rsidRPr="00C22FFC">
        <w:rPr>
          <w:rFonts w:ascii="Times New Roman" w:hAnsi="Times New Roman"/>
          <w:sz w:val="28"/>
          <w:szCs w:val="28"/>
        </w:rPr>
        <w:t xml:space="preserve"> годом</w:t>
      </w:r>
      <w:r w:rsidR="00C00C1A">
        <w:rPr>
          <w:rFonts w:ascii="Times New Roman" w:hAnsi="Times New Roman"/>
          <w:sz w:val="28"/>
          <w:szCs w:val="28"/>
        </w:rPr>
        <w:t>,</w:t>
      </w:r>
      <w:r w:rsidR="00556652" w:rsidRPr="00C22FFC">
        <w:rPr>
          <w:rFonts w:ascii="Times New Roman" w:hAnsi="Times New Roman"/>
          <w:sz w:val="28"/>
          <w:szCs w:val="28"/>
        </w:rPr>
        <w:t xml:space="preserve"> произошло увеличение расходов</w:t>
      </w:r>
      <w:r w:rsidR="00F46E1E" w:rsidRPr="00C22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F4477E">
        <w:rPr>
          <w:rFonts w:ascii="Times New Roman" w:hAnsi="Times New Roman"/>
          <w:sz w:val="28"/>
          <w:szCs w:val="28"/>
        </w:rPr>
        <w:t xml:space="preserve"> национальную оборону в сумме 41,5 тыс. рублей,  </w:t>
      </w:r>
      <w:r>
        <w:rPr>
          <w:rFonts w:ascii="Times New Roman" w:hAnsi="Times New Roman"/>
          <w:sz w:val="28"/>
          <w:szCs w:val="28"/>
        </w:rPr>
        <w:t>национальную</w:t>
      </w:r>
      <w:r w:rsidR="00F4477E">
        <w:rPr>
          <w:rFonts w:ascii="Times New Roman" w:hAnsi="Times New Roman"/>
          <w:sz w:val="28"/>
          <w:szCs w:val="28"/>
        </w:rPr>
        <w:t xml:space="preserve"> экономику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F4477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 </w:t>
      </w:r>
      <w:r w:rsidR="00F4477E">
        <w:rPr>
          <w:rFonts w:ascii="Times New Roman" w:hAnsi="Times New Roman"/>
          <w:sz w:val="28"/>
          <w:szCs w:val="28"/>
        </w:rPr>
        <w:t>060</w:t>
      </w:r>
      <w:r>
        <w:rPr>
          <w:rFonts w:ascii="Times New Roman" w:hAnsi="Times New Roman"/>
          <w:sz w:val="28"/>
          <w:szCs w:val="28"/>
        </w:rPr>
        <w:t>,</w:t>
      </w:r>
      <w:r w:rsidR="00F447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F44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</w:t>
      </w:r>
      <w:r w:rsidR="00F4477E">
        <w:rPr>
          <w:rFonts w:ascii="Times New Roman" w:hAnsi="Times New Roman"/>
          <w:sz w:val="28"/>
          <w:szCs w:val="28"/>
        </w:rPr>
        <w:t xml:space="preserve"> жилищно-коммунальное хозяйство в сумме 52 814,6 тыс. рублей, </w:t>
      </w:r>
      <w:r>
        <w:rPr>
          <w:rFonts w:ascii="Times New Roman" w:hAnsi="Times New Roman"/>
          <w:sz w:val="28"/>
          <w:szCs w:val="28"/>
        </w:rPr>
        <w:t>образование на 2</w:t>
      </w:r>
      <w:r w:rsidR="00F447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="00F4477E">
        <w:rPr>
          <w:rFonts w:ascii="Times New Roman" w:hAnsi="Times New Roman"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>,</w:t>
      </w:r>
      <w:r w:rsidR="00F4477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рублей, культуру и кинематографию на </w:t>
      </w:r>
      <w:r w:rsidR="00CF45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6 </w:t>
      </w:r>
      <w:r w:rsidR="00CF451B">
        <w:rPr>
          <w:rFonts w:ascii="Times New Roman" w:hAnsi="Times New Roman"/>
          <w:sz w:val="28"/>
          <w:szCs w:val="28"/>
        </w:rPr>
        <w:t>286</w:t>
      </w:r>
      <w:r>
        <w:rPr>
          <w:rFonts w:ascii="Times New Roman" w:hAnsi="Times New Roman"/>
          <w:sz w:val="28"/>
          <w:szCs w:val="28"/>
        </w:rPr>
        <w:t>,</w:t>
      </w:r>
      <w:r w:rsidR="00CF451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  <w:r w:rsidR="00CF451B">
        <w:rPr>
          <w:rFonts w:ascii="Times New Roman" w:hAnsi="Times New Roman"/>
          <w:sz w:val="28"/>
          <w:szCs w:val="28"/>
        </w:rPr>
        <w:t xml:space="preserve">социальную политику на 8 045,1 тыс. рублей, </w:t>
      </w:r>
      <w:r>
        <w:rPr>
          <w:rFonts w:ascii="Times New Roman" w:hAnsi="Times New Roman"/>
          <w:sz w:val="28"/>
          <w:szCs w:val="28"/>
        </w:rPr>
        <w:t>обслуживание государственного и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долга на </w:t>
      </w:r>
      <w:r w:rsidR="00CF451B">
        <w:rPr>
          <w:rFonts w:ascii="Times New Roman" w:hAnsi="Times New Roman"/>
          <w:sz w:val="28"/>
          <w:szCs w:val="28"/>
        </w:rPr>
        <w:t>136</w:t>
      </w:r>
      <w:r>
        <w:rPr>
          <w:rFonts w:ascii="Times New Roman" w:hAnsi="Times New Roman"/>
          <w:sz w:val="28"/>
          <w:szCs w:val="28"/>
        </w:rPr>
        <w:t>,</w:t>
      </w:r>
      <w:r w:rsidR="00CF45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CF4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</w:t>
      </w:r>
    </w:p>
    <w:p w:rsidR="00CF451B" w:rsidRDefault="00C22FFC" w:rsidP="00CF4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Уменьшение расходов в 201</w:t>
      </w:r>
      <w:r w:rsidR="00CF45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926A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сравнению с 201</w:t>
      </w:r>
      <w:r w:rsidR="00CF451B">
        <w:rPr>
          <w:rFonts w:ascii="Times New Roman" w:hAnsi="Times New Roman"/>
          <w:sz w:val="28"/>
          <w:szCs w:val="28"/>
        </w:rPr>
        <w:t>8</w:t>
      </w:r>
      <w:r w:rsidR="00A33939" w:rsidRPr="00C22FFC">
        <w:rPr>
          <w:rFonts w:ascii="Times New Roman" w:hAnsi="Times New Roman"/>
          <w:sz w:val="28"/>
          <w:szCs w:val="28"/>
        </w:rPr>
        <w:t xml:space="preserve"> годом</w:t>
      </w:r>
      <w:r w:rsidR="00926A51">
        <w:rPr>
          <w:rFonts w:ascii="Times New Roman" w:hAnsi="Times New Roman"/>
          <w:sz w:val="28"/>
          <w:szCs w:val="28"/>
        </w:rPr>
        <w:t>,</w:t>
      </w:r>
      <w:r w:rsidR="00A33939" w:rsidRPr="00C22FFC">
        <w:rPr>
          <w:rFonts w:ascii="Times New Roman" w:hAnsi="Times New Roman"/>
          <w:sz w:val="28"/>
          <w:szCs w:val="28"/>
        </w:rPr>
        <w:t xml:space="preserve"> произошло по разделам:</w:t>
      </w:r>
      <w:r w:rsidR="00CF451B">
        <w:rPr>
          <w:rFonts w:ascii="Times New Roman" w:hAnsi="Times New Roman"/>
          <w:sz w:val="28"/>
          <w:szCs w:val="28"/>
        </w:rPr>
        <w:t xml:space="preserve"> общегосударственные вопросы в сумме 25</w:t>
      </w:r>
      <w:r w:rsidR="0007128F">
        <w:rPr>
          <w:rFonts w:ascii="Times New Roman" w:hAnsi="Times New Roman"/>
          <w:sz w:val="28"/>
          <w:szCs w:val="28"/>
        </w:rPr>
        <w:t xml:space="preserve"> </w:t>
      </w:r>
      <w:r w:rsidR="00CF451B">
        <w:rPr>
          <w:rFonts w:ascii="Times New Roman" w:hAnsi="Times New Roman"/>
          <w:sz w:val="28"/>
          <w:szCs w:val="28"/>
        </w:rPr>
        <w:t xml:space="preserve">929,9 тыс. рублей, </w:t>
      </w:r>
      <w:r>
        <w:rPr>
          <w:rFonts w:ascii="Times New Roman" w:hAnsi="Times New Roman"/>
          <w:sz w:val="28"/>
          <w:szCs w:val="28"/>
        </w:rPr>
        <w:t xml:space="preserve">национальная </w:t>
      </w:r>
      <w:r w:rsidR="00CF451B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CF451B">
        <w:rPr>
          <w:rFonts w:ascii="Times New Roman" w:hAnsi="Times New Roman"/>
          <w:sz w:val="28"/>
          <w:szCs w:val="28"/>
        </w:rPr>
        <w:t>5 340</w:t>
      </w:r>
      <w:r>
        <w:rPr>
          <w:rFonts w:ascii="Times New Roman" w:hAnsi="Times New Roman"/>
          <w:sz w:val="28"/>
          <w:szCs w:val="28"/>
        </w:rPr>
        <w:t>,</w:t>
      </w:r>
      <w:r w:rsidR="00CF45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CF4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</w:t>
      </w:r>
      <w:r w:rsidR="00CF4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физическая культура и спорт на </w:t>
      </w:r>
      <w:r w:rsidR="00CF451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CF451B">
        <w:rPr>
          <w:rFonts w:ascii="Times New Roman" w:hAnsi="Times New Roman"/>
          <w:sz w:val="28"/>
          <w:szCs w:val="28"/>
        </w:rPr>
        <w:t>283</w:t>
      </w:r>
      <w:r>
        <w:rPr>
          <w:rFonts w:ascii="Times New Roman" w:hAnsi="Times New Roman"/>
          <w:sz w:val="28"/>
          <w:szCs w:val="28"/>
        </w:rPr>
        <w:t>,</w:t>
      </w:r>
      <w:r w:rsidR="00CF451B">
        <w:rPr>
          <w:rFonts w:ascii="Times New Roman" w:hAnsi="Times New Roman"/>
          <w:sz w:val="28"/>
          <w:szCs w:val="28"/>
        </w:rPr>
        <w:t>6 тыс. рублей, межбюджетные трансферты бюджетам субъектов Российской Федерации и муниципальных образований общего характера на 5 869,5 тыс. рублей.</w:t>
      </w:r>
      <w:proofErr w:type="gramEnd"/>
    </w:p>
    <w:p w:rsidR="00B11FA7" w:rsidRDefault="00374EBE" w:rsidP="007C2E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FFC">
        <w:rPr>
          <w:rFonts w:ascii="Times New Roman" w:hAnsi="Times New Roman"/>
          <w:sz w:val="28"/>
          <w:szCs w:val="28"/>
        </w:rPr>
        <w:t>Бюджет муниципального образования сохраняет</w:t>
      </w:r>
      <w:r w:rsidR="00926A51">
        <w:rPr>
          <w:rFonts w:ascii="Times New Roman" w:hAnsi="Times New Roman"/>
          <w:sz w:val="28"/>
          <w:szCs w:val="28"/>
        </w:rPr>
        <w:t xml:space="preserve"> свою социальную направленность. Т</w:t>
      </w:r>
      <w:r w:rsidRPr="00C22FFC">
        <w:rPr>
          <w:rFonts w:ascii="Times New Roman" w:hAnsi="Times New Roman"/>
          <w:sz w:val="28"/>
          <w:szCs w:val="28"/>
        </w:rPr>
        <w:t>ак</w:t>
      </w:r>
      <w:r w:rsidR="00926A51">
        <w:rPr>
          <w:rFonts w:ascii="Times New Roman" w:hAnsi="Times New Roman"/>
          <w:sz w:val="28"/>
          <w:szCs w:val="28"/>
        </w:rPr>
        <w:t>,</w:t>
      </w:r>
      <w:r w:rsidRPr="00C22FFC">
        <w:rPr>
          <w:rFonts w:ascii="Times New Roman" w:hAnsi="Times New Roman"/>
          <w:sz w:val="28"/>
          <w:szCs w:val="28"/>
        </w:rPr>
        <w:t xml:space="preserve"> совокупная доля расходов бюджета на образование, культуру,</w:t>
      </w:r>
      <w:r w:rsidR="00014540">
        <w:rPr>
          <w:rFonts w:ascii="Times New Roman" w:hAnsi="Times New Roman"/>
          <w:sz w:val="28"/>
          <w:szCs w:val="28"/>
        </w:rPr>
        <w:t xml:space="preserve"> кинематографию, </w:t>
      </w:r>
      <w:r w:rsidRPr="00C22FFC">
        <w:rPr>
          <w:rFonts w:ascii="Times New Roman" w:hAnsi="Times New Roman"/>
          <w:sz w:val="28"/>
          <w:szCs w:val="28"/>
        </w:rPr>
        <w:t>социальную политику, физическую культуру и спорт в об</w:t>
      </w:r>
      <w:r w:rsidR="007C2EB8">
        <w:rPr>
          <w:rFonts w:ascii="Times New Roman" w:hAnsi="Times New Roman"/>
          <w:sz w:val="28"/>
          <w:szCs w:val="28"/>
        </w:rPr>
        <w:t>щем объеме расходов бюджета 201</w:t>
      </w:r>
      <w:r w:rsidR="00014540">
        <w:rPr>
          <w:rFonts w:ascii="Times New Roman" w:hAnsi="Times New Roman"/>
          <w:sz w:val="28"/>
          <w:szCs w:val="28"/>
        </w:rPr>
        <w:t>9</w:t>
      </w:r>
      <w:r w:rsidRPr="00C22FFC">
        <w:rPr>
          <w:rFonts w:ascii="Times New Roman" w:hAnsi="Times New Roman"/>
          <w:sz w:val="28"/>
          <w:szCs w:val="28"/>
        </w:rPr>
        <w:t xml:space="preserve"> года составила</w:t>
      </w:r>
      <w:r w:rsidR="0085200C" w:rsidRPr="00C22FFC">
        <w:rPr>
          <w:rFonts w:ascii="Times New Roman" w:hAnsi="Times New Roman"/>
          <w:sz w:val="28"/>
          <w:szCs w:val="28"/>
        </w:rPr>
        <w:t xml:space="preserve"> </w:t>
      </w:r>
      <w:r w:rsidR="007C2EB8">
        <w:rPr>
          <w:rFonts w:ascii="Times New Roman" w:hAnsi="Times New Roman"/>
          <w:sz w:val="28"/>
          <w:szCs w:val="28"/>
        </w:rPr>
        <w:t>7</w:t>
      </w:r>
      <w:r w:rsidR="00014540">
        <w:rPr>
          <w:rFonts w:ascii="Times New Roman" w:hAnsi="Times New Roman"/>
          <w:sz w:val="28"/>
          <w:szCs w:val="28"/>
        </w:rPr>
        <w:t>0</w:t>
      </w:r>
      <w:r w:rsidR="007C2EB8">
        <w:rPr>
          <w:rFonts w:ascii="Times New Roman" w:hAnsi="Times New Roman"/>
          <w:sz w:val="28"/>
          <w:szCs w:val="28"/>
        </w:rPr>
        <w:t>,</w:t>
      </w:r>
      <w:r w:rsidR="00014540">
        <w:rPr>
          <w:rFonts w:ascii="Times New Roman" w:hAnsi="Times New Roman"/>
          <w:sz w:val="28"/>
          <w:szCs w:val="28"/>
        </w:rPr>
        <w:t>8</w:t>
      </w:r>
      <w:r w:rsidR="0085200C" w:rsidRPr="00C22FFC">
        <w:rPr>
          <w:rFonts w:ascii="Times New Roman" w:hAnsi="Times New Roman"/>
          <w:sz w:val="28"/>
          <w:szCs w:val="28"/>
        </w:rPr>
        <w:t xml:space="preserve">% или в абсолютном выражении </w:t>
      </w:r>
      <w:r w:rsidR="007C2EB8">
        <w:rPr>
          <w:rFonts w:ascii="Times New Roman" w:hAnsi="Times New Roman"/>
          <w:sz w:val="28"/>
          <w:szCs w:val="28"/>
        </w:rPr>
        <w:t>1 </w:t>
      </w:r>
      <w:r w:rsidR="00014540">
        <w:rPr>
          <w:rFonts w:ascii="Times New Roman" w:hAnsi="Times New Roman"/>
          <w:sz w:val="28"/>
          <w:szCs w:val="28"/>
        </w:rPr>
        <w:t>225</w:t>
      </w:r>
      <w:r w:rsidR="007C2EB8">
        <w:rPr>
          <w:rFonts w:ascii="Times New Roman" w:hAnsi="Times New Roman"/>
          <w:sz w:val="28"/>
          <w:szCs w:val="28"/>
        </w:rPr>
        <w:t> </w:t>
      </w:r>
      <w:r w:rsidR="00014540">
        <w:rPr>
          <w:rFonts w:ascii="Times New Roman" w:hAnsi="Times New Roman"/>
          <w:sz w:val="28"/>
          <w:szCs w:val="28"/>
        </w:rPr>
        <w:t>585</w:t>
      </w:r>
      <w:r w:rsidR="007C2EB8">
        <w:rPr>
          <w:rFonts w:ascii="Times New Roman" w:hAnsi="Times New Roman"/>
          <w:sz w:val="28"/>
          <w:szCs w:val="28"/>
        </w:rPr>
        <w:t>,</w:t>
      </w:r>
      <w:r w:rsidR="00014540">
        <w:rPr>
          <w:rFonts w:ascii="Times New Roman" w:hAnsi="Times New Roman"/>
          <w:sz w:val="28"/>
          <w:szCs w:val="28"/>
        </w:rPr>
        <w:t>6</w:t>
      </w:r>
      <w:r w:rsidR="0085200C" w:rsidRPr="00C22FFC">
        <w:rPr>
          <w:rFonts w:ascii="Times New Roman" w:hAnsi="Times New Roman"/>
          <w:sz w:val="28"/>
          <w:szCs w:val="28"/>
        </w:rPr>
        <w:t xml:space="preserve"> тыс. рублей</w:t>
      </w:r>
      <w:r w:rsidRPr="00C22FFC">
        <w:rPr>
          <w:rFonts w:ascii="Times New Roman" w:hAnsi="Times New Roman"/>
          <w:sz w:val="28"/>
          <w:szCs w:val="28"/>
        </w:rPr>
        <w:t>.</w:t>
      </w:r>
    </w:p>
    <w:p w:rsidR="007C2EB8" w:rsidRPr="00E215CD" w:rsidRDefault="007C2EB8" w:rsidP="007C2EB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E0DCE" w:rsidRPr="002439FA" w:rsidRDefault="002439FA" w:rsidP="005E0DCE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E0DCE" w:rsidRPr="002439FA">
        <w:rPr>
          <w:rFonts w:ascii="Times New Roman" w:hAnsi="Times New Roman" w:cs="Times New Roman"/>
          <w:b/>
          <w:sz w:val="28"/>
          <w:szCs w:val="28"/>
        </w:rPr>
        <w:t>. Соблюдение ограничений, установлен</w:t>
      </w:r>
      <w:r w:rsidR="006713B1">
        <w:rPr>
          <w:rFonts w:ascii="Times New Roman" w:hAnsi="Times New Roman" w:cs="Times New Roman"/>
          <w:b/>
          <w:sz w:val="28"/>
          <w:szCs w:val="28"/>
        </w:rPr>
        <w:t>ных бюджетным законодательством</w:t>
      </w:r>
    </w:p>
    <w:p w:rsidR="005E0DCE" w:rsidRPr="002439FA" w:rsidRDefault="005E0DCE" w:rsidP="005E0DCE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E0DCE" w:rsidRPr="002439FA" w:rsidRDefault="005E0DCE" w:rsidP="005E0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439FA">
        <w:rPr>
          <w:rFonts w:ascii="Times New Roman" w:hAnsi="Times New Roman"/>
          <w:sz w:val="28"/>
          <w:szCs w:val="28"/>
          <w:u w:val="single"/>
        </w:rPr>
        <w:t xml:space="preserve">Резервный фонд Администрации </w:t>
      </w:r>
      <w:proofErr w:type="spellStart"/>
      <w:r w:rsidRPr="002439FA">
        <w:rPr>
          <w:rFonts w:ascii="Times New Roman" w:hAnsi="Times New Roman"/>
          <w:sz w:val="28"/>
          <w:szCs w:val="28"/>
          <w:u w:val="single"/>
        </w:rPr>
        <w:t>Колпашевского</w:t>
      </w:r>
      <w:proofErr w:type="spellEnd"/>
      <w:r w:rsidRPr="002439FA">
        <w:rPr>
          <w:rFonts w:ascii="Times New Roman" w:hAnsi="Times New Roman"/>
          <w:sz w:val="28"/>
          <w:szCs w:val="28"/>
          <w:u w:val="single"/>
        </w:rPr>
        <w:t xml:space="preserve"> района за 201</w:t>
      </w:r>
      <w:r w:rsidR="00D1509B">
        <w:rPr>
          <w:rFonts w:ascii="Times New Roman" w:hAnsi="Times New Roman"/>
          <w:sz w:val="28"/>
          <w:szCs w:val="28"/>
          <w:u w:val="single"/>
        </w:rPr>
        <w:t>9</w:t>
      </w:r>
      <w:r w:rsidR="0062383D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ED6BB8" w:rsidRDefault="00ED6BB8" w:rsidP="00ED6B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Ограничение размер</w:t>
      </w:r>
      <w:r w:rsidR="00C34A42">
        <w:rPr>
          <w:rFonts w:ascii="Times New Roman" w:hAnsi="Times New Roman"/>
          <w:sz w:val="28"/>
          <w:szCs w:val="28"/>
        </w:rPr>
        <w:t>а</w:t>
      </w:r>
      <w:r w:rsidRPr="002439FA">
        <w:rPr>
          <w:rFonts w:ascii="Times New Roman" w:hAnsi="Times New Roman"/>
          <w:sz w:val="28"/>
          <w:szCs w:val="28"/>
        </w:rPr>
        <w:t xml:space="preserve"> резервного фонда установлено пунктом 3 статьи   81 Бюджетного кодекса Российской Федерации, а именно 3% от общего объема расходов бюджета.</w:t>
      </w:r>
    </w:p>
    <w:p w:rsidR="006175C2" w:rsidRDefault="006175C2" w:rsidP="00ED6B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27 первоначального решения Думы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28.11.2018 № 99 «О бюджете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Колпашевский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2019 год» установлена предельная величина резервного фонда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Колпашевского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2019 год в сумме 2000,0 тыс. рублей,</w:t>
      </w:r>
      <w:r w:rsidRPr="006175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что не превышает предельного размера, установленного пунктом 3 статьи 81 Бюджетного кодекса РФ.</w:t>
      </w:r>
    </w:p>
    <w:p w:rsidR="006175C2" w:rsidRPr="002439FA" w:rsidRDefault="006175C2" w:rsidP="00ED6B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Использование средств резервного фонда в 2019 году не осуществ</w:t>
      </w:r>
      <w:r w:rsidR="00FD1CBE">
        <w:rPr>
          <w:rFonts w:ascii="Times New Roman" w:hAnsi="Times New Roman"/>
          <w:color w:val="000000" w:themeColor="text1"/>
          <w:sz w:val="28"/>
          <w:szCs w:val="28"/>
        </w:rPr>
        <w:t xml:space="preserve">лялось, в </w:t>
      </w:r>
      <w:r w:rsidR="0007128F">
        <w:rPr>
          <w:rFonts w:ascii="Times New Roman" w:hAnsi="Times New Roman"/>
          <w:color w:val="000000" w:themeColor="text1"/>
          <w:sz w:val="28"/>
          <w:szCs w:val="28"/>
        </w:rPr>
        <w:t>связи,</w:t>
      </w:r>
      <w:r w:rsidR="00FD1CBE">
        <w:rPr>
          <w:rFonts w:ascii="Times New Roman" w:hAnsi="Times New Roman"/>
          <w:color w:val="000000" w:themeColor="text1"/>
          <w:sz w:val="28"/>
          <w:szCs w:val="28"/>
        </w:rPr>
        <w:t xml:space="preserve"> с чем пункт 27 в декабре 2019 года был исключен.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E0DCE" w:rsidRDefault="005E0DCE" w:rsidP="00745E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745EDB">
        <w:rPr>
          <w:rFonts w:ascii="Times New Roman" w:hAnsi="Times New Roman"/>
          <w:sz w:val="28"/>
          <w:szCs w:val="28"/>
          <w:u w:val="single"/>
        </w:rPr>
        <w:t>Муниципальные внутренние заимствования муниципального о</w:t>
      </w:r>
      <w:r w:rsidR="00C12777">
        <w:rPr>
          <w:rFonts w:ascii="Times New Roman" w:hAnsi="Times New Roman"/>
          <w:sz w:val="28"/>
          <w:szCs w:val="28"/>
          <w:u w:val="single"/>
        </w:rPr>
        <w:t>бразования «</w:t>
      </w:r>
      <w:proofErr w:type="spellStart"/>
      <w:r w:rsidR="00C12777">
        <w:rPr>
          <w:rFonts w:ascii="Times New Roman" w:hAnsi="Times New Roman"/>
          <w:sz w:val="28"/>
          <w:szCs w:val="28"/>
          <w:u w:val="single"/>
        </w:rPr>
        <w:t>Колпашевский</w:t>
      </w:r>
      <w:proofErr w:type="spellEnd"/>
      <w:r w:rsidR="00C12777">
        <w:rPr>
          <w:rFonts w:ascii="Times New Roman" w:hAnsi="Times New Roman"/>
          <w:sz w:val="28"/>
          <w:szCs w:val="28"/>
          <w:u w:val="single"/>
        </w:rPr>
        <w:t xml:space="preserve"> район»</w:t>
      </w:r>
    </w:p>
    <w:p w:rsidR="00C177BC" w:rsidRPr="002439FA" w:rsidRDefault="00C96329" w:rsidP="00C96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Pr="00C96329">
        <w:rPr>
          <w:rFonts w:ascii="Times New Roman" w:hAnsi="Times New Roman"/>
          <w:sz w:val="28"/>
          <w:szCs w:val="28"/>
        </w:rPr>
        <w:t>«Отчет</w:t>
      </w:r>
      <w:r>
        <w:rPr>
          <w:rFonts w:ascii="Times New Roman" w:hAnsi="Times New Roman"/>
          <w:sz w:val="28"/>
          <w:szCs w:val="28"/>
        </w:rPr>
        <w:t>у</w:t>
      </w:r>
      <w:r w:rsidRPr="00C96329">
        <w:rPr>
          <w:rFonts w:ascii="Times New Roman" w:hAnsi="Times New Roman"/>
          <w:sz w:val="28"/>
          <w:szCs w:val="28"/>
        </w:rPr>
        <w:t xml:space="preserve"> о выполнении программы муниципальных внутренних заимствований муниципального образования «</w:t>
      </w:r>
      <w:proofErr w:type="spellStart"/>
      <w:r w:rsidRPr="00C96329">
        <w:rPr>
          <w:rFonts w:ascii="Times New Roman" w:hAnsi="Times New Roman"/>
          <w:sz w:val="28"/>
          <w:szCs w:val="28"/>
        </w:rPr>
        <w:t>Колпашевский</w:t>
      </w:r>
      <w:proofErr w:type="spellEnd"/>
      <w:r w:rsidRPr="00C96329">
        <w:rPr>
          <w:rFonts w:ascii="Times New Roman" w:hAnsi="Times New Roman"/>
          <w:sz w:val="28"/>
          <w:szCs w:val="28"/>
        </w:rPr>
        <w:t xml:space="preserve"> район» за 201</w:t>
      </w:r>
      <w:r w:rsidR="00FD1CBE">
        <w:rPr>
          <w:rFonts w:ascii="Times New Roman" w:hAnsi="Times New Roman"/>
          <w:sz w:val="28"/>
          <w:szCs w:val="28"/>
        </w:rPr>
        <w:t>9</w:t>
      </w:r>
      <w:r w:rsidRPr="00C96329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="005E0DCE" w:rsidRPr="002439FA">
        <w:rPr>
          <w:rFonts w:ascii="Times New Roman" w:hAnsi="Times New Roman"/>
          <w:sz w:val="28"/>
          <w:szCs w:val="28"/>
        </w:rPr>
        <w:t>общий размер муниципального внутреннего долга по состоянию на 01.01.201</w:t>
      </w:r>
      <w:r w:rsidR="00FD1CBE">
        <w:rPr>
          <w:rFonts w:ascii="Times New Roman" w:hAnsi="Times New Roman"/>
          <w:sz w:val="28"/>
          <w:szCs w:val="28"/>
        </w:rPr>
        <w:t>9</w:t>
      </w:r>
      <w:r w:rsidR="005E0DCE" w:rsidRPr="002439FA">
        <w:rPr>
          <w:rFonts w:ascii="Times New Roman" w:hAnsi="Times New Roman"/>
          <w:sz w:val="28"/>
          <w:szCs w:val="28"/>
        </w:rPr>
        <w:t xml:space="preserve"> г. составлял </w:t>
      </w:r>
      <w:r w:rsidR="00FD1CB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0</w:t>
      </w:r>
      <w:r w:rsidR="00ED6BB8" w:rsidRPr="002439FA">
        <w:rPr>
          <w:rFonts w:ascii="Times New Roman" w:hAnsi="Times New Roman"/>
          <w:sz w:val="28"/>
          <w:szCs w:val="28"/>
        </w:rPr>
        <w:t>00,0 тыс. рублей</w:t>
      </w:r>
      <w:r w:rsidR="00C1568C" w:rsidRPr="002439FA">
        <w:rPr>
          <w:rFonts w:ascii="Times New Roman" w:hAnsi="Times New Roman"/>
          <w:sz w:val="28"/>
          <w:szCs w:val="28"/>
        </w:rPr>
        <w:t>, фактически за 201</w:t>
      </w:r>
      <w:r w:rsidR="00FD1CBE">
        <w:rPr>
          <w:rFonts w:ascii="Times New Roman" w:hAnsi="Times New Roman"/>
          <w:sz w:val="28"/>
          <w:szCs w:val="28"/>
        </w:rPr>
        <w:t>9</w:t>
      </w:r>
      <w:r w:rsidR="00C1568C" w:rsidRPr="002439FA">
        <w:rPr>
          <w:rFonts w:ascii="Times New Roman" w:hAnsi="Times New Roman"/>
          <w:sz w:val="28"/>
          <w:szCs w:val="28"/>
        </w:rPr>
        <w:t xml:space="preserve"> год погашен долг в сумме </w:t>
      </w:r>
      <w:r w:rsidR="00FD1C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0</w:t>
      </w:r>
      <w:r w:rsidR="00FD1C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="00C1568C" w:rsidRPr="002439FA">
        <w:rPr>
          <w:rFonts w:ascii="Times New Roman" w:hAnsi="Times New Roman"/>
          <w:sz w:val="28"/>
          <w:szCs w:val="28"/>
        </w:rPr>
        <w:t xml:space="preserve"> </w:t>
      </w:r>
      <w:r w:rsidR="00ED6BB8" w:rsidRPr="002439FA">
        <w:rPr>
          <w:rFonts w:ascii="Times New Roman" w:hAnsi="Times New Roman"/>
          <w:sz w:val="28"/>
          <w:szCs w:val="28"/>
        </w:rPr>
        <w:t xml:space="preserve">тыс. рублей </w:t>
      </w:r>
      <w:r w:rsidR="00C1568C" w:rsidRPr="002439FA">
        <w:rPr>
          <w:rFonts w:ascii="Times New Roman" w:hAnsi="Times New Roman"/>
          <w:sz w:val="28"/>
          <w:szCs w:val="28"/>
        </w:rPr>
        <w:t>(по виду – бюджетные ссуды и бюджетные кредиты, полученные от других бюджетов других уровней бюджетной системы Российской Федерации)</w:t>
      </w:r>
      <w:r w:rsidR="00C177BC" w:rsidRPr="002439FA">
        <w:rPr>
          <w:rFonts w:ascii="Times New Roman" w:hAnsi="Times New Roman"/>
          <w:sz w:val="28"/>
          <w:szCs w:val="28"/>
        </w:rPr>
        <w:t>.</w:t>
      </w:r>
      <w:proofErr w:type="gramEnd"/>
    </w:p>
    <w:p w:rsidR="005E0DCE" w:rsidRPr="002439FA" w:rsidRDefault="00596384" w:rsidP="005E0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Таким образом, п</w:t>
      </w:r>
      <w:r w:rsidR="00ED6BB8" w:rsidRPr="002439FA">
        <w:rPr>
          <w:rFonts w:ascii="Times New Roman" w:hAnsi="Times New Roman"/>
          <w:sz w:val="28"/>
          <w:szCs w:val="28"/>
        </w:rPr>
        <w:t xml:space="preserve">о </w:t>
      </w:r>
      <w:r w:rsidR="00C1568C" w:rsidRPr="002439FA">
        <w:rPr>
          <w:rFonts w:ascii="Times New Roman" w:hAnsi="Times New Roman"/>
          <w:sz w:val="28"/>
          <w:szCs w:val="28"/>
        </w:rPr>
        <w:t>состоянию на 01.01.20</w:t>
      </w:r>
      <w:r w:rsidR="00FD1CBE">
        <w:rPr>
          <w:rFonts w:ascii="Times New Roman" w:hAnsi="Times New Roman"/>
          <w:sz w:val="28"/>
          <w:szCs w:val="28"/>
        </w:rPr>
        <w:t>20</w:t>
      </w:r>
      <w:r w:rsidR="00C1568C" w:rsidRPr="002439FA">
        <w:rPr>
          <w:rFonts w:ascii="Times New Roman" w:hAnsi="Times New Roman"/>
          <w:sz w:val="28"/>
          <w:szCs w:val="28"/>
        </w:rPr>
        <w:t xml:space="preserve"> г</w:t>
      </w:r>
      <w:r w:rsidR="00F33D20" w:rsidRPr="002439FA">
        <w:rPr>
          <w:rFonts w:ascii="Times New Roman" w:hAnsi="Times New Roman"/>
          <w:sz w:val="28"/>
          <w:szCs w:val="28"/>
        </w:rPr>
        <w:t xml:space="preserve">ода </w:t>
      </w:r>
      <w:r w:rsidR="00C1568C" w:rsidRPr="002439FA">
        <w:rPr>
          <w:rFonts w:ascii="Times New Roman" w:hAnsi="Times New Roman"/>
          <w:sz w:val="28"/>
          <w:szCs w:val="28"/>
        </w:rPr>
        <w:t xml:space="preserve">остаток общего муниципального долга составляет </w:t>
      </w:r>
      <w:r w:rsidR="00FD1C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FD1CBE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>0</w:t>
      </w:r>
      <w:r w:rsidR="00C1568C" w:rsidRPr="002439FA">
        <w:rPr>
          <w:rFonts w:ascii="Times New Roman" w:hAnsi="Times New Roman"/>
          <w:sz w:val="28"/>
          <w:szCs w:val="28"/>
        </w:rPr>
        <w:t xml:space="preserve"> тыс. руб</w:t>
      </w:r>
      <w:r w:rsidR="006E4EFD" w:rsidRPr="002439FA">
        <w:rPr>
          <w:rFonts w:ascii="Times New Roman" w:hAnsi="Times New Roman"/>
          <w:sz w:val="28"/>
          <w:szCs w:val="28"/>
        </w:rPr>
        <w:t>лей</w:t>
      </w:r>
      <w:r w:rsidR="00F33D20" w:rsidRPr="002439FA">
        <w:rPr>
          <w:rFonts w:ascii="Times New Roman" w:hAnsi="Times New Roman"/>
          <w:sz w:val="28"/>
          <w:szCs w:val="28"/>
        </w:rPr>
        <w:t xml:space="preserve"> и </w:t>
      </w:r>
      <w:r w:rsidR="005E0DCE" w:rsidRPr="002439FA">
        <w:rPr>
          <w:rFonts w:ascii="Times New Roman" w:hAnsi="Times New Roman"/>
          <w:sz w:val="28"/>
          <w:szCs w:val="28"/>
        </w:rPr>
        <w:t>не превышает предельного объема, установленного пунктом 3 статьи 107 Бюджетного кодекса Российской Федерации (50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</w:t>
      </w:r>
      <w:r>
        <w:rPr>
          <w:rFonts w:ascii="Times New Roman" w:hAnsi="Times New Roman"/>
          <w:sz w:val="28"/>
          <w:szCs w:val="28"/>
        </w:rPr>
        <w:t>тельным нормативам отчислений).</w:t>
      </w:r>
      <w:proofErr w:type="gramEnd"/>
    </w:p>
    <w:p w:rsidR="005E0DCE" w:rsidRPr="002439FA" w:rsidRDefault="005E0DCE" w:rsidP="005E0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9FA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 в 201</w:t>
      </w:r>
      <w:r w:rsidR="00FD1CBE">
        <w:rPr>
          <w:rFonts w:ascii="Times New Roman" w:hAnsi="Times New Roman"/>
          <w:sz w:val="28"/>
          <w:szCs w:val="28"/>
        </w:rPr>
        <w:t>9</w:t>
      </w:r>
      <w:r w:rsidRPr="002439FA">
        <w:rPr>
          <w:rFonts w:ascii="Times New Roman" w:hAnsi="Times New Roman"/>
          <w:sz w:val="28"/>
          <w:szCs w:val="28"/>
        </w:rPr>
        <w:t xml:space="preserve"> году составил </w:t>
      </w:r>
      <w:r w:rsidR="00E4096C">
        <w:rPr>
          <w:rFonts w:ascii="Times New Roman" w:hAnsi="Times New Roman"/>
          <w:sz w:val="28"/>
          <w:szCs w:val="28"/>
        </w:rPr>
        <w:t xml:space="preserve">651,3 </w:t>
      </w:r>
      <w:r w:rsidRPr="002439FA">
        <w:rPr>
          <w:rFonts w:ascii="Times New Roman" w:hAnsi="Times New Roman"/>
          <w:sz w:val="28"/>
          <w:szCs w:val="28"/>
        </w:rPr>
        <w:t>тыс. руб. и не превышает ограничение, установленное статьей 111 Бюджетного кодекса Российской Федерации (не более 15 процентов объема расходов бюджета, за исключением объема расходов, которые осуществляются за счет субвенций, предоставляемых из бюджетов бюджетной</w:t>
      </w:r>
      <w:r w:rsidR="00596384">
        <w:rPr>
          <w:rFonts w:ascii="Times New Roman" w:hAnsi="Times New Roman"/>
          <w:sz w:val="28"/>
          <w:szCs w:val="28"/>
        </w:rPr>
        <w:t xml:space="preserve"> системы Российской Федерации).</w:t>
      </w:r>
    </w:p>
    <w:p w:rsidR="006E4EFD" w:rsidRPr="002439FA" w:rsidRDefault="006E4EFD" w:rsidP="00413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B69" w:rsidRPr="002439FA" w:rsidRDefault="00413B69" w:rsidP="00413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39FA">
        <w:rPr>
          <w:rFonts w:ascii="Times New Roman" w:hAnsi="Times New Roman"/>
          <w:b/>
          <w:sz w:val="28"/>
          <w:szCs w:val="28"/>
        </w:rPr>
        <w:t>Вывод</w:t>
      </w:r>
      <w:r w:rsidR="00B46557">
        <w:rPr>
          <w:rFonts w:ascii="Times New Roman" w:hAnsi="Times New Roman"/>
          <w:b/>
          <w:sz w:val="28"/>
          <w:szCs w:val="28"/>
        </w:rPr>
        <w:t>ы</w:t>
      </w:r>
      <w:r w:rsidRPr="002439FA">
        <w:rPr>
          <w:rFonts w:ascii="Times New Roman" w:hAnsi="Times New Roman"/>
          <w:b/>
          <w:sz w:val="28"/>
          <w:szCs w:val="28"/>
        </w:rPr>
        <w:t>:</w:t>
      </w:r>
    </w:p>
    <w:p w:rsidR="00413B69" w:rsidRPr="002439FA" w:rsidRDefault="00413B69" w:rsidP="0041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A92" w:rsidRPr="00C00C1A" w:rsidRDefault="00BB2A92" w:rsidP="00413B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0C1A">
        <w:rPr>
          <w:rFonts w:ascii="Times New Roman" w:hAnsi="Times New Roman"/>
          <w:b/>
          <w:sz w:val="28"/>
          <w:szCs w:val="28"/>
        </w:rPr>
        <w:t xml:space="preserve">По результатам внешней проверки Отчета об исполнении бюджета муниципального образования </w:t>
      </w:r>
      <w:r w:rsidRPr="00C00C1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00C1A">
        <w:rPr>
          <w:rFonts w:ascii="Times New Roman" w:hAnsi="Times New Roman"/>
          <w:b/>
          <w:bCs/>
          <w:sz w:val="28"/>
          <w:szCs w:val="28"/>
        </w:rPr>
        <w:t>Колпашевский</w:t>
      </w:r>
      <w:proofErr w:type="spellEnd"/>
      <w:r w:rsidRPr="00C00C1A">
        <w:rPr>
          <w:rFonts w:ascii="Times New Roman" w:hAnsi="Times New Roman"/>
          <w:b/>
          <w:bCs/>
          <w:sz w:val="28"/>
          <w:szCs w:val="28"/>
        </w:rPr>
        <w:t xml:space="preserve"> район» за 201</w:t>
      </w:r>
      <w:r w:rsidR="00C61EE2">
        <w:rPr>
          <w:rFonts w:ascii="Times New Roman" w:hAnsi="Times New Roman"/>
          <w:b/>
          <w:bCs/>
          <w:sz w:val="28"/>
          <w:szCs w:val="28"/>
        </w:rPr>
        <w:t>9</w:t>
      </w:r>
      <w:r w:rsidRPr="00C00C1A">
        <w:rPr>
          <w:rFonts w:ascii="Times New Roman" w:hAnsi="Times New Roman"/>
          <w:b/>
          <w:bCs/>
          <w:sz w:val="28"/>
          <w:szCs w:val="28"/>
        </w:rPr>
        <w:t xml:space="preserve"> год Счетная палата предлагает:</w:t>
      </w:r>
    </w:p>
    <w:p w:rsidR="00BB2A92" w:rsidRPr="00C00C1A" w:rsidRDefault="00BB2A92" w:rsidP="00BB2A9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00C1A">
        <w:rPr>
          <w:rFonts w:ascii="Times New Roman" w:hAnsi="Times New Roman"/>
          <w:b/>
          <w:sz w:val="28"/>
          <w:szCs w:val="28"/>
        </w:rPr>
        <w:t>1.</w:t>
      </w:r>
      <w:r w:rsidR="0007128F">
        <w:rPr>
          <w:rFonts w:ascii="Times New Roman" w:hAnsi="Times New Roman"/>
          <w:b/>
          <w:sz w:val="28"/>
          <w:szCs w:val="28"/>
        </w:rPr>
        <w:t xml:space="preserve"> Думе </w:t>
      </w:r>
      <w:proofErr w:type="spellStart"/>
      <w:r w:rsidR="0007128F">
        <w:rPr>
          <w:rFonts w:ascii="Times New Roman" w:hAnsi="Times New Roman"/>
          <w:b/>
          <w:sz w:val="28"/>
          <w:szCs w:val="28"/>
        </w:rPr>
        <w:t>Колпашевского</w:t>
      </w:r>
      <w:proofErr w:type="spellEnd"/>
      <w:r w:rsidR="0007128F">
        <w:rPr>
          <w:rFonts w:ascii="Times New Roman" w:hAnsi="Times New Roman"/>
          <w:b/>
          <w:sz w:val="28"/>
          <w:szCs w:val="28"/>
        </w:rPr>
        <w:t xml:space="preserve"> района у</w:t>
      </w:r>
      <w:r w:rsidRPr="00C00C1A">
        <w:rPr>
          <w:rFonts w:ascii="Times New Roman" w:hAnsi="Times New Roman"/>
          <w:b/>
          <w:sz w:val="28"/>
          <w:szCs w:val="28"/>
        </w:rPr>
        <w:t xml:space="preserve">твердить отчет об исполнении бюджета муниципального образования </w:t>
      </w:r>
      <w:r w:rsidRPr="00C00C1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00C1A">
        <w:rPr>
          <w:rFonts w:ascii="Times New Roman" w:hAnsi="Times New Roman"/>
          <w:b/>
          <w:bCs/>
          <w:sz w:val="28"/>
          <w:szCs w:val="28"/>
        </w:rPr>
        <w:t>Колпашевский</w:t>
      </w:r>
      <w:proofErr w:type="spellEnd"/>
      <w:r w:rsidRPr="00C00C1A">
        <w:rPr>
          <w:rFonts w:ascii="Times New Roman" w:hAnsi="Times New Roman"/>
          <w:b/>
          <w:bCs/>
          <w:sz w:val="28"/>
          <w:szCs w:val="28"/>
        </w:rPr>
        <w:t xml:space="preserve"> район» за 201</w:t>
      </w:r>
      <w:r w:rsidR="00C61EE2">
        <w:rPr>
          <w:rFonts w:ascii="Times New Roman" w:hAnsi="Times New Roman"/>
          <w:b/>
          <w:bCs/>
          <w:sz w:val="28"/>
          <w:szCs w:val="28"/>
        </w:rPr>
        <w:t>9</w:t>
      </w:r>
      <w:r w:rsidRPr="00C00C1A">
        <w:rPr>
          <w:rFonts w:ascii="Times New Roman" w:hAnsi="Times New Roman"/>
          <w:b/>
          <w:bCs/>
          <w:sz w:val="28"/>
          <w:szCs w:val="28"/>
        </w:rPr>
        <w:t xml:space="preserve"> год по доходам в сумме 1 </w:t>
      </w:r>
      <w:r w:rsidR="00C61EE2">
        <w:rPr>
          <w:rFonts w:ascii="Times New Roman" w:hAnsi="Times New Roman"/>
          <w:b/>
          <w:bCs/>
          <w:sz w:val="28"/>
          <w:szCs w:val="28"/>
        </w:rPr>
        <w:t>691</w:t>
      </w:r>
      <w:r w:rsidRPr="00C00C1A">
        <w:rPr>
          <w:rFonts w:ascii="Times New Roman" w:hAnsi="Times New Roman"/>
          <w:b/>
          <w:bCs/>
          <w:sz w:val="28"/>
          <w:szCs w:val="28"/>
        </w:rPr>
        <w:t> </w:t>
      </w:r>
      <w:r w:rsidR="00C61EE2">
        <w:rPr>
          <w:rFonts w:ascii="Times New Roman" w:hAnsi="Times New Roman"/>
          <w:b/>
          <w:bCs/>
          <w:sz w:val="28"/>
          <w:szCs w:val="28"/>
        </w:rPr>
        <w:t>641</w:t>
      </w:r>
      <w:r w:rsidRPr="00C00C1A">
        <w:rPr>
          <w:rFonts w:ascii="Times New Roman" w:hAnsi="Times New Roman"/>
          <w:b/>
          <w:bCs/>
          <w:sz w:val="28"/>
          <w:szCs w:val="28"/>
        </w:rPr>
        <w:t>,0 тыс.</w:t>
      </w:r>
      <w:r w:rsidR="00C61E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0C1A">
        <w:rPr>
          <w:rFonts w:ascii="Times New Roman" w:hAnsi="Times New Roman"/>
          <w:b/>
          <w:bCs/>
          <w:sz w:val="28"/>
          <w:szCs w:val="28"/>
        </w:rPr>
        <w:t>рублей, по расходам 1 7</w:t>
      </w:r>
      <w:r w:rsidR="00C61EE2">
        <w:rPr>
          <w:rFonts w:ascii="Times New Roman" w:hAnsi="Times New Roman"/>
          <w:b/>
          <w:bCs/>
          <w:sz w:val="28"/>
          <w:szCs w:val="28"/>
        </w:rPr>
        <w:t>29</w:t>
      </w:r>
      <w:r w:rsidRPr="00C00C1A">
        <w:rPr>
          <w:rFonts w:ascii="Times New Roman" w:hAnsi="Times New Roman"/>
          <w:b/>
          <w:bCs/>
          <w:sz w:val="28"/>
          <w:szCs w:val="28"/>
        </w:rPr>
        <w:t> </w:t>
      </w:r>
      <w:r w:rsidR="00C61EE2">
        <w:rPr>
          <w:rFonts w:ascii="Times New Roman" w:hAnsi="Times New Roman"/>
          <w:b/>
          <w:bCs/>
          <w:sz w:val="28"/>
          <w:szCs w:val="28"/>
        </w:rPr>
        <w:t>929</w:t>
      </w:r>
      <w:r w:rsidRPr="00C00C1A">
        <w:rPr>
          <w:rFonts w:ascii="Times New Roman" w:hAnsi="Times New Roman"/>
          <w:b/>
          <w:bCs/>
          <w:sz w:val="28"/>
          <w:szCs w:val="28"/>
        </w:rPr>
        <w:t>,</w:t>
      </w:r>
      <w:r w:rsidR="00C61EE2">
        <w:rPr>
          <w:rFonts w:ascii="Times New Roman" w:hAnsi="Times New Roman"/>
          <w:b/>
          <w:bCs/>
          <w:sz w:val="28"/>
          <w:szCs w:val="28"/>
        </w:rPr>
        <w:t>0</w:t>
      </w:r>
      <w:r w:rsidRPr="00C00C1A">
        <w:rPr>
          <w:rFonts w:ascii="Times New Roman" w:hAnsi="Times New Roman"/>
          <w:b/>
          <w:bCs/>
          <w:sz w:val="28"/>
          <w:szCs w:val="28"/>
        </w:rPr>
        <w:t xml:space="preserve"> тыс. рублей, по</w:t>
      </w:r>
      <w:r w:rsidR="00AB5345" w:rsidRPr="00C00C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1EE2">
        <w:rPr>
          <w:rFonts w:ascii="Times New Roman" w:hAnsi="Times New Roman"/>
          <w:b/>
          <w:bCs/>
          <w:sz w:val="28"/>
          <w:szCs w:val="28"/>
        </w:rPr>
        <w:t>д</w:t>
      </w:r>
      <w:r w:rsidR="00E215CD">
        <w:rPr>
          <w:rFonts w:ascii="Times New Roman" w:hAnsi="Times New Roman"/>
          <w:b/>
          <w:bCs/>
          <w:sz w:val="28"/>
          <w:szCs w:val="28"/>
        </w:rPr>
        <w:t>е</w:t>
      </w:r>
      <w:r w:rsidR="00AB5345" w:rsidRPr="00C00C1A">
        <w:rPr>
          <w:rFonts w:ascii="Times New Roman" w:hAnsi="Times New Roman"/>
          <w:b/>
          <w:bCs/>
          <w:sz w:val="28"/>
          <w:szCs w:val="28"/>
        </w:rPr>
        <w:t xml:space="preserve">фициту </w:t>
      </w:r>
      <w:r w:rsidR="00C61EE2">
        <w:rPr>
          <w:rFonts w:ascii="Times New Roman" w:hAnsi="Times New Roman"/>
          <w:b/>
          <w:bCs/>
          <w:sz w:val="28"/>
          <w:szCs w:val="28"/>
        </w:rPr>
        <w:t>38</w:t>
      </w:r>
      <w:r w:rsidR="00AB5345" w:rsidRPr="00C00C1A">
        <w:rPr>
          <w:rFonts w:ascii="Times New Roman" w:hAnsi="Times New Roman"/>
          <w:b/>
          <w:bCs/>
          <w:sz w:val="28"/>
          <w:szCs w:val="28"/>
        </w:rPr>
        <w:t> </w:t>
      </w:r>
      <w:r w:rsidR="00C61EE2">
        <w:rPr>
          <w:rFonts w:ascii="Times New Roman" w:hAnsi="Times New Roman"/>
          <w:b/>
          <w:bCs/>
          <w:sz w:val="28"/>
          <w:szCs w:val="28"/>
        </w:rPr>
        <w:t>288</w:t>
      </w:r>
      <w:r w:rsidR="00AB5345" w:rsidRPr="00C00C1A">
        <w:rPr>
          <w:rFonts w:ascii="Times New Roman" w:hAnsi="Times New Roman"/>
          <w:b/>
          <w:bCs/>
          <w:sz w:val="28"/>
          <w:szCs w:val="28"/>
        </w:rPr>
        <w:t>,</w:t>
      </w:r>
      <w:r w:rsidR="00C61EE2">
        <w:rPr>
          <w:rFonts w:ascii="Times New Roman" w:hAnsi="Times New Roman"/>
          <w:b/>
          <w:bCs/>
          <w:sz w:val="28"/>
          <w:szCs w:val="28"/>
        </w:rPr>
        <w:t>0</w:t>
      </w:r>
      <w:r w:rsidR="00AB5345" w:rsidRPr="00C00C1A">
        <w:rPr>
          <w:rFonts w:ascii="Times New Roman" w:hAnsi="Times New Roman"/>
          <w:b/>
          <w:bCs/>
          <w:sz w:val="28"/>
          <w:szCs w:val="28"/>
        </w:rPr>
        <w:t xml:space="preserve"> тыс. рублей с </w:t>
      </w:r>
      <w:r w:rsidR="00AB5345" w:rsidRPr="00C00C1A">
        <w:rPr>
          <w:rFonts w:ascii="Times New Roman" w:hAnsi="Times New Roman"/>
          <w:b/>
          <w:sz w:val="28"/>
          <w:szCs w:val="28"/>
        </w:rPr>
        <w:t>учетом выполнения отмеченных в настоящем Заключении замечаний и предложений.</w:t>
      </w:r>
    </w:p>
    <w:p w:rsidR="009F4CF3" w:rsidRDefault="00BB2A92" w:rsidP="00BB2A9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00C1A">
        <w:rPr>
          <w:rFonts w:ascii="Times New Roman" w:hAnsi="Times New Roman"/>
          <w:b/>
          <w:bCs/>
          <w:sz w:val="28"/>
          <w:szCs w:val="28"/>
        </w:rPr>
        <w:t>2.</w:t>
      </w:r>
      <w:r w:rsidR="00C00C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4CF3">
        <w:rPr>
          <w:rFonts w:ascii="Times New Roman" w:hAnsi="Times New Roman"/>
          <w:b/>
          <w:bCs/>
          <w:sz w:val="28"/>
          <w:szCs w:val="28"/>
        </w:rPr>
        <w:t xml:space="preserve">Управлению финансов рекомендуем перед составлением годовой бюджетной отчетности доводить до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бюджета, а также финансовых органов поселений </w:t>
      </w:r>
      <w:proofErr w:type="spellStart"/>
      <w:r w:rsidR="009F4CF3">
        <w:rPr>
          <w:rFonts w:ascii="Times New Roman" w:hAnsi="Times New Roman"/>
          <w:b/>
          <w:bCs/>
          <w:sz w:val="28"/>
          <w:szCs w:val="28"/>
        </w:rPr>
        <w:t>Колпашевского</w:t>
      </w:r>
      <w:proofErr w:type="spellEnd"/>
      <w:r w:rsidR="009F4CF3">
        <w:rPr>
          <w:rFonts w:ascii="Times New Roman" w:hAnsi="Times New Roman"/>
          <w:b/>
          <w:bCs/>
          <w:sz w:val="28"/>
          <w:szCs w:val="28"/>
        </w:rPr>
        <w:t xml:space="preserve"> района особенности с</w:t>
      </w:r>
      <w:r w:rsidR="00AA75AB">
        <w:rPr>
          <w:rFonts w:ascii="Times New Roman" w:hAnsi="Times New Roman"/>
          <w:b/>
          <w:bCs/>
          <w:sz w:val="28"/>
          <w:szCs w:val="28"/>
        </w:rPr>
        <w:t>оставления бюджетной отчетности с учетом изменений в нормативные акты Министерства финансов РФ и Федерального казначейства.</w:t>
      </w:r>
      <w:r w:rsidR="009F4CF3">
        <w:rPr>
          <w:rFonts w:ascii="Times New Roman" w:hAnsi="Times New Roman"/>
          <w:b/>
          <w:bCs/>
          <w:sz w:val="28"/>
          <w:szCs w:val="28"/>
        </w:rPr>
        <w:t xml:space="preserve"> При принятии </w:t>
      </w:r>
      <w:r w:rsidR="00AA75AB">
        <w:rPr>
          <w:rFonts w:ascii="Times New Roman" w:hAnsi="Times New Roman"/>
          <w:b/>
          <w:bCs/>
          <w:sz w:val="28"/>
          <w:szCs w:val="28"/>
        </w:rPr>
        <w:t xml:space="preserve">отчетности производить ее проверку на </w:t>
      </w:r>
      <w:r w:rsidR="00AA75AB">
        <w:rPr>
          <w:rFonts w:ascii="Times New Roman" w:hAnsi="Times New Roman"/>
          <w:b/>
          <w:bCs/>
          <w:sz w:val="28"/>
          <w:szCs w:val="28"/>
        </w:rPr>
        <w:lastRenderedPageBreak/>
        <w:t>соответствие установленным требованиям, составу и особенностям к ее составлению и представлению.</w:t>
      </w:r>
      <w:r w:rsidR="009F4CF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2A92" w:rsidRPr="00C00C1A" w:rsidRDefault="00AA75AB" w:rsidP="00BB2A9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Г</w:t>
      </w:r>
      <w:r w:rsidR="00C00C1A">
        <w:rPr>
          <w:rFonts w:ascii="Times New Roman" w:hAnsi="Times New Roman"/>
          <w:b/>
          <w:bCs/>
          <w:sz w:val="28"/>
          <w:szCs w:val="28"/>
        </w:rPr>
        <w:t>лавным администраторам бюджетных средств</w:t>
      </w:r>
      <w:r w:rsidR="00BB2A92" w:rsidRPr="00C00C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2A92" w:rsidRPr="00C00C1A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C00C1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C00C1A">
        <w:rPr>
          <w:rFonts w:ascii="Times New Roman" w:hAnsi="Times New Roman"/>
          <w:b/>
          <w:bCs/>
          <w:sz w:val="28"/>
          <w:szCs w:val="28"/>
        </w:rPr>
        <w:t>Колпашевский</w:t>
      </w:r>
      <w:proofErr w:type="spellEnd"/>
      <w:r w:rsidR="00C00C1A">
        <w:rPr>
          <w:rFonts w:ascii="Times New Roman" w:hAnsi="Times New Roman"/>
          <w:b/>
          <w:bCs/>
          <w:sz w:val="28"/>
          <w:szCs w:val="28"/>
        </w:rPr>
        <w:t xml:space="preserve"> район» у</w:t>
      </w:r>
      <w:r w:rsidR="00BB2A92" w:rsidRPr="00C00C1A">
        <w:rPr>
          <w:rFonts w:ascii="Times New Roman" w:hAnsi="Times New Roman"/>
          <w:b/>
          <w:bCs/>
          <w:sz w:val="28"/>
          <w:szCs w:val="28"/>
        </w:rPr>
        <w:t>честь изложенные в настоящем Заключении замечания, недостатки и нарушения, выявленные</w:t>
      </w:r>
      <w:r w:rsidR="00C00C1A">
        <w:rPr>
          <w:rFonts w:ascii="Times New Roman" w:hAnsi="Times New Roman"/>
          <w:b/>
          <w:bCs/>
          <w:sz w:val="28"/>
          <w:szCs w:val="28"/>
        </w:rPr>
        <w:t xml:space="preserve"> в ходе проверки отчетности</w:t>
      </w:r>
      <w:r w:rsidR="0007128F">
        <w:rPr>
          <w:rFonts w:ascii="Times New Roman" w:hAnsi="Times New Roman"/>
          <w:b/>
          <w:bCs/>
          <w:sz w:val="28"/>
          <w:szCs w:val="28"/>
        </w:rPr>
        <w:t>, принять исчерпывающие меры по недопущению</w:t>
      </w:r>
      <w:r w:rsidR="00BB2A92" w:rsidRPr="00C00C1A">
        <w:rPr>
          <w:rFonts w:ascii="Times New Roman" w:hAnsi="Times New Roman"/>
          <w:b/>
          <w:bCs/>
          <w:sz w:val="28"/>
          <w:szCs w:val="28"/>
        </w:rPr>
        <w:t xml:space="preserve"> нарушений ведения бюджетного учета и составления бюджетной отчетности.</w:t>
      </w:r>
    </w:p>
    <w:p w:rsidR="00057A4C" w:rsidRPr="00C00C1A" w:rsidRDefault="00057A4C" w:rsidP="00413B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3B69" w:rsidRPr="002439FA" w:rsidRDefault="00413B69" w:rsidP="00413B69">
      <w:pPr>
        <w:pStyle w:val="a8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491C" w:rsidRPr="00E215CD" w:rsidRDefault="003978F1" w:rsidP="00413B6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215CD">
        <w:rPr>
          <w:rFonts w:ascii="Times New Roman" w:hAnsi="Times New Roman"/>
          <w:sz w:val="28"/>
          <w:szCs w:val="28"/>
        </w:rPr>
        <w:t>П</w:t>
      </w:r>
      <w:r w:rsidR="00D93AD7" w:rsidRPr="00E215CD">
        <w:rPr>
          <w:rFonts w:ascii="Times New Roman" w:hAnsi="Times New Roman"/>
          <w:sz w:val="28"/>
          <w:szCs w:val="28"/>
        </w:rPr>
        <w:t>редседател</w:t>
      </w:r>
      <w:r w:rsidRPr="00E215CD">
        <w:rPr>
          <w:rFonts w:ascii="Times New Roman" w:hAnsi="Times New Roman"/>
          <w:sz w:val="28"/>
          <w:szCs w:val="28"/>
        </w:rPr>
        <w:t>ь</w:t>
      </w:r>
      <w:r w:rsidR="00DC491C" w:rsidRPr="00E215CD">
        <w:rPr>
          <w:rFonts w:ascii="Times New Roman" w:hAnsi="Times New Roman"/>
          <w:sz w:val="28"/>
          <w:szCs w:val="28"/>
        </w:rPr>
        <w:t xml:space="preserve"> </w:t>
      </w:r>
    </w:p>
    <w:p w:rsidR="00DC491C" w:rsidRPr="00E215CD" w:rsidRDefault="00DC491C" w:rsidP="00413B6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215CD">
        <w:rPr>
          <w:rFonts w:ascii="Times New Roman" w:hAnsi="Times New Roman"/>
          <w:sz w:val="28"/>
          <w:szCs w:val="28"/>
        </w:rPr>
        <w:t>Счетной палаты</w:t>
      </w:r>
    </w:p>
    <w:p w:rsidR="00413B69" w:rsidRPr="00E215CD" w:rsidRDefault="00DC491C" w:rsidP="00413B6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215CD">
        <w:rPr>
          <w:rFonts w:ascii="Times New Roman" w:hAnsi="Times New Roman"/>
          <w:sz w:val="28"/>
          <w:szCs w:val="28"/>
        </w:rPr>
        <w:t>Колпашевского</w:t>
      </w:r>
      <w:proofErr w:type="spellEnd"/>
      <w:r w:rsidRPr="00E215CD">
        <w:rPr>
          <w:rFonts w:ascii="Times New Roman" w:hAnsi="Times New Roman"/>
          <w:sz w:val="28"/>
          <w:szCs w:val="28"/>
        </w:rPr>
        <w:t xml:space="preserve"> района</w:t>
      </w:r>
      <w:r w:rsidR="00413B69" w:rsidRPr="00E215CD">
        <w:rPr>
          <w:rFonts w:ascii="Times New Roman" w:hAnsi="Times New Roman"/>
          <w:sz w:val="28"/>
          <w:szCs w:val="28"/>
        </w:rPr>
        <w:tab/>
      </w:r>
      <w:r w:rsidR="00413B69" w:rsidRPr="00E215CD">
        <w:rPr>
          <w:rFonts w:ascii="Times New Roman" w:hAnsi="Times New Roman"/>
          <w:sz w:val="28"/>
          <w:szCs w:val="28"/>
        </w:rPr>
        <w:tab/>
      </w:r>
      <w:r w:rsidR="00413B69" w:rsidRPr="00E215CD">
        <w:rPr>
          <w:rFonts w:ascii="Times New Roman" w:hAnsi="Times New Roman"/>
          <w:sz w:val="28"/>
          <w:szCs w:val="28"/>
        </w:rPr>
        <w:tab/>
        <w:t>______________</w:t>
      </w:r>
      <w:r w:rsidR="003B1AF5" w:rsidRPr="00E215CD">
        <w:rPr>
          <w:rFonts w:ascii="Times New Roman" w:hAnsi="Times New Roman"/>
          <w:sz w:val="28"/>
          <w:szCs w:val="28"/>
        </w:rPr>
        <w:t xml:space="preserve">    </w:t>
      </w:r>
      <w:r w:rsidRPr="00E215CD">
        <w:rPr>
          <w:rFonts w:ascii="Times New Roman" w:hAnsi="Times New Roman"/>
          <w:sz w:val="28"/>
          <w:szCs w:val="28"/>
        </w:rPr>
        <w:t xml:space="preserve"> </w:t>
      </w:r>
      <w:r w:rsidR="003B1AF5" w:rsidRPr="00E215CD">
        <w:rPr>
          <w:rFonts w:ascii="Times New Roman" w:hAnsi="Times New Roman"/>
          <w:sz w:val="28"/>
          <w:szCs w:val="28"/>
        </w:rPr>
        <w:t xml:space="preserve"> </w:t>
      </w:r>
      <w:r w:rsidR="00C12777">
        <w:rPr>
          <w:rFonts w:ascii="Times New Roman" w:hAnsi="Times New Roman"/>
          <w:sz w:val="28"/>
          <w:szCs w:val="28"/>
        </w:rPr>
        <w:t xml:space="preserve">    </w:t>
      </w:r>
      <w:r w:rsidR="00D93AD7" w:rsidRPr="00E215CD">
        <w:rPr>
          <w:rFonts w:ascii="Times New Roman" w:hAnsi="Times New Roman"/>
          <w:sz w:val="28"/>
          <w:szCs w:val="28"/>
        </w:rPr>
        <w:t xml:space="preserve">  </w:t>
      </w:r>
      <w:r w:rsidR="00C12777">
        <w:rPr>
          <w:rFonts w:ascii="Times New Roman" w:hAnsi="Times New Roman"/>
          <w:sz w:val="28"/>
          <w:szCs w:val="28"/>
        </w:rPr>
        <w:t xml:space="preserve">  </w:t>
      </w:r>
      <w:r w:rsidR="00D93AD7" w:rsidRPr="00E215CD">
        <w:rPr>
          <w:rFonts w:ascii="Times New Roman" w:hAnsi="Times New Roman"/>
          <w:sz w:val="28"/>
          <w:szCs w:val="28"/>
        </w:rPr>
        <w:t xml:space="preserve"> </w:t>
      </w:r>
      <w:r w:rsidR="00E215CD">
        <w:rPr>
          <w:rFonts w:ascii="Times New Roman" w:hAnsi="Times New Roman"/>
          <w:sz w:val="28"/>
          <w:szCs w:val="28"/>
        </w:rPr>
        <w:t xml:space="preserve"> </w:t>
      </w:r>
      <w:r w:rsidR="003B1AF5" w:rsidRPr="00E21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8F1" w:rsidRPr="00E215CD">
        <w:rPr>
          <w:rFonts w:ascii="Times New Roman" w:hAnsi="Times New Roman"/>
          <w:sz w:val="28"/>
          <w:szCs w:val="28"/>
          <w:u w:val="single"/>
        </w:rPr>
        <w:t>М</w:t>
      </w:r>
      <w:r w:rsidR="00D93AD7" w:rsidRPr="00E215CD">
        <w:rPr>
          <w:rFonts w:ascii="Times New Roman" w:hAnsi="Times New Roman"/>
          <w:sz w:val="28"/>
          <w:szCs w:val="28"/>
          <w:u w:val="single"/>
        </w:rPr>
        <w:t>.</w:t>
      </w:r>
      <w:r w:rsidR="003978F1" w:rsidRPr="00E215CD">
        <w:rPr>
          <w:rFonts w:ascii="Times New Roman" w:hAnsi="Times New Roman"/>
          <w:sz w:val="28"/>
          <w:szCs w:val="28"/>
          <w:u w:val="single"/>
        </w:rPr>
        <w:t>Ю</w:t>
      </w:r>
      <w:r w:rsidR="00D93AD7" w:rsidRPr="00E215CD">
        <w:rPr>
          <w:rFonts w:ascii="Times New Roman" w:hAnsi="Times New Roman"/>
          <w:sz w:val="28"/>
          <w:szCs w:val="28"/>
          <w:u w:val="single"/>
        </w:rPr>
        <w:t>.</w:t>
      </w:r>
      <w:r w:rsidR="003978F1" w:rsidRPr="00E215CD">
        <w:rPr>
          <w:rFonts w:ascii="Times New Roman" w:hAnsi="Times New Roman"/>
          <w:sz w:val="28"/>
          <w:szCs w:val="28"/>
          <w:u w:val="single"/>
        </w:rPr>
        <w:t>Мурзина</w:t>
      </w:r>
      <w:proofErr w:type="spellEnd"/>
    </w:p>
    <w:p w:rsidR="00413B69" w:rsidRPr="00363D90" w:rsidRDefault="00413B69" w:rsidP="00413B69">
      <w:pPr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="000E6EA7"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="00E215CD" w:rsidRPr="00363D90">
        <w:rPr>
          <w:rFonts w:ascii="Times New Roman" w:hAnsi="Times New Roman"/>
          <w:sz w:val="20"/>
          <w:szCs w:val="20"/>
        </w:rPr>
        <w:t xml:space="preserve"> </w:t>
      </w:r>
      <w:r w:rsidR="00363D90">
        <w:rPr>
          <w:rFonts w:ascii="Times New Roman" w:hAnsi="Times New Roman"/>
          <w:sz w:val="20"/>
          <w:szCs w:val="20"/>
        </w:rPr>
        <w:t xml:space="preserve">   </w:t>
      </w:r>
      <w:r w:rsidR="00E215CD" w:rsidRPr="00363D90">
        <w:rPr>
          <w:rFonts w:ascii="Times New Roman" w:hAnsi="Times New Roman"/>
          <w:sz w:val="20"/>
          <w:szCs w:val="20"/>
        </w:rPr>
        <w:t xml:space="preserve"> </w:t>
      </w:r>
      <w:r w:rsidR="00C12777">
        <w:rPr>
          <w:rFonts w:ascii="Times New Roman" w:hAnsi="Times New Roman"/>
          <w:sz w:val="20"/>
          <w:szCs w:val="20"/>
        </w:rPr>
        <w:t xml:space="preserve">  </w:t>
      </w:r>
      <w:r w:rsidR="00E215CD" w:rsidRPr="00363D90">
        <w:rPr>
          <w:rFonts w:ascii="Times New Roman" w:hAnsi="Times New Roman"/>
          <w:sz w:val="20"/>
          <w:szCs w:val="20"/>
        </w:rPr>
        <w:t xml:space="preserve">   (подпись)</w:t>
      </w:r>
      <w:r w:rsidR="00E215CD" w:rsidRPr="00363D90">
        <w:rPr>
          <w:rFonts w:ascii="Times New Roman" w:hAnsi="Times New Roman"/>
          <w:sz w:val="20"/>
          <w:szCs w:val="20"/>
        </w:rPr>
        <w:tab/>
        <w:t xml:space="preserve">  </w:t>
      </w:r>
      <w:r w:rsidR="00363D90">
        <w:rPr>
          <w:rFonts w:ascii="Times New Roman" w:hAnsi="Times New Roman"/>
          <w:sz w:val="20"/>
          <w:szCs w:val="20"/>
        </w:rPr>
        <w:t xml:space="preserve">                  </w:t>
      </w:r>
      <w:r w:rsidR="00C12777">
        <w:rPr>
          <w:rFonts w:ascii="Times New Roman" w:hAnsi="Times New Roman"/>
          <w:sz w:val="20"/>
          <w:szCs w:val="20"/>
        </w:rPr>
        <w:t xml:space="preserve">      </w:t>
      </w:r>
      <w:r w:rsidR="00363D90">
        <w:rPr>
          <w:rFonts w:ascii="Times New Roman" w:hAnsi="Times New Roman"/>
          <w:sz w:val="20"/>
          <w:szCs w:val="20"/>
        </w:rPr>
        <w:t xml:space="preserve">   </w:t>
      </w:r>
      <w:r w:rsidR="00E215CD" w:rsidRPr="00363D90">
        <w:rPr>
          <w:rFonts w:ascii="Times New Roman" w:hAnsi="Times New Roman"/>
          <w:sz w:val="20"/>
          <w:szCs w:val="20"/>
        </w:rPr>
        <w:t xml:space="preserve"> (иници</w:t>
      </w:r>
      <w:r w:rsidRPr="00363D90">
        <w:rPr>
          <w:rFonts w:ascii="Times New Roman" w:hAnsi="Times New Roman"/>
          <w:sz w:val="20"/>
          <w:szCs w:val="20"/>
        </w:rPr>
        <w:t xml:space="preserve">алы и фамилия) </w:t>
      </w:r>
    </w:p>
    <w:p w:rsidR="00413B69" w:rsidRPr="00E215CD" w:rsidRDefault="00413B69" w:rsidP="00413B69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E215CD" w:rsidRPr="00E215CD" w:rsidRDefault="00E215CD" w:rsidP="00E215CD">
      <w:pPr>
        <w:pStyle w:val="21"/>
        <w:rPr>
          <w:rFonts w:ascii="Times New Roman" w:hAnsi="Times New Roman" w:cs="Times New Roman"/>
          <w:sz w:val="28"/>
          <w:szCs w:val="28"/>
          <w:u w:val="single"/>
        </w:rPr>
      </w:pPr>
      <w:r w:rsidRPr="00E215CD">
        <w:rPr>
          <w:rFonts w:ascii="Times New Roman" w:hAnsi="Times New Roman" w:cs="Times New Roman"/>
          <w:sz w:val="28"/>
          <w:szCs w:val="28"/>
        </w:rPr>
        <w:t>Ответственный исполни</w:t>
      </w:r>
      <w:r w:rsidR="00363D90">
        <w:rPr>
          <w:rFonts w:ascii="Times New Roman" w:hAnsi="Times New Roman" w:cs="Times New Roman"/>
          <w:sz w:val="28"/>
          <w:szCs w:val="28"/>
        </w:rPr>
        <w:t xml:space="preserve">тель      </w:t>
      </w:r>
      <w:r w:rsidR="00C12777">
        <w:rPr>
          <w:rFonts w:ascii="Times New Roman" w:hAnsi="Times New Roman" w:cs="Times New Roman"/>
          <w:sz w:val="28"/>
          <w:szCs w:val="28"/>
        </w:rPr>
        <w:t xml:space="preserve"> </w:t>
      </w:r>
      <w:r w:rsidRPr="00E215CD">
        <w:rPr>
          <w:rFonts w:ascii="Times New Roman" w:hAnsi="Times New Roman" w:cs="Times New Roman"/>
          <w:sz w:val="28"/>
          <w:szCs w:val="28"/>
        </w:rPr>
        <w:t xml:space="preserve">  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3D90">
        <w:rPr>
          <w:rFonts w:ascii="Times New Roman" w:hAnsi="Times New Roman" w:cs="Times New Roman"/>
          <w:sz w:val="28"/>
          <w:szCs w:val="28"/>
        </w:rPr>
        <w:t xml:space="preserve"> </w:t>
      </w:r>
      <w:r w:rsidR="00C12777">
        <w:rPr>
          <w:rFonts w:ascii="Times New Roman" w:hAnsi="Times New Roman" w:cs="Times New Roman"/>
          <w:sz w:val="28"/>
          <w:szCs w:val="28"/>
        </w:rPr>
        <w:t xml:space="preserve">     </w:t>
      </w:r>
      <w:r w:rsidR="00363D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5CD">
        <w:rPr>
          <w:rFonts w:ascii="Times New Roman" w:hAnsi="Times New Roman" w:cs="Times New Roman"/>
          <w:sz w:val="28"/>
          <w:szCs w:val="28"/>
          <w:u w:val="single"/>
        </w:rPr>
        <w:t>И.А. Заздравных</w:t>
      </w:r>
    </w:p>
    <w:p w:rsidR="00E215CD" w:rsidRPr="00363D90" w:rsidRDefault="00E215CD" w:rsidP="00E215CD">
      <w:pPr>
        <w:jc w:val="both"/>
        <w:outlineLvl w:val="2"/>
        <w:rPr>
          <w:rFonts w:ascii="Times New Roman" w:hAnsi="Times New Roman"/>
          <w:sz w:val="20"/>
          <w:szCs w:val="20"/>
        </w:rPr>
      </w:pP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</w:r>
      <w:r w:rsidRPr="00363D90">
        <w:rPr>
          <w:rFonts w:ascii="Times New Roman" w:hAnsi="Times New Roman"/>
          <w:sz w:val="20"/>
          <w:szCs w:val="20"/>
        </w:rPr>
        <w:tab/>
        <w:t xml:space="preserve">          </w:t>
      </w:r>
      <w:r w:rsidR="00363D90">
        <w:rPr>
          <w:rFonts w:ascii="Times New Roman" w:hAnsi="Times New Roman"/>
          <w:sz w:val="20"/>
          <w:szCs w:val="20"/>
        </w:rPr>
        <w:t xml:space="preserve">    </w:t>
      </w:r>
      <w:r w:rsidR="00C12777">
        <w:rPr>
          <w:rFonts w:ascii="Times New Roman" w:hAnsi="Times New Roman"/>
          <w:sz w:val="20"/>
          <w:szCs w:val="20"/>
        </w:rPr>
        <w:t xml:space="preserve">  </w:t>
      </w:r>
      <w:r w:rsidR="00363D90">
        <w:rPr>
          <w:rFonts w:ascii="Times New Roman" w:hAnsi="Times New Roman"/>
          <w:sz w:val="20"/>
          <w:szCs w:val="20"/>
        </w:rPr>
        <w:t xml:space="preserve">   </w:t>
      </w:r>
      <w:r w:rsidRPr="00363D90">
        <w:rPr>
          <w:rFonts w:ascii="Times New Roman" w:hAnsi="Times New Roman"/>
          <w:sz w:val="20"/>
          <w:szCs w:val="20"/>
        </w:rPr>
        <w:t xml:space="preserve">   (подпись)         </w:t>
      </w:r>
      <w:r w:rsidR="00363D90">
        <w:rPr>
          <w:rFonts w:ascii="Times New Roman" w:hAnsi="Times New Roman"/>
          <w:sz w:val="20"/>
          <w:szCs w:val="20"/>
        </w:rPr>
        <w:t xml:space="preserve">         </w:t>
      </w:r>
      <w:r w:rsidRPr="00363D90">
        <w:rPr>
          <w:rFonts w:ascii="Times New Roman" w:hAnsi="Times New Roman"/>
          <w:sz w:val="20"/>
          <w:szCs w:val="20"/>
        </w:rPr>
        <w:t xml:space="preserve"> </w:t>
      </w:r>
      <w:r w:rsidR="00363D90">
        <w:rPr>
          <w:rFonts w:ascii="Times New Roman" w:hAnsi="Times New Roman"/>
          <w:sz w:val="20"/>
          <w:szCs w:val="20"/>
        </w:rPr>
        <w:t xml:space="preserve">   </w:t>
      </w:r>
      <w:r w:rsidR="00C12777">
        <w:rPr>
          <w:rFonts w:ascii="Times New Roman" w:hAnsi="Times New Roman"/>
          <w:sz w:val="20"/>
          <w:szCs w:val="20"/>
        </w:rPr>
        <w:t xml:space="preserve"> </w:t>
      </w:r>
      <w:r w:rsidR="00363D90">
        <w:rPr>
          <w:rFonts w:ascii="Times New Roman" w:hAnsi="Times New Roman"/>
          <w:sz w:val="20"/>
          <w:szCs w:val="20"/>
        </w:rPr>
        <w:t xml:space="preserve">  </w:t>
      </w:r>
      <w:r w:rsidR="00C12777">
        <w:rPr>
          <w:rFonts w:ascii="Times New Roman" w:hAnsi="Times New Roman"/>
          <w:sz w:val="20"/>
          <w:szCs w:val="20"/>
        </w:rPr>
        <w:t xml:space="preserve">    </w:t>
      </w:r>
      <w:r w:rsidRPr="00363D90">
        <w:rPr>
          <w:rFonts w:ascii="Times New Roman" w:hAnsi="Times New Roman"/>
          <w:sz w:val="20"/>
          <w:szCs w:val="20"/>
        </w:rPr>
        <w:t xml:space="preserve">  (инициалы и фамилия) </w:t>
      </w:r>
    </w:p>
    <w:p w:rsidR="00413B69" w:rsidRPr="00413B69" w:rsidRDefault="00413B69" w:rsidP="00413B69">
      <w:pPr>
        <w:spacing w:after="0" w:line="240" w:lineRule="auto"/>
        <w:jc w:val="both"/>
        <w:outlineLvl w:val="2"/>
        <w:rPr>
          <w:rFonts w:ascii="Times New Roman" w:hAnsi="Times New Roman"/>
        </w:rPr>
      </w:pPr>
    </w:p>
    <w:sectPr w:rsidR="00413B69" w:rsidRPr="00413B69" w:rsidSect="00A8641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A14" w:rsidRDefault="008C4A14" w:rsidP="00A8641B">
      <w:pPr>
        <w:spacing w:after="0" w:line="240" w:lineRule="auto"/>
      </w:pPr>
      <w:r>
        <w:separator/>
      </w:r>
    </w:p>
  </w:endnote>
  <w:endnote w:type="continuationSeparator" w:id="0">
    <w:p w:rsidR="008C4A14" w:rsidRDefault="008C4A14" w:rsidP="00A8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55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2383D" w:rsidRDefault="000C1AA5">
        <w:pPr>
          <w:pStyle w:val="af"/>
          <w:jc w:val="right"/>
        </w:pPr>
        <w:r w:rsidRPr="00AC7778">
          <w:rPr>
            <w:rFonts w:ascii="Times New Roman" w:hAnsi="Times New Roman"/>
          </w:rPr>
          <w:fldChar w:fldCharType="begin"/>
        </w:r>
        <w:r w:rsidR="0062383D" w:rsidRPr="00AC7778">
          <w:rPr>
            <w:rFonts w:ascii="Times New Roman" w:hAnsi="Times New Roman"/>
          </w:rPr>
          <w:instrText xml:space="preserve"> PAGE   \* MERGEFORMAT </w:instrText>
        </w:r>
        <w:r w:rsidRPr="00AC7778">
          <w:rPr>
            <w:rFonts w:ascii="Times New Roman" w:hAnsi="Times New Roman"/>
          </w:rPr>
          <w:fldChar w:fldCharType="separate"/>
        </w:r>
        <w:r w:rsidR="00004ED4">
          <w:rPr>
            <w:rFonts w:ascii="Times New Roman" w:hAnsi="Times New Roman"/>
            <w:noProof/>
          </w:rPr>
          <w:t>29</w:t>
        </w:r>
        <w:r w:rsidRPr="00AC7778">
          <w:rPr>
            <w:rFonts w:ascii="Times New Roman" w:hAnsi="Times New Roman"/>
          </w:rPr>
          <w:fldChar w:fldCharType="end"/>
        </w:r>
      </w:p>
    </w:sdtContent>
  </w:sdt>
  <w:p w:rsidR="0062383D" w:rsidRDefault="006238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A14" w:rsidRDefault="008C4A14" w:rsidP="00A8641B">
      <w:pPr>
        <w:spacing w:after="0" w:line="240" w:lineRule="auto"/>
      </w:pPr>
      <w:r>
        <w:separator/>
      </w:r>
    </w:p>
  </w:footnote>
  <w:footnote w:type="continuationSeparator" w:id="0">
    <w:p w:rsidR="008C4A14" w:rsidRDefault="008C4A14" w:rsidP="00A8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033"/>
    <w:multiLevelType w:val="hybridMultilevel"/>
    <w:tmpl w:val="9BFECC28"/>
    <w:lvl w:ilvl="0" w:tplc="290E70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0922F9"/>
    <w:multiLevelType w:val="hybridMultilevel"/>
    <w:tmpl w:val="B18AA490"/>
    <w:lvl w:ilvl="0" w:tplc="D70C9E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405BEA"/>
    <w:multiLevelType w:val="hybridMultilevel"/>
    <w:tmpl w:val="AE14D74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2E6E627F"/>
    <w:multiLevelType w:val="hybridMultilevel"/>
    <w:tmpl w:val="A87C084C"/>
    <w:lvl w:ilvl="0" w:tplc="BC3A83C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62D21F2"/>
    <w:multiLevelType w:val="hybridMultilevel"/>
    <w:tmpl w:val="5660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9703C"/>
    <w:multiLevelType w:val="hybridMultilevel"/>
    <w:tmpl w:val="FF70F2A2"/>
    <w:lvl w:ilvl="0" w:tplc="EF645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C2C7D"/>
    <w:multiLevelType w:val="hybridMultilevel"/>
    <w:tmpl w:val="62DCE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534C"/>
    <w:multiLevelType w:val="hybridMultilevel"/>
    <w:tmpl w:val="B928D66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DE2891"/>
    <w:multiLevelType w:val="hybridMultilevel"/>
    <w:tmpl w:val="75FA7476"/>
    <w:lvl w:ilvl="0" w:tplc="12800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34613B"/>
    <w:multiLevelType w:val="hybridMultilevel"/>
    <w:tmpl w:val="209ED748"/>
    <w:lvl w:ilvl="0" w:tplc="F6D296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D067CA"/>
    <w:multiLevelType w:val="hybridMultilevel"/>
    <w:tmpl w:val="191C8FE2"/>
    <w:lvl w:ilvl="0" w:tplc="A5DA4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6AC"/>
    <w:rsid w:val="000019BB"/>
    <w:rsid w:val="000040EA"/>
    <w:rsid w:val="00004ED4"/>
    <w:rsid w:val="00005125"/>
    <w:rsid w:val="00011C1A"/>
    <w:rsid w:val="00014143"/>
    <w:rsid w:val="00014540"/>
    <w:rsid w:val="00014D93"/>
    <w:rsid w:val="00020996"/>
    <w:rsid w:val="00022611"/>
    <w:rsid w:val="00023501"/>
    <w:rsid w:val="0002539B"/>
    <w:rsid w:val="00026BB9"/>
    <w:rsid w:val="0002754D"/>
    <w:rsid w:val="00030DDA"/>
    <w:rsid w:val="00031284"/>
    <w:rsid w:val="00033475"/>
    <w:rsid w:val="000345F2"/>
    <w:rsid w:val="000350FA"/>
    <w:rsid w:val="00037A68"/>
    <w:rsid w:val="00043917"/>
    <w:rsid w:val="00047F54"/>
    <w:rsid w:val="00053A16"/>
    <w:rsid w:val="00053DFB"/>
    <w:rsid w:val="00056164"/>
    <w:rsid w:val="00057A4C"/>
    <w:rsid w:val="00065253"/>
    <w:rsid w:val="0006626D"/>
    <w:rsid w:val="00067395"/>
    <w:rsid w:val="00067ED0"/>
    <w:rsid w:val="000709DB"/>
    <w:rsid w:val="0007128F"/>
    <w:rsid w:val="000717AC"/>
    <w:rsid w:val="00072B80"/>
    <w:rsid w:val="00074B03"/>
    <w:rsid w:val="00075F72"/>
    <w:rsid w:val="0007626B"/>
    <w:rsid w:val="000815D3"/>
    <w:rsid w:val="00085483"/>
    <w:rsid w:val="0009562A"/>
    <w:rsid w:val="00095697"/>
    <w:rsid w:val="000A4133"/>
    <w:rsid w:val="000A4312"/>
    <w:rsid w:val="000A52BF"/>
    <w:rsid w:val="000A7E3F"/>
    <w:rsid w:val="000C1AA5"/>
    <w:rsid w:val="000C4B62"/>
    <w:rsid w:val="000C5029"/>
    <w:rsid w:val="000C7211"/>
    <w:rsid w:val="000C7887"/>
    <w:rsid w:val="000D169F"/>
    <w:rsid w:val="000D1FB4"/>
    <w:rsid w:val="000D2378"/>
    <w:rsid w:val="000D4F2A"/>
    <w:rsid w:val="000D53ED"/>
    <w:rsid w:val="000D5AFB"/>
    <w:rsid w:val="000D5C3E"/>
    <w:rsid w:val="000D66AC"/>
    <w:rsid w:val="000E064D"/>
    <w:rsid w:val="000E47B6"/>
    <w:rsid w:val="000E64C9"/>
    <w:rsid w:val="000E6A8F"/>
    <w:rsid w:val="000E6EA7"/>
    <w:rsid w:val="000E6F05"/>
    <w:rsid w:val="000E78E3"/>
    <w:rsid w:val="000F165B"/>
    <w:rsid w:val="000F276C"/>
    <w:rsid w:val="000F2952"/>
    <w:rsid w:val="000F4DAD"/>
    <w:rsid w:val="00103C97"/>
    <w:rsid w:val="00112BEF"/>
    <w:rsid w:val="001228B2"/>
    <w:rsid w:val="00122E82"/>
    <w:rsid w:val="00125F7B"/>
    <w:rsid w:val="00127306"/>
    <w:rsid w:val="00127B91"/>
    <w:rsid w:val="00130CFF"/>
    <w:rsid w:val="00131AF0"/>
    <w:rsid w:val="00132480"/>
    <w:rsid w:val="0013279F"/>
    <w:rsid w:val="00134EE5"/>
    <w:rsid w:val="00137A3C"/>
    <w:rsid w:val="00142F20"/>
    <w:rsid w:val="00144147"/>
    <w:rsid w:val="001520C2"/>
    <w:rsid w:val="0015293D"/>
    <w:rsid w:val="00153C55"/>
    <w:rsid w:val="001546DB"/>
    <w:rsid w:val="001552AA"/>
    <w:rsid w:val="001565A7"/>
    <w:rsid w:val="00157DC9"/>
    <w:rsid w:val="00160895"/>
    <w:rsid w:val="001654FB"/>
    <w:rsid w:val="0016620A"/>
    <w:rsid w:val="001731B0"/>
    <w:rsid w:val="001752E8"/>
    <w:rsid w:val="00175EA9"/>
    <w:rsid w:val="00180881"/>
    <w:rsid w:val="00184319"/>
    <w:rsid w:val="00184402"/>
    <w:rsid w:val="00185671"/>
    <w:rsid w:val="00186076"/>
    <w:rsid w:val="00186EBF"/>
    <w:rsid w:val="00187AE3"/>
    <w:rsid w:val="001922EF"/>
    <w:rsid w:val="001976EA"/>
    <w:rsid w:val="001A028B"/>
    <w:rsid w:val="001A38C8"/>
    <w:rsid w:val="001A3D68"/>
    <w:rsid w:val="001C41A0"/>
    <w:rsid w:val="001D2B14"/>
    <w:rsid w:val="001D61EE"/>
    <w:rsid w:val="001D767E"/>
    <w:rsid w:val="001D76D4"/>
    <w:rsid w:val="001D7EC9"/>
    <w:rsid w:val="001E56F6"/>
    <w:rsid w:val="001E5C56"/>
    <w:rsid w:val="001E7478"/>
    <w:rsid w:val="001F4F0C"/>
    <w:rsid w:val="00210174"/>
    <w:rsid w:val="002145CE"/>
    <w:rsid w:val="00217067"/>
    <w:rsid w:val="00221C24"/>
    <w:rsid w:val="00222D0D"/>
    <w:rsid w:val="00223EF3"/>
    <w:rsid w:val="002265CE"/>
    <w:rsid w:val="002300C3"/>
    <w:rsid w:val="002331FC"/>
    <w:rsid w:val="00236DD1"/>
    <w:rsid w:val="00240D94"/>
    <w:rsid w:val="00243231"/>
    <w:rsid w:val="002438B9"/>
    <w:rsid w:val="002439FA"/>
    <w:rsid w:val="0024523D"/>
    <w:rsid w:val="00245B8D"/>
    <w:rsid w:val="002462E0"/>
    <w:rsid w:val="002466B7"/>
    <w:rsid w:val="00246BAD"/>
    <w:rsid w:val="00247FDC"/>
    <w:rsid w:val="0025295F"/>
    <w:rsid w:val="002531EE"/>
    <w:rsid w:val="00253262"/>
    <w:rsid w:val="002535E4"/>
    <w:rsid w:val="00254459"/>
    <w:rsid w:val="00256694"/>
    <w:rsid w:val="0025799D"/>
    <w:rsid w:val="002612CF"/>
    <w:rsid w:val="00262914"/>
    <w:rsid w:val="002648A0"/>
    <w:rsid w:val="00264B2F"/>
    <w:rsid w:val="002676F7"/>
    <w:rsid w:val="00267B64"/>
    <w:rsid w:val="002725A8"/>
    <w:rsid w:val="00272648"/>
    <w:rsid w:val="00274837"/>
    <w:rsid w:val="002750B5"/>
    <w:rsid w:val="00280B28"/>
    <w:rsid w:val="00283E7B"/>
    <w:rsid w:val="00292A33"/>
    <w:rsid w:val="00294D85"/>
    <w:rsid w:val="002A3A45"/>
    <w:rsid w:val="002A555E"/>
    <w:rsid w:val="002B3AAF"/>
    <w:rsid w:val="002B727A"/>
    <w:rsid w:val="002B73EC"/>
    <w:rsid w:val="002C5030"/>
    <w:rsid w:val="002D23C2"/>
    <w:rsid w:val="002D37BF"/>
    <w:rsid w:val="002D43F9"/>
    <w:rsid w:val="002E136A"/>
    <w:rsid w:val="002E196D"/>
    <w:rsid w:val="002F10D4"/>
    <w:rsid w:val="002F2020"/>
    <w:rsid w:val="002F2463"/>
    <w:rsid w:val="00303829"/>
    <w:rsid w:val="00306BF3"/>
    <w:rsid w:val="0030798B"/>
    <w:rsid w:val="003150C6"/>
    <w:rsid w:val="003157E0"/>
    <w:rsid w:val="00316641"/>
    <w:rsid w:val="003207BF"/>
    <w:rsid w:val="003211DB"/>
    <w:rsid w:val="00332595"/>
    <w:rsid w:val="00333AB2"/>
    <w:rsid w:val="00340C5F"/>
    <w:rsid w:val="003410A5"/>
    <w:rsid w:val="0034118E"/>
    <w:rsid w:val="0034758B"/>
    <w:rsid w:val="00351CBD"/>
    <w:rsid w:val="0035661C"/>
    <w:rsid w:val="00363D90"/>
    <w:rsid w:val="0036728B"/>
    <w:rsid w:val="00374EBE"/>
    <w:rsid w:val="0038047B"/>
    <w:rsid w:val="00391AA9"/>
    <w:rsid w:val="00392EDF"/>
    <w:rsid w:val="003931F2"/>
    <w:rsid w:val="00393387"/>
    <w:rsid w:val="00396DE4"/>
    <w:rsid w:val="003978F1"/>
    <w:rsid w:val="00397FE1"/>
    <w:rsid w:val="003A2A06"/>
    <w:rsid w:val="003A395D"/>
    <w:rsid w:val="003A5500"/>
    <w:rsid w:val="003B0FAF"/>
    <w:rsid w:val="003B1AF5"/>
    <w:rsid w:val="003B7443"/>
    <w:rsid w:val="003C2609"/>
    <w:rsid w:val="003C76E8"/>
    <w:rsid w:val="003E14ED"/>
    <w:rsid w:val="003E4270"/>
    <w:rsid w:val="003E4F90"/>
    <w:rsid w:val="003F0607"/>
    <w:rsid w:val="003F2AD0"/>
    <w:rsid w:val="003F309A"/>
    <w:rsid w:val="00403902"/>
    <w:rsid w:val="00403D6F"/>
    <w:rsid w:val="00405CBF"/>
    <w:rsid w:val="004107BE"/>
    <w:rsid w:val="00413B69"/>
    <w:rsid w:val="00415AE8"/>
    <w:rsid w:val="00415D79"/>
    <w:rsid w:val="00421C68"/>
    <w:rsid w:val="00425A97"/>
    <w:rsid w:val="00426564"/>
    <w:rsid w:val="00426BCA"/>
    <w:rsid w:val="00430B1B"/>
    <w:rsid w:val="004336F4"/>
    <w:rsid w:val="004411E4"/>
    <w:rsid w:val="00441877"/>
    <w:rsid w:val="004439B6"/>
    <w:rsid w:val="00444544"/>
    <w:rsid w:val="00445377"/>
    <w:rsid w:val="004574B8"/>
    <w:rsid w:val="004618AB"/>
    <w:rsid w:val="00462816"/>
    <w:rsid w:val="0047012E"/>
    <w:rsid w:val="00471136"/>
    <w:rsid w:val="004761B2"/>
    <w:rsid w:val="004776E4"/>
    <w:rsid w:val="004834A4"/>
    <w:rsid w:val="00485295"/>
    <w:rsid w:val="00490ED1"/>
    <w:rsid w:val="00492238"/>
    <w:rsid w:val="004929AA"/>
    <w:rsid w:val="004929EE"/>
    <w:rsid w:val="00493D07"/>
    <w:rsid w:val="00497AE3"/>
    <w:rsid w:val="004A2B48"/>
    <w:rsid w:val="004B1515"/>
    <w:rsid w:val="004B18BD"/>
    <w:rsid w:val="004B338E"/>
    <w:rsid w:val="004C45A6"/>
    <w:rsid w:val="004D0DE5"/>
    <w:rsid w:val="004D209B"/>
    <w:rsid w:val="004D210A"/>
    <w:rsid w:val="004E410D"/>
    <w:rsid w:val="004E4B3C"/>
    <w:rsid w:val="004E51A0"/>
    <w:rsid w:val="004E5A6B"/>
    <w:rsid w:val="004E7257"/>
    <w:rsid w:val="004E7F58"/>
    <w:rsid w:val="004F09B3"/>
    <w:rsid w:val="004F1AEB"/>
    <w:rsid w:val="004F4326"/>
    <w:rsid w:val="004F57D0"/>
    <w:rsid w:val="004F6558"/>
    <w:rsid w:val="00504D76"/>
    <w:rsid w:val="005070C2"/>
    <w:rsid w:val="00507C50"/>
    <w:rsid w:val="00511082"/>
    <w:rsid w:val="00514619"/>
    <w:rsid w:val="0051534E"/>
    <w:rsid w:val="00520B27"/>
    <w:rsid w:val="00523691"/>
    <w:rsid w:val="00531D6F"/>
    <w:rsid w:val="005328F3"/>
    <w:rsid w:val="0053388A"/>
    <w:rsid w:val="00540DDD"/>
    <w:rsid w:val="00540F27"/>
    <w:rsid w:val="005412F6"/>
    <w:rsid w:val="00544F99"/>
    <w:rsid w:val="005468EC"/>
    <w:rsid w:val="00553C9E"/>
    <w:rsid w:val="005542A0"/>
    <w:rsid w:val="00556652"/>
    <w:rsid w:val="00562865"/>
    <w:rsid w:val="005629B4"/>
    <w:rsid w:val="00564C73"/>
    <w:rsid w:val="00571101"/>
    <w:rsid w:val="00572054"/>
    <w:rsid w:val="00572DD8"/>
    <w:rsid w:val="00577DD9"/>
    <w:rsid w:val="0058337C"/>
    <w:rsid w:val="0058467A"/>
    <w:rsid w:val="005932C4"/>
    <w:rsid w:val="005959D5"/>
    <w:rsid w:val="00596384"/>
    <w:rsid w:val="005A2412"/>
    <w:rsid w:val="005A549D"/>
    <w:rsid w:val="005A6DC3"/>
    <w:rsid w:val="005A7BA4"/>
    <w:rsid w:val="005B22BD"/>
    <w:rsid w:val="005B3276"/>
    <w:rsid w:val="005B59CF"/>
    <w:rsid w:val="005C5E1E"/>
    <w:rsid w:val="005C7E7B"/>
    <w:rsid w:val="005D2489"/>
    <w:rsid w:val="005D3363"/>
    <w:rsid w:val="005D397E"/>
    <w:rsid w:val="005D40B8"/>
    <w:rsid w:val="005D49F6"/>
    <w:rsid w:val="005E0DCE"/>
    <w:rsid w:val="005E0EB7"/>
    <w:rsid w:val="005E3251"/>
    <w:rsid w:val="005E380C"/>
    <w:rsid w:val="005E41A4"/>
    <w:rsid w:val="005F534E"/>
    <w:rsid w:val="005F56E1"/>
    <w:rsid w:val="005F6437"/>
    <w:rsid w:val="005F6551"/>
    <w:rsid w:val="0060084B"/>
    <w:rsid w:val="0060162D"/>
    <w:rsid w:val="0060383E"/>
    <w:rsid w:val="006067F4"/>
    <w:rsid w:val="00614269"/>
    <w:rsid w:val="00615AFD"/>
    <w:rsid w:val="006168D1"/>
    <w:rsid w:val="006175C2"/>
    <w:rsid w:val="00620801"/>
    <w:rsid w:val="0062383D"/>
    <w:rsid w:val="00623AB0"/>
    <w:rsid w:val="0062654F"/>
    <w:rsid w:val="00626790"/>
    <w:rsid w:val="00633C53"/>
    <w:rsid w:val="006363B5"/>
    <w:rsid w:val="00644290"/>
    <w:rsid w:val="00645E13"/>
    <w:rsid w:val="0064714F"/>
    <w:rsid w:val="006508F1"/>
    <w:rsid w:val="00651160"/>
    <w:rsid w:val="00652CAB"/>
    <w:rsid w:val="00662C17"/>
    <w:rsid w:val="00665BC6"/>
    <w:rsid w:val="00670565"/>
    <w:rsid w:val="006713B1"/>
    <w:rsid w:val="006713E1"/>
    <w:rsid w:val="0067198F"/>
    <w:rsid w:val="00673394"/>
    <w:rsid w:val="0067371E"/>
    <w:rsid w:val="00673F1C"/>
    <w:rsid w:val="00674A62"/>
    <w:rsid w:val="00675971"/>
    <w:rsid w:val="00685BFE"/>
    <w:rsid w:val="00695F89"/>
    <w:rsid w:val="00696B72"/>
    <w:rsid w:val="006A0777"/>
    <w:rsid w:val="006A269E"/>
    <w:rsid w:val="006B0600"/>
    <w:rsid w:val="006B0F32"/>
    <w:rsid w:val="006B11A8"/>
    <w:rsid w:val="006B1722"/>
    <w:rsid w:val="006B53E6"/>
    <w:rsid w:val="006B6016"/>
    <w:rsid w:val="006C098A"/>
    <w:rsid w:val="006C444F"/>
    <w:rsid w:val="006C44B5"/>
    <w:rsid w:val="006C7468"/>
    <w:rsid w:val="006D2486"/>
    <w:rsid w:val="006D33EF"/>
    <w:rsid w:val="006D54DC"/>
    <w:rsid w:val="006D78DB"/>
    <w:rsid w:val="006D7C56"/>
    <w:rsid w:val="006E38E7"/>
    <w:rsid w:val="006E4EFD"/>
    <w:rsid w:val="006E5817"/>
    <w:rsid w:val="006E5BAB"/>
    <w:rsid w:val="006E6F93"/>
    <w:rsid w:val="006E7F8E"/>
    <w:rsid w:val="006F00B7"/>
    <w:rsid w:val="006F1A4F"/>
    <w:rsid w:val="006F532D"/>
    <w:rsid w:val="007004AA"/>
    <w:rsid w:val="00701E84"/>
    <w:rsid w:val="007054B3"/>
    <w:rsid w:val="00705F50"/>
    <w:rsid w:val="007063A1"/>
    <w:rsid w:val="0070669D"/>
    <w:rsid w:val="00706B7B"/>
    <w:rsid w:val="00712862"/>
    <w:rsid w:val="00714006"/>
    <w:rsid w:val="00714720"/>
    <w:rsid w:val="0071774F"/>
    <w:rsid w:val="007209CB"/>
    <w:rsid w:val="0072106B"/>
    <w:rsid w:val="007216B3"/>
    <w:rsid w:val="0072327A"/>
    <w:rsid w:val="00723508"/>
    <w:rsid w:val="0072617E"/>
    <w:rsid w:val="00726C0F"/>
    <w:rsid w:val="00733878"/>
    <w:rsid w:val="00741C23"/>
    <w:rsid w:val="0074255E"/>
    <w:rsid w:val="00745EDB"/>
    <w:rsid w:val="007474F5"/>
    <w:rsid w:val="0075419D"/>
    <w:rsid w:val="007575E4"/>
    <w:rsid w:val="0076154F"/>
    <w:rsid w:val="00761DBB"/>
    <w:rsid w:val="00762596"/>
    <w:rsid w:val="00762E2E"/>
    <w:rsid w:val="007663FE"/>
    <w:rsid w:val="0076727E"/>
    <w:rsid w:val="00770B53"/>
    <w:rsid w:val="00772528"/>
    <w:rsid w:val="0077491C"/>
    <w:rsid w:val="007760B8"/>
    <w:rsid w:val="0077708A"/>
    <w:rsid w:val="007775A0"/>
    <w:rsid w:val="0078077D"/>
    <w:rsid w:val="007825D5"/>
    <w:rsid w:val="00792CF4"/>
    <w:rsid w:val="00794B56"/>
    <w:rsid w:val="00797F69"/>
    <w:rsid w:val="007A79C1"/>
    <w:rsid w:val="007B290F"/>
    <w:rsid w:val="007B359C"/>
    <w:rsid w:val="007B3878"/>
    <w:rsid w:val="007B52F9"/>
    <w:rsid w:val="007B5B0B"/>
    <w:rsid w:val="007B6385"/>
    <w:rsid w:val="007C2EB8"/>
    <w:rsid w:val="007C604B"/>
    <w:rsid w:val="007D0624"/>
    <w:rsid w:val="007D1240"/>
    <w:rsid w:val="007D2A17"/>
    <w:rsid w:val="007D3403"/>
    <w:rsid w:val="007D3C2C"/>
    <w:rsid w:val="007D41C4"/>
    <w:rsid w:val="007D66B4"/>
    <w:rsid w:val="007E101D"/>
    <w:rsid w:val="007E633D"/>
    <w:rsid w:val="007E6591"/>
    <w:rsid w:val="007E71A8"/>
    <w:rsid w:val="007F1D02"/>
    <w:rsid w:val="007F1D91"/>
    <w:rsid w:val="007F342B"/>
    <w:rsid w:val="007F34B1"/>
    <w:rsid w:val="007F77DF"/>
    <w:rsid w:val="00805185"/>
    <w:rsid w:val="0080668A"/>
    <w:rsid w:val="008100AF"/>
    <w:rsid w:val="00810BFB"/>
    <w:rsid w:val="00811217"/>
    <w:rsid w:val="00811591"/>
    <w:rsid w:val="00811984"/>
    <w:rsid w:val="00813D47"/>
    <w:rsid w:val="00815CE1"/>
    <w:rsid w:val="00820F56"/>
    <w:rsid w:val="0082265B"/>
    <w:rsid w:val="008248B7"/>
    <w:rsid w:val="00824A33"/>
    <w:rsid w:val="008254D3"/>
    <w:rsid w:val="00830B39"/>
    <w:rsid w:val="00835EA6"/>
    <w:rsid w:val="00842A6C"/>
    <w:rsid w:val="00843540"/>
    <w:rsid w:val="00845532"/>
    <w:rsid w:val="00846088"/>
    <w:rsid w:val="00846488"/>
    <w:rsid w:val="00850BFF"/>
    <w:rsid w:val="0085200C"/>
    <w:rsid w:val="0085594A"/>
    <w:rsid w:val="00856291"/>
    <w:rsid w:val="008566A7"/>
    <w:rsid w:val="00856AB7"/>
    <w:rsid w:val="008607A5"/>
    <w:rsid w:val="00861498"/>
    <w:rsid w:val="00866446"/>
    <w:rsid w:val="008734AB"/>
    <w:rsid w:val="0087474D"/>
    <w:rsid w:val="0087506C"/>
    <w:rsid w:val="00875E0D"/>
    <w:rsid w:val="00876693"/>
    <w:rsid w:val="008801A8"/>
    <w:rsid w:val="00882938"/>
    <w:rsid w:val="00883C1C"/>
    <w:rsid w:val="008843AF"/>
    <w:rsid w:val="008853E4"/>
    <w:rsid w:val="00893EE1"/>
    <w:rsid w:val="008A18B0"/>
    <w:rsid w:val="008A1D87"/>
    <w:rsid w:val="008A2906"/>
    <w:rsid w:val="008A5B07"/>
    <w:rsid w:val="008A6805"/>
    <w:rsid w:val="008A6C74"/>
    <w:rsid w:val="008A71AC"/>
    <w:rsid w:val="008B0F9C"/>
    <w:rsid w:val="008B10CA"/>
    <w:rsid w:val="008B4C92"/>
    <w:rsid w:val="008B5994"/>
    <w:rsid w:val="008B7894"/>
    <w:rsid w:val="008C460A"/>
    <w:rsid w:val="008C4A14"/>
    <w:rsid w:val="008D2DE5"/>
    <w:rsid w:val="008D3421"/>
    <w:rsid w:val="008D36C2"/>
    <w:rsid w:val="008D6568"/>
    <w:rsid w:val="008E1028"/>
    <w:rsid w:val="008E28BD"/>
    <w:rsid w:val="008E3507"/>
    <w:rsid w:val="008E76B2"/>
    <w:rsid w:val="008F00F6"/>
    <w:rsid w:val="008F4890"/>
    <w:rsid w:val="008F5BF9"/>
    <w:rsid w:val="008F6BF2"/>
    <w:rsid w:val="008F7FB8"/>
    <w:rsid w:val="0090029F"/>
    <w:rsid w:val="009044F7"/>
    <w:rsid w:val="00905B5D"/>
    <w:rsid w:val="00905FB8"/>
    <w:rsid w:val="009104E2"/>
    <w:rsid w:val="00911B4E"/>
    <w:rsid w:val="00912942"/>
    <w:rsid w:val="00913511"/>
    <w:rsid w:val="0091618B"/>
    <w:rsid w:val="0092326F"/>
    <w:rsid w:val="0092691B"/>
    <w:rsid w:val="00926A51"/>
    <w:rsid w:val="0093167C"/>
    <w:rsid w:val="00937E73"/>
    <w:rsid w:val="00941079"/>
    <w:rsid w:val="00943C5B"/>
    <w:rsid w:val="009556CC"/>
    <w:rsid w:val="0095636C"/>
    <w:rsid w:val="009630DD"/>
    <w:rsid w:val="009632C7"/>
    <w:rsid w:val="0096372A"/>
    <w:rsid w:val="00965CE6"/>
    <w:rsid w:val="00966674"/>
    <w:rsid w:val="009674C0"/>
    <w:rsid w:val="00967FBC"/>
    <w:rsid w:val="009835E1"/>
    <w:rsid w:val="00987300"/>
    <w:rsid w:val="00987AA9"/>
    <w:rsid w:val="00990BDA"/>
    <w:rsid w:val="00992620"/>
    <w:rsid w:val="00994ECF"/>
    <w:rsid w:val="00996D83"/>
    <w:rsid w:val="009A0730"/>
    <w:rsid w:val="009A1B3E"/>
    <w:rsid w:val="009A4B6D"/>
    <w:rsid w:val="009B0BCB"/>
    <w:rsid w:val="009B4C77"/>
    <w:rsid w:val="009B52DF"/>
    <w:rsid w:val="009B7069"/>
    <w:rsid w:val="009C0CF8"/>
    <w:rsid w:val="009C2FCB"/>
    <w:rsid w:val="009C3071"/>
    <w:rsid w:val="009C4514"/>
    <w:rsid w:val="009C4863"/>
    <w:rsid w:val="009C4F49"/>
    <w:rsid w:val="009C693A"/>
    <w:rsid w:val="009C7F70"/>
    <w:rsid w:val="009D02AE"/>
    <w:rsid w:val="009D7B7D"/>
    <w:rsid w:val="009E20EF"/>
    <w:rsid w:val="009E3BA2"/>
    <w:rsid w:val="009E7266"/>
    <w:rsid w:val="009F0075"/>
    <w:rsid w:val="009F152D"/>
    <w:rsid w:val="009F2297"/>
    <w:rsid w:val="009F498B"/>
    <w:rsid w:val="009F4CF3"/>
    <w:rsid w:val="009F5D9B"/>
    <w:rsid w:val="009F5F20"/>
    <w:rsid w:val="00A01862"/>
    <w:rsid w:val="00A0187C"/>
    <w:rsid w:val="00A01F2F"/>
    <w:rsid w:val="00A0254D"/>
    <w:rsid w:val="00A10147"/>
    <w:rsid w:val="00A11042"/>
    <w:rsid w:val="00A145B3"/>
    <w:rsid w:val="00A20294"/>
    <w:rsid w:val="00A25ED2"/>
    <w:rsid w:val="00A27169"/>
    <w:rsid w:val="00A27FBA"/>
    <w:rsid w:val="00A32790"/>
    <w:rsid w:val="00A33939"/>
    <w:rsid w:val="00A34777"/>
    <w:rsid w:val="00A349F4"/>
    <w:rsid w:val="00A3642A"/>
    <w:rsid w:val="00A42568"/>
    <w:rsid w:val="00A45C23"/>
    <w:rsid w:val="00A50800"/>
    <w:rsid w:val="00A53BC9"/>
    <w:rsid w:val="00A542AD"/>
    <w:rsid w:val="00A55C22"/>
    <w:rsid w:val="00A55FD4"/>
    <w:rsid w:val="00A61CCF"/>
    <w:rsid w:val="00A61EBD"/>
    <w:rsid w:val="00A6466D"/>
    <w:rsid w:val="00A65207"/>
    <w:rsid w:val="00A66A5E"/>
    <w:rsid w:val="00A7422A"/>
    <w:rsid w:val="00A8426F"/>
    <w:rsid w:val="00A8482E"/>
    <w:rsid w:val="00A8641B"/>
    <w:rsid w:val="00A866EE"/>
    <w:rsid w:val="00A86C30"/>
    <w:rsid w:val="00A975A7"/>
    <w:rsid w:val="00A976F8"/>
    <w:rsid w:val="00AA19EE"/>
    <w:rsid w:val="00AA315D"/>
    <w:rsid w:val="00AA3790"/>
    <w:rsid w:val="00AA429E"/>
    <w:rsid w:val="00AA4D3C"/>
    <w:rsid w:val="00AA4E44"/>
    <w:rsid w:val="00AA75AB"/>
    <w:rsid w:val="00AB1C33"/>
    <w:rsid w:val="00AB35DC"/>
    <w:rsid w:val="00AB4E13"/>
    <w:rsid w:val="00AB5345"/>
    <w:rsid w:val="00AB6AA4"/>
    <w:rsid w:val="00AC255C"/>
    <w:rsid w:val="00AC7778"/>
    <w:rsid w:val="00AD0746"/>
    <w:rsid w:val="00AD427A"/>
    <w:rsid w:val="00AE05BC"/>
    <w:rsid w:val="00AF182F"/>
    <w:rsid w:val="00AF1FE8"/>
    <w:rsid w:val="00AF2C38"/>
    <w:rsid w:val="00AF3E9E"/>
    <w:rsid w:val="00AF58ED"/>
    <w:rsid w:val="00AF5FB6"/>
    <w:rsid w:val="00AF688E"/>
    <w:rsid w:val="00B00A8B"/>
    <w:rsid w:val="00B03DE9"/>
    <w:rsid w:val="00B03DEE"/>
    <w:rsid w:val="00B04E12"/>
    <w:rsid w:val="00B062F5"/>
    <w:rsid w:val="00B11FA7"/>
    <w:rsid w:val="00B12BBC"/>
    <w:rsid w:val="00B13EB9"/>
    <w:rsid w:val="00B13F10"/>
    <w:rsid w:val="00B25DA3"/>
    <w:rsid w:val="00B27A24"/>
    <w:rsid w:val="00B31AB8"/>
    <w:rsid w:val="00B321FE"/>
    <w:rsid w:val="00B37339"/>
    <w:rsid w:val="00B42D33"/>
    <w:rsid w:val="00B452B4"/>
    <w:rsid w:val="00B46557"/>
    <w:rsid w:val="00B46854"/>
    <w:rsid w:val="00B512B7"/>
    <w:rsid w:val="00B51629"/>
    <w:rsid w:val="00B57A3A"/>
    <w:rsid w:val="00B65C5B"/>
    <w:rsid w:val="00B67013"/>
    <w:rsid w:val="00B676A8"/>
    <w:rsid w:val="00B7313B"/>
    <w:rsid w:val="00B77162"/>
    <w:rsid w:val="00B919F3"/>
    <w:rsid w:val="00B927C8"/>
    <w:rsid w:val="00B92B43"/>
    <w:rsid w:val="00B940EF"/>
    <w:rsid w:val="00B9545B"/>
    <w:rsid w:val="00BA0177"/>
    <w:rsid w:val="00BB1292"/>
    <w:rsid w:val="00BB2A92"/>
    <w:rsid w:val="00BB56B3"/>
    <w:rsid w:val="00BB7B17"/>
    <w:rsid w:val="00BC0BB6"/>
    <w:rsid w:val="00BC4AAF"/>
    <w:rsid w:val="00BC4ACA"/>
    <w:rsid w:val="00BD1F8F"/>
    <w:rsid w:val="00BD254E"/>
    <w:rsid w:val="00BD2FD7"/>
    <w:rsid w:val="00BD3A34"/>
    <w:rsid w:val="00BD5ABA"/>
    <w:rsid w:val="00BE1607"/>
    <w:rsid w:val="00BE2B68"/>
    <w:rsid w:val="00BE2E4B"/>
    <w:rsid w:val="00BF2DA0"/>
    <w:rsid w:val="00C00C1A"/>
    <w:rsid w:val="00C025D4"/>
    <w:rsid w:val="00C02BA8"/>
    <w:rsid w:val="00C03299"/>
    <w:rsid w:val="00C032A7"/>
    <w:rsid w:val="00C03FE8"/>
    <w:rsid w:val="00C112B7"/>
    <w:rsid w:val="00C1228E"/>
    <w:rsid w:val="00C12777"/>
    <w:rsid w:val="00C1497A"/>
    <w:rsid w:val="00C1568C"/>
    <w:rsid w:val="00C15E40"/>
    <w:rsid w:val="00C177BC"/>
    <w:rsid w:val="00C20A71"/>
    <w:rsid w:val="00C22FFC"/>
    <w:rsid w:val="00C3012F"/>
    <w:rsid w:val="00C30901"/>
    <w:rsid w:val="00C30F49"/>
    <w:rsid w:val="00C33D95"/>
    <w:rsid w:val="00C34A42"/>
    <w:rsid w:val="00C36763"/>
    <w:rsid w:val="00C37E6D"/>
    <w:rsid w:val="00C42003"/>
    <w:rsid w:val="00C43AA4"/>
    <w:rsid w:val="00C451C5"/>
    <w:rsid w:val="00C5315D"/>
    <w:rsid w:val="00C545A5"/>
    <w:rsid w:val="00C56504"/>
    <w:rsid w:val="00C6162B"/>
    <w:rsid w:val="00C61EE2"/>
    <w:rsid w:val="00C62A9F"/>
    <w:rsid w:val="00C63DDE"/>
    <w:rsid w:val="00C64D6D"/>
    <w:rsid w:val="00C70915"/>
    <w:rsid w:val="00C733AF"/>
    <w:rsid w:val="00C7730D"/>
    <w:rsid w:val="00C81240"/>
    <w:rsid w:val="00C8298E"/>
    <w:rsid w:val="00C830EB"/>
    <w:rsid w:val="00C871C1"/>
    <w:rsid w:val="00C92301"/>
    <w:rsid w:val="00C96329"/>
    <w:rsid w:val="00C967C7"/>
    <w:rsid w:val="00CA435B"/>
    <w:rsid w:val="00CA4A19"/>
    <w:rsid w:val="00CA6023"/>
    <w:rsid w:val="00CA6484"/>
    <w:rsid w:val="00CB7005"/>
    <w:rsid w:val="00CC3281"/>
    <w:rsid w:val="00CC3909"/>
    <w:rsid w:val="00CC58A7"/>
    <w:rsid w:val="00CC6ED1"/>
    <w:rsid w:val="00CD1226"/>
    <w:rsid w:val="00CD7A0B"/>
    <w:rsid w:val="00CE381E"/>
    <w:rsid w:val="00CE4F07"/>
    <w:rsid w:val="00CE6712"/>
    <w:rsid w:val="00CF11BB"/>
    <w:rsid w:val="00CF2B50"/>
    <w:rsid w:val="00CF318E"/>
    <w:rsid w:val="00CF4143"/>
    <w:rsid w:val="00CF451B"/>
    <w:rsid w:val="00CF4F17"/>
    <w:rsid w:val="00D01078"/>
    <w:rsid w:val="00D021B8"/>
    <w:rsid w:val="00D02A66"/>
    <w:rsid w:val="00D121FF"/>
    <w:rsid w:val="00D14761"/>
    <w:rsid w:val="00D1509B"/>
    <w:rsid w:val="00D17044"/>
    <w:rsid w:val="00D202B8"/>
    <w:rsid w:val="00D27A73"/>
    <w:rsid w:val="00D3030F"/>
    <w:rsid w:val="00D31681"/>
    <w:rsid w:val="00D3294E"/>
    <w:rsid w:val="00D33839"/>
    <w:rsid w:val="00D37223"/>
    <w:rsid w:val="00D44013"/>
    <w:rsid w:val="00D44DD4"/>
    <w:rsid w:val="00D47D31"/>
    <w:rsid w:val="00D51BE8"/>
    <w:rsid w:val="00D54484"/>
    <w:rsid w:val="00D55961"/>
    <w:rsid w:val="00D57461"/>
    <w:rsid w:val="00D61072"/>
    <w:rsid w:val="00D616DE"/>
    <w:rsid w:val="00D619CD"/>
    <w:rsid w:val="00D62D95"/>
    <w:rsid w:val="00D636AE"/>
    <w:rsid w:val="00D67C46"/>
    <w:rsid w:val="00D71D0D"/>
    <w:rsid w:val="00D72552"/>
    <w:rsid w:val="00D73AE8"/>
    <w:rsid w:val="00D918F0"/>
    <w:rsid w:val="00D93AD7"/>
    <w:rsid w:val="00D94FC2"/>
    <w:rsid w:val="00D9733F"/>
    <w:rsid w:val="00D97562"/>
    <w:rsid w:val="00DB5DDC"/>
    <w:rsid w:val="00DB691E"/>
    <w:rsid w:val="00DC05CD"/>
    <w:rsid w:val="00DC45C2"/>
    <w:rsid w:val="00DC491C"/>
    <w:rsid w:val="00DC788C"/>
    <w:rsid w:val="00DD06D9"/>
    <w:rsid w:val="00DD1B0D"/>
    <w:rsid w:val="00DD1C9B"/>
    <w:rsid w:val="00DD27B2"/>
    <w:rsid w:val="00DD3538"/>
    <w:rsid w:val="00DD4E66"/>
    <w:rsid w:val="00DD50AC"/>
    <w:rsid w:val="00DD7D8F"/>
    <w:rsid w:val="00DE0F02"/>
    <w:rsid w:val="00DE1264"/>
    <w:rsid w:val="00DE5812"/>
    <w:rsid w:val="00DF1D31"/>
    <w:rsid w:val="00DF33F5"/>
    <w:rsid w:val="00DF7831"/>
    <w:rsid w:val="00E003B4"/>
    <w:rsid w:val="00E032C6"/>
    <w:rsid w:val="00E03F5D"/>
    <w:rsid w:val="00E04E63"/>
    <w:rsid w:val="00E050B9"/>
    <w:rsid w:val="00E11DD5"/>
    <w:rsid w:val="00E1406C"/>
    <w:rsid w:val="00E1697C"/>
    <w:rsid w:val="00E16E81"/>
    <w:rsid w:val="00E212F3"/>
    <w:rsid w:val="00E215CD"/>
    <w:rsid w:val="00E217AF"/>
    <w:rsid w:val="00E26DD1"/>
    <w:rsid w:val="00E326B2"/>
    <w:rsid w:val="00E33159"/>
    <w:rsid w:val="00E33C7A"/>
    <w:rsid w:val="00E355D2"/>
    <w:rsid w:val="00E36023"/>
    <w:rsid w:val="00E36966"/>
    <w:rsid w:val="00E401FC"/>
    <w:rsid w:val="00E4096C"/>
    <w:rsid w:val="00E4680A"/>
    <w:rsid w:val="00E47C65"/>
    <w:rsid w:val="00E51677"/>
    <w:rsid w:val="00E5217B"/>
    <w:rsid w:val="00E528DF"/>
    <w:rsid w:val="00E55C14"/>
    <w:rsid w:val="00E571DF"/>
    <w:rsid w:val="00E61DE5"/>
    <w:rsid w:val="00E62A9E"/>
    <w:rsid w:val="00E64360"/>
    <w:rsid w:val="00E64CE2"/>
    <w:rsid w:val="00E6535A"/>
    <w:rsid w:val="00E74345"/>
    <w:rsid w:val="00E74E39"/>
    <w:rsid w:val="00E75190"/>
    <w:rsid w:val="00E75E7F"/>
    <w:rsid w:val="00E76425"/>
    <w:rsid w:val="00E76FC5"/>
    <w:rsid w:val="00E9006F"/>
    <w:rsid w:val="00E911AD"/>
    <w:rsid w:val="00E91E82"/>
    <w:rsid w:val="00E92271"/>
    <w:rsid w:val="00E92607"/>
    <w:rsid w:val="00E94F8E"/>
    <w:rsid w:val="00E976B2"/>
    <w:rsid w:val="00EA0521"/>
    <w:rsid w:val="00EA0C5E"/>
    <w:rsid w:val="00EA154F"/>
    <w:rsid w:val="00EA36AA"/>
    <w:rsid w:val="00EC0249"/>
    <w:rsid w:val="00EC16A0"/>
    <w:rsid w:val="00EC2DAA"/>
    <w:rsid w:val="00EC3E8F"/>
    <w:rsid w:val="00EC5EA6"/>
    <w:rsid w:val="00EC5ED1"/>
    <w:rsid w:val="00EC6194"/>
    <w:rsid w:val="00EC6AEF"/>
    <w:rsid w:val="00ED1254"/>
    <w:rsid w:val="00ED459F"/>
    <w:rsid w:val="00ED4772"/>
    <w:rsid w:val="00ED48E4"/>
    <w:rsid w:val="00ED609B"/>
    <w:rsid w:val="00ED6BB8"/>
    <w:rsid w:val="00EE079F"/>
    <w:rsid w:val="00EE1ABC"/>
    <w:rsid w:val="00EE48B9"/>
    <w:rsid w:val="00EE4AD5"/>
    <w:rsid w:val="00EE609E"/>
    <w:rsid w:val="00EE6616"/>
    <w:rsid w:val="00EE6C90"/>
    <w:rsid w:val="00EF5969"/>
    <w:rsid w:val="00F00436"/>
    <w:rsid w:val="00F020AC"/>
    <w:rsid w:val="00F02893"/>
    <w:rsid w:val="00F11AF6"/>
    <w:rsid w:val="00F141DF"/>
    <w:rsid w:val="00F1534E"/>
    <w:rsid w:val="00F200CC"/>
    <w:rsid w:val="00F206E5"/>
    <w:rsid w:val="00F22C4D"/>
    <w:rsid w:val="00F24695"/>
    <w:rsid w:val="00F3220C"/>
    <w:rsid w:val="00F329F1"/>
    <w:rsid w:val="00F33D20"/>
    <w:rsid w:val="00F354F0"/>
    <w:rsid w:val="00F409EF"/>
    <w:rsid w:val="00F415D9"/>
    <w:rsid w:val="00F42CA4"/>
    <w:rsid w:val="00F4477E"/>
    <w:rsid w:val="00F45BD0"/>
    <w:rsid w:val="00F46E1E"/>
    <w:rsid w:val="00F51C3A"/>
    <w:rsid w:val="00F544A0"/>
    <w:rsid w:val="00F572C3"/>
    <w:rsid w:val="00F6106E"/>
    <w:rsid w:val="00F61EB1"/>
    <w:rsid w:val="00F6298C"/>
    <w:rsid w:val="00F638FF"/>
    <w:rsid w:val="00F64970"/>
    <w:rsid w:val="00F653BC"/>
    <w:rsid w:val="00F67E7E"/>
    <w:rsid w:val="00F7638A"/>
    <w:rsid w:val="00F77F09"/>
    <w:rsid w:val="00F804F8"/>
    <w:rsid w:val="00F80950"/>
    <w:rsid w:val="00F93665"/>
    <w:rsid w:val="00F95A4F"/>
    <w:rsid w:val="00FA09D8"/>
    <w:rsid w:val="00FA20D2"/>
    <w:rsid w:val="00FA5A3D"/>
    <w:rsid w:val="00FA6A94"/>
    <w:rsid w:val="00FA73AB"/>
    <w:rsid w:val="00FB0646"/>
    <w:rsid w:val="00FB1CF0"/>
    <w:rsid w:val="00FB48CF"/>
    <w:rsid w:val="00FB4EA8"/>
    <w:rsid w:val="00FB5E0E"/>
    <w:rsid w:val="00FB68C6"/>
    <w:rsid w:val="00FB7868"/>
    <w:rsid w:val="00FC10A6"/>
    <w:rsid w:val="00FC2898"/>
    <w:rsid w:val="00FC525B"/>
    <w:rsid w:val="00FD18A2"/>
    <w:rsid w:val="00FD1CBE"/>
    <w:rsid w:val="00FD38D6"/>
    <w:rsid w:val="00FD5657"/>
    <w:rsid w:val="00FD7665"/>
    <w:rsid w:val="00FE2423"/>
    <w:rsid w:val="00F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A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33AF"/>
    <w:pPr>
      <w:keepNext/>
      <w:suppressAutoHyphens/>
      <w:spacing w:after="0" w:line="240" w:lineRule="auto"/>
      <w:ind w:firstLine="709"/>
      <w:jc w:val="center"/>
      <w:outlineLvl w:val="0"/>
    </w:pPr>
    <w:rPr>
      <w:rFonts w:ascii="Arial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D66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032C6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table" w:styleId="a7">
    <w:name w:val="Table Grid"/>
    <w:basedOn w:val="a1"/>
    <w:uiPriority w:val="59"/>
    <w:rsid w:val="0034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733A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9674C0"/>
    <w:pPr>
      <w:ind w:left="720"/>
      <w:contextualSpacing/>
    </w:pPr>
  </w:style>
  <w:style w:type="paragraph" w:styleId="a9">
    <w:name w:val="Title"/>
    <w:basedOn w:val="a"/>
    <w:next w:val="a"/>
    <w:link w:val="aa"/>
    <w:qFormat/>
    <w:rsid w:val="007D41C4"/>
    <w:pPr>
      <w:suppressAutoHyphens/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7D41C4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c"/>
    <w:rsid w:val="007D41C4"/>
    <w:rPr>
      <w:spacing w:val="1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7D41C4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D41C4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413B69"/>
    <w:pPr>
      <w:suppressAutoHyphens/>
      <w:spacing w:after="0" w:line="240" w:lineRule="auto"/>
      <w:jc w:val="both"/>
    </w:pPr>
    <w:rPr>
      <w:rFonts w:ascii="Arial" w:hAnsi="Arial" w:cs="Arial"/>
      <w:sz w:val="16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8641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A8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641B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basedOn w:val="a0"/>
    <w:uiPriority w:val="99"/>
    <w:rsid w:val="00FB68C6"/>
    <w:rPr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341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10A5"/>
    <w:rPr>
      <w:rFonts w:ascii="Calibri" w:eastAsia="Times New Roman" w:hAnsi="Calibri" w:cs="Times New Roman"/>
      <w:sz w:val="16"/>
      <w:szCs w:val="16"/>
      <w:lang w:eastAsia="ru-RU"/>
    </w:rPr>
  </w:style>
  <w:style w:type="character" w:styleId="af2">
    <w:name w:val="Hyperlink"/>
    <w:basedOn w:val="a0"/>
    <w:unhideWhenUsed/>
    <w:rsid w:val="00DC788C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3F2A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4">
    <w:name w:val="Комментарий"/>
    <w:basedOn w:val="a"/>
    <w:next w:val="a"/>
    <w:uiPriority w:val="99"/>
    <w:rsid w:val="004F43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4F4326"/>
    <w:rPr>
      <w:i/>
      <w:iCs/>
    </w:rPr>
  </w:style>
  <w:style w:type="character" w:customStyle="1" w:styleId="af6">
    <w:name w:val="Цветовое выделение"/>
    <w:uiPriority w:val="99"/>
    <w:rsid w:val="00186EBF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86EB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3628467.1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1732.5031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3628467.101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513.2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9B07-BBAF-483F-9B19-ECE93A29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9261</TotalTime>
  <Pages>29</Pages>
  <Words>9815</Words>
  <Characters>55950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Palata2</cp:lastModifiedBy>
  <cp:revision>397</cp:revision>
  <cp:lastPrinted>2020-04-24T03:16:00Z</cp:lastPrinted>
  <dcterms:created xsi:type="dcterms:W3CDTF">2017-04-07T03:47:00Z</dcterms:created>
  <dcterms:modified xsi:type="dcterms:W3CDTF">2020-04-24T03:17:00Z</dcterms:modified>
</cp:coreProperties>
</file>