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5007B2" w:rsidTr="00D87305">
        <w:trPr>
          <w:trHeight w:val="1081"/>
        </w:trPr>
        <w:tc>
          <w:tcPr>
            <w:tcW w:w="6345" w:type="dxa"/>
            <w:gridSpan w:val="2"/>
          </w:tcPr>
          <w:p w:rsidR="00C50210" w:rsidRPr="005007B2" w:rsidRDefault="004B3D4E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</w:t>
            </w:r>
            <w:r w:rsidR="006106BE" w:rsidRPr="005007B2">
              <w:rPr>
                <w:sz w:val="24"/>
                <w:szCs w:val="24"/>
                <w:u w:val="single"/>
              </w:rPr>
              <w:t>.</w:t>
            </w:r>
            <w:r w:rsidR="00125D3A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2</w:t>
            </w:r>
            <w:r w:rsidR="006106BE" w:rsidRPr="005007B2">
              <w:rPr>
                <w:sz w:val="24"/>
                <w:szCs w:val="24"/>
                <w:u w:val="single"/>
              </w:rPr>
              <w:t>.201</w:t>
            </w:r>
            <w:r w:rsidR="001C44FF" w:rsidRPr="005007B2">
              <w:rPr>
                <w:sz w:val="24"/>
                <w:szCs w:val="24"/>
                <w:u w:val="single"/>
              </w:rPr>
              <w:t>7</w:t>
            </w:r>
            <w:r w:rsidR="00C50210" w:rsidRPr="005007B2">
              <w:rPr>
                <w:sz w:val="24"/>
                <w:szCs w:val="24"/>
              </w:rPr>
              <w:t xml:space="preserve">  </w:t>
            </w:r>
            <w:r w:rsidR="00BA4245" w:rsidRPr="005007B2">
              <w:rPr>
                <w:sz w:val="24"/>
                <w:szCs w:val="24"/>
              </w:rPr>
              <w:t xml:space="preserve">   </w:t>
            </w:r>
            <w:r w:rsidR="00C50210" w:rsidRPr="00094082">
              <w:rPr>
                <w:sz w:val="24"/>
                <w:szCs w:val="24"/>
              </w:rPr>
              <w:t xml:space="preserve">№ </w:t>
            </w:r>
            <w:r w:rsidR="000A3D3F">
              <w:rPr>
                <w:sz w:val="24"/>
                <w:szCs w:val="24"/>
                <w:u w:val="single"/>
              </w:rPr>
              <w:t>181</w:t>
            </w:r>
          </w:p>
          <w:p w:rsidR="00C50210" w:rsidRPr="005007B2" w:rsidRDefault="00C50210" w:rsidP="001427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90414A" w:rsidRPr="005007B2" w:rsidRDefault="0090414A" w:rsidP="00260633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2C51BC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C51BC" w:rsidRDefault="00C50210" w:rsidP="007B5834">
            <w:pPr>
              <w:jc w:val="both"/>
              <w:rPr>
                <w:sz w:val="24"/>
                <w:szCs w:val="24"/>
              </w:rPr>
            </w:pPr>
            <w:proofErr w:type="gramStart"/>
            <w:r w:rsidRPr="002C51BC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2C51BC">
              <w:rPr>
                <w:sz w:val="24"/>
                <w:szCs w:val="24"/>
              </w:rPr>
              <w:t>Колпашевского</w:t>
            </w:r>
            <w:proofErr w:type="spellEnd"/>
            <w:r w:rsidRPr="002C51BC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2C51BC">
              <w:rPr>
                <w:sz w:val="24"/>
                <w:szCs w:val="24"/>
              </w:rPr>
              <w:t>Колпашевского</w:t>
            </w:r>
            <w:proofErr w:type="spellEnd"/>
            <w:r w:rsidRPr="002C51BC">
              <w:rPr>
                <w:sz w:val="24"/>
                <w:szCs w:val="24"/>
              </w:rPr>
              <w:t xml:space="preserve"> района от </w:t>
            </w:r>
            <w:r w:rsidR="00BA4245" w:rsidRPr="002C51BC">
              <w:rPr>
                <w:sz w:val="24"/>
                <w:szCs w:val="24"/>
              </w:rPr>
              <w:t>2</w:t>
            </w:r>
            <w:r w:rsidR="007B5834" w:rsidRPr="002C51BC">
              <w:rPr>
                <w:sz w:val="24"/>
                <w:szCs w:val="24"/>
              </w:rPr>
              <w:t>4</w:t>
            </w:r>
            <w:r w:rsidRPr="002C51BC">
              <w:rPr>
                <w:sz w:val="24"/>
                <w:szCs w:val="24"/>
              </w:rPr>
              <w:t>.1</w:t>
            </w:r>
            <w:r w:rsidR="00BA4245" w:rsidRPr="002C51BC">
              <w:rPr>
                <w:sz w:val="24"/>
                <w:szCs w:val="24"/>
              </w:rPr>
              <w:t>1</w:t>
            </w:r>
            <w:r w:rsidRPr="002C51BC">
              <w:rPr>
                <w:sz w:val="24"/>
                <w:szCs w:val="24"/>
              </w:rPr>
              <w:t>.201</w:t>
            </w:r>
            <w:r w:rsidR="007B5834" w:rsidRPr="002C51BC">
              <w:rPr>
                <w:sz w:val="24"/>
                <w:szCs w:val="24"/>
              </w:rPr>
              <w:t>6</w:t>
            </w:r>
            <w:r w:rsidRPr="002C51BC">
              <w:rPr>
                <w:sz w:val="24"/>
                <w:szCs w:val="24"/>
              </w:rPr>
              <w:t xml:space="preserve"> № </w:t>
            </w:r>
            <w:r w:rsidR="007B5834" w:rsidRPr="002C51BC">
              <w:rPr>
                <w:sz w:val="24"/>
                <w:szCs w:val="24"/>
              </w:rPr>
              <w:t>108</w:t>
            </w:r>
            <w:r w:rsidRPr="002C51BC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2C51BC">
              <w:rPr>
                <w:sz w:val="24"/>
                <w:szCs w:val="24"/>
              </w:rPr>
              <w:t>Колпашевский</w:t>
            </w:r>
            <w:proofErr w:type="spellEnd"/>
            <w:r w:rsidRPr="002C51BC">
              <w:rPr>
                <w:sz w:val="24"/>
                <w:szCs w:val="24"/>
              </w:rPr>
              <w:t xml:space="preserve"> район» на 201</w:t>
            </w:r>
            <w:r w:rsidR="007B5834" w:rsidRPr="002C51BC">
              <w:rPr>
                <w:sz w:val="24"/>
                <w:szCs w:val="24"/>
              </w:rPr>
              <w:t>7</w:t>
            </w:r>
            <w:r w:rsidRPr="002C51BC">
              <w:rPr>
                <w:sz w:val="24"/>
                <w:szCs w:val="24"/>
              </w:rPr>
              <w:t xml:space="preserve"> год» </w:t>
            </w:r>
            <w:r w:rsidR="00015CF5" w:rsidRPr="002C51BC">
              <w:rPr>
                <w:sz w:val="24"/>
                <w:szCs w:val="24"/>
              </w:rPr>
              <w:t xml:space="preserve">(в редакции решений Думы </w:t>
            </w:r>
            <w:proofErr w:type="spellStart"/>
            <w:r w:rsidR="00015CF5" w:rsidRPr="002C51BC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2C51BC">
              <w:rPr>
                <w:sz w:val="24"/>
                <w:szCs w:val="24"/>
              </w:rPr>
              <w:t xml:space="preserve"> района от 16.02.2017          № 1, от 28.03.2017 № 13</w:t>
            </w:r>
            <w:r w:rsidR="007320DD" w:rsidRPr="002C51BC">
              <w:rPr>
                <w:sz w:val="24"/>
                <w:szCs w:val="24"/>
              </w:rPr>
              <w:t>, от 27.04.2017 № 26</w:t>
            </w:r>
            <w:r w:rsidR="006E5400" w:rsidRPr="002C51BC">
              <w:rPr>
                <w:sz w:val="24"/>
                <w:szCs w:val="24"/>
              </w:rPr>
              <w:t>, от 30.05.2017 № 39, от 13.06.2017 № 51, от 28.06.2017 № 53</w:t>
            </w:r>
            <w:r w:rsidR="005427BF" w:rsidRPr="002C51BC">
              <w:rPr>
                <w:sz w:val="24"/>
                <w:szCs w:val="24"/>
              </w:rPr>
              <w:t>, от 27.07.2017 № 58</w:t>
            </w:r>
            <w:r w:rsidR="000C2CA6" w:rsidRPr="002C51BC">
              <w:rPr>
                <w:sz w:val="24"/>
                <w:szCs w:val="24"/>
              </w:rPr>
              <w:t>, от 21.08.2017 № 73</w:t>
            </w:r>
            <w:r w:rsidR="00F35807" w:rsidRPr="002C51BC">
              <w:rPr>
                <w:sz w:val="24"/>
                <w:szCs w:val="24"/>
              </w:rPr>
              <w:t>, от 28.09.2017 № 78</w:t>
            </w:r>
            <w:proofErr w:type="gramEnd"/>
            <w:r w:rsidR="00717D76" w:rsidRPr="002C51BC">
              <w:rPr>
                <w:sz w:val="24"/>
                <w:szCs w:val="24"/>
              </w:rPr>
              <w:t>, от 26.10.2017 № 96</w:t>
            </w:r>
            <w:r w:rsidR="004B3D4E">
              <w:rPr>
                <w:sz w:val="24"/>
                <w:szCs w:val="24"/>
              </w:rPr>
              <w:t xml:space="preserve">, </w:t>
            </w:r>
            <w:r w:rsidR="0005207F">
              <w:rPr>
                <w:sz w:val="24"/>
                <w:szCs w:val="24"/>
              </w:rPr>
              <w:t>от 29.11.2017 № 105, от 11.12.2017 № 110</w:t>
            </w:r>
            <w:r w:rsidR="00015CF5" w:rsidRPr="002C51BC">
              <w:rPr>
                <w:sz w:val="24"/>
                <w:szCs w:val="24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2C51BC" w:rsidRDefault="00C50210" w:rsidP="00C50210">
      <w:pPr>
        <w:rPr>
          <w:sz w:val="24"/>
          <w:szCs w:val="24"/>
        </w:rPr>
      </w:pPr>
    </w:p>
    <w:p w:rsidR="00C50210" w:rsidRPr="000A3D3F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0A3D3F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0A3D3F">
        <w:rPr>
          <w:sz w:val="24"/>
          <w:szCs w:val="24"/>
        </w:rPr>
        <w:t>Колпашевского</w:t>
      </w:r>
      <w:proofErr w:type="spellEnd"/>
      <w:r w:rsidRPr="000A3D3F">
        <w:rPr>
          <w:sz w:val="24"/>
          <w:szCs w:val="24"/>
        </w:rPr>
        <w:t xml:space="preserve"> района </w:t>
      </w:r>
      <w:r w:rsidR="003A1390" w:rsidRPr="000A3D3F">
        <w:rPr>
          <w:sz w:val="24"/>
          <w:szCs w:val="24"/>
        </w:rPr>
        <w:t xml:space="preserve">                </w:t>
      </w:r>
      <w:r w:rsidRPr="000A3D3F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0A3D3F">
        <w:rPr>
          <w:sz w:val="24"/>
          <w:szCs w:val="24"/>
        </w:rPr>
        <w:t>Колпашевского</w:t>
      </w:r>
      <w:proofErr w:type="spellEnd"/>
      <w:r w:rsidRPr="000A3D3F">
        <w:rPr>
          <w:sz w:val="24"/>
          <w:szCs w:val="24"/>
        </w:rPr>
        <w:t xml:space="preserve"> района от </w:t>
      </w:r>
      <w:r w:rsidR="00BD4C81" w:rsidRPr="000A3D3F">
        <w:rPr>
          <w:sz w:val="24"/>
          <w:szCs w:val="24"/>
        </w:rPr>
        <w:t xml:space="preserve">24.11.2016 № 108 </w:t>
      </w:r>
      <w:r w:rsidR="003A1390" w:rsidRPr="000A3D3F">
        <w:rPr>
          <w:sz w:val="24"/>
          <w:szCs w:val="24"/>
        </w:rPr>
        <w:t xml:space="preserve">           </w:t>
      </w:r>
      <w:r w:rsidR="00BD4C81" w:rsidRPr="000A3D3F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0A3D3F">
        <w:rPr>
          <w:sz w:val="24"/>
          <w:szCs w:val="24"/>
        </w:rPr>
        <w:t>Колпашевский</w:t>
      </w:r>
      <w:proofErr w:type="spellEnd"/>
      <w:r w:rsidR="00BD4C81" w:rsidRPr="000A3D3F">
        <w:rPr>
          <w:sz w:val="24"/>
          <w:szCs w:val="24"/>
        </w:rPr>
        <w:t xml:space="preserve"> район» на 2017 год» </w:t>
      </w:r>
      <w:r w:rsidR="000656B4" w:rsidRPr="000A3D3F">
        <w:rPr>
          <w:sz w:val="24"/>
          <w:szCs w:val="24"/>
        </w:rPr>
        <w:t xml:space="preserve">                      </w:t>
      </w:r>
      <w:r w:rsidR="00015CF5" w:rsidRPr="000A3D3F">
        <w:rPr>
          <w:sz w:val="24"/>
          <w:szCs w:val="24"/>
        </w:rPr>
        <w:t xml:space="preserve">(в редакции решений Думы </w:t>
      </w:r>
      <w:proofErr w:type="spellStart"/>
      <w:r w:rsidR="00015CF5" w:rsidRPr="000A3D3F">
        <w:rPr>
          <w:sz w:val="24"/>
          <w:szCs w:val="24"/>
        </w:rPr>
        <w:t>Колпашевского</w:t>
      </w:r>
      <w:proofErr w:type="spellEnd"/>
      <w:r w:rsidR="00015CF5" w:rsidRPr="000A3D3F">
        <w:rPr>
          <w:sz w:val="24"/>
          <w:szCs w:val="24"/>
        </w:rPr>
        <w:t xml:space="preserve"> района от 16.02.2017 № 1, от 28.03.2017 № 13</w:t>
      </w:r>
      <w:r w:rsidR="007320DD" w:rsidRPr="000A3D3F">
        <w:rPr>
          <w:sz w:val="24"/>
          <w:szCs w:val="24"/>
        </w:rPr>
        <w:t>, от 27.04.2017 № 26</w:t>
      </w:r>
      <w:r w:rsidR="006E5400" w:rsidRPr="000A3D3F">
        <w:rPr>
          <w:sz w:val="24"/>
          <w:szCs w:val="24"/>
        </w:rPr>
        <w:t>, от 30.05.2017 № 39, от 13.06.2017 № 51, от 28.06.2017 № 53</w:t>
      </w:r>
      <w:r w:rsidR="005427BF" w:rsidRPr="000A3D3F">
        <w:rPr>
          <w:sz w:val="24"/>
          <w:szCs w:val="24"/>
        </w:rPr>
        <w:t>, от 27.07.2017 № 58</w:t>
      </w:r>
      <w:r w:rsidR="000C2CA6" w:rsidRPr="000A3D3F">
        <w:rPr>
          <w:sz w:val="24"/>
          <w:szCs w:val="24"/>
        </w:rPr>
        <w:t>, от 21.08.2017 № 73</w:t>
      </w:r>
      <w:r w:rsidR="00F35807" w:rsidRPr="000A3D3F">
        <w:rPr>
          <w:sz w:val="24"/>
          <w:szCs w:val="24"/>
        </w:rPr>
        <w:t>, от 28.09.2017</w:t>
      </w:r>
      <w:proofErr w:type="gramEnd"/>
      <w:r w:rsidR="00F35807" w:rsidRPr="000A3D3F">
        <w:rPr>
          <w:sz w:val="24"/>
          <w:szCs w:val="24"/>
        </w:rPr>
        <w:t xml:space="preserve"> № </w:t>
      </w:r>
      <w:proofErr w:type="gramStart"/>
      <w:r w:rsidR="00F35807" w:rsidRPr="000A3D3F">
        <w:rPr>
          <w:sz w:val="24"/>
          <w:szCs w:val="24"/>
        </w:rPr>
        <w:t>78</w:t>
      </w:r>
      <w:r w:rsidR="00717D76" w:rsidRPr="000A3D3F">
        <w:rPr>
          <w:sz w:val="24"/>
          <w:szCs w:val="24"/>
        </w:rPr>
        <w:t>, от 26.10.2017 № 96</w:t>
      </w:r>
      <w:r w:rsidR="0005207F" w:rsidRPr="000A3D3F">
        <w:rPr>
          <w:sz w:val="24"/>
          <w:szCs w:val="24"/>
        </w:rPr>
        <w:t>, от</w:t>
      </w:r>
      <w:r w:rsidR="00BA7DD1" w:rsidRPr="000A3D3F">
        <w:rPr>
          <w:sz w:val="24"/>
          <w:szCs w:val="24"/>
        </w:rPr>
        <w:t xml:space="preserve"> 29.11.2017 № 105, от 11.12.2017 № 110</w:t>
      </w:r>
      <w:r w:rsidR="00015CF5" w:rsidRPr="000A3D3F">
        <w:rPr>
          <w:sz w:val="24"/>
          <w:szCs w:val="24"/>
        </w:rPr>
        <w:t xml:space="preserve">) </w:t>
      </w:r>
      <w:r w:rsidRPr="000A3D3F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0A3D3F">
        <w:rPr>
          <w:sz w:val="24"/>
          <w:szCs w:val="24"/>
        </w:rPr>
        <w:t>Колпашевского</w:t>
      </w:r>
      <w:proofErr w:type="spellEnd"/>
      <w:r w:rsidRPr="000A3D3F">
        <w:rPr>
          <w:sz w:val="24"/>
          <w:szCs w:val="24"/>
        </w:rPr>
        <w:t xml:space="preserve"> района (далее – Счетная палата) </w:t>
      </w:r>
      <w:r w:rsidR="009D054C" w:rsidRPr="000A3D3F">
        <w:rPr>
          <w:sz w:val="24"/>
          <w:szCs w:val="24"/>
        </w:rPr>
        <w:t>отмечает</w:t>
      </w:r>
      <w:r w:rsidRPr="000A3D3F">
        <w:rPr>
          <w:sz w:val="24"/>
          <w:szCs w:val="24"/>
        </w:rPr>
        <w:t>:</w:t>
      </w:r>
      <w:proofErr w:type="gramEnd"/>
    </w:p>
    <w:p w:rsidR="00273DDC" w:rsidRPr="000A3D3F" w:rsidRDefault="00912DEA" w:rsidP="00273DDC">
      <w:pPr>
        <w:ind w:firstLine="709"/>
        <w:jc w:val="both"/>
        <w:rPr>
          <w:bCs/>
          <w:sz w:val="24"/>
          <w:szCs w:val="24"/>
        </w:rPr>
      </w:pPr>
      <w:r w:rsidRPr="000A3D3F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0A3D3F">
        <w:rPr>
          <w:bCs/>
          <w:sz w:val="24"/>
          <w:szCs w:val="24"/>
        </w:rPr>
        <w:t>проведены:</w:t>
      </w:r>
    </w:p>
    <w:p w:rsidR="00015CF5" w:rsidRPr="000A3D3F" w:rsidRDefault="006F27D9" w:rsidP="00273DDC">
      <w:pPr>
        <w:ind w:firstLine="709"/>
        <w:jc w:val="both"/>
        <w:rPr>
          <w:bCs/>
          <w:sz w:val="24"/>
          <w:szCs w:val="24"/>
        </w:rPr>
      </w:pPr>
      <w:r w:rsidRPr="000A3D3F">
        <w:rPr>
          <w:bCs/>
          <w:sz w:val="24"/>
          <w:szCs w:val="24"/>
        </w:rPr>
        <w:t xml:space="preserve">- </w:t>
      </w:r>
      <w:r w:rsidR="0040160A" w:rsidRPr="000A3D3F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0A3D3F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</w:t>
      </w:r>
      <w:r w:rsidR="00741558">
        <w:rPr>
          <w:sz w:val="24"/>
          <w:szCs w:val="24"/>
        </w:rPr>
        <w:t xml:space="preserve"> </w:t>
      </w:r>
      <w:r w:rsidR="0040160A" w:rsidRPr="000A3D3F">
        <w:rPr>
          <w:sz w:val="24"/>
          <w:szCs w:val="24"/>
        </w:rPr>
        <w:t>(с изменениями и дополнениями)</w:t>
      </w:r>
      <w:r w:rsidR="00741558" w:rsidRPr="00741558">
        <w:rPr>
          <w:sz w:val="24"/>
          <w:szCs w:val="24"/>
        </w:rPr>
        <w:t xml:space="preserve"> </w:t>
      </w:r>
      <w:r w:rsidR="00741558">
        <w:rPr>
          <w:sz w:val="24"/>
          <w:szCs w:val="24"/>
        </w:rPr>
        <w:t>(далее – Указания № 65н)</w:t>
      </w:r>
      <w:r w:rsidR="00015CF5" w:rsidRPr="000A3D3F">
        <w:rPr>
          <w:bCs/>
          <w:sz w:val="24"/>
          <w:szCs w:val="24"/>
        </w:rPr>
        <w:t>;</w:t>
      </w:r>
    </w:p>
    <w:p w:rsidR="000656B4" w:rsidRPr="000A3D3F" w:rsidRDefault="000656B4" w:rsidP="00273DDC">
      <w:pPr>
        <w:ind w:firstLine="709"/>
        <w:jc w:val="both"/>
        <w:rPr>
          <w:sz w:val="24"/>
          <w:szCs w:val="24"/>
        </w:rPr>
      </w:pPr>
      <w:r w:rsidRPr="000A3D3F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6F27D9" w:rsidRPr="000A3D3F" w:rsidRDefault="00015CF5" w:rsidP="00273DDC">
      <w:pPr>
        <w:ind w:firstLine="709"/>
        <w:jc w:val="both"/>
        <w:rPr>
          <w:sz w:val="24"/>
          <w:szCs w:val="24"/>
        </w:rPr>
      </w:pPr>
      <w:r w:rsidRPr="000A3D3F">
        <w:rPr>
          <w:bCs/>
          <w:sz w:val="24"/>
          <w:szCs w:val="24"/>
        </w:rPr>
        <w:t xml:space="preserve">- </w:t>
      </w:r>
      <w:r w:rsidR="006F27D9" w:rsidRPr="000A3D3F">
        <w:rPr>
          <w:sz w:val="24"/>
          <w:szCs w:val="24"/>
        </w:rPr>
        <w:t>проверка устранения замечаний, отраженных в заключени</w:t>
      </w:r>
      <w:proofErr w:type="gramStart"/>
      <w:r w:rsidR="0058628C" w:rsidRPr="000A3D3F">
        <w:rPr>
          <w:sz w:val="24"/>
          <w:szCs w:val="24"/>
        </w:rPr>
        <w:t>и</w:t>
      </w:r>
      <w:proofErr w:type="gramEnd"/>
      <w:r w:rsidR="006F27D9" w:rsidRPr="000A3D3F">
        <w:rPr>
          <w:sz w:val="24"/>
          <w:szCs w:val="24"/>
        </w:rPr>
        <w:t xml:space="preserve"> Счетной палаты от 2</w:t>
      </w:r>
      <w:r w:rsidR="00441D2D" w:rsidRPr="000A3D3F">
        <w:rPr>
          <w:sz w:val="24"/>
          <w:szCs w:val="24"/>
        </w:rPr>
        <w:t>3</w:t>
      </w:r>
      <w:r w:rsidR="006F27D9" w:rsidRPr="000A3D3F">
        <w:rPr>
          <w:sz w:val="24"/>
          <w:szCs w:val="24"/>
        </w:rPr>
        <w:t>.</w:t>
      </w:r>
      <w:r w:rsidR="00441D2D" w:rsidRPr="000A3D3F">
        <w:rPr>
          <w:sz w:val="24"/>
          <w:szCs w:val="24"/>
        </w:rPr>
        <w:t>10</w:t>
      </w:r>
      <w:r w:rsidR="006F27D9" w:rsidRPr="000A3D3F">
        <w:rPr>
          <w:sz w:val="24"/>
          <w:szCs w:val="24"/>
        </w:rPr>
        <w:t>.201</w:t>
      </w:r>
      <w:r w:rsidRPr="000A3D3F">
        <w:rPr>
          <w:sz w:val="24"/>
          <w:szCs w:val="24"/>
        </w:rPr>
        <w:t>7</w:t>
      </w:r>
      <w:r w:rsidR="006F27D9" w:rsidRPr="000A3D3F">
        <w:rPr>
          <w:sz w:val="24"/>
          <w:szCs w:val="24"/>
        </w:rPr>
        <w:t>г.</w:t>
      </w:r>
      <w:r w:rsidR="00273DDC" w:rsidRPr="000A3D3F">
        <w:rPr>
          <w:sz w:val="24"/>
          <w:szCs w:val="24"/>
        </w:rPr>
        <w:t xml:space="preserve"> </w:t>
      </w:r>
      <w:r w:rsidRPr="000A3D3F">
        <w:rPr>
          <w:sz w:val="24"/>
          <w:szCs w:val="24"/>
        </w:rPr>
        <w:t xml:space="preserve">на проект решения Думы </w:t>
      </w:r>
      <w:proofErr w:type="spellStart"/>
      <w:r w:rsidRPr="000A3D3F">
        <w:rPr>
          <w:sz w:val="24"/>
          <w:szCs w:val="24"/>
        </w:rPr>
        <w:t>Колпашевского</w:t>
      </w:r>
      <w:proofErr w:type="spellEnd"/>
      <w:r w:rsidRPr="000A3D3F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0A3D3F">
        <w:rPr>
          <w:sz w:val="24"/>
          <w:szCs w:val="24"/>
        </w:rPr>
        <w:t>Колпашевского</w:t>
      </w:r>
      <w:proofErr w:type="spellEnd"/>
      <w:r w:rsidRPr="000A3D3F">
        <w:rPr>
          <w:sz w:val="24"/>
          <w:szCs w:val="24"/>
        </w:rPr>
        <w:t xml:space="preserve"> района от 24.11.2016 № 108 «О бюджете муниципального образования «</w:t>
      </w:r>
      <w:proofErr w:type="spellStart"/>
      <w:r w:rsidRPr="000A3D3F">
        <w:rPr>
          <w:sz w:val="24"/>
          <w:szCs w:val="24"/>
        </w:rPr>
        <w:t>Колпашевский</w:t>
      </w:r>
      <w:proofErr w:type="spellEnd"/>
      <w:r w:rsidRPr="000A3D3F">
        <w:rPr>
          <w:sz w:val="24"/>
          <w:szCs w:val="24"/>
        </w:rPr>
        <w:t xml:space="preserve"> район» на 2017 год» (в редакции решения Думы </w:t>
      </w:r>
      <w:proofErr w:type="spellStart"/>
      <w:r w:rsidRPr="000A3D3F">
        <w:rPr>
          <w:sz w:val="24"/>
          <w:szCs w:val="24"/>
        </w:rPr>
        <w:t>Колпашевского</w:t>
      </w:r>
      <w:proofErr w:type="spellEnd"/>
      <w:r w:rsidRPr="000A3D3F">
        <w:rPr>
          <w:sz w:val="24"/>
          <w:szCs w:val="24"/>
        </w:rPr>
        <w:t xml:space="preserve"> района от 16.02.2017 № 1</w:t>
      </w:r>
      <w:r w:rsidR="007320DD" w:rsidRPr="000A3D3F">
        <w:rPr>
          <w:sz w:val="24"/>
          <w:szCs w:val="24"/>
        </w:rPr>
        <w:t>, от 28.03.2017 № 13</w:t>
      </w:r>
      <w:r w:rsidR="0058628C" w:rsidRPr="000A3D3F">
        <w:rPr>
          <w:sz w:val="24"/>
          <w:szCs w:val="24"/>
        </w:rPr>
        <w:t xml:space="preserve">, от 27.04.2017 № 26, от 30.05.2017 № 39, от 13.06.2017 № 51, от 28.06.2017 № </w:t>
      </w:r>
      <w:proofErr w:type="gramStart"/>
      <w:r w:rsidR="0058628C" w:rsidRPr="000A3D3F">
        <w:rPr>
          <w:sz w:val="24"/>
          <w:szCs w:val="24"/>
        </w:rPr>
        <w:t>53</w:t>
      </w:r>
      <w:r w:rsidR="000C2CA6" w:rsidRPr="000A3D3F">
        <w:rPr>
          <w:sz w:val="24"/>
          <w:szCs w:val="24"/>
        </w:rPr>
        <w:t>, от 27.07.2017 № 58</w:t>
      </w:r>
      <w:r w:rsidR="00F35807" w:rsidRPr="000A3D3F">
        <w:rPr>
          <w:sz w:val="24"/>
          <w:szCs w:val="24"/>
        </w:rPr>
        <w:t>, от 21.08.2017 № 73</w:t>
      </w:r>
      <w:r w:rsidR="00F16762" w:rsidRPr="000A3D3F">
        <w:rPr>
          <w:sz w:val="24"/>
          <w:szCs w:val="24"/>
        </w:rPr>
        <w:t>, от 28.09.2017 № 78</w:t>
      </w:r>
      <w:r w:rsidR="001F2DC1" w:rsidRPr="000A3D3F">
        <w:rPr>
          <w:sz w:val="24"/>
          <w:szCs w:val="24"/>
        </w:rPr>
        <w:t>, от 26.10.2017 № 96</w:t>
      </w:r>
      <w:r w:rsidRPr="000A3D3F">
        <w:rPr>
          <w:sz w:val="24"/>
          <w:szCs w:val="24"/>
        </w:rPr>
        <w:t xml:space="preserve">) </w:t>
      </w:r>
      <w:r w:rsidR="006F27D9" w:rsidRPr="000A3D3F">
        <w:rPr>
          <w:sz w:val="24"/>
          <w:szCs w:val="24"/>
        </w:rPr>
        <w:t xml:space="preserve">(далее – Заключение от </w:t>
      </w:r>
      <w:r w:rsidR="000C2CA6" w:rsidRPr="000A3D3F">
        <w:rPr>
          <w:sz w:val="24"/>
          <w:szCs w:val="24"/>
        </w:rPr>
        <w:t>2</w:t>
      </w:r>
      <w:r w:rsidR="001F2DC1" w:rsidRPr="000A3D3F">
        <w:rPr>
          <w:sz w:val="24"/>
          <w:szCs w:val="24"/>
        </w:rPr>
        <w:t>8</w:t>
      </w:r>
      <w:r w:rsidR="006F27D9" w:rsidRPr="000A3D3F">
        <w:rPr>
          <w:sz w:val="24"/>
          <w:szCs w:val="24"/>
        </w:rPr>
        <w:t>.</w:t>
      </w:r>
      <w:r w:rsidR="00F16762" w:rsidRPr="000A3D3F">
        <w:rPr>
          <w:sz w:val="24"/>
          <w:szCs w:val="24"/>
        </w:rPr>
        <w:t>1</w:t>
      </w:r>
      <w:r w:rsidR="001F2DC1" w:rsidRPr="000A3D3F">
        <w:rPr>
          <w:sz w:val="24"/>
          <w:szCs w:val="24"/>
        </w:rPr>
        <w:t>1</w:t>
      </w:r>
      <w:r w:rsidR="006F27D9" w:rsidRPr="000A3D3F">
        <w:rPr>
          <w:sz w:val="24"/>
          <w:szCs w:val="24"/>
        </w:rPr>
        <w:t>.201</w:t>
      </w:r>
      <w:r w:rsidRPr="000A3D3F">
        <w:rPr>
          <w:sz w:val="24"/>
          <w:szCs w:val="24"/>
        </w:rPr>
        <w:t>7</w:t>
      </w:r>
      <w:r w:rsidR="006F27D9" w:rsidRPr="000A3D3F">
        <w:rPr>
          <w:sz w:val="24"/>
          <w:szCs w:val="24"/>
        </w:rPr>
        <w:t>г.)</w:t>
      </w:r>
      <w:r w:rsidR="007320DD" w:rsidRPr="000A3D3F">
        <w:rPr>
          <w:sz w:val="24"/>
          <w:szCs w:val="24"/>
        </w:rPr>
        <w:t>;</w:t>
      </w:r>
      <w:proofErr w:type="gramEnd"/>
    </w:p>
    <w:p w:rsidR="00B51523" w:rsidRPr="000A3D3F" w:rsidRDefault="00450C67" w:rsidP="00450C67">
      <w:pPr>
        <w:ind w:firstLine="709"/>
        <w:jc w:val="both"/>
        <w:rPr>
          <w:sz w:val="24"/>
          <w:szCs w:val="24"/>
        </w:rPr>
      </w:pPr>
      <w:r w:rsidRPr="000A3D3F">
        <w:rPr>
          <w:sz w:val="24"/>
          <w:szCs w:val="24"/>
        </w:rPr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B51523" w:rsidRPr="000A3D3F">
        <w:rPr>
          <w:sz w:val="24"/>
          <w:szCs w:val="24"/>
        </w:rPr>
        <w:t>;</w:t>
      </w:r>
    </w:p>
    <w:p w:rsidR="00450C67" w:rsidRPr="000A3D3F" w:rsidRDefault="00B51523" w:rsidP="00450C67">
      <w:pPr>
        <w:ind w:firstLine="709"/>
        <w:jc w:val="both"/>
        <w:rPr>
          <w:bCs/>
          <w:sz w:val="24"/>
          <w:szCs w:val="24"/>
        </w:rPr>
      </w:pPr>
      <w:r w:rsidRPr="000A3D3F">
        <w:rPr>
          <w:sz w:val="24"/>
          <w:szCs w:val="24"/>
        </w:rPr>
        <w:t>- анализ финансирования муниципальных программ</w:t>
      </w:r>
      <w:r w:rsidR="00450C67" w:rsidRPr="000A3D3F">
        <w:rPr>
          <w:sz w:val="24"/>
          <w:szCs w:val="24"/>
        </w:rPr>
        <w:t>.</w:t>
      </w:r>
    </w:p>
    <w:p w:rsidR="005C21A3" w:rsidRPr="000A3D3F" w:rsidRDefault="005C21A3" w:rsidP="005C21A3">
      <w:pPr>
        <w:ind w:firstLine="709"/>
        <w:jc w:val="both"/>
        <w:rPr>
          <w:bCs/>
          <w:sz w:val="24"/>
          <w:szCs w:val="24"/>
        </w:rPr>
      </w:pPr>
      <w:r w:rsidRPr="000A3D3F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AF228C" w:rsidRPr="000A3D3F" w:rsidRDefault="00A545AB" w:rsidP="007320DD">
      <w:pPr>
        <w:ind w:firstLine="709"/>
        <w:jc w:val="both"/>
        <w:rPr>
          <w:bCs/>
          <w:sz w:val="24"/>
          <w:szCs w:val="24"/>
        </w:rPr>
      </w:pPr>
      <w:r w:rsidRPr="000A3D3F">
        <w:rPr>
          <w:bCs/>
          <w:sz w:val="24"/>
          <w:szCs w:val="24"/>
        </w:rPr>
        <w:t>1</w:t>
      </w:r>
      <w:r w:rsidR="00567D71" w:rsidRPr="000A3D3F">
        <w:rPr>
          <w:bCs/>
          <w:sz w:val="24"/>
          <w:szCs w:val="24"/>
        </w:rPr>
        <w:t xml:space="preserve">. </w:t>
      </w:r>
      <w:r w:rsidR="00AF228C" w:rsidRPr="000A3D3F">
        <w:rPr>
          <w:bCs/>
          <w:sz w:val="24"/>
          <w:szCs w:val="24"/>
          <w:u w:val="single"/>
        </w:rPr>
        <w:t xml:space="preserve">При </w:t>
      </w:r>
      <w:r w:rsidR="00AF228C" w:rsidRPr="000A3D3F">
        <w:rPr>
          <w:sz w:val="24"/>
          <w:szCs w:val="24"/>
          <w:u w:val="single"/>
        </w:rPr>
        <w:t>проверке устранения замечаний, отраженных в Заключени</w:t>
      </w:r>
      <w:proofErr w:type="gramStart"/>
      <w:r w:rsidR="00AF228C" w:rsidRPr="000A3D3F">
        <w:rPr>
          <w:sz w:val="24"/>
          <w:szCs w:val="24"/>
          <w:u w:val="single"/>
        </w:rPr>
        <w:t>и</w:t>
      </w:r>
      <w:proofErr w:type="gramEnd"/>
      <w:r w:rsidR="00AF228C" w:rsidRPr="000A3D3F">
        <w:rPr>
          <w:sz w:val="24"/>
          <w:szCs w:val="24"/>
          <w:u w:val="single"/>
        </w:rPr>
        <w:t xml:space="preserve"> от </w:t>
      </w:r>
      <w:r w:rsidR="002A68C3" w:rsidRPr="000A3D3F">
        <w:rPr>
          <w:sz w:val="24"/>
          <w:szCs w:val="24"/>
          <w:u w:val="single"/>
        </w:rPr>
        <w:t>2</w:t>
      </w:r>
      <w:r w:rsidR="001F2DC1" w:rsidRPr="000A3D3F">
        <w:rPr>
          <w:sz w:val="24"/>
          <w:szCs w:val="24"/>
          <w:u w:val="single"/>
        </w:rPr>
        <w:t>8</w:t>
      </w:r>
      <w:r w:rsidR="00AF228C" w:rsidRPr="000A3D3F">
        <w:rPr>
          <w:sz w:val="24"/>
          <w:szCs w:val="24"/>
          <w:u w:val="single"/>
        </w:rPr>
        <w:t>.</w:t>
      </w:r>
      <w:r w:rsidR="002A68C3" w:rsidRPr="000A3D3F">
        <w:rPr>
          <w:sz w:val="24"/>
          <w:szCs w:val="24"/>
          <w:u w:val="single"/>
        </w:rPr>
        <w:t>1</w:t>
      </w:r>
      <w:r w:rsidR="001F2DC1" w:rsidRPr="000A3D3F">
        <w:rPr>
          <w:sz w:val="24"/>
          <w:szCs w:val="24"/>
          <w:u w:val="single"/>
        </w:rPr>
        <w:t>1</w:t>
      </w:r>
      <w:r w:rsidR="00AF228C" w:rsidRPr="000A3D3F">
        <w:rPr>
          <w:sz w:val="24"/>
          <w:szCs w:val="24"/>
          <w:u w:val="single"/>
        </w:rPr>
        <w:t>.2017г.</w:t>
      </w:r>
      <w:r w:rsidR="00B20A30" w:rsidRPr="000A3D3F">
        <w:rPr>
          <w:sz w:val="24"/>
          <w:szCs w:val="24"/>
        </w:rPr>
        <w:t>:</w:t>
      </w:r>
    </w:p>
    <w:p w:rsidR="00FC428F" w:rsidRPr="000A3D3F" w:rsidRDefault="00B20A30" w:rsidP="00FC428F">
      <w:pPr>
        <w:ind w:firstLine="709"/>
        <w:jc w:val="both"/>
        <w:rPr>
          <w:b/>
          <w:bCs/>
          <w:sz w:val="24"/>
          <w:szCs w:val="24"/>
        </w:rPr>
      </w:pPr>
      <w:r w:rsidRPr="000A3D3F">
        <w:rPr>
          <w:bCs/>
          <w:sz w:val="24"/>
          <w:szCs w:val="24"/>
        </w:rPr>
        <w:t xml:space="preserve">1.1. </w:t>
      </w:r>
      <w:proofErr w:type="gramStart"/>
      <w:r w:rsidR="00FC428F" w:rsidRPr="000A3D3F">
        <w:rPr>
          <w:b/>
          <w:sz w:val="24"/>
          <w:szCs w:val="24"/>
        </w:rPr>
        <w:t xml:space="preserve">Содержание пояснительной записки к изменениям в бюджет сохраняет декларативный характер, в связи с тем, что не раскрывает в полном объеме </w:t>
      </w:r>
      <w:r w:rsidR="00FC428F" w:rsidRPr="000A3D3F">
        <w:rPr>
          <w:b/>
          <w:sz w:val="24"/>
          <w:szCs w:val="24"/>
        </w:rPr>
        <w:lastRenderedPageBreak/>
        <w:t xml:space="preserve">обоснования, причины вносимых изменений в бюджет, что не обеспечивает соблюдение в полной мере принципа прозрачности (открытости), установленного </w:t>
      </w:r>
      <w:r w:rsidR="00FC428F" w:rsidRPr="000A3D3F">
        <w:rPr>
          <w:b/>
          <w:bCs/>
          <w:sz w:val="24"/>
          <w:szCs w:val="24"/>
        </w:rPr>
        <w:t>статьей 36 Бюджетного кодекса Российской Федерации, не позволяет осуществлять должный контроль за обоснованностью вносимых изменений в решение о бюджете, выявлять отклонения в бюджетном</w:t>
      </w:r>
      <w:proofErr w:type="gramEnd"/>
      <w:r w:rsidR="00FC428F" w:rsidRPr="000A3D3F">
        <w:rPr>
          <w:b/>
          <w:bCs/>
          <w:sz w:val="24"/>
          <w:szCs w:val="24"/>
        </w:rPr>
        <w:t xml:space="preserve"> </w:t>
      </w:r>
      <w:proofErr w:type="gramStart"/>
      <w:r w:rsidR="00FC428F" w:rsidRPr="000A3D3F">
        <w:rPr>
          <w:b/>
          <w:bCs/>
          <w:sz w:val="24"/>
          <w:szCs w:val="24"/>
        </w:rPr>
        <w:t>процессе</w:t>
      </w:r>
      <w:proofErr w:type="gramEnd"/>
      <w:r w:rsidR="00FC428F" w:rsidRPr="000A3D3F">
        <w:rPr>
          <w:b/>
          <w:bCs/>
          <w:sz w:val="24"/>
          <w:szCs w:val="24"/>
        </w:rPr>
        <w:t xml:space="preserve"> муниципального образования.</w:t>
      </w:r>
    </w:p>
    <w:p w:rsidR="00E45031" w:rsidRPr="000A3D3F" w:rsidRDefault="002D58A1" w:rsidP="00FC428F">
      <w:pPr>
        <w:ind w:firstLine="709"/>
        <w:jc w:val="both"/>
        <w:rPr>
          <w:b/>
          <w:bCs/>
          <w:sz w:val="24"/>
          <w:szCs w:val="24"/>
        </w:rPr>
      </w:pPr>
      <w:r w:rsidRPr="000A3D3F">
        <w:rPr>
          <w:b/>
          <w:bCs/>
          <w:sz w:val="24"/>
          <w:szCs w:val="24"/>
        </w:rPr>
        <w:t>Следует отметить</w:t>
      </w:r>
      <w:r w:rsidR="00B51523" w:rsidRPr="000A3D3F">
        <w:rPr>
          <w:b/>
          <w:bCs/>
          <w:sz w:val="24"/>
          <w:szCs w:val="24"/>
        </w:rPr>
        <w:t>,</w:t>
      </w:r>
      <w:r w:rsidRPr="000A3D3F">
        <w:rPr>
          <w:b/>
          <w:bCs/>
          <w:sz w:val="24"/>
          <w:szCs w:val="24"/>
        </w:rPr>
        <w:t xml:space="preserve"> что </w:t>
      </w:r>
      <w:r w:rsidR="00B51523" w:rsidRPr="000A3D3F">
        <w:rPr>
          <w:b/>
          <w:bCs/>
          <w:sz w:val="24"/>
          <w:szCs w:val="24"/>
        </w:rPr>
        <w:t>в пояснительной записк</w:t>
      </w:r>
      <w:r w:rsidR="00741558">
        <w:rPr>
          <w:b/>
          <w:bCs/>
          <w:sz w:val="24"/>
          <w:szCs w:val="24"/>
        </w:rPr>
        <w:t>е имеет</w:t>
      </w:r>
      <w:r w:rsidR="008D588B" w:rsidRPr="000A3D3F">
        <w:rPr>
          <w:b/>
          <w:bCs/>
          <w:sz w:val="24"/>
          <w:szCs w:val="24"/>
        </w:rPr>
        <w:t>ся искаженная информаци</w:t>
      </w:r>
      <w:r w:rsidR="00E45031" w:rsidRPr="000A3D3F">
        <w:rPr>
          <w:b/>
          <w:bCs/>
          <w:sz w:val="24"/>
          <w:szCs w:val="24"/>
        </w:rPr>
        <w:t>я</w:t>
      </w:r>
      <w:r w:rsidR="008D588B" w:rsidRPr="000A3D3F">
        <w:rPr>
          <w:b/>
          <w:bCs/>
          <w:sz w:val="24"/>
          <w:szCs w:val="24"/>
        </w:rPr>
        <w:t xml:space="preserve"> п</w:t>
      </w:r>
      <w:r w:rsidR="00794DF7" w:rsidRPr="000A3D3F">
        <w:rPr>
          <w:b/>
          <w:bCs/>
          <w:sz w:val="24"/>
          <w:szCs w:val="24"/>
        </w:rPr>
        <w:t>о главн</w:t>
      </w:r>
      <w:r w:rsidR="00E45031" w:rsidRPr="000A3D3F">
        <w:rPr>
          <w:b/>
          <w:bCs/>
          <w:sz w:val="24"/>
          <w:szCs w:val="24"/>
        </w:rPr>
        <w:t>ым</w:t>
      </w:r>
      <w:r w:rsidR="00794DF7" w:rsidRPr="000A3D3F">
        <w:rPr>
          <w:b/>
          <w:bCs/>
          <w:sz w:val="24"/>
          <w:szCs w:val="24"/>
        </w:rPr>
        <w:t xml:space="preserve"> распорядител</w:t>
      </w:r>
      <w:r w:rsidR="00E45031" w:rsidRPr="000A3D3F">
        <w:rPr>
          <w:b/>
          <w:bCs/>
          <w:sz w:val="24"/>
          <w:szCs w:val="24"/>
        </w:rPr>
        <w:t>ям:</w:t>
      </w:r>
    </w:p>
    <w:p w:rsidR="00E45031" w:rsidRPr="000A3D3F" w:rsidRDefault="00E45031" w:rsidP="00FC428F">
      <w:pPr>
        <w:ind w:firstLine="709"/>
        <w:jc w:val="both"/>
        <w:rPr>
          <w:b/>
          <w:bCs/>
          <w:sz w:val="24"/>
          <w:szCs w:val="24"/>
        </w:rPr>
      </w:pPr>
      <w:r w:rsidRPr="000A3D3F">
        <w:rPr>
          <w:b/>
          <w:bCs/>
          <w:sz w:val="24"/>
          <w:szCs w:val="24"/>
        </w:rPr>
        <w:t xml:space="preserve">- Администрации </w:t>
      </w:r>
      <w:proofErr w:type="spellStart"/>
      <w:r w:rsidRPr="000A3D3F">
        <w:rPr>
          <w:b/>
          <w:bCs/>
          <w:sz w:val="24"/>
          <w:szCs w:val="24"/>
        </w:rPr>
        <w:t>Колпашевского</w:t>
      </w:r>
      <w:proofErr w:type="spellEnd"/>
      <w:r w:rsidRPr="000A3D3F">
        <w:rPr>
          <w:b/>
          <w:bCs/>
          <w:sz w:val="24"/>
          <w:szCs w:val="24"/>
        </w:rPr>
        <w:t xml:space="preserve"> района, а именно на странице 5 пояснительной записки отражено уменьшение расходов на сумму 172,3 тыс. рублей по муниципальной программе «Обеспечение безопасности населения </w:t>
      </w:r>
      <w:proofErr w:type="spellStart"/>
      <w:r w:rsidRPr="000A3D3F">
        <w:rPr>
          <w:b/>
          <w:bCs/>
          <w:sz w:val="24"/>
          <w:szCs w:val="24"/>
        </w:rPr>
        <w:t>Колпашевского</w:t>
      </w:r>
      <w:proofErr w:type="spellEnd"/>
      <w:r w:rsidRPr="000A3D3F">
        <w:rPr>
          <w:b/>
          <w:bCs/>
          <w:sz w:val="24"/>
          <w:szCs w:val="24"/>
        </w:rPr>
        <w:t xml:space="preserve"> района» в связи с экономией средств. </w:t>
      </w:r>
      <w:proofErr w:type="gramStart"/>
      <w:r w:rsidRPr="000A3D3F">
        <w:rPr>
          <w:b/>
          <w:bCs/>
          <w:sz w:val="24"/>
          <w:szCs w:val="24"/>
        </w:rPr>
        <w:t>Однако согласно приложению № 8 «Ведомственная структура расходов» (далее – приложение № 8) и приложению № 13 «Перечень и объемы финансирования муниципальных программ, реализуемых на территории МО «</w:t>
      </w:r>
      <w:proofErr w:type="spellStart"/>
      <w:r w:rsidRPr="000A3D3F">
        <w:rPr>
          <w:b/>
          <w:bCs/>
          <w:sz w:val="24"/>
          <w:szCs w:val="24"/>
        </w:rPr>
        <w:t>Колпашевский</w:t>
      </w:r>
      <w:proofErr w:type="spellEnd"/>
      <w:r w:rsidRPr="000A3D3F">
        <w:rPr>
          <w:b/>
          <w:bCs/>
          <w:sz w:val="24"/>
          <w:szCs w:val="24"/>
        </w:rPr>
        <w:t xml:space="preserve"> район» и финансируемых из бюджета МО «</w:t>
      </w:r>
      <w:proofErr w:type="spellStart"/>
      <w:r w:rsidRPr="000A3D3F">
        <w:rPr>
          <w:b/>
          <w:bCs/>
          <w:sz w:val="24"/>
          <w:szCs w:val="24"/>
        </w:rPr>
        <w:t>Колпашевский</w:t>
      </w:r>
      <w:proofErr w:type="spellEnd"/>
      <w:r w:rsidRPr="000A3D3F">
        <w:rPr>
          <w:b/>
          <w:bCs/>
          <w:sz w:val="24"/>
          <w:szCs w:val="24"/>
        </w:rPr>
        <w:t xml:space="preserve"> район» на 2017 год» (далее – приложение № 13) к проекту решения по ведомству 901 «Администрация </w:t>
      </w:r>
      <w:proofErr w:type="spellStart"/>
      <w:r w:rsidRPr="000A3D3F">
        <w:rPr>
          <w:b/>
          <w:bCs/>
          <w:sz w:val="24"/>
          <w:szCs w:val="24"/>
        </w:rPr>
        <w:t>Колпашевского</w:t>
      </w:r>
      <w:proofErr w:type="spellEnd"/>
      <w:r w:rsidRPr="000A3D3F">
        <w:rPr>
          <w:b/>
          <w:bCs/>
          <w:sz w:val="24"/>
          <w:szCs w:val="24"/>
        </w:rPr>
        <w:t xml:space="preserve"> района» по муниципальной программе «Обеспечение безопасности населения </w:t>
      </w:r>
      <w:proofErr w:type="spellStart"/>
      <w:r w:rsidRPr="000A3D3F">
        <w:rPr>
          <w:b/>
          <w:bCs/>
          <w:sz w:val="24"/>
          <w:szCs w:val="24"/>
        </w:rPr>
        <w:t>Колпашевского</w:t>
      </w:r>
      <w:proofErr w:type="spellEnd"/>
      <w:r w:rsidRPr="000A3D3F">
        <w:rPr>
          <w:b/>
          <w:bCs/>
          <w:sz w:val="24"/>
          <w:szCs w:val="24"/>
        </w:rPr>
        <w:t xml:space="preserve"> района» произошло уменьшение расходов в сумме</w:t>
      </w:r>
      <w:proofErr w:type="gramEnd"/>
      <w:r w:rsidRPr="000A3D3F">
        <w:rPr>
          <w:b/>
          <w:bCs/>
          <w:sz w:val="24"/>
          <w:szCs w:val="24"/>
        </w:rPr>
        <w:t xml:space="preserve"> 96,0 тыс. рублей (Приложение 1 к настоящему заключению).</w:t>
      </w:r>
    </w:p>
    <w:p w:rsidR="00112D59" w:rsidRPr="000A3D3F" w:rsidRDefault="00E45031" w:rsidP="00FC428F">
      <w:pPr>
        <w:ind w:firstLine="709"/>
        <w:jc w:val="both"/>
        <w:rPr>
          <w:b/>
          <w:sz w:val="24"/>
          <w:szCs w:val="24"/>
        </w:rPr>
      </w:pPr>
      <w:r w:rsidRPr="000A3D3F">
        <w:rPr>
          <w:b/>
          <w:bCs/>
          <w:sz w:val="24"/>
          <w:szCs w:val="24"/>
        </w:rPr>
        <w:t>-</w:t>
      </w:r>
      <w:r w:rsidR="00794DF7" w:rsidRPr="000A3D3F">
        <w:rPr>
          <w:b/>
          <w:bCs/>
          <w:sz w:val="24"/>
          <w:szCs w:val="24"/>
        </w:rPr>
        <w:t xml:space="preserve"> </w:t>
      </w:r>
      <w:r w:rsidR="00E3739E" w:rsidRPr="000A3D3F">
        <w:rPr>
          <w:b/>
          <w:bCs/>
          <w:sz w:val="24"/>
          <w:szCs w:val="24"/>
        </w:rPr>
        <w:t>МКУ «Агентство по управлению муниципальным имуществом</w:t>
      </w:r>
      <w:r w:rsidR="00794DF7" w:rsidRPr="000A3D3F">
        <w:rPr>
          <w:b/>
          <w:bCs/>
          <w:sz w:val="24"/>
          <w:szCs w:val="24"/>
        </w:rPr>
        <w:t>»</w:t>
      </w:r>
      <w:r w:rsidR="008D588B" w:rsidRPr="000A3D3F">
        <w:rPr>
          <w:b/>
          <w:bCs/>
          <w:sz w:val="24"/>
          <w:szCs w:val="24"/>
        </w:rPr>
        <w:t xml:space="preserve">, а именно </w:t>
      </w:r>
      <w:r w:rsidR="00B51523" w:rsidRPr="000A3D3F">
        <w:rPr>
          <w:b/>
          <w:bCs/>
          <w:sz w:val="24"/>
          <w:szCs w:val="24"/>
        </w:rPr>
        <w:t>на странице</w:t>
      </w:r>
      <w:r w:rsidR="00BF5C58" w:rsidRPr="000A3D3F">
        <w:rPr>
          <w:b/>
          <w:bCs/>
          <w:sz w:val="24"/>
          <w:szCs w:val="24"/>
        </w:rPr>
        <w:t xml:space="preserve"> </w:t>
      </w:r>
      <w:r w:rsidR="00E3739E" w:rsidRPr="000A3D3F">
        <w:rPr>
          <w:b/>
          <w:bCs/>
          <w:sz w:val="24"/>
          <w:szCs w:val="24"/>
        </w:rPr>
        <w:t>7</w:t>
      </w:r>
      <w:r w:rsidR="00BF5C58" w:rsidRPr="000A3D3F">
        <w:rPr>
          <w:b/>
          <w:bCs/>
          <w:sz w:val="24"/>
          <w:szCs w:val="24"/>
        </w:rPr>
        <w:t xml:space="preserve"> пояснительной записк</w:t>
      </w:r>
      <w:r w:rsidR="00E3739E" w:rsidRPr="000A3D3F">
        <w:rPr>
          <w:b/>
          <w:bCs/>
          <w:sz w:val="24"/>
          <w:szCs w:val="24"/>
        </w:rPr>
        <w:t>и</w:t>
      </w:r>
      <w:r w:rsidR="00BF5C58" w:rsidRPr="000A3D3F">
        <w:rPr>
          <w:b/>
          <w:bCs/>
          <w:sz w:val="24"/>
          <w:szCs w:val="24"/>
        </w:rPr>
        <w:t xml:space="preserve"> отражено уменьшение </w:t>
      </w:r>
      <w:r w:rsidR="00BF5C58" w:rsidRPr="000A3D3F">
        <w:rPr>
          <w:b/>
          <w:sz w:val="24"/>
          <w:szCs w:val="24"/>
        </w:rPr>
        <w:t xml:space="preserve">расходов </w:t>
      </w:r>
      <w:r w:rsidR="00794DF7" w:rsidRPr="000A3D3F">
        <w:rPr>
          <w:b/>
          <w:sz w:val="24"/>
          <w:szCs w:val="24"/>
        </w:rPr>
        <w:t xml:space="preserve">в сумме </w:t>
      </w:r>
      <w:r w:rsidR="00E3739E" w:rsidRPr="000A3D3F">
        <w:rPr>
          <w:b/>
          <w:sz w:val="24"/>
          <w:szCs w:val="24"/>
        </w:rPr>
        <w:t>1 395,7</w:t>
      </w:r>
      <w:r w:rsidR="00794DF7" w:rsidRPr="000A3D3F">
        <w:rPr>
          <w:b/>
          <w:sz w:val="24"/>
          <w:szCs w:val="24"/>
        </w:rPr>
        <w:t xml:space="preserve"> тыс. рублей</w:t>
      </w:r>
      <w:r w:rsidR="00E3739E" w:rsidRPr="000A3D3F">
        <w:rPr>
          <w:b/>
          <w:sz w:val="24"/>
          <w:szCs w:val="24"/>
        </w:rPr>
        <w:t xml:space="preserve"> по ведомственной целевой программе «Управление и распоряжение имуществом, находящимся в казне муниципального образования «</w:t>
      </w:r>
      <w:proofErr w:type="spellStart"/>
      <w:r w:rsidR="00E3739E" w:rsidRPr="000A3D3F">
        <w:rPr>
          <w:b/>
          <w:sz w:val="24"/>
          <w:szCs w:val="24"/>
        </w:rPr>
        <w:t>Колпашевский</w:t>
      </w:r>
      <w:proofErr w:type="spellEnd"/>
      <w:r w:rsidR="00E3739E" w:rsidRPr="000A3D3F">
        <w:rPr>
          <w:b/>
          <w:sz w:val="24"/>
          <w:szCs w:val="24"/>
        </w:rPr>
        <w:t xml:space="preserve"> район»</w:t>
      </w:r>
      <w:r w:rsidR="002D58A1" w:rsidRPr="000A3D3F">
        <w:rPr>
          <w:b/>
          <w:sz w:val="24"/>
          <w:szCs w:val="24"/>
        </w:rPr>
        <w:t xml:space="preserve">. </w:t>
      </w:r>
      <w:proofErr w:type="gramStart"/>
      <w:r w:rsidR="002D58A1" w:rsidRPr="000A3D3F">
        <w:rPr>
          <w:b/>
          <w:sz w:val="24"/>
          <w:szCs w:val="24"/>
        </w:rPr>
        <w:t>О</w:t>
      </w:r>
      <w:r w:rsidR="00BF5C58" w:rsidRPr="000A3D3F">
        <w:rPr>
          <w:b/>
          <w:sz w:val="24"/>
          <w:szCs w:val="24"/>
        </w:rPr>
        <w:t>днако согласно приложению № 8 проекта решения по ведомству 90</w:t>
      </w:r>
      <w:r w:rsidR="00E3739E" w:rsidRPr="000A3D3F">
        <w:rPr>
          <w:b/>
          <w:sz w:val="24"/>
          <w:szCs w:val="24"/>
        </w:rPr>
        <w:t>5</w:t>
      </w:r>
      <w:r w:rsidR="00BF5C58" w:rsidRPr="000A3D3F">
        <w:rPr>
          <w:b/>
          <w:sz w:val="24"/>
          <w:szCs w:val="24"/>
        </w:rPr>
        <w:t xml:space="preserve"> </w:t>
      </w:r>
      <w:r w:rsidR="00E3739E" w:rsidRPr="000A3D3F">
        <w:rPr>
          <w:b/>
          <w:sz w:val="24"/>
          <w:szCs w:val="24"/>
        </w:rPr>
        <w:t xml:space="preserve">МКУ «Агентство по управлению муниципальным имуществом» </w:t>
      </w:r>
      <w:r w:rsidR="00BF5C58" w:rsidRPr="000A3D3F">
        <w:rPr>
          <w:b/>
          <w:sz w:val="24"/>
          <w:szCs w:val="24"/>
        </w:rPr>
        <w:t>по</w:t>
      </w:r>
      <w:r w:rsidR="00E3739E" w:rsidRPr="000A3D3F">
        <w:rPr>
          <w:b/>
          <w:sz w:val="24"/>
          <w:szCs w:val="24"/>
        </w:rPr>
        <w:t xml:space="preserve"> разделу </w:t>
      </w:r>
      <w:r w:rsidR="00741558">
        <w:rPr>
          <w:b/>
          <w:sz w:val="24"/>
          <w:szCs w:val="24"/>
        </w:rPr>
        <w:t>0</w:t>
      </w:r>
      <w:r w:rsidR="00E3739E" w:rsidRPr="000A3D3F">
        <w:rPr>
          <w:b/>
          <w:sz w:val="24"/>
          <w:szCs w:val="24"/>
        </w:rPr>
        <w:t xml:space="preserve">100 «Общегосударственные вопросы» </w:t>
      </w:r>
      <w:r w:rsidR="00BF5C58" w:rsidRPr="000A3D3F">
        <w:rPr>
          <w:b/>
          <w:sz w:val="24"/>
          <w:szCs w:val="24"/>
        </w:rPr>
        <w:t xml:space="preserve">подразделу </w:t>
      </w:r>
      <w:r w:rsidR="00E3739E" w:rsidRPr="000A3D3F">
        <w:rPr>
          <w:b/>
          <w:sz w:val="24"/>
          <w:szCs w:val="24"/>
        </w:rPr>
        <w:t>0113</w:t>
      </w:r>
      <w:r w:rsidR="00BF5C58" w:rsidRPr="000A3D3F">
        <w:rPr>
          <w:b/>
          <w:sz w:val="24"/>
          <w:szCs w:val="24"/>
        </w:rPr>
        <w:t xml:space="preserve"> «</w:t>
      </w:r>
      <w:r w:rsidR="00E3739E" w:rsidRPr="000A3D3F">
        <w:rPr>
          <w:b/>
          <w:sz w:val="24"/>
          <w:szCs w:val="24"/>
        </w:rPr>
        <w:t>Другие общегосударственные вопросы»</w:t>
      </w:r>
      <w:r w:rsidR="00BF5C58" w:rsidRPr="000A3D3F">
        <w:rPr>
          <w:b/>
          <w:sz w:val="24"/>
          <w:szCs w:val="24"/>
        </w:rPr>
        <w:t xml:space="preserve"> </w:t>
      </w:r>
      <w:r w:rsidR="00E3739E" w:rsidRPr="000A3D3F">
        <w:rPr>
          <w:b/>
          <w:sz w:val="24"/>
          <w:szCs w:val="24"/>
        </w:rPr>
        <w:t>целевой статье 69 0 00 00000</w:t>
      </w:r>
      <w:r w:rsidR="00BF5C58" w:rsidRPr="000A3D3F">
        <w:rPr>
          <w:b/>
          <w:sz w:val="24"/>
          <w:szCs w:val="24"/>
        </w:rPr>
        <w:t xml:space="preserve"> «</w:t>
      </w:r>
      <w:r w:rsidR="00E3739E" w:rsidRPr="000A3D3F">
        <w:rPr>
          <w:b/>
          <w:sz w:val="24"/>
          <w:szCs w:val="24"/>
        </w:rPr>
        <w:t>Ведомственная целевая программа «Управление и распоряжение имуществом, находящимся в казне муниципального образования «</w:t>
      </w:r>
      <w:proofErr w:type="spellStart"/>
      <w:r w:rsidR="00E3739E" w:rsidRPr="000A3D3F">
        <w:rPr>
          <w:b/>
          <w:sz w:val="24"/>
          <w:szCs w:val="24"/>
        </w:rPr>
        <w:t>Колпашевский</w:t>
      </w:r>
      <w:proofErr w:type="spellEnd"/>
      <w:r w:rsidR="00E3739E" w:rsidRPr="000A3D3F">
        <w:rPr>
          <w:b/>
          <w:sz w:val="24"/>
          <w:szCs w:val="24"/>
        </w:rPr>
        <w:t xml:space="preserve"> район» на 2017 год»</w:t>
      </w:r>
      <w:r w:rsidR="00BF5C58" w:rsidRPr="000A3D3F">
        <w:rPr>
          <w:b/>
          <w:sz w:val="24"/>
          <w:szCs w:val="24"/>
        </w:rPr>
        <w:t xml:space="preserve"> </w:t>
      </w:r>
      <w:r w:rsidR="00E3739E" w:rsidRPr="000A3D3F">
        <w:rPr>
          <w:b/>
          <w:sz w:val="24"/>
          <w:szCs w:val="24"/>
        </w:rPr>
        <w:t xml:space="preserve">произошло уменьшение расходов </w:t>
      </w:r>
      <w:r w:rsidR="00794DF7" w:rsidRPr="000A3D3F">
        <w:rPr>
          <w:b/>
          <w:sz w:val="24"/>
          <w:szCs w:val="24"/>
        </w:rPr>
        <w:t>на</w:t>
      </w:r>
      <w:r w:rsidR="00E3739E" w:rsidRPr="000A3D3F">
        <w:rPr>
          <w:b/>
          <w:sz w:val="24"/>
          <w:szCs w:val="24"/>
        </w:rPr>
        <w:t xml:space="preserve"> сумму </w:t>
      </w:r>
      <w:r w:rsidR="008D588B" w:rsidRPr="000A3D3F">
        <w:rPr>
          <w:b/>
          <w:sz w:val="24"/>
          <w:szCs w:val="24"/>
        </w:rPr>
        <w:t>1 706,2 тыс. рублей</w:t>
      </w:r>
      <w:r w:rsidR="00112D59" w:rsidRPr="000A3D3F">
        <w:rPr>
          <w:b/>
          <w:sz w:val="24"/>
          <w:szCs w:val="24"/>
        </w:rPr>
        <w:t>.</w:t>
      </w:r>
      <w:proofErr w:type="gramEnd"/>
    </w:p>
    <w:p w:rsidR="00B51523" w:rsidRPr="000A3D3F" w:rsidRDefault="00112D59" w:rsidP="00FC428F">
      <w:pPr>
        <w:ind w:firstLine="709"/>
        <w:jc w:val="both"/>
        <w:rPr>
          <w:sz w:val="24"/>
          <w:szCs w:val="24"/>
        </w:rPr>
      </w:pPr>
      <w:proofErr w:type="gramStart"/>
      <w:r w:rsidRPr="000A3D3F">
        <w:rPr>
          <w:b/>
          <w:sz w:val="24"/>
          <w:szCs w:val="24"/>
        </w:rPr>
        <w:t>Кроме того, согласно приложению № 8 проекта решения</w:t>
      </w:r>
      <w:r w:rsidR="008D588B" w:rsidRPr="000A3D3F">
        <w:rPr>
          <w:b/>
          <w:sz w:val="24"/>
          <w:szCs w:val="24"/>
        </w:rPr>
        <w:t xml:space="preserve"> </w:t>
      </w:r>
      <w:r w:rsidRPr="000A3D3F">
        <w:rPr>
          <w:b/>
          <w:sz w:val="24"/>
          <w:szCs w:val="24"/>
        </w:rPr>
        <w:t xml:space="preserve">по ведомству 905              МКУ «Агентство по управлению муниципальным имуществом» </w:t>
      </w:r>
      <w:r w:rsidR="002D58A1" w:rsidRPr="000A3D3F">
        <w:rPr>
          <w:b/>
          <w:sz w:val="24"/>
          <w:szCs w:val="24"/>
        </w:rPr>
        <w:t xml:space="preserve">по разделу </w:t>
      </w:r>
      <w:r w:rsidR="00741558">
        <w:rPr>
          <w:b/>
          <w:sz w:val="24"/>
          <w:szCs w:val="24"/>
        </w:rPr>
        <w:t>0</w:t>
      </w:r>
      <w:r w:rsidR="002D58A1" w:rsidRPr="000A3D3F">
        <w:rPr>
          <w:b/>
          <w:sz w:val="24"/>
          <w:szCs w:val="24"/>
        </w:rPr>
        <w:t xml:space="preserve">700 «Образование» подразделу </w:t>
      </w:r>
      <w:r w:rsidR="00741558">
        <w:rPr>
          <w:b/>
          <w:sz w:val="24"/>
          <w:szCs w:val="24"/>
        </w:rPr>
        <w:t>0</w:t>
      </w:r>
      <w:r w:rsidR="002D58A1" w:rsidRPr="000A3D3F">
        <w:rPr>
          <w:b/>
          <w:sz w:val="24"/>
          <w:szCs w:val="24"/>
        </w:rPr>
        <w:t xml:space="preserve">702 «Общее образование» на муниципальную программу «Развитие муниципальной системы образования </w:t>
      </w:r>
      <w:proofErr w:type="spellStart"/>
      <w:r w:rsidR="002D58A1" w:rsidRPr="000A3D3F">
        <w:rPr>
          <w:b/>
          <w:sz w:val="24"/>
          <w:szCs w:val="24"/>
        </w:rPr>
        <w:t>Колпашевского</w:t>
      </w:r>
      <w:proofErr w:type="spellEnd"/>
      <w:r w:rsidR="002D58A1" w:rsidRPr="000A3D3F">
        <w:rPr>
          <w:b/>
          <w:sz w:val="24"/>
          <w:szCs w:val="24"/>
        </w:rPr>
        <w:t xml:space="preserve"> района»</w:t>
      </w:r>
      <w:r w:rsidR="008D588B" w:rsidRPr="000A3D3F">
        <w:rPr>
          <w:b/>
          <w:sz w:val="24"/>
          <w:szCs w:val="24"/>
        </w:rPr>
        <w:t xml:space="preserve">                              на строительство, реконструкцию объектов муниципальной собственности по основному мероприятию «Строительство нового </w:t>
      </w:r>
      <w:r w:rsidR="00741558">
        <w:rPr>
          <w:b/>
          <w:sz w:val="24"/>
          <w:szCs w:val="24"/>
        </w:rPr>
        <w:t>здания для МБОУ «</w:t>
      </w:r>
      <w:proofErr w:type="spellStart"/>
      <w:r w:rsidR="00741558">
        <w:rPr>
          <w:b/>
          <w:sz w:val="24"/>
          <w:szCs w:val="24"/>
        </w:rPr>
        <w:t>Саровская</w:t>
      </w:r>
      <w:proofErr w:type="spellEnd"/>
      <w:r w:rsidR="00741558">
        <w:rPr>
          <w:b/>
          <w:sz w:val="24"/>
          <w:szCs w:val="24"/>
        </w:rPr>
        <w:t xml:space="preserve"> СОШ»</w:t>
      </w:r>
      <w:r w:rsidR="002D58A1" w:rsidRPr="000A3D3F">
        <w:rPr>
          <w:b/>
          <w:sz w:val="24"/>
          <w:szCs w:val="24"/>
        </w:rPr>
        <w:t xml:space="preserve"> были увеличены расходы</w:t>
      </w:r>
      <w:r w:rsidR="00741558">
        <w:rPr>
          <w:b/>
          <w:sz w:val="24"/>
          <w:szCs w:val="24"/>
        </w:rPr>
        <w:t xml:space="preserve"> на сумму </w:t>
      </w:r>
      <w:r w:rsidR="00741558" w:rsidRPr="000A3D3F">
        <w:rPr>
          <w:b/>
          <w:sz w:val="24"/>
          <w:szCs w:val="24"/>
        </w:rPr>
        <w:t>310,5 тыс. рублей</w:t>
      </w:r>
      <w:r w:rsidR="002D58A1" w:rsidRPr="000A3D3F">
        <w:rPr>
          <w:b/>
          <w:sz w:val="24"/>
          <w:szCs w:val="24"/>
        </w:rPr>
        <w:t>, которые не имеют</w:t>
      </w:r>
      <w:proofErr w:type="gramEnd"/>
      <w:r w:rsidR="002D58A1" w:rsidRPr="000A3D3F">
        <w:rPr>
          <w:b/>
          <w:sz w:val="24"/>
          <w:szCs w:val="24"/>
        </w:rPr>
        <w:t xml:space="preserve"> места отражения в пояснительной записке.</w:t>
      </w:r>
    </w:p>
    <w:p w:rsidR="00FC428F" w:rsidRPr="000A3D3F" w:rsidRDefault="00B51523" w:rsidP="00FC428F">
      <w:pPr>
        <w:ind w:firstLine="709"/>
        <w:jc w:val="both"/>
        <w:rPr>
          <w:b/>
          <w:bCs/>
          <w:sz w:val="24"/>
          <w:szCs w:val="24"/>
        </w:rPr>
      </w:pPr>
      <w:proofErr w:type="gramStart"/>
      <w:r w:rsidRPr="000A3D3F">
        <w:rPr>
          <w:b/>
          <w:bCs/>
          <w:sz w:val="24"/>
          <w:szCs w:val="24"/>
        </w:rPr>
        <w:t>Н</w:t>
      </w:r>
      <w:r w:rsidR="00FC428F" w:rsidRPr="000A3D3F">
        <w:rPr>
          <w:b/>
          <w:bCs/>
          <w:sz w:val="24"/>
          <w:szCs w:val="24"/>
        </w:rPr>
        <w:t xml:space="preserve">а сегодняшний день Думой </w:t>
      </w:r>
      <w:proofErr w:type="spellStart"/>
      <w:r w:rsidR="00FC428F" w:rsidRPr="000A3D3F">
        <w:rPr>
          <w:b/>
          <w:bCs/>
          <w:sz w:val="24"/>
          <w:szCs w:val="24"/>
        </w:rPr>
        <w:t>Колпашевского</w:t>
      </w:r>
      <w:proofErr w:type="spellEnd"/>
      <w:r w:rsidR="00FC428F" w:rsidRPr="000A3D3F">
        <w:rPr>
          <w:b/>
          <w:bCs/>
          <w:sz w:val="24"/>
          <w:szCs w:val="24"/>
        </w:rPr>
        <w:t xml:space="preserve"> района не учтено предложение Счетной палаты (отраженное в заключении на проект изменений бюджета от</w:t>
      </w:r>
      <w:proofErr w:type="gramEnd"/>
      <w:r w:rsidR="00FC428F" w:rsidRPr="000A3D3F">
        <w:rPr>
          <w:b/>
          <w:bCs/>
          <w:sz w:val="24"/>
          <w:szCs w:val="24"/>
        </w:rPr>
        <w:t xml:space="preserve"> </w:t>
      </w:r>
      <w:proofErr w:type="gramStart"/>
      <w:r w:rsidR="00FC428F" w:rsidRPr="000A3D3F">
        <w:rPr>
          <w:b/>
          <w:bCs/>
          <w:sz w:val="24"/>
          <w:szCs w:val="24"/>
        </w:rPr>
        <w:t xml:space="preserve">25.09.2017г.), направленное на совершенствование бюджетного процесса в муниципальном образовании, а именно: установить в Положении о бюджетном процессе </w:t>
      </w:r>
      <w:r w:rsidR="00FC428F" w:rsidRPr="000A3D3F">
        <w:rPr>
          <w:b/>
          <w:sz w:val="24"/>
          <w:szCs w:val="24"/>
        </w:rPr>
        <w:t>в муниципальном образовании «</w:t>
      </w:r>
      <w:proofErr w:type="spellStart"/>
      <w:r w:rsidR="00FC428F" w:rsidRPr="000A3D3F">
        <w:rPr>
          <w:b/>
          <w:sz w:val="24"/>
          <w:szCs w:val="24"/>
        </w:rPr>
        <w:t>Колпашевский</w:t>
      </w:r>
      <w:proofErr w:type="spellEnd"/>
      <w:r w:rsidR="00FC428F" w:rsidRPr="000A3D3F">
        <w:rPr>
          <w:b/>
          <w:sz w:val="24"/>
          <w:szCs w:val="24"/>
        </w:rPr>
        <w:t xml:space="preserve"> район» документы и материалы, предоставляемые в Думу </w:t>
      </w:r>
      <w:proofErr w:type="spellStart"/>
      <w:r w:rsidR="00FC428F" w:rsidRPr="000A3D3F">
        <w:rPr>
          <w:b/>
          <w:sz w:val="24"/>
          <w:szCs w:val="24"/>
        </w:rPr>
        <w:t>Колпашевского</w:t>
      </w:r>
      <w:proofErr w:type="spellEnd"/>
      <w:r w:rsidR="00FC428F" w:rsidRPr="000A3D3F">
        <w:rPr>
          <w:b/>
          <w:sz w:val="24"/>
          <w:szCs w:val="24"/>
        </w:rPr>
        <w:t xml:space="preserve"> района одновременно с проектом изменений бюджета, по частичной аналогии положений </w:t>
      </w:r>
      <w:r w:rsidR="00FC428F" w:rsidRPr="000A3D3F">
        <w:rPr>
          <w:b/>
          <w:bCs/>
          <w:sz w:val="24"/>
          <w:szCs w:val="24"/>
        </w:rPr>
        <w:t>статьи 212 Бюджетного кодекса Российской Федерации, определяющей порядок внесения изменений в федеральный закон о федеральном бюджете на текущий финансовый год</w:t>
      </w:r>
      <w:proofErr w:type="gramEnd"/>
      <w:r w:rsidR="00FC428F" w:rsidRPr="000A3D3F">
        <w:rPr>
          <w:b/>
          <w:bCs/>
          <w:sz w:val="24"/>
          <w:szCs w:val="24"/>
        </w:rPr>
        <w:t xml:space="preserve"> и плановый период.</w:t>
      </w:r>
    </w:p>
    <w:p w:rsidR="001F2DC1" w:rsidRPr="000A3D3F" w:rsidRDefault="001F2DC1" w:rsidP="001F2DC1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0A3D3F">
        <w:rPr>
          <w:b/>
          <w:bCs/>
          <w:sz w:val="24"/>
          <w:szCs w:val="24"/>
        </w:rPr>
        <w:t xml:space="preserve">1.2. В приложении № 3 «Объем межбюджетных трансфертов, получаемых из других бюджетов бюджетной системы Российской Федерации в 2017 году» к проекту решения в наименованиях показателей имеются не оговоренные сокращения такие как, «МБТ». Счетная палата рекомендует слова «МБТ» </w:t>
      </w:r>
      <w:proofErr w:type="gramStart"/>
      <w:r w:rsidRPr="000A3D3F">
        <w:rPr>
          <w:b/>
          <w:bCs/>
          <w:sz w:val="24"/>
          <w:szCs w:val="24"/>
        </w:rPr>
        <w:t>заменить</w:t>
      </w:r>
      <w:proofErr w:type="gramEnd"/>
      <w:r w:rsidRPr="000A3D3F">
        <w:rPr>
          <w:b/>
          <w:bCs/>
          <w:sz w:val="24"/>
          <w:szCs w:val="24"/>
        </w:rPr>
        <w:t xml:space="preserve"> на «Иные межбюджетные трансферты».  </w:t>
      </w:r>
    </w:p>
    <w:p w:rsidR="00A97435" w:rsidRPr="000A3D3F" w:rsidRDefault="00C169E1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0A3D3F">
        <w:rPr>
          <w:bCs/>
          <w:sz w:val="24"/>
          <w:szCs w:val="24"/>
          <w:u w:val="single"/>
        </w:rPr>
        <w:lastRenderedPageBreak/>
        <w:t xml:space="preserve">2. В ходе проведения анализа </w:t>
      </w:r>
      <w:r w:rsidR="00A97435" w:rsidRPr="000A3D3F">
        <w:rPr>
          <w:bCs/>
          <w:sz w:val="24"/>
          <w:szCs w:val="24"/>
          <w:u w:val="single"/>
        </w:rPr>
        <w:t>финансирования муниципальных программ установлено</w:t>
      </w:r>
      <w:r w:rsidR="00A97435" w:rsidRPr="000A3D3F">
        <w:rPr>
          <w:bCs/>
          <w:sz w:val="24"/>
          <w:szCs w:val="24"/>
        </w:rPr>
        <w:t>:</w:t>
      </w:r>
    </w:p>
    <w:p w:rsidR="00A97435" w:rsidRPr="000A3D3F" w:rsidRDefault="00A97435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proofErr w:type="gramStart"/>
      <w:r w:rsidRPr="000A3D3F">
        <w:rPr>
          <w:bCs/>
          <w:sz w:val="24"/>
          <w:szCs w:val="24"/>
        </w:rPr>
        <w:t xml:space="preserve">-  проектом решения предполагается уменьшение объемов финансирования муниципальных программ, по </w:t>
      </w:r>
      <w:r w:rsidR="002C51BC" w:rsidRPr="000A3D3F">
        <w:rPr>
          <w:bCs/>
          <w:sz w:val="24"/>
          <w:szCs w:val="24"/>
        </w:rPr>
        <w:t xml:space="preserve">сравнению с </w:t>
      </w:r>
      <w:r w:rsidRPr="000A3D3F">
        <w:rPr>
          <w:bCs/>
          <w:sz w:val="24"/>
          <w:szCs w:val="24"/>
        </w:rPr>
        <w:t>предыдущим</w:t>
      </w:r>
      <w:r w:rsidR="002C51BC" w:rsidRPr="000A3D3F">
        <w:rPr>
          <w:bCs/>
          <w:sz w:val="24"/>
          <w:szCs w:val="24"/>
        </w:rPr>
        <w:t>и</w:t>
      </w:r>
      <w:r w:rsidRPr="000A3D3F">
        <w:rPr>
          <w:bCs/>
          <w:sz w:val="24"/>
          <w:szCs w:val="24"/>
        </w:rPr>
        <w:t xml:space="preserve"> изменениям</w:t>
      </w:r>
      <w:r w:rsidR="002C51BC" w:rsidRPr="000A3D3F">
        <w:rPr>
          <w:bCs/>
          <w:sz w:val="24"/>
          <w:szCs w:val="24"/>
        </w:rPr>
        <w:t>и</w:t>
      </w:r>
      <w:r w:rsidRPr="000A3D3F">
        <w:rPr>
          <w:bCs/>
          <w:sz w:val="24"/>
          <w:szCs w:val="24"/>
        </w:rPr>
        <w:t>, внесенным</w:t>
      </w:r>
      <w:r w:rsidR="002C51BC" w:rsidRPr="000A3D3F">
        <w:rPr>
          <w:bCs/>
          <w:sz w:val="24"/>
          <w:szCs w:val="24"/>
        </w:rPr>
        <w:t>и</w:t>
      </w:r>
      <w:r w:rsidRPr="000A3D3F">
        <w:rPr>
          <w:bCs/>
          <w:sz w:val="24"/>
          <w:szCs w:val="24"/>
        </w:rPr>
        <w:t xml:space="preserve"> </w:t>
      </w:r>
      <w:r w:rsidR="002C51BC" w:rsidRPr="000A3D3F">
        <w:rPr>
          <w:sz w:val="24"/>
          <w:szCs w:val="24"/>
        </w:rPr>
        <w:t xml:space="preserve">в решение Думы </w:t>
      </w:r>
      <w:proofErr w:type="spellStart"/>
      <w:r w:rsidR="002C51BC" w:rsidRPr="000A3D3F">
        <w:rPr>
          <w:sz w:val="24"/>
          <w:szCs w:val="24"/>
        </w:rPr>
        <w:t>Колпашевского</w:t>
      </w:r>
      <w:proofErr w:type="spellEnd"/>
      <w:r w:rsidR="002C51BC" w:rsidRPr="000A3D3F">
        <w:rPr>
          <w:sz w:val="24"/>
          <w:szCs w:val="24"/>
        </w:rPr>
        <w:t xml:space="preserve"> района от 24.11.2016 № 108 «О бюджете муниципального образования «</w:t>
      </w:r>
      <w:proofErr w:type="spellStart"/>
      <w:r w:rsidR="002C51BC" w:rsidRPr="000A3D3F">
        <w:rPr>
          <w:sz w:val="24"/>
          <w:szCs w:val="24"/>
        </w:rPr>
        <w:t>Колпашевский</w:t>
      </w:r>
      <w:proofErr w:type="spellEnd"/>
      <w:r w:rsidR="002C51BC" w:rsidRPr="000A3D3F">
        <w:rPr>
          <w:sz w:val="24"/>
          <w:szCs w:val="24"/>
        </w:rPr>
        <w:t xml:space="preserve"> район» на 2017 год» на основании решения Думы </w:t>
      </w:r>
      <w:proofErr w:type="spellStart"/>
      <w:r w:rsidR="002C51BC" w:rsidRPr="000A3D3F">
        <w:rPr>
          <w:sz w:val="24"/>
          <w:szCs w:val="24"/>
        </w:rPr>
        <w:t>Колпашевского</w:t>
      </w:r>
      <w:proofErr w:type="spellEnd"/>
      <w:r w:rsidR="002C51BC" w:rsidRPr="000A3D3F">
        <w:rPr>
          <w:sz w:val="24"/>
          <w:szCs w:val="24"/>
        </w:rPr>
        <w:t xml:space="preserve"> района от </w:t>
      </w:r>
      <w:r w:rsidR="00772AC1" w:rsidRPr="000A3D3F">
        <w:rPr>
          <w:sz w:val="24"/>
          <w:szCs w:val="24"/>
        </w:rPr>
        <w:t>11</w:t>
      </w:r>
      <w:r w:rsidR="002C51BC" w:rsidRPr="000A3D3F">
        <w:rPr>
          <w:sz w:val="24"/>
          <w:szCs w:val="24"/>
        </w:rPr>
        <w:t>.1</w:t>
      </w:r>
      <w:r w:rsidR="00772AC1" w:rsidRPr="000A3D3F">
        <w:rPr>
          <w:sz w:val="24"/>
          <w:szCs w:val="24"/>
        </w:rPr>
        <w:t>2</w:t>
      </w:r>
      <w:r w:rsidR="002C51BC" w:rsidRPr="000A3D3F">
        <w:rPr>
          <w:sz w:val="24"/>
          <w:szCs w:val="24"/>
        </w:rPr>
        <w:t xml:space="preserve">.2017 № </w:t>
      </w:r>
      <w:r w:rsidR="00772AC1" w:rsidRPr="000A3D3F">
        <w:rPr>
          <w:sz w:val="24"/>
          <w:szCs w:val="24"/>
        </w:rPr>
        <w:t>110</w:t>
      </w:r>
      <w:r w:rsidR="002C51BC" w:rsidRPr="000A3D3F">
        <w:rPr>
          <w:bCs/>
          <w:sz w:val="24"/>
          <w:szCs w:val="24"/>
        </w:rPr>
        <w:t xml:space="preserve"> на общую сумму </w:t>
      </w:r>
      <w:r w:rsidR="00772AC1" w:rsidRPr="000A3D3F">
        <w:rPr>
          <w:bCs/>
          <w:sz w:val="24"/>
          <w:szCs w:val="24"/>
        </w:rPr>
        <w:t>72,</w:t>
      </w:r>
      <w:r w:rsidR="004B6DA5">
        <w:rPr>
          <w:bCs/>
          <w:sz w:val="24"/>
          <w:szCs w:val="24"/>
        </w:rPr>
        <w:t>0</w:t>
      </w:r>
      <w:r w:rsidR="002C51BC" w:rsidRPr="000A3D3F">
        <w:rPr>
          <w:bCs/>
          <w:sz w:val="24"/>
          <w:szCs w:val="24"/>
        </w:rPr>
        <w:t xml:space="preserve"> тыс. рублей (Приложение № 1 к настоящему заключению);</w:t>
      </w:r>
      <w:proofErr w:type="gramEnd"/>
    </w:p>
    <w:p w:rsidR="00C169E1" w:rsidRDefault="00A97435" w:rsidP="001353F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0A3D3F">
        <w:rPr>
          <w:b/>
          <w:bCs/>
          <w:sz w:val="24"/>
          <w:szCs w:val="24"/>
        </w:rPr>
        <w:t xml:space="preserve"> - </w:t>
      </w:r>
      <w:r w:rsidR="00C169E1" w:rsidRPr="000A3D3F">
        <w:rPr>
          <w:b/>
          <w:bCs/>
          <w:sz w:val="24"/>
          <w:szCs w:val="24"/>
        </w:rPr>
        <w:t>объем финансирования муниципальных программ,</w:t>
      </w:r>
      <w:r w:rsidRPr="000A3D3F">
        <w:rPr>
          <w:b/>
          <w:bCs/>
          <w:sz w:val="24"/>
          <w:szCs w:val="24"/>
        </w:rPr>
        <w:t xml:space="preserve"> отраженных в приложении № 13 к проекту решения не соответствует объемам финансирования муниципальных программ, утвержденных постано</w:t>
      </w:r>
      <w:r w:rsidR="00C169E1" w:rsidRPr="000A3D3F">
        <w:rPr>
          <w:b/>
          <w:bCs/>
          <w:sz w:val="24"/>
          <w:szCs w:val="24"/>
        </w:rPr>
        <w:t xml:space="preserve">влениями Администрации </w:t>
      </w:r>
      <w:proofErr w:type="spellStart"/>
      <w:r w:rsidR="00C169E1" w:rsidRPr="000A3D3F">
        <w:rPr>
          <w:b/>
          <w:bCs/>
          <w:sz w:val="24"/>
          <w:szCs w:val="24"/>
        </w:rPr>
        <w:t>Колпашевского</w:t>
      </w:r>
      <w:proofErr w:type="spellEnd"/>
      <w:r w:rsidR="00C169E1" w:rsidRPr="000A3D3F">
        <w:rPr>
          <w:b/>
          <w:bCs/>
          <w:sz w:val="24"/>
          <w:szCs w:val="24"/>
        </w:rPr>
        <w:t xml:space="preserve"> района (с изменениями и дополнениями</w:t>
      </w:r>
      <w:r w:rsidRPr="000A3D3F">
        <w:rPr>
          <w:b/>
          <w:bCs/>
          <w:sz w:val="24"/>
          <w:szCs w:val="24"/>
        </w:rPr>
        <w:t xml:space="preserve">), </w:t>
      </w:r>
      <w:proofErr w:type="spellStart"/>
      <w:r w:rsidRPr="000A3D3F">
        <w:rPr>
          <w:b/>
          <w:bCs/>
          <w:sz w:val="24"/>
          <w:szCs w:val="24"/>
        </w:rPr>
        <w:t>отклоненя</w:t>
      </w:r>
      <w:proofErr w:type="spellEnd"/>
      <w:r w:rsidRPr="000A3D3F">
        <w:rPr>
          <w:b/>
          <w:bCs/>
          <w:sz w:val="24"/>
          <w:szCs w:val="24"/>
        </w:rPr>
        <w:t xml:space="preserve"> составляют </w:t>
      </w:r>
      <w:r w:rsidR="00772AC1" w:rsidRPr="000A3D3F">
        <w:rPr>
          <w:b/>
          <w:bCs/>
          <w:sz w:val="24"/>
          <w:szCs w:val="24"/>
        </w:rPr>
        <w:t>196 444,0</w:t>
      </w:r>
      <w:r w:rsidRPr="000A3D3F">
        <w:rPr>
          <w:b/>
          <w:bCs/>
          <w:sz w:val="24"/>
          <w:szCs w:val="24"/>
        </w:rPr>
        <w:t xml:space="preserve"> тыс. рублей (Приложение № 1 к настоящему заключению).</w:t>
      </w:r>
    </w:p>
    <w:p w:rsidR="00741558" w:rsidRPr="00741558" w:rsidRDefault="00741558" w:rsidP="00741558">
      <w:pPr>
        <w:ind w:firstLine="709"/>
        <w:jc w:val="both"/>
        <w:rPr>
          <w:sz w:val="24"/>
          <w:szCs w:val="24"/>
          <w:u w:val="single"/>
        </w:rPr>
      </w:pPr>
      <w:r w:rsidRPr="00741558">
        <w:rPr>
          <w:sz w:val="24"/>
          <w:szCs w:val="24"/>
          <w:u w:val="single"/>
        </w:rPr>
        <w:t>3. В ходе экспертизы проекта решения также установлено:</w:t>
      </w:r>
    </w:p>
    <w:p w:rsidR="00741558" w:rsidRPr="00C3448C" w:rsidRDefault="00741558" w:rsidP="007415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 w:rsidRPr="00C3448C">
        <w:rPr>
          <w:sz w:val="24"/>
          <w:szCs w:val="24"/>
        </w:rPr>
        <w:t xml:space="preserve">Согласно проекту изменений бюджета вносятся изменения в пункт 28 решения Думы </w:t>
      </w:r>
      <w:proofErr w:type="spellStart"/>
      <w:r w:rsidRPr="00C3448C">
        <w:rPr>
          <w:sz w:val="24"/>
          <w:szCs w:val="24"/>
        </w:rPr>
        <w:t>Колпашевского</w:t>
      </w:r>
      <w:proofErr w:type="spellEnd"/>
      <w:r w:rsidRPr="00C3448C">
        <w:rPr>
          <w:sz w:val="24"/>
          <w:szCs w:val="24"/>
        </w:rPr>
        <w:t xml:space="preserve"> района от 24.11.2016 № 108 «О бюджете муниципального образования «</w:t>
      </w:r>
      <w:proofErr w:type="spellStart"/>
      <w:r w:rsidRPr="00C3448C">
        <w:rPr>
          <w:sz w:val="24"/>
          <w:szCs w:val="24"/>
        </w:rPr>
        <w:t>Колпашевский</w:t>
      </w:r>
      <w:proofErr w:type="spellEnd"/>
      <w:r w:rsidRPr="00C3448C">
        <w:rPr>
          <w:sz w:val="24"/>
          <w:szCs w:val="24"/>
        </w:rPr>
        <w:t xml:space="preserve"> район» на 2017 год» (с изменениями и дополнениями) (далее - решение о бюджете) в части изменения (уменьшения) размера резервного фонда Администрации </w:t>
      </w:r>
      <w:proofErr w:type="spellStart"/>
      <w:r w:rsidRPr="00C3448C">
        <w:rPr>
          <w:sz w:val="24"/>
          <w:szCs w:val="24"/>
        </w:rPr>
        <w:t>Колпашевского</w:t>
      </w:r>
      <w:proofErr w:type="spellEnd"/>
      <w:r w:rsidRPr="00C3448C">
        <w:rPr>
          <w:sz w:val="24"/>
          <w:szCs w:val="24"/>
        </w:rPr>
        <w:t xml:space="preserve"> района на 2017 год с 4 000,0 тыс. рублей до 0,0 тыс. рублей.</w:t>
      </w:r>
      <w:proofErr w:type="gramEnd"/>
    </w:p>
    <w:p w:rsidR="00741558" w:rsidRPr="00C3448C" w:rsidRDefault="00741558" w:rsidP="00741558">
      <w:pPr>
        <w:ind w:firstLine="709"/>
        <w:jc w:val="both"/>
        <w:rPr>
          <w:sz w:val="24"/>
          <w:szCs w:val="24"/>
        </w:rPr>
      </w:pPr>
      <w:r w:rsidRPr="00C3448C">
        <w:rPr>
          <w:sz w:val="24"/>
          <w:szCs w:val="24"/>
        </w:rPr>
        <w:t xml:space="preserve">Пункт 28 решения о бюджете устанавливает </w:t>
      </w:r>
      <w:r w:rsidRPr="00C3448C">
        <w:rPr>
          <w:sz w:val="24"/>
          <w:szCs w:val="24"/>
          <w:u w:val="single"/>
        </w:rPr>
        <w:t>предельный размер</w:t>
      </w:r>
      <w:r w:rsidRPr="00C3448C">
        <w:rPr>
          <w:sz w:val="24"/>
          <w:szCs w:val="24"/>
        </w:rPr>
        <w:t xml:space="preserve"> резервного фонда Администрации </w:t>
      </w:r>
      <w:proofErr w:type="spellStart"/>
      <w:r w:rsidRPr="00C3448C">
        <w:rPr>
          <w:sz w:val="24"/>
          <w:szCs w:val="24"/>
        </w:rPr>
        <w:t>Колпашевского</w:t>
      </w:r>
      <w:proofErr w:type="spellEnd"/>
      <w:r w:rsidRPr="00C3448C">
        <w:rPr>
          <w:sz w:val="24"/>
          <w:szCs w:val="24"/>
        </w:rPr>
        <w:t xml:space="preserve"> района.</w:t>
      </w:r>
    </w:p>
    <w:p w:rsidR="00741558" w:rsidRPr="00C3448C" w:rsidRDefault="00741558" w:rsidP="00741558">
      <w:pPr>
        <w:ind w:firstLine="709"/>
        <w:jc w:val="both"/>
        <w:rPr>
          <w:sz w:val="24"/>
          <w:szCs w:val="24"/>
        </w:rPr>
      </w:pPr>
      <w:r w:rsidRPr="00C3448C">
        <w:rPr>
          <w:sz w:val="24"/>
          <w:szCs w:val="24"/>
        </w:rPr>
        <w:t>Пунктом 3 статьи 81 Бюджетного кодекса Российской Федерации (далее – БК РФ) установлено, что решением о бюджете устанавливается размер резервных фондов исполнительных органов государственной власти (местных администраций), а не их предельная величина.</w:t>
      </w:r>
    </w:p>
    <w:p w:rsidR="00741558" w:rsidRDefault="00741558" w:rsidP="00741558">
      <w:pPr>
        <w:ind w:firstLine="709"/>
        <w:jc w:val="both"/>
        <w:rPr>
          <w:b/>
          <w:sz w:val="24"/>
          <w:szCs w:val="24"/>
        </w:rPr>
      </w:pPr>
      <w:r w:rsidRPr="00C3448C">
        <w:rPr>
          <w:b/>
          <w:sz w:val="24"/>
          <w:szCs w:val="24"/>
        </w:rPr>
        <w:t>Таким образом, в целях приведения положений решения о бюджете требованиям БК РФ рекомендуется в пункте 28 решения о бюджете слова «предельную величину» заменить словом «</w:t>
      </w:r>
      <w:r w:rsidRPr="00C3448C">
        <w:rPr>
          <w:rFonts w:eastAsia="Calibri"/>
          <w:b/>
          <w:sz w:val="24"/>
          <w:szCs w:val="24"/>
        </w:rPr>
        <w:t>размер</w:t>
      </w:r>
      <w:r w:rsidRPr="00C3448C">
        <w:rPr>
          <w:b/>
          <w:sz w:val="24"/>
          <w:szCs w:val="24"/>
        </w:rPr>
        <w:t>».</w:t>
      </w:r>
    </w:p>
    <w:p w:rsidR="00741558" w:rsidRDefault="00741558" w:rsidP="00741558">
      <w:pPr>
        <w:ind w:firstLine="709"/>
        <w:jc w:val="both"/>
        <w:rPr>
          <w:sz w:val="24"/>
          <w:szCs w:val="24"/>
        </w:rPr>
      </w:pPr>
      <w:r w:rsidRPr="004D031A">
        <w:rPr>
          <w:sz w:val="24"/>
          <w:szCs w:val="24"/>
        </w:rPr>
        <w:t xml:space="preserve">3.2. </w:t>
      </w:r>
      <w:r w:rsidRPr="00E8799D">
        <w:rPr>
          <w:b/>
          <w:sz w:val="24"/>
          <w:szCs w:val="24"/>
        </w:rPr>
        <w:t>В приложении 8 к проекту решения не отражена единица измерения объемов бюджетных ассигнований</w:t>
      </w:r>
      <w:r>
        <w:rPr>
          <w:sz w:val="24"/>
          <w:szCs w:val="24"/>
        </w:rPr>
        <w:t>.</w:t>
      </w:r>
    </w:p>
    <w:p w:rsidR="00741558" w:rsidRDefault="00741558" w:rsidP="007415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 приложении 8 к проекту решения (представленном в Счетную палату на бумажном носителе) </w:t>
      </w:r>
      <w:r w:rsidRPr="00843F46">
        <w:rPr>
          <w:b/>
          <w:sz w:val="24"/>
          <w:szCs w:val="24"/>
        </w:rPr>
        <w:t>в наименовании кода вида расходов 100 не отражены слова «внебюджетными фондами» в соответствии с Указаниями № 65н</w:t>
      </w:r>
      <w:r>
        <w:rPr>
          <w:sz w:val="24"/>
          <w:szCs w:val="24"/>
        </w:rPr>
        <w:t>.</w:t>
      </w:r>
    </w:p>
    <w:p w:rsidR="00741558" w:rsidRDefault="00741558" w:rsidP="007415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Также, </w:t>
      </w:r>
      <w:r w:rsidRPr="00843F46">
        <w:rPr>
          <w:b/>
          <w:sz w:val="24"/>
          <w:szCs w:val="24"/>
        </w:rPr>
        <w:t>в приложении 8 отражены неоговоренные сокращения</w:t>
      </w:r>
      <w:r>
        <w:rPr>
          <w:sz w:val="24"/>
          <w:szCs w:val="24"/>
        </w:rPr>
        <w:t>:</w:t>
      </w:r>
    </w:p>
    <w:p w:rsidR="00741558" w:rsidRDefault="00741558" w:rsidP="007415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843F46">
        <w:rPr>
          <w:b/>
          <w:sz w:val="24"/>
          <w:szCs w:val="24"/>
        </w:rPr>
        <w:t>ИМБТ</w:t>
      </w:r>
      <w:r>
        <w:rPr>
          <w:sz w:val="24"/>
          <w:szCs w:val="24"/>
        </w:rPr>
        <w:t>» в наименованиях целевых статей расходов 3600100000, 3700100000, 3800100000, 5500100000, 5700100000, 5800100000, 5900100000, 8000200000;</w:t>
      </w:r>
    </w:p>
    <w:p w:rsidR="00741558" w:rsidRPr="004D031A" w:rsidRDefault="00741558" w:rsidP="00741558">
      <w:pPr>
        <w:ind w:firstLine="709"/>
        <w:jc w:val="both"/>
      </w:pPr>
      <w:r>
        <w:rPr>
          <w:sz w:val="24"/>
          <w:szCs w:val="24"/>
        </w:rPr>
        <w:t>- «</w:t>
      </w:r>
      <w:r w:rsidRPr="00843F46">
        <w:rPr>
          <w:b/>
          <w:sz w:val="24"/>
          <w:szCs w:val="24"/>
        </w:rPr>
        <w:t>РФФП</w:t>
      </w:r>
      <w:r>
        <w:rPr>
          <w:sz w:val="24"/>
          <w:szCs w:val="24"/>
        </w:rPr>
        <w:t>» в наименовании целевой статьи расходов 800100000.</w:t>
      </w:r>
    </w:p>
    <w:p w:rsidR="000A3D3F" w:rsidRDefault="000A3D3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741558" w:rsidRPr="002C51BC" w:rsidRDefault="00741558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sectPr w:rsidR="00741558" w:rsidRPr="002C51BC" w:rsidSect="002E0CAE">
      <w:footerReference w:type="default" r:id="rId8"/>
      <w:headerReference w:type="first" r:id="rId9"/>
      <w:pgSz w:w="11906" w:h="16838"/>
      <w:pgMar w:top="851" w:right="851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55" w:rsidRDefault="00977B55" w:rsidP="006C2EA3">
      <w:r>
        <w:separator/>
      </w:r>
    </w:p>
  </w:endnote>
  <w:endnote w:type="continuationSeparator" w:id="0">
    <w:p w:rsidR="00977B55" w:rsidRDefault="00977B55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0116"/>
      <w:docPartObj>
        <w:docPartGallery w:val="Page Numbers (Bottom of Page)"/>
        <w:docPartUnique/>
      </w:docPartObj>
    </w:sdtPr>
    <w:sdtContent>
      <w:p w:rsidR="00E45031" w:rsidRDefault="00FC6558">
        <w:pPr>
          <w:pStyle w:val="a7"/>
          <w:jc w:val="right"/>
        </w:pPr>
        <w:fldSimple w:instr=" PAGE   \* MERGEFORMAT ">
          <w:r w:rsidR="001427C9">
            <w:rPr>
              <w:noProof/>
            </w:rPr>
            <w:t>3</w:t>
          </w:r>
        </w:fldSimple>
      </w:p>
    </w:sdtContent>
  </w:sdt>
  <w:p w:rsidR="00E45031" w:rsidRDefault="00E450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55" w:rsidRDefault="00977B55" w:rsidP="006C2EA3">
      <w:r>
        <w:separator/>
      </w:r>
    </w:p>
  </w:footnote>
  <w:footnote w:type="continuationSeparator" w:id="0">
    <w:p w:rsidR="00977B55" w:rsidRDefault="00977B55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10"/>
      <w:gridCol w:w="2835"/>
      <w:gridCol w:w="3225"/>
    </w:tblGrid>
    <w:tr w:rsidR="00E45031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5031" w:rsidRDefault="00E45031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5031" w:rsidRDefault="00E45031" w:rsidP="00260633">
          <w:pPr>
            <w:spacing w:after="240"/>
            <w:jc w:val="center"/>
          </w:pP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5031" w:rsidRPr="00B86040" w:rsidRDefault="00E45031" w:rsidP="00260633">
          <w:pPr>
            <w:spacing w:after="240"/>
            <w:jc w:val="center"/>
            <w:rPr>
              <w:b/>
            </w:rPr>
          </w:pPr>
        </w:p>
      </w:tc>
    </w:tr>
    <w:tr w:rsidR="00E45031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5031" w:rsidRPr="00786787" w:rsidRDefault="00E45031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E45031" w:rsidRDefault="00E450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08A6"/>
    <w:rsid w:val="00034512"/>
    <w:rsid w:val="00035E6A"/>
    <w:rsid w:val="000366EA"/>
    <w:rsid w:val="00041D2D"/>
    <w:rsid w:val="0004247E"/>
    <w:rsid w:val="00045403"/>
    <w:rsid w:val="0005207F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3D3F"/>
    <w:rsid w:val="000A64DB"/>
    <w:rsid w:val="000B38B1"/>
    <w:rsid w:val="000B5349"/>
    <w:rsid w:val="000B6EEB"/>
    <w:rsid w:val="000C1D87"/>
    <w:rsid w:val="000C2CA6"/>
    <w:rsid w:val="000D3441"/>
    <w:rsid w:val="000E473C"/>
    <w:rsid w:val="000E6C74"/>
    <w:rsid w:val="000F1704"/>
    <w:rsid w:val="000F5706"/>
    <w:rsid w:val="000F6760"/>
    <w:rsid w:val="00104E93"/>
    <w:rsid w:val="00105B6B"/>
    <w:rsid w:val="00110CA0"/>
    <w:rsid w:val="00112D59"/>
    <w:rsid w:val="00120516"/>
    <w:rsid w:val="00125D3A"/>
    <w:rsid w:val="00127C40"/>
    <w:rsid w:val="00131B3C"/>
    <w:rsid w:val="001353F4"/>
    <w:rsid w:val="00135558"/>
    <w:rsid w:val="0013736C"/>
    <w:rsid w:val="001427C9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B47B3"/>
    <w:rsid w:val="001B56BE"/>
    <w:rsid w:val="001C44FF"/>
    <w:rsid w:val="001C677A"/>
    <w:rsid w:val="001C7489"/>
    <w:rsid w:val="001D0690"/>
    <w:rsid w:val="001E3803"/>
    <w:rsid w:val="001F1067"/>
    <w:rsid w:val="001F2DC1"/>
    <w:rsid w:val="001F51C7"/>
    <w:rsid w:val="002071CA"/>
    <w:rsid w:val="00211973"/>
    <w:rsid w:val="002227D1"/>
    <w:rsid w:val="00231FFD"/>
    <w:rsid w:val="002359EC"/>
    <w:rsid w:val="00235DBF"/>
    <w:rsid w:val="002403F2"/>
    <w:rsid w:val="00242451"/>
    <w:rsid w:val="002470B7"/>
    <w:rsid w:val="0026035F"/>
    <w:rsid w:val="00260633"/>
    <w:rsid w:val="00262C53"/>
    <w:rsid w:val="00262E3C"/>
    <w:rsid w:val="00273DDC"/>
    <w:rsid w:val="002752BC"/>
    <w:rsid w:val="00282614"/>
    <w:rsid w:val="00282664"/>
    <w:rsid w:val="00291EF4"/>
    <w:rsid w:val="00297523"/>
    <w:rsid w:val="002A1B11"/>
    <w:rsid w:val="002A237C"/>
    <w:rsid w:val="002A68C3"/>
    <w:rsid w:val="002B5EF8"/>
    <w:rsid w:val="002B6D93"/>
    <w:rsid w:val="002B7A4A"/>
    <w:rsid w:val="002C5026"/>
    <w:rsid w:val="002C51BC"/>
    <w:rsid w:val="002C6166"/>
    <w:rsid w:val="002D006C"/>
    <w:rsid w:val="002D0673"/>
    <w:rsid w:val="002D23B4"/>
    <w:rsid w:val="002D23BB"/>
    <w:rsid w:val="002D2EBE"/>
    <w:rsid w:val="002D58A1"/>
    <w:rsid w:val="002E0CAE"/>
    <w:rsid w:val="002E3C69"/>
    <w:rsid w:val="002F1D66"/>
    <w:rsid w:val="002F35FB"/>
    <w:rsid w:val="00300407"/>
    <w:rsid w:val="00303474"/>
    <w:rsid w:val="00303CCB"/>
    <w:rsid w:val="003045B3"/>
    <w:rsid w:val="003209F1"/>
    <w:rsid w:val="00323AAC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85569"/>
    <w:rsid w:val="003A1390"/>
    <w:rsid w:val="003A232F"/>
    <w:rsid w:val="003A2510"/>
    <w:rsid w:val="003B1DB2"/>
    <w:rsid w:val="003B3CA5"/>
    <w:rsid w:val="003C18B6"/>
    <w:rsid w:val="003D14BD"/>
    <w:rsid w:val="003D5037"/>
    <w:rsid w:val="003D50FB"/>
    <w:rsid w:val="003E19BE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41D2D"/>
    <w:rsid w:val="00450C67"/>
    <w:rsid w:val="004562FB"/>
    <w:rsid w:val="00461559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91936"/>
    <w:rsid w:val="00495A76"/>
    <w:rsid w:val="00496116"/>
    <w:rsid w:val="004A4205"/>
    <w:rsid w:val="004B3D4E"/>
    <w:rsid w:val="004B6DA5"/>
    <w:rsid w:val="004C26CD"/>
    <w:rsid w:val="004C2932"/>
    <w:rsid w:val="004C3775"/>
    <w:rsid w:val="004E0F65"/>
    <w:rsid w:val="004E3357"/>
    <w:rsid w:val="004E421B"/>
    <w:rsid w:val="004F08FB"/>
    <w:rsid w:val="004F0FA2"/>
    <w:rsid w:val="004F2825"/>
    <w:rsid w:val="004F2995"/>
    <w:rsid w:val="004F2FDE"/>
    <w:rsid w:val="004F4289"/>
    <w:rsid w:val="004F7E59"/>
    <w:rsid w:val="005007B2"/>
    <w:rsid w:val="00506F6C"/>
    <w:rsid w:val="00520E8E"/>
    <w:rsid w:val="00522550"/>
    <w:rsid w:val="00524B40"/>
    <w:rsid w:val="00525CB3"/>
    <w:rsid w:val="00526861"/>
    <w:rsid w:val="00533E5D"/>
    <w:rsid w:val="005359D8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B1E24"/>
    <w:rsid w:val="005B5BEA"/>
    <w:rsid w:val="005C21A3"/>
    <w:rsid w:val="005C5190"/>
    <w:rsid w:val="005C70CC"/>
    <w:rsid w:val="005E0CB2"/>
    <w:rsid w:val="005E3568"/>
    <w:rsid w:val="005F7322"/>
    <w:rsid w:val="00604652"/>
    <w:rsid w:val="00605AC1"/>
    <w:rsid w:val="006106BE"/>
    <w:rsid w:val="006138B7"/>
    <w:rsid w:val="00616F76"/>
    <w:rsid w:val="006203A4"/>
    <w:rsid w:val="006256BF"/>
    <w:rsid w:val="0063049F"/>
    <w:rsid w:val="006371DE"/>
    <w:rsid w:val="00640C76"/>
    <w:rsid w:val="00641F4A"/>
    <w:rsid w:val="00644A3E"/>
    <w:rsid w:val="00644E98"/>
    <w:rsid w:val="0065052C"/>
    <w:rsid w:val="006509D1"/>
    <w:rsid w:val="00666C11"/>
    <w:rsid w:val="006672F5"/>
    <w:rsid w:val="006802C7"/>
    <w:rsid w:val="00683FA2"/>
    <w:rsid w:val="006A48DB"/>
    <w:rsid w:val="006A533E"/>
    <w:rsid w:val="006B113D"/>
    <w:rsid w:val="006C0FED"/>
    <w:rsid w:val="006C20EC"/>
    <w:rsid w:val="006C2EA3"/>
    <w:rsid w:val="006E2A71"/>
    <w:rsid w:val="006E2D24"/>
    <w:rsid w:val="006E5400"/>
    <w:rsid w:val="006E6381"/>
    <w:rsid w:val="006F27D9"/>
    <w:rsid w:val="006F41CA"/>
    <w:rsid w:val="00700D4E"/>
    <w:rsid w:val="0070424A"/>
    <w:rsid w:val="00704CE8"/>
    <w:rsid w:val="00711F47"/>
    <w:rsid w:val="00717D76"/>
    <w:rsid w:val="00721D5F"/>
    <w:rsid w:val="00727CFD"/>
    <w:rsid w:val="00730B9D"/>
    <w:rsid w:val="007320DD"/>
    <w:rsid w:val="00735EF0"/>
    <w:rsid w:val="007410C2"/>
    <w:rsid w:val="00741558"/>
    <w:rsid w:val="0074167A"/>
    <w:rsid w:val="007424DE"/>
    <w:rsid w:val="0074352A"/>
    <w:rsid w:val="00744B9A"/>
    <w:rsid w:val="00747B88"/>
    <w:rsid w:val="00752CDE"/>
    <w:rsid w:val="007534F7"/>
    <w:rsid w:val="00754D48"/>
    <w:rsid w:val="00761806"/>
    <w:rsid w:val="00763EBC"/>
    <w:rsid w:val="007669AA"/>
    <w:rsid w:val="00767F10"/>
    <w:rsid w:val="00772AC1"/>
    <w:rsid w:val="00781539"/>
    <w:rsid w:val="00784622"/>
    <w:rsid w:val="007852C6"/>
    <w:rsid w:val="007877B5"/>
    <w:rsid w:val="00794DF7"/>
    <w:rsid w:val="007954C0"/>
    <w:rsid w:val="00796A46"/>
    <w:rsid w:val="0079793F"/>
    <w:rsid w:val="007A0A73"/>
    <w:rsid w:val="007A3075"/>
    <w:rsid w:val="007B50C7"/>
    <w:rsid w:val="007B5834"/>
    <w:rsid w:val="007B6206"/>
    <w:rsid w:val="007D4189"/>
    <w:rsid w:val="007D764F"/>
    <w:rsid w:val="007E3996"/>
    <w:rsid w:val="007E69AE"/>
    <w:rsid w:val="007F1975"/>
    <w:rsid w:val="007F2F45"/>
    <w:rsid w:val="007F51A4"/>
    <w:rsid w:val="007F5657"/>
    <w:rsid w:val="00801C8C"/>
    <w:rsid w:val="00811487"/>
    <w:rsid w:val="00812F94"/>
    <w:rsid w:val="00825715"/>
    <w:rsid w:val="008422D9"/>
    <w:rsid w:val="0085027F"/>
    <w:rsid w:val="00850C8B"/>
    <w:rsid w:val="00866817"/>
    <w:rsid w:val="008676D2"/>
    <w:rsid w:val="00874AEA"/>
    <w:rsid w:val="0087696E"/>
    <w:rsid w:val="0088120A"/>
    <w:rsid w:val="0088176B"/>
    <w:rsid w:val="0088379E"/>
    <w:rsid w:val="00887E81"/>
    <w:rsid w:val="008A1432"/>
    <w:rsid w:val="008A374B"/>
    <w:rsid w:val="008A5919"/>
    <w:rsid w:val="008C22CE"/>
    <w:rsid w:val="008C354A"/>
    <w:rsid w:val="008C3607"/>
    <w:rsid w:val="008D0A2A"/>
    <w:rsid w:val="008D588B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05996"/>
    <w:rsid w:val="0091174A"/>
    <w:rsid w:val="00912DEA"/>
    <w:rsid w:val="009171DD"/>
    <w:rsid w:val="009205E2"/>
    <w:rsid w:val="009276DF"/>
    <w:rsid w:val="00933753"/>
    <w:rsid w:val="00936279"/>
    <w:rsid w:val="00945782"/>
    <w:rsid w:val="009511B6"/>
    <w:rsid w:val="0095380A"/>
    <w:rsid w:val="00964796"/>
    <w:rsid w:val="009726C8"/>
    <w:rsid w:val="00977B55"/>
    <w:rsid w:val="00996800"/>
    <w:rsid w:val="009A2504"/>
    <w:rsid w:val="009A6DCB"/>
    <w:rsid w:val="009B281F"/>
    <w:rsid w:val="009B420F"/>
    <w:rsid w:val="009B5E69"/>
    <w:rsid w:val="009B70B3"/>
    <w:rsid w:val="009B782B"/>
    <w:rsid w:val="009C11E8"/>
    <w:rsid w:val="009D054C"/>
    <w:rsid w:val="009D2045"/>
    <w:rsid w:val="009D48C3"/>
    <w:rsid w:val="009D7CE1"/>
    <w:rsid w:val="009F1482"/>
    <w:rsid w:val="009F168F"/>
    <w:rsid w:val="009F39DE"/>
    <w:rsid w:val="009F4069"/>
    <w:rsid w:val="009F5D9F"/>
    <w:rsid w:val="009F64FC"/>
    <w:rsid w:val="00A04203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97435"/>
    <w:rsid w:val="00AA1368"/>
    <w:rsid w:val="00AA70ED"/>
    <w:rsid w:val="00AB28B9"/>
    <w:rsid w:val="00AC15B7"/>
    <w:rsid w:val="00AC7F55"/>
    <w:rsid w:val="00AE319F"/>
    <w:rsid w:val="00AE58C9"/>
    <w:rsid w:val="00AE601A"/>
    <w:rsid w:val="00AF10AD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20A30"/>
    <w:rsid w:val="00B2245E"/>
    <w:rsid w:val="00B23D07"/>
    <w:rsid w:val="00B2709E"/>
    <w:rsid w:val="00B325D7"/>
    <w:rsid w:val="00B43FED"/>
    <w:rsid w:val="00B45667"/>
    <w:rsid w:val="00B50672"/>
    <w:rsid w:val="00B51523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175F"/>
    <w:rsid w:val="00B936FC"/>
    <w:rsid w:val="00B97527"/>
    <w:rsid w:val="00BA4245"/>
    <w:rsid w:val="00BA7DD1"/>
    <w:rsid w:val="00BB01DF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BF5C58"/>
    <w:rsid w:val="00C01A47"/>
    <w:rsid w:val="00C03128"/>
    <w:rsid w:val="00C12709"/>
    <w:rsid w:val="00C169E1"/>
    <w:rsid w:val="00C1788B"/>
    <w:rsid w:val="00C47A5B"/>
    <w:rsid w:val="00C50210"/>
    <w:rsid w:val="00C5122E"/>
    <w:rsid w:val="00C65755"/>
    <w:rsid w:val="00C67EC5"/>
    <w:rsid w:val="00C72E2A"/>
    <w:rsid w:val="00C760F9"/>
    <w:rsid w:val="00C76AC1"/>
    <w:rsid w:val="00C77B69"/>
    <w:rsid w:val="00CA11BF"/>
    <w:rsid w:val="00CA5056"/>
    <w:rsid w:val="00CB1726"/>
    <w:rsid w:val="00CB5384"/>
    <w:rsid w:val="00CB565F"/>
    <w:rsid w:val="00CB7A3A"/>
    <w:rsid w:val="00CB7E4A"/>
    <w:rsid w:val="00CE0ABA"/>
    <w:rsid w:val="00CE2834"/>
    <w:rsid w:val="00CE464E"/>
    <w:rsid w:val="00CE7B9D"/>
    <w:rsid w:val="00CF3119"/>
    <w:rsid w:val="00CF3481"/>
    <w:rsid w:val="00CF510D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487"/>
    <w:rsid w:val="00D877C5"/>
    <w:rsid w:val="00D9618B"/>
    <w:rsid w:val="00D96451"/>
    <w:rsid w:val="00D964CC"/>
    <w:rsid w:val="00D96E23"/>
    <w:rsid w:val="00DA2625"/>
    <w:rsid w:val="00DB1B3A"/>
    <w:rsid w:val="00DB3BCA"/>
    <w:rsid w:val="00DC437F"/>
    <w:rsid w:val="00DC546F"/>
    <w:rsid w:val="00DC73AA"/>
    <w:rsid w:val="00DD4F06"/>
    <w:rsid w:val="00DD6598"/>
    <w:rsid w:val="00DE2D38"/>
    <w:rsid w:val="00DF21BB"/>
    <w:rsid w:val="00DF482C"/>
    <w:rsid w:val="00E0604F"/>
    <w:rsid w:val="00E079DD"/>
    <w:rsid w:val="00E16F2F"/>
    <w:rsid w:val="00E22AD3"/>
    <w:rsid w:val="00E26001"/>
    <w:rsid w:val="00E33472"/>
    <w:rsid w:val="00E369BB"/>
    <w:rsid w:val="00E3739E"/>
    <w:rsid w:val="00E42454"/>
    <w:rsid w:val="00E45031"/>
    <w:rsid w:val="00E46BF0"/>
    <w:rsid w:val="00E47D75"/>
    <w:rsid w:val="00E53EEA"/>
    <w:rsid w:val="00E65DD9"/>
    <w:rsid w:val="00E72210"/>
    <w:rsid w:val="00E8165A"/>
    <w:rsid w:val="00E8193C"/>
    <w:rsid w:val="00E93286"/>
    <w:rsid w:val="00E9610B"/>
    <w:rsid w:val="00EA2D8E"/>
    <w:rsid w:val="00EA5259"/>
    <w:rsid w:val="00EB56D4"/>
    <w:rsid w:val="00EC09C3"/>
    <w:rsid w:val="00EC19BB"/>
    <w:rsid w:val="00EC5E93"/>
    <w:rsid w:val="00EC6548"/>
    <w:rsid w:val="00EC6578"/>
    <w:rsid w:val="00ED27E4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16762"/>
    <w:rsid w:val="00F22B0A"/>
    <w:rsid w:val="00F25B9C"/>
    <w:rsid w:val="00F35807"/>
    <w:rsid w:val="00F40558"/>
    <w:rsid w:val="00F41343"/>
    <w:rsid w:val="00F510E6"/>
    <w:rsid w:val="00F529C3"/>
    <w:rsid w:val="00F52ED3"/>
    <w:rsid w:val="00F559E4"/>
    <w:rsid w:val="00F56F5D"/>
    <w:rsid w:val="00F603FC"/>
    <w:rsid w:val="00F653DE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53C6"/>
    <w:rsid w:val="00FB7957"/>
    <w:rsid w:val="00FB7B5B"/>
    <w:rsid w:val="00FB7F37"/>
    <w:rsid w:val="00FC2E1C"/>
    <w:rsid w:val="00FC428F"/>
    <w:rsid w:val="00FC511E"/>
    <w:rsid w:val="00FC6558"/>
    <w:rsid w:val="00FC65F9"/>
    <w:rsid w:val="00FC7C2A"/>
    <w:rsid w:val="00FD0C67"/>
    <w:rsid w:val="00FE13C4"/>
    <w:rsid w:val="00FE4CB2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39057-4EF7-49F6-A3D3-1C6034EF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357</cp:revision>
  <cp:lastPrinted>2017-12-20T06:25:00Z</cp:lastPrinted>
  <dcterms:created xsi:type="dcterms:W3CDTF">2015-04-23T10:44:00Z</dcterms:created>
  <dcterms:modified xsi:type="dcterms:W3CDTF">2018-05-23T13:29:00Z</dcterms:modified>
</cp:coreProperties>
</file>