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2E4F37" w:rsidRDefault="00C610D6" w:rsidP="00C610D6">
      <w:p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ЗАКЛЮЧЕНИЕ</w:t>
      </w:r>
    </w:p>
    <w:p w:rsidR="00C610D6" w:rsidRPr="002E4F37" w:rsidRDefault="00C610D6" w:rsidP="00C610D6">
      <w:p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3456EE" w:rsidRPr="002E4F37">
        <w:rPr>
          <w:rFonts w:ascii="Times New Roman" w:eastAsia="Calibri" w:hAnsi="Times New Roman"/>
          <w:b/>
          <w:sz w:val="28"/>
          <w:szCs w:val="28"/>
          <w:lang w:eastAsia="en-US"/>
        </w:rPr>
        <w:t>Саровское</w:t>
      </w:r>
      <w:proofErr w:type="spellEnd"/>
      <w:r w:rsidRPr="002E4F37">
        <w:rPr>
          <w:rFonts w:ascii="Times New Roman" w:eastAsia="Calibri" w:hAnsi="Times New Roman"/>
          <w:b/>
          <w:sz w:val="28"/>
          <w:szCs w:val="28"/>
          <w:lang w:eastAsia="en-US"/>
        </w:rPr>
        <w:t xml:space="preserve"> сельское поселение» </w:t>
      </w:r>
      <w:r w:rsidR="006803E0" w:rsidRPr="002E4F37">
        <w:rPr>
          <w:rFonts w:ascii="Times New Roman" w:eastAsia="Calibri" w:hAnsi="Times New Roman"/>
          <w:b/>
          <w:sz w:val="28"/>
          <w:szCs w:val="28"/>
          <w:lang w:eastAsia="en-US"/>
        </w:rPr>
        <w:t xml:space="preserve">                 </w:t>
      </w:r>
      <w:r w:rsidR="00B86DCD" w:rsidRPr="002E4F37">
        <w:rPr>
          <w:rFonts w:ascii="Times New Roman" w:eastAsia="Calibri" w:hAnsi="Times New Roman"/>
          <w:b/>
          <w:sz w:val="28"/>
          <w:szCs w:val="28"/>
          <w:lang w:eastAsia="en-US"/>
        </w:rPr>
        <w:t>за 2016</w:t>
      </w:r>
      <w:r w:rsidRPr="002E4F37">
        <w:rPr>
          <w:rFonts w:ascii="Times New Roman" w:eastAsia="Calibri" w:hAnsi="Times New Roman"/>
          <w:b/>
          <w:sz w:val="28"/>
          <w:szCs w:val="28"/>
          <w:lang w:eastAsia="en-US"/>
        </w:rPr>
        <w:t xml:space="preserve"> год </w:t>
      </w:r>
    </w:p>
    <w:p w:rsidR="006067C4" w:rsidRPr="002E4F37" w:rsidRDefault="006067C4" w:rsidP="00164244">
      <w:pPr>
        <w:spacing w:after="0" w:line="240" w:lineRule="auto"/>
        <w:jc w:val="both"/>
        <w:rPr>
          <w:rFonts w:ascii="Times New Roman" w:eastAsia="Calibri" w:hAnsi="Times New Roman"/>
          <w:sz w:val="28"/>
          <w:szCs w:val="28"/>
          <w:lang w:eastAsia="en-US"/>
        </w:rPr>
      </w:pPr>
    </w:p>
    <w:p w:rsidR="00C610D6" w:rsidRPr="002E4F37" w:rsidRDefault="00C610D6" w:rsidP="00164244">
      <w:pPr>
        <w:spacing w:after="0" w:line="240" w:lineRule="auto"/>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г. Колпашево                                                          </w:t>
      </w:r>
      <w:r w:rsidR="00903992" w:rsidRPr="002E4F37">
        <w:rPr>
          <w:rFonts w:ascii="Times New Roman" w:eastAsia="Calibri" w:hAnsi="Times New Roman"/>
          <w:sz w:val="28"/>
          <w:szCs w:val="28"/>
          <w:lang w:eastAsia="en-US"/>
        </w:rPr>
        <w:t xml:space="preserve">      </w:t>
      </w:r>
      <w:r w:rsidRPr="002E4F37">
        <w:rPr>
          <w:rFonts w:ascii="Times New Roman" w:eastAsia="Calibri" w:hAnsi="Times New Roman"/>
          <w:sz w:val="28"/>
          <w:szCs w:val="28"/>
          <w:lang w:eastAsia="en-US"/>
        </w:rPr>
        <w:t xml:space="preserve">      </w:t>
      </w:r>
      <w:r w:rsidR="006803E0" w:rsidRPr="002E4F37">
        <w:rPr>
          <w:rFonts w:ascii="Times New Roman" w:eastAsia="Calibri" w:hAnsi="Times New Roman"/>
          <w:sz w:val="28"/>
          <w:szCs w:val="28"/>
          <w:lang w:eastAsia="en-US"/>
        </w:rPr>
        <w:t xml:space="preserve">           </w:t>
      </w:r>
      <w:r w:rsidRPr="002E4F37">
        <w:rPr>
          <w:rFonts w:ascii="Times New Roman" w:eastAsia="Calibri" w:hAnsi="Times New Roman"/>
          <w:sz w:val="28"/>
          <w:szCs w:val="28"/>
          <w:lang w:eastAsia="en-US"/>
        </w:rPr>
        <w:t xml:space="preserve">  </w:t>
      </w:r>
      <w:r w:rsidR="008B433A">
        <w:rPr>
          <w:rFonts w:ascii="Times New Roman" w:eastAsia="Calibri" w:hAnsi="Times New Roman"/>
          <w:sz w:val="28"/>
          <w:szCs w:val="28"/>
          <w:lang w:eastAsia="en-US"/>
        </w:rPr>
        <w:t>23</w:t>
      </w:r>
      <w:r w:rsidR="006803E0" w:rsidRPr="002E4F37">
        <w:rPr>
          <w:rFonts w:ascii="Times New Roman" w:eastAsia="Calibri" w:hAnsi="Times New Roman"/>
          <w:sz w:val="28"/>
          <w:szCs w:val="28"/>
          <w:lang w:eastAsia="en-US"/>
        </w:rPr>
        <w:t xml:space="preserve"> июня</w:t>
      </w:r>
      <w:r w:rsidRPr="002E4F37">
        <w:rPr>
          <w:rFonts w:ascii="Times New Roman" w:eastAsia="Calibri" w:hAnsi="Times New Roman"/>
          <w:sz w:val="28"/>
          <w:szCs w:val="28"/>
          <w:lang w:eastAsia="en-US"/>
        </w:rPr>
        <w:t xml:space="preserve"> 201</w:t>
      </w:r>
      <w:r w:rsidR="002E4F37">
        <w:rPr>
          <w:rFonts w:ascii="Times New Roman" w:eastAsia="Calibri" w:hAnsi="Times New Roman"/>
          <w:sz w:val="28"/>
          <w:szCs w:val="28"/>
          <w:lang w:eastAsia="en-US"/>
        </w:rPr>
        <w:t>7</w:t>
      </w:r>
      <w:r w:rsidRPr="002E4F37">
        <w:rPr>
          <w:rFonts w:ascii="Times New Roman" w:eastAsia="Calibri" w:hAnsi="Times New Roman"/>
          <w:sz w:val="28"/>
          <w:szCs w:val="28"/>
          <w:lang w:eastAsia="en-US"/>
        </w:rPr>
        <w:t xml:space="preserve"> г.</w:t>
      </w:r>
    </w:p>
    <w:p w:rsidR="00C610D6" w:rsidRPr="002E4F37" w:rsidRDefault="00C610D6" w:rsidP="00164244">
      <w:pPr>
        <w:spacing w:after="0" w:line="240" w:lineRule="auto"/>
        <w:jc w:val="both"/>
        <w:rPr>
          <w:rFonts w:ascii="Times New Roman" w:eastAsia="Calibri" w:hAnsi="Times New Roman"/>
          <w:sz w:val="28"/>
          <w:szCs w:val="28"/>
          <w:lang w:eastAsia="en-US"/>
        </w:rPr>
      </w:pPr>
    </w:p>
    <w:p w:rsidR="00A73BC4" w:rsidRPr="002E4F37" w:rsidRDefault="006067C4" w:rsidP="00511FE1">
      <w:pPr>
        <w:spacing w:after="0" w:line="240" w:lineRule="auto"/>
        <w:ind w:firstLine="709"/>
        <w:jc w:val="both"/>
        <w:rPr>
          <w:rFonts w:ascii="Times New Roman" w:eastAsia="Calibri" w:hAnsi="Times New Roman"/>
          <w:sz w:val="28"/>
          <w:szCs w:val="28"/>
          <w:lang w:eastAsia="en-US"/>
        </w:rPr>
      </w:pPr>
      <w:proofErr w:type="gramStart"/>
      <w:r w:rsidRPr="002E4F37">
        <w:rPr>
          <w:rFonts w:ascii="Times New Roman" w:eastAsia="Calibri" w:hAnsi="Times New Roman"/>
          <w:sz w:val="28"/>
          <w:szCs w:val="28"/>
          <w:lang w:eastAsia="en-US"/>
        </w:rPr>
        <w:t>Основание</w:t>
      </w:r>
      <w:r w:rsidR="00C610D6" w:rsidRPr="002E4F37">
        <w:rPr>
          <w:rFonts w:ascii="Times New Roman" w:eastAsia="Calibri" w:hAnsi="Times New Roman"/>
          <w:sz w:val="28"/>
          <w:szCs w:val="28"/>
          <w:lang w:eastAsia="en-US"/>
        </w:rPr>
        <w:t xml:space="preserve"> для проведения экспертно-аналитического мероприятия</w:t>
      </w:r>
      <w:r w:rsidRPr="002E4F37">
        <w:rPr>
          <w:rFonts w:ascii="Times New Roman" w:eastAsia="Calibri" w:hAnsi="Times New Roman"/>
          <w:sz w:val="28"/>
          <w:szCs w:val="28"/>
          <w:lang w:eastAsia="en-US"/>
        </w:rPr>
        <w:t>:</w:t>
      </w:r>
      <w:r w:rsidR="00C610D6" w:rsidRPr="002E4F37">
        <w:rPr>
          <w:rFonts w:ascii="Times New Roman" w:eastAsia="Calibri" w:hAnsi="Times New Roman"/>
          <w:sz w:val="28"/>
          <w:szCs w:val="28"/>
          <w:lang w:eastAsia="en-US"/>
        </w:rPr>
        <w:t xml:space="preserve">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w:t>
      </w:r>
      <w:r w:rsidR="008B7014" w:rsidRPr="002E4F37">
        <w:rPr>
          <w:rFonts w:ascii="Times New Roman" w:eastAsia="Calibri" w:hAnsi="Times New Roman"/>
          <w:sz w:val="28"/>
          <w:szCs w:val="28"/>
          <w:lang w:eastAsia="en-US"/>
        </w:rPr>
        <w:t xml:space="preserve">ципальных образований», </w:t>
      </w:r>
      <w:r w:rsidR="00C610D6" w:rsidRPr="002E4F37">
        <w:rPr>
          <w:rFonts w:ascii="Times New Roman" w:eastAsia="Calibri" w:hAnsi="Times New Roman"/>
          <w:sz w:val="28"/>
          <w:szCs w:val="28"/>
          <w:lang w:eastAsia="en-US"/>
        </w:rPr>
        <w:t>Положени</w:t>
      </w:r>
      <w:r w:rsidR="003456EE" w:rsidRPr="002E4F37">
        <w:rPr>
          <w:rFonts w:ascii="Times New Roman" w:eastAsia="Calibri" w:hAnsi="Times New Roman"/>
          <w:sz w:val="28"/>
          <w:szCs w:val="28"/>
          <w:lang w:eastAsia="en-US"/>
        </w:rPr>
        <w:t>е</w:t>
      </w:r>
      <w:r w:rsidR="00C610D6" w:rsidRPr="002E4F37">
        <w:rPr>
          <w:rFonts w:ascii="Times New Roman" w:eastAsia="Calibri" w:hAnsi="Times New Roman"/>
          <w:sz w:val="28"/>
          <w:szCs w:val="28"/>
          <w:lang w:eastAsia="en-US"/>
        </w:rPr>
        <w:t xml:space="preserve"> о бюджетном процессе в муниц</w:t>
      </w:r>
      <w:r w:rsidR="00A73BC4" w:rsidRPr="002E4F37">
        <w:rPr>
          <w:rFonts w:ascii="Times New Roman" w:eastAsia="Calibri" w:hAnsi="Times New Roman"/>
          <w:sz w:val="28"/>
          <w:szCs w:val="28"/>
          <w:lang w:eastAsia="en-US"/>
        </w:rPr>
        <w:t>ипальном образовании «</w:t>
      </w:r>
      <w:proofErr w:type="spellStart"/>
      <w:r w:rsidR="003456EE" w:rsidRPr="002E4F37">
        <w:rPr>
          <w:rFonts w:ascii="Times New Roman" w:eastAsia="Calibri" w:hAnsi="Times New Roman"/>
          <w:sz w:val="28"/>
          <w:szCs w:val="28"/>
          <w:lang w:eastAsia="en-US"/>
        </w:rPr>
        <w:t>Саровское</w:t>
      </w:r>
      <w:proofErr w:type="spellEnd"/>
      <w:r w:rsidR="00A73BC4" w:rsidRPr="002E4F37">
        <w:rPr>
          <w:rFonts w:ascii="Times New Roman" w:eastAsia="Calibri" w:hAnsi="Times New Roman"/>
          <w:sz w:val="28"/>
          <w:szCs w:val="28"/>
          <w:lang w:eastAsia="en-US"/>
        </w:rPr>
        <w:t xml:space="preserve"> сельское поселение», утвержденно</w:t>
      </w:r>
      <w:r w:rsidR="003456EE" w:rsidRPr="002E4F37">
        <w:rPr>
          <w:rFonts w:ascii="Times New Roman" w:eastAsia="Calibri" w:hAnsi="Times New Roman"/>
          <w:sz w:val="28"/>
          <w:szCs w:val="28"/>
          <w:lang w:eastAsia="en-US"/>
        </w:rPr>
        <w:t>е</w:t>
      </w:r>
      <w:r w:rsidR="00A73BC4" w:rsidRPr="002E4F37">
        <w:rPr>
          <w:rFonts w:ascii="Times New Roman" w:eastAsia="Calibri" w:hAnsi="Times New Roman"/>
          <w:sz w:val="28"/>
          <w:szCs w:val="28"/>
          <w:lang w:eastAsia="en-US"/>
        </w:rPr>
        <w:t xml:space="preserve"> решением Совета </w:t>
      </w:r>
      <w:proofErr w:type="spellStart"/>
      <w:r w:rsidR="003456EE" w:rsidRPr="002E4F37">
        <w:rPr>
          <w:rFonts w:ascii="Times New Roman" w:eastAsia="Calibri" w:hAnsi="Times New Roman"/>
          <w:sz w:val="28"/>
          <w:szCs w:val="28"/>
          <w:lang w:eastAsia="en-US"/>
        </w:rPr>
        <w:t>Саровского</w:t>
      </w:r>
      <w:proofErr w:type="spellEnd"/>
      <w:r w:rsidR="00A73BC4" w:rsidRPr="002E4F37">
        <w:rPr>
          <w:rFonts w:ascii="Times New Roman" w:eastAsia="Calibri" w:hAnsi="Times New Roman"/>
          <w:sz w:val="28"/>
          <w:szCs w:val="28"/>
          <w:lang w:eastAsia="en-US"/>
        </w:rPr>
        <w:t xml:space="preserve"> сельского поселения от </w:t>
      </w:r>
      <w:r w:rsidR="003456EE" w:rsidRPr="002E4F37">
        <w:rPr>
          <w:rFonts w:ascii="Times New Roman" w:eastAsia="Calibri" w:hAnsi="Times New Roman"/>
          <w:sz w:val="28"/>
          <w:szCs w:val="28"/>
          <w:lang w:eastAsia="en-US"/>
        </w:rPr>
        <w:t>08.10.2014 № 114</w:t>
      </w:r>
      <w:r w:rsidR="00611A8D" w:rsidRPr="002E4F37">
        <w:rPr>
          <w:rFonts w:ascii="Times New Roman" w:eastAsia="Calibri" w:hAnsi="Times New Roman"/>
          <w:sz w:val="28"/>
          <w:szCs w:val="28"/>
          <w:lang w:eastAsia="en-US"/>
        </w:rPr>
        <w:t xml:space="preserve"> (в</w:t>
      </w:r>
      <w:proofErr w:type="gramEnd"/>
      <w:r w:rsidR="006803E0" w:rsidRPr="002E4F37">
        <w:rPr>
          <w:rFonts w:ascii="Times New Roman" w:eastAsia="Calibri" w:hAnsi="Times New Roman"/>
          <w:sz w:val="28"/>
          <w:szCs w:val="28"/>
          <w:lang w:eastAsia="en-US"/>
        </w:rPr>
        <w:t xml:space="preserve"> </w:t>
      </w:r>
      <w:proofErr w:type="gramStart"/>
      <w:r w:rsidR="00611A8D" w:rsidRPr="002E4F37">
        <w:rPr>
          <w:rFonts w:ascii="Times New Roman" w:eastAsia="Calibri" w:hAnsi="Times New Roman"/>
          <w:sz w:val="28"/>
          <w:szCs w:val="28"/>
          <w:lang w:eastAsia="en-US"/>
        </w:rPr>
        <w:t>редакции</w:t>
      </w:r>
      <w:r w:rsidR="006803E0" w:rsidRPr="002E4F37">
        <w:rPr>
          <w:rFonts w:ascii="Times New Roman" w:eastAsia="Calibri" w:hAnsi="Times New Roman"/>
          <w:sz w:val="28"/>
          <w:szCs w:val="28"/>
          <w:lang w:eastAsia="en-US"/>
        </w:rPr>
        <w:t xml:space="preserve"> решени</w:t>
      </w:r>
      <w:r w:rsidR="00217FA2" w:rsidRPr="002E4F37">
        <w:rPr>
          <w:rFonts w:ascii="Times New Roman" w:eastAsia="Calibri" w:hAnsi="Times New Roman"/>
          <w:sz w:val="28"/>
          <w:szCs w:val="28"/>
          <w:lang w:eastAsia="en-US"/>
        </w:rPr>
        <w:t>й</w:t>
      </w:r>
      <w:r w:rsidR="00611A8D" w:rsidRPr="002E4F37">
        <w:rPr>
          <w:rFonts w:ascii="Times New Roman" w:eastAsia="Calibri" w:hAnsi="Times New Roman"/>
          <w:sz w:val="28"/>
          <w:szCs w:val="28"/>
          <w:lang w:eastAsia="en-US"/>
        </w:rPr>
        <w:t xml:space="preserve"> от 10.04.2015 </w:t>
      </w:r>
      <w:r w:rsidR="003456EE" w:rsidRPr="002E4F37">
        <w:rPr>
          <w:rFonts w:ascii="Times New Roman" w:eastAsia="Calibri" w:hAnsi="Times New Roman"/>
          <w:sz w:val="28"/>
          <w:szCs w:val="28"/>
          <w:lang w:eastAsia="en-US"/>
        </w:rPr>
        <w:t>№ 137</w:t>
      </w:r>
      <w:r w:rsidR="00217FA2" w:rsidRPr="002E4F37">
        <w:rPr>
          <w:rFonts w:ascii="Times New Roman" w:eastAsia="Calibri" w:hAnsi="Times New Roman"/>
          <w:sz w:val="28"/>
          <w:szCs w:val="28"/>
          <w:lang w:eastAsia="en-US"/>
        </w:rPr>
        <w:t>, от 04.04.2016 № 165, от 11.05.2016 № 168</w:t>
      </w:r>
      <w:r w:rsidR="003456EE" w:rsidRPr="002E4F37">
        <w:rPr>
          <w:rFonts w:ascii="Times New Roman" w:eastAsia="Calibri" w:hAnsi="Times New Roman"/>
          <w:sz w:val="28"/>
          <w:szCs w:val="28"/>
          <w:lang w:eastAsia="en-US"/>
        </w:rPr>
        <w:t>)</w:t>
      </w:r>
      <w:r w:rsidR="007E3F08" w:rsidRPr="002E4F37">
        <w:rPr>
          <w:rFonts w:ascii="Times New Roman" w:eastAsia="Calibri" w:hAnsi="Times New Roman"/>
          <w:sz w:val="28"/>
          <w:szCs w:val="28"/>
          <w:lang w:eastAsia="en-US"/>
        </w:rPr>
        <w:t xml:space="preserve"> (далее – Положение о бюджетном процессе)</w:t>
      </w:r>
      <w:r w:rsidR="00A73BC4" w:rsidRPr="002E4F37">
        <w:rPr>
          <w:rFonts w:ascii="Times New Roman" w:eastAsia="Calibri" w:hAnsi="Times New Roman"/>
          <w:sz w:val="28"/>
          <w:szCs w:val="28"/>
          <w:lang w:eastAsia="en-US"/>
        </w:rPr>
        <w:t xml:space="preserve">, Соглашение о передаче Счетной палате </w:t>
      </w:r>
      <w:proofErr w:type="spellStart"/>
      <w:r w:rsidR="00A73BC4" w:rsidRPr="002E4F37">
        <w:rPr>
          <w:rFonts w:ascii="Times New Roman" w:eastAsia="Calibri" w:hAnsi="Times New Roman"/>
          <w:sz w:val="28"/>
          <w:szCs w:val="28"/>
          <w:lang w:eastAsia="en-US"/>
        </w:rPr>
        <w:t>Колпашевского</w:t>
      </w:r>
      <w:proofErr w:type="spellEnd"/>
      <w:r w:rsidR="00A73BC4" w:rsidRPr="002E4F37">
        <w:rPr>
          <w:rFonts w:ascii="Times New Roman" w:eastAsia="Calibri" w:hAnsi="Times New Roman"/>
          <w:sz w:val="28"/>
          <w:szCs w:val="28"/>
          <w:lang w:eastAsia="en-US"/>
        </w:rPr>
        <w:t xml:space="preserve"> района полномочий контрольно-счетного органа </w:t>
      </w:r>
      <w:proofErr w:type="spellStart"/>
      <w:r w:rsidR="003456EE" w:rsidRPr="002E4F37">
        <w:rPr>
          <w:rFonts w:ascii="Times New Roman" w:eastAsia="Calibri" w:hAnsi="Times New Roman"/>
          <w:sz w:val="28"/>
          <w:szCs w:val="28"/>
          <w:lang w:eastAsia="en-US"/>
        </w:rPr>
        <w:t>Саровского</w:t>
      </w:r>
      <w:proofErr w:type="spellEnd"/>
      <w:r w:rsidR="00A73BC4" w:rsidRPr="002E4F37">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w:t>
      </w:r>
      <w:r w:rsidR="003456EE" w:rsidRPr="002E4F37">
        <w:rPr>
          <w:rFonts w:ascii="Times New Roman" w:eastAsia="Calibri" w:hAnsi="Times New Roman"/>
          <w:sz w:val="28"/>
          <w:szCs w:val="28"/>
          <w:lang w:eastAsia="en-US"/>
        </w:rPr>
        <w:t>01</w:t>
      </w:r>
      <w:r w:rsidR="007E3F08" w:rsidRPr="002E4F37">
        <w:rPr>
          <w:rFonts w:ascii="Times New Roman" w:eastAsia="Calibri" w:hAnsi="Times New Roman"/>
          <w:sz w:val="28"/>
          <w:szCs w:val="28"/>
          <w:lang w:eastAsia="en-US"/>
        </w:rPr>
        <w:t>.0</w:t>
      </w:r>
      <w:r w:rsidR="003456EE" w:rsidRPr="002E4F37">
        <w:rPr>
          <w:rFonts w:ascii="Times New Roman" w:eastAsia="Calibri" w:hAnsi="Times New Roman"/>
          <w:sz w:val="28"/>
          <w:szCs w:val="28"/>
          <w:lang w:eastAsia="en-US"/>
        </w:rPr>
        <w:t>6</w:t>
      </w:r>
      <w:r w:rsidR="00A73BC4" w:rsidRPr="002E4F37">
        <w:rPr>
          <w:rFonts w:ascii="Times New Roman" w:eastAsia="Calibri" w:hAnsi="Times New Roman"/>
          <w:sz w:val="28"/>
          <w:szCs w:val="28"/>
          <w:lang w:eastAsia="en-US"/>
        </w:rPr>
        <w:t xml:space="preserve">.2012 года, заключенное между Советом </w:t>
      </w:r>
      <w:proofErr w:type="spellStart"/>
      <w:r w:rsidR="003456EE" w:rsidRPr="002E4F37">
        <w:rPr>
          <w:rFonts w:ascii="Times New Roman" w:eastAsia="Calibri" w:hAnsi="Times New Roman"/>
          <w:sz w:val="28"/>
          <w:szCs w:val="28"/>
          <w:lang w:eastAsia="en-US"/>
        </w:rPr>
        <w:t>Саровског</w:t>
      </w:r>
      <w:r w:rsidR="007E3F08" w:rsidRPr="002E4F37">
        <w:rPr>
          <w:rFonts w:ascii="Times New Roman" w:eastAsia="Calibri" w:hAnsi="Times New Roman"/>
          <w:sz w:val="28"/>
          <w:szCs w:val="28"/>
          <w:lang w:eastAsia="en-US"/>
        </w:rPr>
        <w:t>о</w:t>
      </w:r>
      <w:proofErr w:type="spellEnd"/>
      <w:r w:rsidR="00A73BC4" w:rsidRPr="002E4F37">
        <w:rPr>
          <w:rFonts w:ascii="Times New Roman" w:eastAsia="Calibri" w:hAnsi="Times New Roman"/>
          <w:sz w:val="28"/>
          <w:szCs w:val="28"/>
          <w:lang w:eastAsia="en-US"/>
        </w:rPr>
        <w:t xml:space="preserve"> сельского поселения и Думой </w:t>
      </w:r>
      <w:proofErr w:type="spellStart"/>
      <w:r w:rsidR="00A73BC4" w:rsidRPr="002E4F37">
        <w:rPr>
          <w:rFonts w:ascii="Times New Roman" w:eastAsia="Calibri" w:hAnsi="Times New Roman"/>
          <w:sz w:val="28"/>
          <w:szCs w:val="28"/>
          <w:lang w:eastAsia="en-US"/>
        </w:rPr>
        <w:t>Колпашевского</w:t>
      </w:r>
      <w:proofErr w:type="spellEnd"/>
      <w:r w:rsidR="00A73BC4" w:rsidRPr="002E4F37">
        <w:rPr>
          <w:rFonts w:ascii="Times New Roman" w:eastAsia="Calibri" w:hAnsi="Times New Roman"/>
          <w:sz w:val="28"/>
          <w:szCs w:val="28"/>
          <w:lang w:eastAsia="en-US"/>
        </w:rPr>
        <w:t xml:space="preserve"> района, пункт 1</w:t>
      </w:r>
      <w:r w:rsidR="00217FA2" w:rsidRPr="002E4F37">
        <w:rPr>
          <w:rFonts w:ascii="Times New Roman" w:eastAsia="Calibri" w:hAnsi="Times New Roman"/>
          <w:sz w:val="28"/>
          <w:szCs w:val="28"/>
          <w:lang w:eastAsia="en-US"/>
        </w:rPr>
        <w:t>0</w:t>
      </w:r>
      <w:r w:rsidR="00A73BC4" w:rsidRPr="002E4F37">
        <w:rPr>
          <w:rFonts w:ascii="Times New Roman" w:eastAsia="Calibri" w:hAnsi="Times New Roman"/>
          <w:sz w:val="28"/>
          <w:szCs w:val="28"/>
          <w:lang w:eastAsia="en-US"/>
        </w:rPr>
        <w:t xml:space="preserve"> раздела </w:t>
      </w:r>
      <w:r w:rsidR="00A73BC4" w:rsidRPr="002E4F37">
        <w:rPr>
          <w:rFonts w:ascii="Times New Roman" w:eastAsia="Calibri" w:hAnsi="Times New Roman"/>
          <w:sz w:val="28"/>
          <w:szCs w:val="28"/>
          <w:lang w:val="en-US" w:eastAsia="en-US"/>
        </w:rPr>
        <w:t>II</w:t>
      </w:r>
      <w:r w:rsidR="00A73BC4" w:rsidRPr="002E4F37">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00A73BC4" w:rsidRPr="002E4F37">
        <w:rPr>
          <w:rFonts w:ascii="Times New Roman" w:eastAsia="Calibri" w:hAnsi="Times New Roman"/>
          <w:sz w:val="28"/>
          <w:szCs w:val="28"/>
          <w:lang w:eastAsia="en-US"/>
        </w:rPr>
        <w:t>Колпашевского</w:t>
      </w:r>
      <w:proofErr w:type="spellEnd"/>
      <w:r w:rsidR="00A73BC4" w:rsidRPr="002E4F37">
        <w:rPr>
          <w:rFonts w:ascii="Times New Roman" w:eastAsia="Calibri" w:hAnsi="Times New Roman"/>
          <w:sz w:val="28"/>
          <w:szCs w:val="28"/>
          <w:lang w:eastAsia="en-US"/>
        </w:rPr>
        <w:t xml:space="preserve"> района</w:t>
      </w:r>
      <w:proofErr w:type="gramEnd"/>
      <w:r w:rsidR="00AA7457" w:rsidRPr="002E4F37">
        <w:rPr>
          <w:rFonts w:ascii="Times New Roman" w:eastAsia="Calibri" w:hAnsi="Times New Roman"/>
          <w:sz w:val="28"/>
          <w:szCs w:val="28"/>
          <w:lang w:eastAsia="en-US"/>
        </w:rPr>
        <w:t xml:space="preserve"> на 201</w:t>
      </w:r>
      <w:r w:rsidR="00217FA2" w:rsidRPr="002E4F37">
        <w:rPr>
          <w:rFonts w:ascii="Times New Roman" w:eastAsia="Calibri" w:hAnsi="Times New Roman"/>
          <w:sz w:val="28"/>
          <w:szCs w:val="28"/>
          <w:lang w:eastAsia="en-US"/>
        </w:rPr>
        <w:t>7</w:t>
      </w:r>
      <w:r w:rsidR="00AA7457" w:rsidRPr="002E4F37">
        <w:rPr>
          <w:rFonts w:ascii="Times New Roman" w:eastAsia="Calibri" w:hAnsi="Times New Roman"/>
          <w:sz w:val="28"/>
          <w:szCs w:val="28"/>
          <w:lang w:eastAsia="en-US"/>
        </w:rPr>
        <w:t xml:space="preserve"> год</w:t>
      </w:r>
      <w:r w:rsidR="007E3F08" w:rsidRPr="002E4F37">
        <w:rPr>
          <w:rFonts w:ascii="Times New Roman" w:eastAsia="Calibri" w:hAnsi="Times New Roman"/>
          <w:sz w:val="28"/>
          <w:szCs w:val="28"/>
          <w:lang w:eastAsia="en-US"/>
        </w:rPr>
        <w:t>, утвержденного приказом Счетной палаты</w:t>
      </w:r>
      <w:r w:rsidR="00611A8D" w:rsidRPr="002E4F37">
        <w:rPr>
          <w:rFonts w:ascii="Times New Roman" w:eastAsia="Calibri" w:hAnsi="Times New Roman"/>
          <w:sz w:val="28"/>
          <w:szCs w:val="28"/>
          <w:lang w:eastAsia="en-US"/>
        </w:rPr>
        <w:t xml:space="preserve"> </w:t>
      </w:r>
      <w:proofErr w:type="spellStart"/>
      <w:r w:rsidR="00611A8D" w:rsidRPr="002E4F37">
        <w:rPr>
          <w:rFonts w:ascii="Times New Roman" w:eastAsia="Calibri" w:hAnsi="Times New Roman"/>
          <w:sz w:val="28"/>
          <w:szCs w:val="28"/>
          <w:lang w:eastAsia="en-US"/>
        </w:rPr>
        <w:t>Колпашевского</w:t>
      </w:r>
      <w:proofErr w:type="spellEnd"/>
      <w:r w:rsidR="00611A8D" w:rsidRPr="002E4F37">
        <w:rPr>
          <w:rFonts w:ascii="Times New Roman" w:eastAsia="Calibri" w:hAnsi="Times New Roman"/>
          <w:sz w:val="28"/>
          <w:szCs w:val="28"/>
          <w:lang w:eastAsia="en-US"/>
        </w:rPr>
        <w:t xml:space="preserve"> района</w:t>
      </w:r>
      <w:r w:rsidR="00A73BC4" w:rsidRPr="002E4F37">
        <w:rPr>
          <w:rFonts w:ascii="Times New Roman" w:eastAsia="Calibri" w:hAnsi="Times New Roman"/>
          <w:sz w:val="28"/>
          <w:szCs w:val="28"/>
          <w:lang w:eastAsia="en-US"/>
        </w:rPr>
        <w:t xml:space="preserve"> от </w:t>
      </w:r>
      <w:r w:rsidR="00217FA2" w:rsidRPr="002E4F37">
        <w:rPr>
          <w:rFonts w:ascii="Times New Roman" w:eastAsia="Calibri" w:hAnsi="Times New Roman"/>
          <w:sz w:val="28"/>
          <w:szCs w:val="28"/>
          <w:lang w:eastAsia="en-US"/>
        </w:rPr>
        <w:t>29</w:t>
      </w:r>
      <w:r w:rsidR="00F95D54" w:rsidRPr="002E4F37">
        <w:rPr>
          <w:rFonts w:ascii="Times New Roman" w:eastAsia="Calibri" w:hAnsi="Times New Roman"/>
          <w:sz w:val="28"/>
          <w:szCs w:val="28"/>
          <w:lang w:eastAsia="en-US"/>
        </w:rPr>
        <w:t>.12.201</w:t>
      </w:r>
      <w:r w:rsidR="00217FA2" w:rsidRPr="002E4F37">
        <w:rPr>
          <w:rFonts w:ascii="Times New Roman" w:eastAsia="Calibri" w:hAnsi="Times New Roman"/>
          <w:sz w:val="28"/>
          <w:szCs w:val="28"/>
          <w:lang w:eastAsia="en-US"/>
        </w:rPr>
        <w:t>6</w:t>
      </w:r>
      <w:r w:rsidR="00F95D54" w:rsidRPr="002E4F37">
        <w:rPr>
          <w:rFonts w:ascii="Times New Roman" w:eastAsia="Calibri" w:hAnsi="Times New Roman"/>
          <w:sz w:val="28"/>
          <w:szCs w:val="28"/>
          <w:lang w:eastAsia="en-US"/>
        </w:rPr>
        <w:t xml:space="preserve"> </w:t>
      </w:r>
      <w:r w:rsidR="00A73BC4" w:rsidRPr="002E4F37">
        <w:rPr>
          <w:rFonts w:ascii="Times New Roman" w:eastAsia="Calibri" w:hAnsi="Times New Roman"/>
          <w:sz w:val="28"/>
          <w:szCs w:val="28"/>
          <w:lang w:eastAsia="en-US"/>
        </w:rPr>
        <w:t>№</w:t>
      </w:r>
      <w:r w:rsidR="00217FA2" w:rsidRPr="002E4F37">
        <w:rPr>
          <w:rFonts w:ascii="Times New Roman" w:eastAsia="Calibri" w:hAnsi="Times New Roman"/>
          <w:sz w:val="28"/>
          <w:szCs w:val="28"/>
          <w:lang w:eastAsia="en-US"/>
        </w:rPr>
        <w:t xml:space="preserve"> 20.</w:t>
      </w:r>
      <w:r w:rsidR="00494C8E" w:rsidRPr="002E4F37">
        <w:rPr>
          <w:rFonts w:ascii="Times New Roman" w:eastAsia="Calibri" w:hAnsi="Times New Roman"/>
          <w:sz w:val="28"/>
          <w:szCs w:val="28"/>
          <w:lang w:eastAsia="en-US"/>
        </w:rPr>
        <w:t xml:space="preserve"> </w:t>
      </w:r>
    </w:p>
    <w:p w:rsidR="004A7213" w:rsidRPr="002E4F37" w:rsidRDefault="004A7213"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Источники информации:</w:t>
      </w:r>
    </w:p>
    <w:p w:rsidR="006803E0" w:rsidRPr="002E4F37" w:rsidRDefault="006803E0" w:rsidP="006803E0">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Проект решения Совета </w:t>
      </w:r>
      <w:proofErr w:type="spellStart"/>
      <w:r w:rsidRPr="002E4F37">
        <w:rPr>
          <w:rFonts w:ascii="Times New Roman" w:eastAsia="Calibri" w:hAnsi="Times New Roman"/>
          <w:sz w:val="28"/>
          <w:szCs w:val="28"/>
          <w:lang w:eastAsia="en-US"/>
        </w:rPr>
        <w:t>Саровского</w:t>
      </w:r>
      <w:proofErr w:type="spellEnd"/>
      <w:r w:rsidRPr="002E4F37">
        <w:rPr>
          <w:rFonts w:ascii="Times New Roman" w:eastAsia="Calibri" w:hAnsi="Times New Roman"/>
          <w:sz w:val="28"/>
          <w:szCs w:val="28"/>
          <w:lang w:eastAsia="en-US"/>
        </w:rPr>
        <w:t xml:space="preserve"> сельского поселения «Об отчете по исполнению бюджета муниципального образования «</w:t>
      </w:r>
      <w:proofErr w:type="spellStart"/>
      <w:r w:rsidRPr="002E4F37">
        <w:rPr>
          <w:rFonts w:ascii="Times New Roman" w:eastAsia="Calibri" w:hAnsi="Times New Roman"/>
          <w:sz w:val="28"/>
          <w:szCs w:val="28"/>
          <w:lang w:eastAsia="en-US"/>
        </w:rPr>
        <w:t>Саровское</w:t>
      </w:r>
      <w:proofErr w:type="spellEnd"/>
      <w:r w:rsidRPr="002E4F37">
        <w:rPr>
          <w:rFonts w:ascii="Times New Roman" w:eastAsia="Calibri" w:hAnsi="Times New Roman"/>
          <w:sz w:val="28"/>
          <w:szCs w:val="28"/>
          <w:lang w:eastAsia="en-US"/>
        </w:rPr>
        <w:t xml:space="preserve"> сельское поселение» на 01.01.201</w:t>
      </w:r>
      <w:r w:rsidR="00561707" w:rsidRPr="002E4F37">
        <w:rPr>
          <w:rFonts w:ascii="Times New Roman" w:eastAsia="Calibri" w:hAnsi="Times New Roman"/>
          <w:sz w:val="28"/>
          <w:szCs w:val="28"/>
          <w:lang w:eastAsia="en-US"/>
        </w:rPr>
        <w:t>7</w:t>
      </w:r>
      <w:r w:rsidRPr="002E4F37">
        <w:rPr>
          <w:rFonts w:ascii="Times New Roman" w:eastAsia="Calibri" w:hAnsi="Times New Roman"/>
          <w:sz w:val="28"/>
          <w:szCs w:val="28"/>
          <w:lang w:eastAsia="en-US"/>
        </w:rPr>
        <w:t xml:space="preserve"> г.» с </w:t>
      </w:r>
      <w:r w:rsidR="00561707" w:rsidRPr="002E4F37">
        <w:rPr>
          <w:rFonts w:ascii="Times New Roman" w:eastAsia="Calibri" w:hAnsi="Times New Roman"/>
          <w:sz w:val="28"/>
          <w:szCs w:val="28"/>
          <w:lang w:eastAsia="en-US"/>
        </w:rPr>
        <w:t>4</w:t>
      </w:r>
      <w:r w:rsidRPr="002E4F37">
        <w:rPr>
          <w:rFonts w:ascii="Times New Roman" w:eastAsia="Calibri" w:hAnsi="Times New Roman"/>
          <w:sz w:val="28"/>
          <w:szCs w:val="28"/>
          <w:lang w:eastAsia="en-US"/>
        </w:rPr>
        <w:t xml:space="preserve"> приложениями (далее – проект решения).</w:t>
      </w:r>
    </w:p>
    <w:p w:rsidR="00561707" w:rsidRPr="002E4F37" w:rsidRDefault="00561707" w:rsidP="006803E0">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Годовой бюджетный отчет муниципального образования «</w:t>
      </w:r>
      <w:proofErr w:type="spellStart"/>
      <w:r w:rsidRPr="002E4F37">
        <w:rPr>
          <w:rFonts w:ascii="Times New Roman" w:eastAsia="Calibri" w:hAnsi="Times New Roman"/>
          <w:sz w:val="28"/>
          <w:szCs w:val="28"/>
          <w:lang w:eastAsia="en-US"/>
        </w:rPr>
        <w:t>Саровское</w:t>
      </w:r>
      <w:proofErr w:type="spellEnd"/>
      <w:r w:rsidRPr="002E4F37">
        <w:rPr>
          <w:rFonts w:ascii="Times New Roman" w:eastAsia="Calibri" w:hAnsi="Times New Roman"/>
          <w:sz w:val="28"/>
          <w:szCs w:val="28"/>
          <w:lang w:eastAsia="en-US"/>
        </w:rPr>
        <w:t xml:space="preserve"> сельское поселение» за 2016 год.</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Годовой бюджетный отчет главного распорядителя бюджетных средств (Администрация Новоселовского сельского поселения) за 2016 год.</w:t>
      </w:r>
    </w:p>
    <w:p w:rsidR="006803E0" w:rsidRPr="002E4F37" w:rsidRDefault="006803E0" w:rsidP="006803E0">
      <w:pPr>
        <w:pStyle w:val="ConsPlusNormal"/>
        <w:ind w:firstLine="709"/>
        <w:jc w:val="both"/>
        <w:rPr>
          <w:rFonts w:ascii="Times New Roman" w:eastAsia="Calibri" w:hAnsi="Times New Roman" w:cs="Times New Roman"/>
          <w:sz w:val="28"/>
          <w:szCs w:val="28"/>
          <w:lang w:eastAsia="en-US"/>
        </w:rPr>
      </w:pPr>
      <w:r w:rsidRPr="002E4F37">
        <w:rPr>
          <w:rFonts w:ascii="Times New Roman" w:eastAsia="Calibri" w:hAnsi="Times New Roman" w:cs="Times New Roman"/>
          <w:sz w:val="28"/>
          <w:szCs w:val="28"/>
          <w:lang w:eastAsia="en-US"/>
        </w:rPr>
        <w:t>Иная информация (документы, материалы).</w:t>
      </w:r>
    </w:p>
    <w:p w:rsidR="006803E0" w:rsidRPr="002E4F37" w:rsidRDefault="004A7213" w:rsidP="006803E0">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2016 год»:</w:t>
      </w:r>
    </w:p>
    <w:p w:rsidR="00561707" w:rsidRPr="002E4F37" w:rsidRDefault="00561707" w:rsidP="00561707">
      <w:pPr>
        <w:spacing w:after="0" w:line="240" w:lineRule="auto"/>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      - 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561707" w:rsidRPr="002E4F37" w:rsidRDefault="00561707" w:rsidP="00561707">
      <w:pPr>
        <w:spacing w:after="0" w:line="240" w:lineRule="auto"/>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      - анализ данных, отраженных в бюджетной отчетности, достоверность бюджетной отчетности (соответствие данным бюджетного учета).</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В разделе 2 «Внешняя проверка проекта решения Совета </w:t>
      </w:r>
      <w:proofErr w:type="spellStart"/>
      <w:r w:rsidR="00A25A1B">
        <w:rPr>
          <w:rFonts w:ascii="Times New Roman" w:eastAsia="Calibri" w:hAnsi="Times New Roman"/>
          <w:sz w:val="28"/>
          <w:szCs w:val="28"/>
          <w:lang w:eastAsia="en-US"/>
        </w:rPr>
        <w:t>Саровского</w:t>
      </w:r>
      <w:proofErr w:type="spellEnd"/>
      <w:r w:rsidRPr="002E4F37">
        <w:rPr>
          <w:rFonts w:ascii="Times New Roman" w:eastAsia="Calibri" w:hAnsi="Times New Roman"/>
          <w:sz w:val="28"/>
          <w:szCs w:val="28"/>
          <w:lang w:eastAsia="en-US"/>
        </w:rPr>
        <w:t xml:space="preserve"> сельского поселения «Об утверждении отчета об исполнении бюджета муниципального образования «</w:t>
      </w:r>
      <w:proofErr w:type="spellStart"/>
      <w:r w:rsidRPr="002E4F37">
        <w:rPr>
          <w:rFonts w:ascii="Times New Roman" w:eastAsia="Calibri" w:hAnsi="Times New Roman"/>
          <w:sz w:val="28"/>
          <w:szCs w:val="28"/>
          <w:lang w:eastAsia="en-US"/>
        </w:rPr>
        <w:t>Саровское</w:t>
      </w:r>
      <w:proofErr w:type="spellEnd"/>
      <w:r w:rsidRPr="002E4F37">
        <w:rPr>
          <w:rFonts w:ascii="Times New Roman" w:eastAsia="Calibri" w:hAnsi="Times New Roman"/>
          <w:sz w:val="28"/>
          <w:szCs w:val="28"/>
          <w:lang w:eastAsia="en-US"/>
        </w:rPr>
        <w:t xml:space="preserve"> сельское поселение» за 2016 год»:</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lastRenderedPageBreak/>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w:t>
      </w:r>
      <w:proofErr w:type="spellStart"/>
      <w:r w:rsidRPr="002E4F37">
        <w:rPr>
          <w:rFonts w:ascii="Times New Roman" w:eastAsia="Calibri" w:hAnsi="Times New Roman"/>
          <w:sz w:val="28"/>
          <w:szCs w:val="28"/>
          <w:lang w:eastAsia="en-US"/>
        </w:rPr>
        <w:t>Саровское</w:t>
      </w:r>
      <w:proofErr w:type="spellEnd"/>
      <w:r w:rsidRPr="002E4F37">
        <w:rPr>
          <w:rFonts w:ascii="Times New Roman" w:eastAsia="Calibri" w:hAnsi="Times New Roman"/>
          <w:sz w:val="28"/>
          <w:szCs w:val="28"/>
          <w:lang w:eastAsia="en-US"/>
        </w:rPr>
        <w:t xml:space="preserve"> сельское поселение» за 2016 год»:</w:t>
      </w:r>
    </w:p>
    <w:p w:rsidR="00561707" w:rsidRPr="002E4F37" w:rsidRDefault="00561707" w:rsidP="00561707">
      <w:pPr>
        <w:spacing w:after="0" w:line="240" w:lineRule="auto"/>
        <w:ind w:left="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анализ доходной и расходной частей бюджета;</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динамика уровня исполнения бюджета.</w:t>
      </w:r>
    </w:p>
    <w:p w:rsidR="00561707" w:rsidRPr="002E4F37" w:rsidRDefault="00561707" w:rsidP="00561707">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В разделе 4 рассмотрена «Организация внутреннего финансового контроля и внутреннего финансового аудита главными администраторами бюджетных средств».</w:t>
      </w:r>
    </w:p>
    <w:p w:rsidR="00561707" w:rsidRPr="002E4F37" w:rsidRDefault="00561707" w:rsidP="00561707">
      <w:pPr>
        <w:pStyle w:val="ConsPlusNormal"/>
        <w:tabs>
          <w:tab w:val="left" w:pos="720"/>
        </w:tabs>
        <w:ind w:firstLine="709"/>
        <w:jc w:val="both"/>
        <w:rPr>
          <w:rFonts w:ascii="Times New Roman" w:eastAsia="Calibri" w:hAnsi="Times New Roman" w:cs="Times New Roman"/>
          <w:sz w:val="28"/>
          <w:szCs w:val="28"/>
          <w:lang w:eastAsia="en-US"/>
        </w:rPr>
      </w:pPr>
      <w:r w:rsidRPr="002E4F37">
        <w:rPr>
          <w:rFonts w:ascii="Times New Roman" w:eastAsia="Calibri" w:hAnsi="Times New Roman" w:cs="Times New Roman"/>
          <w:sz w:val="28"/>
          <w:szCs w:val="28"/>
          <w:lang w:eastAsia="en-US"/>
        </w:rPr>
        <w:t>В разделе 5 проведен анализ соблюдения ограничений, установленных бюджетным законодательством.</w:t>
      </w:r>
    </w:p>
    <w:p w:rsidR="00D763D1" w:rsidRPr="002E4F37" w:rsidRDefault="00D763D1" w:rsidP="00D763D1">
      <w:pPr>
        <w:spacing w:after="0" w:line="240" w:lineRule="auto"/>
        <w:jc w:val="both"/>
        <w:rPr>
          <w:rFonts w:ascii="Times New Roman" w:eastAsia="Calibri" w:hAnsi="Times New Roman"/>
          <w:sz w:val="28"/>
          <w:szCs w:val="28"/>
          <w:lang w:eastAsia="en-US"/>
        </w:rPr>
      </w:pPr>
    </w:p>
    <w:p w:rsidR="007867FE" w:rsidRPr="002E4F37" w:rsidRDefault="00F95D54" w:rsidP="007867FE">
      <w:pPr>
        <w:pStyle w:val="a3"/>
        <w:numPr>
          <w:ilvl w:val="0"/>
          <w:numId w:val="7"/>
        </w:num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Внешняя проверка бюджетной отчетности главных администра</w:t>
      </w:r>
      <w:r w:rsidR="00167188" w:rsidRPr="002E4F37">
        <w:rPr>
          <w:rFonts w:ascii="Times New Roman" w:eastAsia="Calibri" w:hAnsi="Times New Roman"/>
          <w:b/>
          <w:sz w:val="28"/>
          <w:szCs w:val="28"/>
          <w:lang w:eastAsia="en-US"/>
        </w:rPr>
        <w:t xml:space="preserve">торов </w:t>
      </w:r>
      <w:r w:rsidR="00A85190" w:rsidRPr="002E4F37">
        <w:rPr>
          <w:rFonts w:ascii="Times New Roman" w:eastAsia="Calibri" w:hAnsi="Times New Roman"/>
          <w:b/>
          <w:sz w:val="28"/>
          <w:szCs w:val="28"/>
          <w:lang w:eastAsia="en-US"/>
        </w:rPr>
        <w:t>бюджет</w:t>
      </w:r>
      <w:r w:rsidR="00167188" w:rsidRPr="002E4F37">
        <w:rPr>
          <w:rFonts w:ascii="Times New Roman" w:eastAsia="Calibri" w:hAnsi="Times New Roman"/>
          <w:b/>
          <w:sz w:val="28"/>
          <w:szCs w:val="28"/>
          <w:lang w:eastAsia="en-US"/>
        </w:rPr>
        <w:t>ных</w:t>
      </w:r>
      <w:r w:rsidR="00A85190" w:rsidRPr="002E4F37">
        <w:rPr>
          <w:rFonts w:ascii="Times New Roman" w:eastAsia="Calibri" w:hAnsi="Times New Roman"/>
          <w:b/>
          <w:sz w:val="28"/>
          <w:szCs w:val="28"/>
          <w:lang w:eastAsia="en-US"/>
        </w:rPr>
        <w:t xml:space="preserve"> </w:t>
      </w:r>
      <w:r w:rsidR="00167188" w:rsidRPr="002E4F37">
        <w:rPr>
          <w:rFonts w:ascii="Times New Roman" w:eastAsia="Calibri" w:hAnsi="Times New Roman"/>
          <w:b/>
          <w:sz w:val="28"/>
          <w:szCs w:val="28"/>
          <w:lang w:eastAsia="en-US"/>
        </w:rPr>
        <w:t xml:space="preserve">средств </w:t>
      </w:r>
      <w:r w:rsidRPr="002E4F37">
        <w:rPr>
          <w:rFonts w:ascii="Times New Roman" w:eastAsia="Calibri" w:hAnsi="Times New Roman"/>
          <w:b/>
          <w:sz w:val="28"/>
          <w:szCs w:val="28"/>
          <w:lang w:eastAsia="en-US"/>
        </w:rPr>
        <w:t>за 2015 год</w:t>
      </w:r>
    </w:p>
    <w:p w:rsidR="007867FE" w:rsidRPr="002E4F37" w:rsidRDefault="007867FE" w:rsidP="007867FE">
      <w:pPr>
        <w:spacing w:after="0" w:line="240" w:lineRule="auto"/>
        <w:ind w:left="360"/>
        <w:jc w:val="center"/>
        <w:rPr>
          <w:rFonts w:ascii="Times New Roman" w:eastAsia="Calibri" w:hAnsi="Times New Roman"/>
          <w:b/>
          <w:sz w:val="28"/>
          <w:szCs w:val="28"/>
          <w:lang w:eastAsia="en-US"/>
        </w:rPr>
      </w:pPr>
    </w:p>
    <w:p w:rsidR="00016C16" w:rsidRPr="002E4F37" w:rsidRDefault="00016C16" w:rsidP="00016C16">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В ходе внешней проверки проанализированы нормативные правовые акты, регулирующие бюджетный процесс в муниципальном образовании, в том числе по формированию и исполнению местного бюджета в анализируемом периоде, а также годовая бюджетная отчётность главного администратора бюджетных средств (Администрация </w:t>
      </w:r>
      <w:proofErr w:type="spellStart"/>
      <w:r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поселения).</w:t>
      </w:r>
    </w:p>
    <w:p w:rsidR="00016C16" w:rsidRPr="002E4F37" w:rsidRDefault="00016C16" w:rsidP="00016C16">
      <w:pPr>
        <w:spacing w:after="0" w:line="240" w:lineRule="auto"/>
        <w:ind w:firstLine="540"/>
        <w:jc w:val="both"/>
        <w:rPr>
          <w:rFonts w:ascii="Times New Roman" w:hAnsi="Times New Roman"/>
          <w:sz w:val="28"/>
          <w:szCs w:val="28"/>
        </w:rPr>
      </w:pPr>
      <w:r w:rsidRPr="002E4F37">
        <w:rPr>
          <w:rFonts w:ascii="Times New Roman" w:hAnsi="Times New Roman"/>
          <w:sz w:val="28"/>
          <w:szCs w:val="28"/>
        </w:rPr>
        <w:t>Проведенная, в соответствии с требованиями статьи 264.4 Бюджетного кодекса Российской Федерации внешняя проверка бюджетной отчетности показала следующее:</w:t>
      </w:r>
    </w:p>
    <w:p w:rsidR="00016C16" w:rsidRPr="002E4F37" w:rsidRDefault="00016C16" w:rsidP="00016C16">
      <w:pPr>
        <w:spacing w:after="0" w:line="240" w:lineRule="auto"/>
        <w:ind w:firstLine="540"/>
        <w:jc w:val="both"/>
        <w:rPr>
          <w:rFonts w:ascii="Times New Roman" w:hAnsi="Times New Roman"/>
          <w:sz w:val="28"/>
          <w:szCs w:val="28"/>
        </w:rPr>
      </w:pPr>
      <w:r w:rsidRPr="002E4F37">
        <w:rPr>
          <w:rFonts w:ascii="Times New Roman" w:hAnsi="Times New Roman"/>
          <w:sz w:val="28"/>
          <w:szCs w:val="28"/>
        </w:rPr>
        <w:t xml:space="preserve">Годовая бюджетная отчетность, представлена в Счетную палату </w:t>
      </w:r>
      <w:proofErr w:type="spellStart"/>
      <w:r w:rsidRPr="002E4F37">
        <w:rPr>
          <w:rFonts w:ascii="Times New Roman" w:hAnsi="Times New Roman"/>
          <w:sz w:val="28"/>
          <w:szCs w:val="28"/>
        </w:rPr>
        <w:t>Колпашевского</w:t>
      </w:r>
      <w:proofErr w:type="spellEnd"/>
      <w:r w:rsidRPr="002E4F37">
        <w:rPr>
          <w:rFonts w:ascii="Times New Roman" w:hAnsi="Times New Roman"/>
          <w:sz w:val="28"/>
          <w:szCs w:val="28"/>
        </w:rPr>
        <w:t xml:space="preserve"> района </w:t>
      </w:r>
      <w:r w:rsidR="00561707" w:rsidRPr="002E4F37">
        <w:rPr>
          <w:rFonts w:ascii="Times New Roman" w:hAnsi="Times New Roman"/>
          <w:sz w:val="28"/>
          <w:szCs w:val="28"/>
        </w:rPr>
        <w:t>21</w:t>
      </w:r>
      <w:r w:rsidRPr="002E4F37">
        <w:rPr>
          <w:rFonts w:ascii="Times New Roman" w:hAnsi="Times New Roman"/>
          <w:sz w:val="28"/>
          <w:szCs w:val="28"/>
        </w:rPr>
        <w:t>.03.201</w:t>
      </w:r>
      <w:r w:rsidR="00561707" w:rsidRPr="002E4F37">
        <w:rPr>
          <w:rFonts w:ascii="Times New Roman" w:hAnsi="Times New Roman"/>
          <w:sz w:val="28"/>
          <w:szCs w:val="28"/>
        </w:rPr>
        <w:t>7</w:t>
      </w:r>
      <w:r w:rsidRPr="002E4F37">
        <w:rPr>
          <w:rFonts w:ascii="Times New Roman" w:hAnsi="Times New Roman"/>
          <w:sz w:val="28"/>
          <w:szCs w:val="28"/>
        </w:rPr>
        <w:t xml:space="preserve"> года</w:t>
      </w:r>
      <w:r w:rsidR="00561707" w:rsidRPr="002E4F37">
        <w:rPr>
          <w:rFonts w:ascii="Times New Roman" w:hAnsi="Times New Roman"/>
          <w:sz w:val="28"/>
          <w:szCs w:val="28"/>
        </w:rPr>
        <w:t xml:space="preserve"> (вход. № 37)</w:t>
      </w:r>
      <w:r w:rsidRPr="002E4F37">
        <w:rPr>
          <w:rFonts w:ascii="Times New Roman" w:hAnsi="Times New Roman"/>
          <w:sz w:val="28"/>
          <w:szCs w:val="28"/>
        </w:rPr>
        <w:t xml:space="preserve"> в установленный срок</w:t>
      </w:r>
      <w:r w:rsidR="00863D4F" w:rsidRPr="002E4F37">
        <w:rPr>
          <w:rFonts w:ascii="Times New Roman" w:hAnsi="Times New Roman"/>
          <w:sz w:val="28"/>
          <w:szCs w:val="28"/>
        </w:rPr>
        <w:t xml:space="preserve"> (до 1 апреля)</w:t>
      </w:r>
      <w:r w:rsidRPr="002E4F37">
        <w:rPr>
          <w:rFonts w:ascii="Times New Roman" w:hAnsi="Times New Roman"/>
          <w:sz w:val="28"/>
          <w:szCs w:val="28"/>
        </w:rPr>
        <w:t xml:space="preserve"> и в полном объеме.</w:t>
      </w:r>
    </w:p>
    <w:p w:rsidR="00561707" w:rsidRPr="002E4F37" w:rsidRDefault="00561707" w:rsidP="00561707">
      <w:pPr>
        <w:autoSpaceDE w:val="0"/>
        <w:autoSpaceDN w:val="0"/>
        <w:adjustRightInd w:val="0"/>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Для проведения внешней проверки отчета об исполнении бюджета поселения Администрацией </w:t>
      </w:r>
      <w:proofErr w:type="spellStart"/>
      <w:r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поселения (далее – Администрация поселения) предоставлены: бюджетная отчетность на 01.01.2017 г. Администрации поселения (как главного администратора бюджетных средств); годовой бюджетный отчет муниципального образования «</w:t>
      </w:r>
      <w:proofErr w:type="spellStart"/>
      <w:r w:rsidRPr="002E4F37">
        <w:rPr>
          <w:rFonts w:ascii="Times New Roman" w:hAnsi="Times New Roman"/>
          <w:sz w:val="28"/>
          <w:szCs w:val="28"/>
        </w:rPr>
        <w:t>Саровоское</w:t>
      </w:r>
      <w:proofErr w:type="spellEnd"/>
      <w:r w:rsidRPr="002E4F37">
        <w:rPr>
          <w:rFonts w:ascii="Times New Roman" w:hAnsi="Times New Roman"/>
          <w:sz w:val="28"/>
          <w:szCs w:val="28"/>
        </w:rPr>
        <w:t xml:space="preserve"> сельское поселение» за 2016 год; сводный годовой бухгалтерский отчет бюджетных учреждений, функции и полномочия учредителей которых выполняют органы местного самоуправления муниципального образования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за 2016 год.</w:t>
      </w:r>
    </w:p>
    <w:p w:rsidR="00561707" w:rsidRPr="002E4F37" w:rsidRDefault="00561707" w:rsidP="00016C16">
      <w:pPr>
        <w:spacing w:after="0" w:line="240" w:lineRule="auto"/>
        <w:ind w:firstLine="540"/>
        <w:jc w:val="both"/>
        <w:rPr>
          <w:rFonts w:ascii="Times New Roman" w:hAnsi="Times New Roman"/>
          <w:sz w:val="28"/>
          <w:szCs w:val="28"/>
        </w:rPr>
      </w:pP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proofErr w:type="gramStart"/>
      <w:r w:rsidRPr="002E4F37">
        <w:rPr>
          <w:rFonts w:ascii="Times New Roman" w:hAnsi="Times New Roman"/>
          <w:sz w:val="28"/>
          <w:szCs w:val="28"/>
        </w:rPr>
        <w:t xml:space="preserve">Для подготовки заключения на годовой отчет об исполнении бюджета, в соответствии с подпунктом 11.1 пункта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2E4F37">
        <w:rPr>
          <w:rFonts w:ascii="Times New Roman" w:hAnsi="Times New Roman"/>
          <w:sz w:val="28"/>
          <w:szCs w:val="28"/>
        </w:rPr>
        <w:lastRenderedPageBreak/>
        <w:t xml:space="preserve">утвержденной приказом Минфина Российской Федерации от 28.12.2010 </w:t>
      </w:r>
      <w:r w:rsidR="005C55D2" w:rsidRPr="002E4F37">
        <w:rPr>
          <w:rFonts w:ascii="Times New Roman" w:hAnsi="Times New Roman"/>
          <w:sz w:val="28"/>
          <w:szCs w:val="28"/>
        </w:rPr>
        <w:t xml:space="preserve">       </w:t>
      </w:r>
      <w:r w:rsidRPr="002E4F37">
        <w:rPr>
          <w:rFonts w:ascii="Times New Roman" w:hAnsi="Times New Roman"/>
          <w:sz w:val="28"/>
          <w:szCs w:val="28"/>
        </w:rPr>
        <w:t>№ 191н (далее - Инструкция № 191н), представлены следующие формы отчетов Администрации поселения, сформированные на 01.01.201</w:t>
      </w:r>
      <w:r w:rsidR="0029566F" w:rsidRPr="002E4F37">
        <w:rPr>
          <w:rFonts w:ascii="Times New Roman" w:hAnsi="Times New Roman"/>
          <w:sz w:val="28"/>
          <w:szCs w:val="28"/>
        </w:rPr>
        <w:t>7</w:t>
      </w:r>
      <w:r w:rsidRPr="002E4F37">
        <w:rPr>
          <w:rFonts w:ascii="Times New Roman" w:hAnsi="Times New Roman"/>
          <w:sz w:val="28"/>
          <w:szCs w:val="28"/>
        </w:rPr>
        <w:t xml:space="preserve"> г.:</w:t>
      </w:r>
      <w:proofErr w:type="gramEnd"/>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доходов бюджета (ф. 0503130);</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справка по заключению счетов бюджетного у</w:t>
      </w:r>
      <w:r w:rsidR="005C55D2" w:rsidRPr="002E4F37">
        <w:rPr>
          <w:rFonts w:ascii="Times New Roman" w:hAnsi="Times New Roman"/>
          <w:sz w:val="28"/>
          <w:szCs w:val="28"/>
        </w:rPr>
        <w:t xml:space="preserve">чета отчетного финансового года </w:t>
      </w:r>
      <w:r w:rsidRPr="002E4F37">
        <w:rPr>
          <w:rFonts w:ascii="Times New Roman" w:hAnsi="Times New Roman"/>
          <w:sz w:val="28"/>
          <w:szCs w:val="28"/>
        </w:rPr>
        <w:t>(ф. 0503110);</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отчет о финансовых результатах деятельности (ф. 0503121);</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справка по консолидируемым расчетам (ф. 0503125);</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пояснительная записка (ф. 0503160);</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о количестве подведомственных учреждений (ф. 0503161);</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об исполнении бюджета (ф. 0503164);</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о движении нефинансовых активов (ф. 0503168);</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по дебиторской и кредиторской задолженности (ф. 0503169);</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об изменении остатков валюты баланса (ф. 0503173);</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сведения об использовании информационно-коммуникационных технологий  (ф. 0503177).</w:t>
      </w:r>
    </w:p>
    <w:p w:rsidR="00016C16" w:rsidRPr="002E4F37" w:rsidRDefault="00016C16" w:rsidP="00016C16">
      <w:pPr>
        <w:autoSpaceDE w:val="0"/>
        <w:autoSpaceDN w:val="0"/>
        <w:adjustRightInd w:val="0"/>
        <w:spacing w:after="0" w:line="240" w:lineRule="auto"/>
        <w:ind w:firstLine="709"/>
        <w:jc w:val="both"/>
        <w:rPr>
          <w:rFonts w:ascii="Times New Roman" w:hAnsi="Times New Roman"/>
          <w:sz w:val="28"/>
          <w:szCs w:val="28"/>
        </w:rPr>
      </w:pPr>
      <w:r w:rsidRPr="002E4F37">
        <w:rPr>
          <w:rFonts w:ascii="Times New Roman" w:hAnsi="Times New Roman"/>
          <w:sz w:val="28"/>
          <w:szCs w:val="28"/>
        </w:rPr>
        <w:t>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290F98" w:rsidRPr="002E4F37" w:rsidRDefault="00290F98" w:rsidP="00290F98">
      <w:pPr>
        <w:spacing w:after="0" w:line="240" w:lineRule="auto"/>
        <w:ind w:firstLine="709"/>
        <w:jc w:val="both"/>
        <w:rPr>
          <w:rFonts w:ascii="Times New Roman" w:hAnsi="Times New Roman"/>
          <w:sz w:val="28"/>
          <w:szCs w:val="28"/>
        </w:rPr>
      </w:pPr>
      <w:r w:rsidRPr="002E4F37">
        <w:rPr>
          <w:rFonts w:ascii="Times New Roman" w:hAnsi="Times New Roman"/>
          <w:sz w:val="28"/>
          <w:szCs w:val="28"/>
        </w:rPr>
        <w:t>Для проведения внешней проверки бюджетной отчетности по запросу Счетной палаты в электронном виде была предоставлена главная книга              (ф. 0504072) Администрации поселения за 201</w:t>
      </w:r>
      <w:r w:rsidR="0029566F" w:rsidRPr="002E4F37">
        <w:rPr>
          <w:rFonts w:ascii="Times New Roman" w:hAnsi="Times New Roman"/>
          <w:sz w:val="28"/>
          <w:szCs w:val="28"/>
        </w:rPr>
        <w:t>6</w:t>
      </w:r>
      <w:r w:rsidRPr="002E4F37">
        <w:rPr>
          <w:rFonts w:ascii="Times New Roman" w:hAnsi="Times New Roman"/>
          <w:sz w:val="28"/>
          <w:szCs w:val="28"/>
        </w:rPr>
        <w:t xml:space="preserve"> год.</w:t>
      </w:r>
    </w:p>
    <w:p w:rsidR="00016C16" w:rsidRPr="002E4F37" w:rsidRDefault="00016C16" w:rsidP="00016C16">
      <w:pPr>
        <w:spacing w:after="0" w:line="240" w:lineRule="auto"/>
        <w:ind w:firstLine="720"/>
        <w:jc w:val="both"/>
        <w:rPr>
          <w:rFonts w:ascii="Times New Roman" w:hAnsi="Times New Roman"/>
          <w:sz w:val="28"/>
          <w:szCs w:val="28"/>
        </w:rPr>
      </w:pPr>
      <w:r w:rsidRPr="002E4F37">
        <w:rPr>
          <w:rFonts w:ascii="Times New Roman" w:hAnsi="Times New Roman"/>
          <w:sz w:val="28"/>
          <w:szCs w:val="28"/>
        </w:rPr>
        <w:t>Для подготовки заключения на годовой отчет об исполнении бюджета представлены следующие формы сводной отчетности муниципального образования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sub_503320" w:history="1">
        <w:r w:rsidRPr="002E4F37">
          <w:rPr>
            <w:rFonts w:ascii="Times New Roman" w:hAnsi="Times New Roman"/>
            <w:sz w:val="28"/>
            <w:szCs w:val="28"/>
          </w:rPr>
          <w:t>ф. 0503320</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справка по заключению счетов бюджетного учета отчетного финансового года (</w:t>
      </w:r>
      <w:hyperlink w:anchor="sub_503110" w:history="1">
        <w:r w:rsidRPr="002E4F37">
          <w:rPr>
            <w:rFonts w:ascii="Times New Roman" w:hAnsi="Times New Roman"/>
            <w:sz w:val="28"/>
            <w:szCs w:val="28"/>
          </w:rPr>
          <w:t>ф. 0503110</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консолидированный отчет о финансовых результатах деятельности (</w:t>
      </w:r>
      <w:hyperlink w:anchor="sub_503321" w:history="1">
        <w:r w:rsidRPr="002E4F37">
          <w:rPr>
            <w:rFonts w:ascii="Times New Roman" w:hAnsi="Times New Roman"/>
            <w:sz w:val="28"/>
            <w:szCs w:val="28"/>
          </w:rPr>
          <w:t>ф. 0503321</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консолидированный отчет о движении денежных средств (</w:t>
      </w:r>
      <w:hyperlink w:anchor="sub_503323" w:history="1">
        <w:r w:rsidRPr="002E4F37">
          <w:rPr>
            <w:rFonts w:ascii="Times New Roman" w:hAnsi="Times New Roman"/>
            <w:sz w:val="28"/>
            <w:szCs w:val="28"/>
          </w:rPr>
          <w:t>ф. 0503323</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t>- 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sub_503317" w:history="1">
        <w:r w:rsidRPr="002E4F37">
          <w:rPr>
            <w:rFonts w:ascii="Times New Roman" w:hAnsi="Times New Roman"/>
            <w:sz w:val="28"/>
            <w:szCs w:val="28"/>
          </w:rPr>
          <w:t>ф. 0503317</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r w:rsidRPr="002E4F37">
        <w:rPr>
          <w:rFonts w:ascii="Times New Roman" w:hAnsi="Times New Roman"/>
          <w:sz w:val="28"/>
          <w:szCs w:val="28"/>
        </w:rPr>
        <w:lastRenderedPageBreak/>
        <w:t>- справка по консолидируемым расчетам (</w:t>
      </w:r>
      <w:hyperlink w:anchor="sub_503125" w:history="1">
        <w:r w:rsidRPr="002E4F37">
          <w:rPr>
            <w:rFonts w:ascii="Times New Roman" w:hAnsi="Times New Roman"/>
            <w:sz w:val="28"/>
            <w:szCs w:val="28"/>
          </w:rPr>
          <w:t>ф. 0503125</w:t>
        </w:r>
      </w:hyperlink>
      <w:r w:rsidRPr="002E4F37">
        <w:rPr>
          <w:rFonts w:ascii="Times New Roman" w:hAnsi="Times New Roman"/>
          <w:sz w:val="28"/>
          <w:szCs w:val="28"/>
        </w:rPr>
        <w:t>);</w:t>
      </w:r>
    </w:p>
    <w:p w:rsidR="00016C16" w:rsidRPr="002E4F37" w:rsidRDefault="00016C16" w:rsidP="00016C16">
      <w:pPr>
        <w:autoSpaceDE w:val="0"/>
        <w:autoSpaceDN w:val="0"/>
        <w:adjustRightInd w:val="0"/>
        <w:spacing w:after="0" w:line="240" w:lineRule="auto"/>
        <w:ind w:firstLine="720"/>
        <w:jc w:val="both"/>
        <w:rPr>
          <w:rFonts w:ascii="Times New Roman" w:hAnsi="Times New Roman"/>
          <w:sz w:val="28"/>
          <w:szCs w:val="28"/>
        </w:rPr>
      </w:pPr>
      <w:proofErr w:type="gramStart"/>
      <w:r w:rsidRPr="002E4F37">
        <w:rPr>
          <w:rFonts w:ascii="Times New Roman" w:hAnsi="Times New Roman"/>
          <w:sz w:val="28"/>
          <w:szCs w:val="28"/>
        </w:rPr>
        <w:t>- пояснительная записка к отчету об исполнении консолидированного бюджета (</w:t>
      </w:r>
      <w:hyperlink w:anchor="sub_503360" w:history="1">
        <w:r w:rsidRPr="002E4F37">
          <w:rPr>
            <w:rFonts w:ascii="Times New Roman" w:hAnsi="Times New Roman"/>
            <w:sz w:val="28"/>
            <w:szCs w:val="28"/>
          </w:rPr>
          <w:t>ф. 0503360</w:t>
        </w:r>
      </w:hyperlink>
      <w:r w:rsidRPr="002E4F37">
        <w:rPr>
          <w:rFonts w:ascii="Times New Roman" w:hAnsi="Times New Roman"/>
          <w:sz w:val="28"/>
          <w:szCs w:val="28"/>
        </w:rPr>
        <w:t>) в составе следующих приложений: сведения о количестве государственных (муниципальных) учреждений (ф. 0503361), сведения об исполнении консолидированного бюджета (ф. 0503364); сведения о движении нефинансовых активов консолидированного бюджета (бюджетная деятельность) (ф. 0503368); сведения по дебиторской и кредиторской задолженности (ф. 0503369); сведения о финансовых вложениях (ф. 0503371);</w:t>
      </w:r>
      <w:proofErr w:type="gramEnd"/>
      <w:r w:rsidRPr="002E4F37">
        <w:rPr>
          <w:rFonts w:ascii="Times New Roman" w:hAnsi="Times New Roman"/>
          <w:sz w:val="28"/>
          <w:szCs w:val="28"/>
        </w:rPr>
        <w:t xml:space="preserve"> сведения об изменении остатков валюты баланса </w:t>
      </w:r>
      <w:r w:rsidR="00A25A1B">
        <w:rPr>
          <w:rFonts w:ascii="Times New Roman" w:hAnsi="Times New Roman"/>
          <w:sz w:val="28"/>
          <w:szCs w:val="28"/>
        </w:rPr>
        <w:t xml:space="preserve">   </w:t>
      </w:r>
      <w:r w:rsidRPr="002E4F37">
        <w:rPr>
          <w:rFonts w:ascii="Times New Roman" w:hAnsi="Times New Roman"/>
          <w:sz w:val="28"/>
          <w:szCs w:val="28"/>
        </w:rPr>
        <w:t>(ф. 0503373); сведения об исполнении информационно-коммуникационных технологий (ф. 0503377).</w:t>
      </w:r>
    </w:p>
    <w:p w:rsidR="00016C16" w:rsidRPr="00A25A1B" w:rsidRDefault="00016C16" w:rsidP="00016C16">
      <w:pPr>
        <w:spacing w:after="0" w:line="240" w:lineRule="auto"/>
        <w:ind w:firstLine="709"/>
        <w:jc w:val="both"/>
        <w:rPr>
          <w:rFonts w:ascii="Times New Roman" w:hAnsi="Times New Roman"/>
          <w:b/>
          <w:sz w:val="28"/>
          <w:szCs w:val="28"/>
        </w:rPr>
      </w:pPr>
      <w:r w:rsidRPr="00A25A1B">
        <w:rPr>
          <w:rFonts w:ascii="Times New Roman" w:hAnsi="Times New Roman"/>
          <w:b/>
          <w:sz w:val="28"/>
          <w:szCs w:val="28"/>
        </w:rPr>
        <w:t>Следует отметить, что отчеты по формам 0503320, 0503317, 0503321, 0503360, 0503361, 0503368, 0503364, 0503369, 0503377 предусмотрены Инструкцией № 191н     (в частности пунктами 11.3 и 179)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w:t>
      </w:r>
      <w:proofErr w:type="spellStart"/>
      <w:r w:rsidRPr="00A25A1B">
        <w:rPr>
          <w:rFonts w:ascii="Times New Roman" w:hAnsi="Times New Roman"/>
          <w:b/>
          <w:sz w:val="28"/>
          <w:szCs w:val="28"/>
        </w:rPr>
        <w:t>Саровское</w:t>
      </w:r>
      <w:proofErr w:type="spellEnd"/>
      <w:r w:rsidRPr="00A25A1B">
        <w:rPr>
          <w:rFonts w:ascii="Times New Roman" w:hAnsi="Times New Roman"/>
          <w:b/>
          <w:sz w:val="28"/>
          <w:szCs w:val="28"/>
        </w:rPr>
        <w:t xml:space="preserve"> сельское поселение» в со</w:t>
      </w:r>
      <w:r w:rsidR="004E2868" w:rsidRPr="00A25A1B">
        <w:rPr>
          <w:rFonts w:ascii="Times New Roman" w:hAnsi="Times New Roman"/>
          <w:b/>
          <w:sz w:val="28"/>
          <w:szCs w:val="28"/>
        </w:rPr>
        <w:t xml:space="preserve">ответствии с Бюджетным кодексом </w:t>
      </w:r>
      <w:r w:rsidRPr="00A25A1B">
        <w:rPr>
          <w:rFonts w:ascii="Times New Roman" w:hAnsi="Times New Roman"/>
          <w:b/>
          <w:sz w:val="28"/>
          <w:szCs w:val="28"/>
        </w:rPr>
        <w:t xml:space="preserve">не является консолидированным бюджетом). </w:t>
      </w:r>
    </w:p>
    <w:p w:rsidR="00016C16" w:rsidRPr="002E4F37" w:rsidRDefault="00016C16" w:rsidP="00016C16">
      <w:pPr>
        <w:spacing w:after="0" w:line="240" w:lineRule="auto"/>
        <w:ind w:firstLine="709"/>
        <w:jc w:val="both"/>
        <w:rPr>
          <w:rFonts w:ascii="Times New Roman" w:hAnsi="Times New Roman"/>
          <w:sz w:val="28"/>
          <w:szCs w:val="28"/>
        </w:rPr>
      </w:pPr>
      <w:r w:rsidRPr="002E4F37">
        <w:rPr>
          <w:rFonts w:ascii="Times New Roman" w:hAnsi="Times New Roman"/>
          <w:sz w:val="28"/>
          <w:szCs w:val="28"/>
        </w:rPr>
        <w:t>Для отражения показателей исполнения бюджета, в частности бюджета муниципального образования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предусмотрен состав форм в соответствии с пунктом 11.2 Инструкции № 191н (отчетность для финансового органа).  </w:t>
      </w:r>
    </w:p>
    <w:p w:rsidR="00016C16" w:rsidRPr="002E4F37" w:rsidRDefault="00016C16" w:rsidP="00016C16">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 Проверкой правильности заполнения отчетности установлено, что бюджетная отчетность главных администраторов бюджетных средств на 01.01.201</w:t>
      </w:r>
      <w:r w:rsidR="004E4901" w:rsidRPr="002E4F37">
        <w:rPr>
          <w:rFonts w:ascii="Times New Roman" w:hAnsi="Times New Roman"/>
          <w:sz w:val="28"/>
          <w:szCs w:val="28"/>
        </w:rPr>
        <w:t>7</w:t>
      </w:r>
      <w:r w:rsidRPr="002E4F37">
        <w:rPr>
          <w:rFonts w:ascii="Times New Roman" w:hAnsi="Times New Roman"/>
          <w:sz w:val="28"/>
          <w:szCs w:val="28"/>
        </w:rPr>
        <w:t xml:space="preserve"> год соответствует Балансу исполнения консолидированного бюджета субъекта Российской Федерации и бюджета территориального государственного внебюджетного фонда (ф.0503320).</w:t>
      </w:r>
    </w:p>
    <w:p w:rsidR="00016C16" w:rsidRDefault="00016C16" w:rsidP="00016C16">
      <w:pPr>
        <w:spacing w:after="0" w:line="240" w:lineRule="auto"/>
        <w:ind w:firstLine="709"/>
        <w:jc w:val="both"/>
        <w:rPr>
          <w:rFonts w:ascii="Times New Roman" w:hAnsi="Times New Roman"/>
          <w:sz w:val="28"/>
          <w:szCs w:val="28"/>
        </w:rPr>
      </w:pPr>
      <w:r w:rsidRPr="002E4F37">
        <w:rPr>
          <w:rFonts w:ascii="Times New Roman" w:hAnsi="Times New Roman"/>
          <w:sz w:val="28"/>
          <w:szCs w:val="28"/>
        </w:rPr>
        <w:t>Консолидированная отчетность составлена на основании предоставленной в Администрацию поселения администраторами бюджетных средств бюджетной отчетности, составленной в соответствии с требованиями Инструкции № 191н.</w:t>
      </w:r>
    </w:p>
    <w:p w:rsidR="00A25A1B" w:rsidRPr="002E4F37" w:rsidRDefault="00A25A1B" w:rsidP="00016C16">
      <w:pPr>
        <w:spacing w:after="0" w:line="240" w:lineRule="auto"/>
        <w:ind w:firstLine="709"/>
        <w:jc w:val="both"/>
        <w:rPr>
          <w:rFonts w:ascii="Times New Roman" w:hAnsi="Times New Roman"/>
          <w:sz w:val="28"/>
          <w:szCs w:val="28"/>
        </w:rPr>
      </w:pPr>
      <w:r>
        <w:rPr>
          <w:rFonts w:ascii="Times New Roman" w:hAnsi="Times New Roman"/>
          <w:sz w:val="28"/>
          <w:szCs w:val="28"/>
        </w:rPr>
        <w:t>Бюджетная отчетность Администрации поселения, как главного администратора бюджетных средств соответствует данным бюджетного учета.</w:t>
      </w:r>
    </w:p>
    <w:p w:rsidR="00016C16" w:rsidRPr="002E4F37" w:rsidRDefault="00016C16" w:rsidP="00016C16">
      <w:pPr>
        <w:spacing w:after="0" w:line="240" w:lineRule="auto"/>
        <w:ind w:firstLine="709"/>
        <w:jc w:val="both"/>
        <w:rPr>
          <w:rFonts w:ascii="Times New Roman" w:hAnsi="Times New Roman"/>
          <w:sz w:val="16"/>
          <w:szCs w:val="16"/>
        </w:rPr>
      </w:pPr>
    </w:p>
    <w:p w:rsidR="00BC7395" w:rsidRPr="002E4F37" w:rsidRDefault="00167188" w:rsidP="00BD3493">
      <w:pPr>
        <w:pStyle w:val="a3"/>
        <w:numPr>
          <w:ilvl w:val="0"/>
          <w:numId w:val="7"/>
        </w:numPr>
        <w:spacing w:after="0" w:line="240" w:lineRule="auto"/>
        <w:ind w:left="0" w:firstLine="0"/>
        <w:jc w:val="center"/>
        <w:rPr>
          <w:rFonts w:ascii="Times New Roman" w:hAnsi="Times New Roman"/>
          <w:b/>
          <w:sz w:val="28"/>
          <w:szCs w:val="28"/>
        </w:rPr>
      </w:pPr>
      <w:r w:rsidRPr="002E4F37">
        <w:rPr>
          <w:rFonts w:ascii="Times New Roman" w:hAnsi="Times New Roman"/>
          <w:b/>
          <w:sz w:val="28"/>
          <w:szCs w:val="28"/>
        </w:rPr>
        <w:t xml:space="preserve">Внешняя проверка </w:t>
      </w:r>
      <w:r w:rsidR="00016C16" w:rsidRPr="002E4F37">
        <w:rPr>
          <w:rFonts w:ascii="Times New Roman" w:hAnsi="Times New Roman"/>
          <w:b/>
          <w:sz w:val="28"/>
          <w:szCs w:val="28"/>
        </w:rPr>
        <w:t>п</w:t>
      </w:r>
      <w:r w:rsidRPr="002E4F37">
        <w:rPr>
          <w:rFonts w:ascii="Times New Roman" w:hAnsi="Times New Roman"/>
          <w:b/>
          <w:sz w:val="28"/>
          <w:szCs w:val="28"/>
        </w:rPr>
        <w:t xml:space="preserve">роекта решения Совета </w:t>
      </w:r>
      <w:proofErr w:type="spellStart"/>
      <w:r w:rsidRPr="002E4F37">
        <w:rPr>
          <w:rFonts w:ascii="Times New Roman" w:hAnsi="Times New Roman"/>
          <w:b/>
          <w:sz w:val="28"/>
          <w:szCs w:val="28"/>
        </w:rPr>
        <w:t>Саровского</w:t>
      </w:r>
      <w:proofErr w:type="spellEnd"/>
      <w:r w:rsidRPr="002E4F37">
        <w:rPr>
          <w:rFonts w:ascii="Times New Roman" w:hAnsi="Times New Roman"/>
          <w:b/>
          <w:sz w:val="28"/>
          <w:szCs w:val="28"/>
        </w:rPr>
        <w:t xml:space="preserve"> сельского поселения «Об отчете по исполнению бюджета муниципального образования «</w:t>
      </w:r>
      <w:proofErr w:type="spellStart"/>
      <w:r w:rsidRPr="002E4F37">
        <w:rPr>
          <w:rFonts w:ascii="Times New Roman" w:hAnsi="Times New Roman"/>
          <w:b/>
          <w:sz w:val="28"/>
          <w:szCs w:val="28"/>
        </w:rPr>
        <w:t>Саровское</w:t>
      </w:r>
      <w:proofErr w:type="spellEnd"/>
      <w:r w:rsidRPr="002E4F37">
        <w:rPr>
          <w:rFonts w:ascii="Times New Roman" w:hAnsi="Times New Roman"/>
          <w:b/>
          <w:sz w:val="28"/>
          <w:szCs w:val="28"/>
        </w:rPr>
        <w:t xml:space="preserve"> сельское поселение» на 01.01.201</w:t>
      </w:r>
      <w:r w:rsidR="004E4901" w:rsidRPr="002E4F37">
        <w:rPr>
          <w:rFonts w:ascii="Times New Roman" w:hAnsi="Times New Roman"/>
          <w:b/>
          <w:sz w:val="28"/>
          <w:szCs w:val="28"/>
        </w:rPr>
        <w:t>7</w:t>
      </w:r>
      <w:r w:rsidRPr="002E4F37">
        <w:rPr>
          <w:rFonts w:ascii="Times New Roman" w:hAnsi="Times New Roman"/>
          <w:b/>
          <w:sz w:val="28"/>
          <w:szCs w:val="28"/>
        </w:rPr>
        <w:t xml:space="preserve"> года</w:t>
      </w:r>
    </w:p>
    <w:p w:rsidR="00167188" w:rsidRPr="002E4F37" w:rsidRDefault="00167188" w:rsidP="00BD3493">
      <w:pPr>
        <w:spacing w:after="0" w:line="240" w:lineRule="auto"/>
        <w:jc w:val="center"/>
        <w:rPr>
          <w:rFonts w:ascii="Times New Roman" w:hAnsi="Times New Roman"/>
          <w:b/>
          <w:sz w:val="16"/>
          <w:szCs w:val="16"/>
        </w:rPr>
      </w:pPr>
    </w:p>
    <w:p w:rsidR="00611A8D" w:rsidRPr="002E4F37" w:rsidRDefault="00611A8D" w:rsidP="00611A8D">
      <w:pPr>
        <w:spacing w:after="0" w:line="240" w:lineRule="auto"/>
        <w:ind w:firstLine="709"/>
        <w:jc w:val="both"/>
        <w:rPr>
          <w:rFonts w:ascii="Times New Roman" w:hAnsi="Times New Roman"/>
          <w:b/>
          <w:sz w:val="28"/>
          <w:szCs w:val="28"/>
        </w:rPr>
      </w:pPr>
      <w:r w:rsidRPr="002E4F37">
        <w:rPr>
          <w:rFonts w:ascii="Times New Roman" w:hAnsi="Times New Roman"/>
          <w:b/>
          <w:sz w:val="28"/>
          <w:szCs w:val="28"/>
        </w:rPr>
        <w:t>В нарушение статьи 42 Положения о бюджетном процессе</w:t>
      </w:r>
      <w:r w:rsidR="00D33AE5" w:rsidRPr="002E4F37">
        <w:rPr>
          <w:rFonts w:ascii="Times New Roman" w:hAnsi="Times New Roman"/>
          <w:b/>
          <w:sz w:val="28"/>
          <w:szCs w:val="28"/>
        </w:rPr>
        <w:t>, а также статьи 264.4</w:t>
      </w:r>
      <w:r w:rsidRPr="002E4F37">
        <w:rPr>
          <w:rFonts w:ascii="Times New Roman" w:hAnsi="Times New Roman"/>
          <w:b/>
          <w:sz w:val="28"/>
          <w:szCs w:val="28"/>
        </w:rPr>
        <w:t xml:space="preserve"> </w:t>
      </w:r>
      <w:r w:rsidR="00D33AE5" w:rsidRPr="002E4F37">
        <w:rPr>
          <w:rFonts w:ascii="Times New Roman" w:hAnsi="Times New Roman"/>
          <w:b/>
          <w:sz w:val="28"/>
          <w:szCs w:val="28"/>
        </w:rPr>
        <w:t xml:space="preserve">Бюджетного кодекса Российской Федерации </w:t>
      </w:r>
      <w:r w:rsidRPr="002E4F37">
        <w:rPr>
          <w:rFonts w:ascii="Times New Roman" w:hAnsi="Times New Roman"/>
          <w:b/>
          <w:sz w:val="28"/>
          <w:szCs w:val="28"/>
        </w:rPr>
        <w:t xml:space="preserve">проект решения с приложениями предоставлен </w:t>
      </w:r>
      <w:r w:rsidR="004E4901" w:rsidRPr="002E4F37">
        <w:rPr>
          <w:rFonts w:ascii="Times New Roman" w:hAnsi="Times New Roman"/>
          <w:b/>
          <w:sz w:val="28"/>
          <w:szCs w:val="28"/>
        </w:rPr>
        <w:t>31</w:t>
      </w:r>
      <w:r w:rsidRPr="002E4F37">
        <w:rPr>
          <w:rFonts w:ascii="Times New Roman" w:hAnsi="Times New Roman"/>
          <w:b/>
          <w:sz w:val="28"/>
          <w:szCs w:val="28"/>
        </w:rPr>
        <w:t>.0</w:t>
      </w:r>
      <w:r w:rsidR="004E4901" w:rsidRPr="002E4F37">
        <w:rPr>
          <w:rFonts w:ascii="Times New Roman" w:hAnsi="Times New Roman"/>
          <w:b/>
          <w:sz w:val="28"/>
          <w:szCs w:val="28"/>
        </w:rPr>
        <w:t>5</w:t>
      </w:r>
      <w:r w:rsidRPr="002E4F37">
        <w:rPr>
          <w:rFonts w:ascii="Times New Roman" w:hAnsi="Times New Roman"/>
          <w:b/>
          <w:sz w:val="28"/>
          <w:szCs w:val="28"/>
        </w:rPr>
        <w:t>.201</w:t>
      </w:r>
      <w:r w:rsidR="004E4901" w:rsidRPr="002E4F37">
        <w:rPr>
          <w:rFonts w:ascii="Times New Roman" w:hAnsi="Times New Roman"/>
          <w:b/>
          <w:sz w:val="28"/>
          <w:szCs w:val="28"/>
        </w:rPr>
        <w:t>7</w:t>
      </w:r>
      <w:r w:rsidRPr="002E4F37">
        <w:rPr>
          <w:rFonts w:ascii="Times New Roman" w:hAnsi="Times New Roman"/>
          <w:b/>
          <w:sz w:val="28"/>
          <w:szCs w:val="28"/>
        </w:rPr>
        <w:t xml:space="preserve"> года</w:t>
      </w:r>
      <w:r w:rsidR="00167188" w:rsidRPr="002E4F37">
        <w:rPr>
          <w:rFonts w:ascii="Times New Roman" w:hAnsi="Times New Roman"/>
          <w:b/>
          <w:sz w:val="28"/>
          <w:szCs w:val="28"/>
        </w:rPr>
        <w:t xml:space="preserve"> </w:t>
      </w:r>
      <w:r w:rsidRPr="002E4F37">
        <w:rPr>
          <w:rFonts w:ascii="Times New Roman" w:hAnsi="Times New Roman"/>
          <w:b/>
          <w:sz w:val="28"/>
          <w:szCs w:val="28"/>
        </w:rPr>
        <w:t xml:space="preserve">(вход. № </w:t>
      </w:r>
      <w:r w:rsidR="004E4901" w:rsidRPr="002E4F37">
        <w:rPr>
          <w:rFonts w:ascii="Times New Roman" w:hAnsi="Times New Roman"/>
          <w:b/>
          <w:sz w:val="28"/>
          <w:szCs w:val="28"/>
        </w:rPr>
        <w:t>86</w:t>
      </w:r>
      <w:r w:rsidRPr="002E4F37">
        <w:rPr>
          <w:rFonts w:ascii="Times New Roman" w:hAnsi="Times New Roman"/>
          <w:b/>
          <w:sz w:val="28"/>
          <w:szCs w:val="28"/>
        </w:rPr>
        <w:t>)</w:t>
      </w:r>
      <w:r w:rsidR="004E2868" w:rsidRPr="002E4F37">
        <w:rPr>
          <w:rFonts w:ascii="Times New Roman" w:hAnsi="Times New Roman"/>
          <w:b/>
          <w:sz w:val="28"/>
          <w:szCs w:val="28"/>
        </w:rPr>
        <w:t>,</w:t>
      </w:r>
      <w:r w:rsidR="00290F98" w:rsidRPr="002E4F37">
        <w:rPr>
          <w:rFonts w:ascii="Times New Roman" w:hAnsi="Times New Roman"/>
          <w:b/>
          <w:sz w:val="28"/>
          <w:szCs w:val="28"/>
        </w:rPr>
        <w:t xml:space="preserve"> позднее 1 апреля</w:t>
      </w:r>
      <w:r w:rsidRPr="002E4F37">
        <w:rPr>
          <w:rFonts w:ascii="Times New Roman" w:hAnsi="Times New Roman"/>
          <w:b/>
          <w:sz w:val="28"/>
          <w:szCs w:val="28"/>
        </w:rPr>
        <w:t>.</w:t>
      </w:r>
    </w:p>
    <w:p w:rsidR="00511FE1" w:rsidRPr="002E4F37" w:rsidRDefault="00AC5EE1"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lastRenderedPageBreak/>
        <w:t xml:space="preserve">Согласно </w:t>
      </w:r>
      <w:r w:rsidR="007D463A" w:rsidRPr="002E4F37">
        <w:rPr>
          <w:rFonts w:ascii="Times New Roman" w:hAnsi="Times New Roman"/>
          <w:sz w:val="28"/>
          <w:szCs w:val="28"/>
        </w:rPr>
        <w:t>статье 42</w:t>
      </w:r>
      <w:r w:rsidR="00167188" w:rsidRPr="002E4F37">
        <w:rPr>
          <w:rFonts w:ascii="Times New Roman" w:hAnsi="Times New Roman"/>
          <w:sz w:val="28"/>
          <w:szCs w:val="28"/>
        </w:rPr>
        <w:t xml:space="preserve"> </w:t>
      </w:r>
      <w:r w:rsidRPr="002E4F37">
        <w:rPr>
          <w:rFonts w:ascii="Times New Roman" w:hAnsi="Times New Roman"/>
          <w:sz w:val="28"/>
          <w:szCs w:val="28"/>
        </w:rPr>
        <w:t>Положени</w:t>
      </w:r>
      <w:r w:rsidR="00FD66B6" w:rsidRPr="002E4F37">
        <w:rPr>
          <w:rFonts w:ascii="Times New Roman" w:hAnsi="Times New Roman"/>
          <w:sz w:val="28"/>
          <w:szCs w:val="28"/>
        </w:rPr>
        <w:t xml:space="preserve">я о бюджетном процессе </w:t>
      </w:r>
      <w:r w:rsidRPr="002E4F37">
        <w:rPr>
          <w:rFonts w:ascii="Times New Roman" w:hAnsi="Times New Roman"/>
          <w:sz w:val="28"/>
          <w:szCs w:val="28"/>
        </w:rPr>
        <w:t xml:space="preserve">предусмотрено предоставление отчета об исполнении бюджета </w:t>
      </w:r>
      <w:r w:rsidR="00A27FFD" w:rsidRPr="002E4F37">
        <w:rPr>
          <w:rFonts w:ascii="Times New Roman" w:hAnsi="Times New Roman"/>
          <w:sz w:val="28"/>
          <w:szCs w:val="28"/>
        </w:rPr>
        <w:t>муниципального образования</w:t>
      </w:r>
      <w:r w:rsidRPr="002E4F37">
        <w:rPr>
          <w:rFonts w:ascii="Times New Roman" w:hAnsi="Times New Roman"/>
          <w:sz w:val="28"/>
          <w:szCs w:val="28"/>
        </w:rPr>
        <w:t xml:space="preserve"> «</w:t>
      </w:r>
      <w:proofErr w:type="spellStart"/>
      <w:r w:rsidR="007D463A" w:rsidRPr="002E4F37">
        <w:rPr>
          <w:rFonts w:ascii="Times New Roman" w:hAnsi="Times New Roman"/>
          <w:sz w:val="28"/>
          <w:szCs w:val="28"/>
        </w:rPr>
        <w:t>Саровское</w:t>
      </w:r>
      <w:proofErr w:type="spellEnd"/>
      <w:r w:rsidR="00167188" w:rsidRPr="002E4F37">
        <w:rPr>
          <w:rFonts w:ascii="Times New Roman" w:hAnsi="Times New Roman"/>
          <w:sz w:val="28"/>
          <w:szCs w:val="28"/>
        </w:rPr>
        <w:t xml:space="preserve"> </w:t>
      </w:r>
      <w:r w:rsidRPr="002E4F37">
        <w:rPr>
          <w:rFonts w:ascii="Times New Roman" w:hAnsi="Times New Roman"/>
          <w:sz w:val="28"/>
          <w:szCs w:val="28"/>
        </w:rPr>
        <w:t xml:space="preserve">сельское поселение» в форме проекта решения Совета </w:t>
      </w:r>
      <w:proofErr w:type="spellStart"/>
      <w:r w:rsidR="007D463A"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w:t>
      </w:r>
      <w:r w:rsidR="00F231D3" w:rsidRPr="002E4F37">
        <w:rPr>
          <w:rFonts w:ascii="Times New Roman" w:hAnsi="Times New Roman"/>
          <w:sz w:val="28"/>
          <w:szCs w:val="28"/>
        </w:rPr>
        <w:t>еления за отчетный финансовый год со следующими приложениями, в которых указываются для утверждения показатели:</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доходов бюджета по кодам классификации доходов бюджетов за отчетный финансовый год;</w:t>
      </w:r>
      <w:bookmarkStart w:id="0" w:name="_GoBack"/>
      <w:bookmarkEnd w:id="0"/>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расходов бюджета по ведомственной структуре расходов бюджета поселения за отчетный финансовый год;</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расходов бюджета по разделам и подразделам классификации расходов бюджетов за отчетный финансовый год;</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 xml:space="preserve">программы приватизации (продажи) муниципального имущества и приобретения имущества в муниципальную собственность </w:t>
      </w:r>
      <w:proofErr w:type="spellStart"/>
      <w:r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поселения;</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 xml:space="preserve">источников финансирования дефицита бюджета по кодам </w:t>
      </w:r>
      <w:proofErr w:type="gramStart"/>
      <w:r w:rsidRPr="002E4F37">
        <w:rPr>
          <w:rFonts w:ascii="Times New Roman" w:hAnsi="Times New Roman"/>
          <w:sz w:val="28"/>
          <w:szCs w:val="28"/>
        </w:rPr>
        <w:t>классификации источников финансирования дефицитов бюджетов</w:t>
      </w:r>
      <w:proofErr w:type="gramEnd"/>
      <w:r w:rsidRPr="002E4F37">
        <w:rPr>
          <w:rFonts w:ascii="Times New Roman" w:hAnsi="Times New Roman"/>
          <w:sz w:val="28"/>
          <w:szCs w:val="28"/>
        </w:rPr>
        <w:t xml:space="preserve"> за отчетный финансовый год;</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 xml:space="preserve">источников финансирования дефицита бюджета по кодам групп, подгрупп, статей, видов </w:t>
      </w:r>
      <w:proofErr w:type="gramStart"/>
      <w:r w:rsidRPr="002E4F37">
        <w:rPr>
          <w:rFonts w:ascii="Times New Roman" w:hAnsi="Times New Roman"/>
          <w:sz w:val="28"/>
          <w:szCs w:val="28"/>
        </w:rPr>
        <w:t>источников финансирования дефицита бюджета классификации операций сектора муниципального</w:t>
      </w:r>
      <w:proofErr w:type="gramEnd"/>
      <w:r w:rsidRPr="002E4F37">
        <w:rPr>
          <w:rFonts w:ascii="Times New Roman" w:hAnsi="Times New Roman"/>
          <w:sz w:val="28"/>
          <w:szCs w:val="28"/>
        </w:rPr>
        <w:t xml:space="preserve"> управления, относящихся к источникам финансирования дефицита бюджета за отчетный финансовый год;</w:t>
      </w:r>
    </w:p>
    <w:p w:rsidR="00511FE1" w:rsidRPr="002E4F37" w:rsidRDefault="00DC60FF" w:rsidP="004E2868">
      <w:pPr>
        <w:spacing w:after="0" w:line="240" w:lineRule="auto"/>
        <w:ind w:firstLine="567"/>
        <w:jc w:val="both"/>
        <w:rPr>
          <w:rFonts w:ascii="Times New Roman" w:hAnsi="Times New Roman"/>
          <w:sz w:val="28"/>
          <w:szCs w:val="28"/>
        </w:rPr>
      </w:pPr>
      <w:r w:rsidRPr="002E4F37">
        <w:rPr>
          <w:rFonts w:ascii="Times New Roman" w:hAnsi="Times New Roman"/>
          <w:sz w:val="28"/>
          <w:szCs w:val="28"/>
        </w:rPr>
        <w:t>расходов на реализацию муниципальных целевых программ за отчетный финансовый год.</w:t>
      </w:r>
    </w:p>
    <w:p w:rsidR="00511FE1" w:rsidRPr="002E4F37" w:rsidRDefault="005F6636" w:rsidP="00511FE1">
      <w:pPr>
        <w:spacing w:after="0" w:line="240" w:lineRule="auto"/>
        <w:ind w:firstLine="709"/>
        <w:jc w:val="both"/>
        <w:rPr>
          <w:rFonts w:ascii="Times New Roman" w:hAnsi="Times New Roman"/>
          <w:b/>
          <w:sz w:val="28"/>
          <w:szCs w:val="28"/>
        </w:rPr>
      </w:pPr>
      <w:r w:rsidRPr="002E4F37">
        <w:rPr>
          <w:rFonts w:ascii="Times New Roman" w:hAnsi="Times New Roman"/>
          <w:b/>
          <w:sz w:val="28"/>
          <w:szCs w:val="28"/>
        </w:rPr>
        <w:t>Счетная палата рекомендует внести изменения в Положение о бюджетном процессе</w:t>
      </w:r>
      <w:r w:rsidR="00290F98" w:rsidRPr="002E4F37">
        <w:rPr>
          <w:rFonts w:ascii="Times New Roman" w:hAnsi="Times New Roman"/>
          <w:b/>
          <w:sz w:val="28"/>
          <w:szCs w:val="28"/>
        </w:rPr>
        <w:t>,</w:t>
      </w:r>
      <w:r w:rsidRPr="002E4F37">
        <w:rPr>
          <w:rFonts w:ascii="Times New Roman" w:hAnsi="Times New Roman"/>
          <w:b/>
          <w:sz w:val="28"/>
          <w:szCs w:val="28"/>
        </w:rPr>
        <w:t xml:space="preserve"> в части исключения приложений, утверждающих показатели: </w:t>
      </w:r>
      <w:r w:rsidR="00DC60FF" w:rsidRPr="002E4F37">
        <w:rPr>
          <w:rFonts w:ascii="Times New Roman" w:hAnsi="Times New Roman"/>
          <w:b/>
          <w:sz w:val="28"/>
          <w:szCs w:val="28"/>
        </w:rPr>
        <w:t xml:space="preserve">программы приватизации (продажи) муниципального имущества и приобретения имущества в муниципальную собственность </w:t>
      </w:r>
      <w:proofErr w:type="spellStart"/>
      <w:r w:rsidR="00DC60FF" w:rsidRPr="002E4F37">
        <w:rPr>
          <w:rFonts w:ascii="Times New Roman" w:hAnsi="Times New Roman"/>
          <w:b/>
          <w:sz w:val="28"/>
          <w:szCs w:val="28"/>
        </w:rPr>
        <w:t>Саровского</w:t>
      </w:r>
      <w:proofErr w:type="spellEnd"/>
      <w:r w:rsidR="00DC60FF" w:rsidRPr="002E4F37">
        <w:rPr>
          <w:rFonts w:ascii="Times New Roman" w:hAnsi="Times New Roman"/>
          <w:b/>
          <w:sz w:val="28"/>
          <w:szCs w:val="28"/>
        </w:rPr>
        <w:t xml:space="preserve"> сельского поселения</w:t>
      </w:r>
      <w:r w:rsidR="00C32D98" w:rsidRPr="002E4F37">
        <w:rPr>
          <w:rFonts w:ascii="Times New Roman" w:hAnsi="Times New Roman"/>
          <w:b/>
          <w:sz w:val="28"/>
          <w:szCs w:val="28"/>
        </w:rPr>
        <w:t>; расходов на реализацию муниципальных целевых программ за отчетный финансовый год.</w:t>
      </w:r>
    </w:p>
    <w:p w:rsidR="00A27FFD" w:rsidRPr="002E4F37" w:rsidRDefault="00A27FFD" w:rsidP="00A27FFD">
      <w:pPr>
        <w:spacing w:after="0" w:line="240" w:lineRule="auto"/>
        <w:ind w:firstLine="709"/>
        <w:jc w:val="both"/>
        <w:rPr>
          <w:rFonts w:ascii="Times New Roman" w:hAnsi="Times New Roman"/>
          <w:b/>
          <w:sz w:val="28"/>
          <w:szCs w:val="28"/>
        </w:rPr>
      </w:pPr>
      <w:proofErr w:type="gramStart"/>
      <w:r w:rsidRPr="002E4F37">
        <w:rPr>
          <w:rFonts w:ascii="Times New Roman" w:hAnsi="Times New Roman"/>
          <w:b/>
          <w:sz w:val="28"/>
          <w:szCs w:val="28"/>
        </w:rPr>
        <w:t>Следует отметить, что в соответствии с Федеральным законом от 22.10.2014 № 311-ФЗ «О внесении изменений в Бюджетный кодекс Российской Федерации» с 01.01.2016 года утратили силу положения статьи 264.6 Бюджетного кодекса Российской Федерации, в части утверждения решением об исполнении бюджета показателей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w:t>
      </w:r>
      <w:proofErr w:type="gramEnd"/>
      <w:r w:rsidRPr="002E4F37">
        <w:rPr>
          <w:rFonts w:ascii="Times New Roman" w:hAnsi="Times New Roman"/>
          <w:b/>
          <w:sz w:val="28"/>
          <w:szCs w:val="28"/>
        </w:rPr>
        <w:t xml:space="preserve"> источникам финансирования дефицитов бюджетов, в </w:t>
      </w:r>
      <w:proofErr w:type="gramStart"/>
      <w:r w:rsidRPr="002E4F37">
        <w:rPr>
          <w:rFonts w:ascii="Times New Roman" w:hAnsi="Times New Roman"/>
          <w:b/>
          <w:sz w:val="28"/>
          <w:szCs w:val="28"/>
        </w:rPr>
        <w:t>связи</w:t>
      </w:r>
      <w:proofErr w:type="gramEnd"/>
      <w:r w:rsidRPr="002E4F37">
        <w:rPr>
          <w:rFonts w:ascii="Times New Roman" w:hAnsi="Times New Roman"/>
          <w:b/>
          <w:sz w:val="28"/>
          <w:szCs w:val="28"/>
        </w:rPr>
        <w:t xml:space="preserve"> с чем Счетная палата рекомендует внести соответствующие изменения в Положение о бюджетном процессе, в части исключения вышеуказанных показателей, утверждаемых в составе годового отчета об исполнении бюджета.</w:t>
      </w:r>
    </w:p>
    <w:p w:rsidR="00991011" w:rsidRPr="002E4F37" w:rsidRDefault="00991011"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lastRenderedPageBreak/>
        <w:t xml:space="preserve">Данное замечание Счетной палатой было отражено в Заключении по </w:t>
      </w:r>
      <w:proofErr w:type="spellStart"/>
      <w:r w:rsidRPr="002E4F37">
        <w:rPr>
          <w:rFonts w:ascii="Times New Roman" w:hAnsi="Times New Roman"/>
          <w:sz w:val="28"/>
          <w:szCs w:val="28"/>
        </w:rPr>
        <w:t>результататм</w:t>
      </w:r>
      <w:proofErr w:type="spellEnd"/>
      <w:r w:rsidRPr="002E4F37">
        <w:rPr>
          <w:rFonts w:ascii="Times New Roman" w:hAnsi="Times New Roman"/>
          <w:sz w:val="28"/>
          <w:szCs w:val="28"/>
        </w:rPr>
        <w:t xml:space="preserve"> внешней проверки отчета об исполнении бюджета муниципального образования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за 2015 год от 24.06.2016 года.</w:t>
      </w:r>
    </w:p>
    <w:p w:rsidR="00AC5EE1" w:rsidRPr="002E4F37" w:rsidRDefault="00736B94"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Для проведения данного экспертно-аналитического мероприятия представлен проект решения Совета </w:t>
      </w:r>
      <w:proofErr w:type="spellStart"/>
      <w:r w:rsidR="00AD5BB3" w:rsidRPr="002E4F37">
        <w:rPr>
          <w:rFonts w:ascii="Times New Roman" w:hAnsi="Times New Roman"/>
          <w:sz w:val="28"/>
          <w:szCs w:val="28"/>
        </w:rPr>
        <w:t>Саровского</w:t>
      </w:r>
      <w:proofErr w:type="spellEnd"/>
      <w:r w:rsidR="006C2C67" w:rsidRPr="002E4F37">
        <w:rPr>
          <w:rFonts w:ascii="Times New Roman" w:hAnsi="Times New Roman"/>
          <w:sz w:val="28"/>
          <w:szCs w:val="28"/>
        </w:rPr>
        <w:t xml:space="preserve"> сельского</w:t>
      </w:r>
      <w:r w:rsidRPr="002E4F37">
        <w:rPr>
          <w:rFonts w:ascii="Times New Roman" w:hAnsi="Times New Roman"/>
          <w:sz w:val="28"/>
          <w:szCs w:val="28"/>
        </w:rPr>
        <w:t xml:space="preserve"> поселения «Об </w:t>
      </w:r>
      <w:proofErr w:type="spellStart"/>
      <w:r w:rsidRPr="002E4F37">
        <w:rPr>
          <w:rFonts w:ascii="Times New Roman" w:hAnsi="Times New Roman"/>
          <w:sz w:val="28"/>
          <w:szCs w:val="28"/>
        </w:rPr>
        <w:t>отчет</w:t>
      </w:r>
      <w:r w:rsidR="00AD5BB3" w:rsidRPr="002E4F37">
        <w:rPr>
          <w:rFonts w:ascii="Times New Roman" w:hAnsi="Times New Roman"/>
          <w:sz w:val="28"/>
          <w:szCs w:val="28"/>
        </w:rPr>
        <w:t>епо</w:t>
      </w:r>
      <w:proofErr w:type="spellEnd"/>
      <w:r w:rsidRPr="002E4F37">
        <w:rPr>
          <w:rFonts w:ascii="Times New Roman" w:hAnsi="Times New Roman"/>
          <w:sz w:val="28"/>
          <w:szCs w:val="28"/>
        </w:rPr>
        <w:t xml:space="preserve"> исполнени</w:t>
      </w:r>
      <w:r w:rsidR="00AD5BB3" w:rsidRPr="002E4F37">
        <w:rPr>
          <w:rFonts w:ascii="Times New Roman" w:hAnsi="Times New Roman"/>
          <w:sz w:val="28"/>
          <w:szCs w:val="28"/>
        </w:rPr>
        <w:t>ю</w:t>
      </w:r>
      <w:r w:rsidRPr="002E4F37">
        <w:rPr>
          <w:rFonts w:ascii="Times New Roman" w:hAnsi="Times New Roman"/>
          <w:sz w:val="28"/>
          <w:szCs w:val="28"/>
        </w:rPr>
        <w:t xml:space="preserve"> бюджета муниципального образования «</w:t>
      </w:r>
      <w:proofErr w:type="spellStart"/>
      <w:r w:rsidR="00203AB9"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w:t>
      </w:r>
      <w:r w:rsidR="00203AB9" w:rsidRPr="002E4F37">
        <w:rPr>
          <w:rFonts w:ascii="Times New Roman" w:hAnsi="Times New Roman"/>
          <w:sz w:val="28"/>
          <w:szCs w:val="28"/>
        </w:rPr>
        <w:t>на 01.01.201</w:t>
      </w:r>
      <w:r w:rsidR="002E0D9D" w:rsidRPr="002E4F37">
        <w:rPr>
          <w:rFonts w:ascii="Times New Roman" w:hAnsi="Times New Roman"/>
          <w:sz w:val="28"/>
          <w:szCs w:val="28"/>
        </w:rPr>
        <w:t>7</w:t>
      </w:r>
      <w:r w:rsidR="00203AB9" w:rsidRPr="002E4F37">
        <w:rPr>
          <w:rFonts w:ascii="Times New Roman" w:hAnsi="Times New Roman"/>
          <w:sz w:val="28"/>
          <w:szCs w:val="28"/>
        </w:rPr>
        <w:t xml:space="preserve"> г.</w:t>
      </w:r>
      <w:r w:rsidRPr="002E4F37">
        <w:rPr>
          <w:rFonts w:ascii="Times New Roman" w:hAnsi="Times New Roman"/>
          <w:sz w:val="28"/>
          <w:szCs w:val="28"/>
        </w:rPr>
        <w:t>» (далее – проект решения) со следующими приложениями в соответствии со статьей 264.6 Бюджетного кодекса Российской Федерации:</w:t>
      </w:r>
    </w:p>
    <w:p w:rsidR="00736B94" w:rsidRPr="002E4F37" w:rsidRDefault="005023F2" w:rsidP="00106DF2">
      <w:pPr>
        <w:spacing w:after="0" w:line="240" w:lineRule="auto"/>
        <w:jc w:val="both"/>
        <w:rPr>
          <w:rFonts w:ascii="Times New Roman" w:hAnsi="Times New Roman"/>
          <w:sz w:val="28"/>
          <w:szCs w:val="28"/>
        </w:rPr>
      </w:pPr>
      <w:r w:rsidRPr="002E4F37">
        <w:rPr>
          <w:rFonts w:ascii="Times New Roman" w:hAnsi="Times New Roman"/>
          <w:sz w:val="28"/>
          <w:szCs w:val="28"/>
        </w:rPr>
        <w:t>- п</w:t>
      </w:r>
      <w:r w:rsidR="00736B94" w:rsidRPr="002E4F37">
        <w:rPr>
          <w:rFonts w:ascii="Times New Roman" w:hAnsi="Times New Roman"/>
          <w:sz w:val="28"/>
          <w:szCs w:val="28"/>
        </w:rPr>
        <w:t xml:space="preserve">риложение </w:t>
      </w:r>
      <w:r w:rsidR="002E0D9D" w:rsidRPr="002E4F37">
        <w:rPr>
          <w:rFonts w:ascii="Times New Roman" w:hAnsi="Times New Roman"/>
          <w:sz w:val="28"/>
          <w:szCs w:val="28"/>
        </w:rPr>
        <w:t>1</w:t>
      </w:r>
      <w:r w:rsidR="00736B94" w:rsidRPr="002E4F37">
        <w:rPr>
          <w:rFonts w:ascii="Times New Roman" w:hAnsi="Times New Roman"/>
          <w:sz w:val="28"/>
          <w:szCs w:val="28"/>
        </w:rPr>
        <w:t xml:space="preserve"> «Отчет об исполнении доходов бюджета </w:t>
      </w:r>
      <w:r w:rsidR="002E0D9D" w:rsidRPr="002E4F37">
        <w:rPr>
          <w:rFonts w:ascii="Times New Roman" w:hAnsi="Times New Roman"/>
          <w:sz w:val="28"/>
          <w:szCs w:val="28"/>
        </w:rPr>
        <w:t>муниципального образования</w:t>
      </w:r>
      <w:r w:rsidR="00736B94" w:rsidRPr="002E4F37">
        <w:rPr>
          <w:rFonts w:ascii="Times New Roman" w:hAnsi="Times New Roman"/>
          <w:sz w:val="28"/>
          <w:szCs w:val="28"/>
        </w:rPr>
        <w:t xml:space="preserve"> «</w:t>
      </w:r>
      <w:proofErr w:type="spellStart"/>
      <w:r w:rsidR="00203AB9" w:rsidRPr="002E4F37">
        <w:rPr>
          <w:rFonts w:ascii="Times New Roman" w:hAnsi="Times New Roman"/>
          <w:sz w:val="28"/>
          <w:szCs w:val="28"/>
        </w:rPr>
        <w:t>Саровское</w:t>
      </w:r>
      <w:proofErr w:type="spellEnd"/>
      <w:r w:rsidR="00736B94" w:rsidRPr="002E4F37">
        <w:rPr>
          <w:rFonts w:ascii="Times New Roman" w:hAnsi="Times New Roman"/>
          <w:sz w:val="28"/>
          <w:szCs w:val="28"/>
        </w:rPr>
        <w:t xml:space="preserve"> сельское поселение» по кодам </w:t>
      </w:r>
      <w:r w:rsidR="00203AB9" w:rsidRPr="002E4F37">
        <w:rPr>
          <w:rFonts w:ascii="Times New Roman" w:hAnsi="Times New Roman"/>
          <w:sz w:val="28"/>
          <w:szCs w:val="28"/>
        </w:rPr>
        <w:t>классификации доходов бюджета за 201</w:t>
      </w:r>
      <w:r w:rsidR="002E0D9D" w:rsidRPr="002E4F37">
        <w:rPr>
          <w:rFonts w:ascii="Times New Roman" w:hAnsi="Times New Roman"/>
          <w:sz w:val="28"/>
          <w:szCs w:val="28"/>
        </w:rPr>
        <w:t>6</w:t>
      </w:r>
      <w:r w:rsidR="00203AB9" w:rsidRPr="002E4F37">
        <w:rPr>
          <w:rFonts w:ascii="Times New Roman" w:hAnsi="Times New Roman"/>
          <w:sz w:val="28"/>
          <w:szCs w:val="28"/>
        </w:rPr>
        <w:t xml:space="preserve"> год»</w:t>
      </w:r>
      <w:r w:rsidR="00E87E59" w:rsidRPr="002E4F37">
        <w:rPr>
          <w:rFonts w:ascii="Times New Roman" w:hAnsi="Times New Roman"/>
          <w:sz w:val="28"/>
          <w:szCs w:val="28"/>
        </w:rPr>
        <w:t xml:space="preserve"> (</w:t>
      </w:r>
      <w:r w:rsidR="008617EE" w:rsidRPr="002E4F37">
        <w:rPr>
          <w:rFonts w:ascii="Times New Roman" w:hAnsi="Times New Roman"/>
          <w:sz w:val="28"/>
          <w:szCs w:val="28"/>
        </w:rPr>
        <w:t xml:space="preserve">далее - </w:t>
      </w:r>
      <w:r w:rsidR="00E87E59" w:rsidRPr="002E4F37">
        <w:rPr>
          <w:rFonts w:ascii="Times New Roman" w:hAnsi="Times New Roman"/>
          <w:sz w:val="28"/>
          <w:szCs w:val="28"/>
        </w:rPr>
        <w:t xml:space="preserve">Приложение </w:t>
      </w:r>
      <w:r w:rsidR="002E0D9D" w:rsidRPr="002E4F37">
        <w:rPr>
          <w:rFonts w:ascii="Times New Roman" w:hAnsi="Times New Roman"/>
          <w:sz w:val="28"/>
          <w:szCs w:val="28"/>
        </w:rPr>
        <w:t>1</w:t>
      </w:r>
      <w:r w:rsidR="00E87E59" w:rsidRPr="002E4F37">
        <w:rPr>
          <w:rFonts w:ascii="Times New Roman" w:hAnsi="Times New Roman"/>
          <w:sz w:val="28"/>
          <w:szCs w:val="28"/>
        </w:rPr>
        <w:t>)</w:t>
      </w:r>
      <w:r w:rsidR="00736B94" w:rsidRPr="002E4F37">
        <w:rPr>
          <w:rFonts w:ascii="Times New Roman" w:hAnsi="Times New Roman"/>
          <w:sz w:val="28"/>
          <w:szCs w:val="28"/>
        </w:rPr>
        <w:t>;</w:t>
      </w:r>
    </w:p>
    <w:p w:rsidR="00736B94" w:rsidRPr="002E4F37" w:rsidRDefault="00736B94" w:rsidP="00106DF2">
      <w:pPr>
        <w:spacing w:after="0" w:line="240" w:lineRule="auto"/>
        <w:jc w:val="both"/>
        <w:rPr>
          <w:rFonts w:ascii="Times New Roman" w:hAnsi="Times New Roman"/>
          <w:sz w:val="28"/>
          <w:szCs w:val="28"/>
        </w:rPr>
      </w:pPr>
      <w:r w:rsidRPr="002E4F37">
        <w:rPr>
          <w:rFonts w:ascii="Times New Roman" w:hAnsi="Times New Roman"/>
          <w:sz w:val="28"/>
          <w:szCs w:val="28"/>
        </w:rPr>
        <w:t>-</w:t>
      </w:r>
      <w:r w:rsidR="005023F2" w:rsidRPr="002E4F37">
        <w:rPr>
          <w:rFonts w:ascii="Times New Roman" w:hAnsi="Times New Roman"/>
          <w:sz w:val="28"/>
          <w:szCs w:val="28"/>
        </w:rPr>
        <w:t xml:space="preserve"> п</w:t>
      </w:r>
      <w:r w:rsidRPr="002E4F37">
        <w:rPr>
          <w:rFonts w:ascii="Times New Roman" w:hAnsi="Times New Roman"/>
          <w:sz w:val="28"/>
          <w:szCs w:val="28"/>
        </w:rPr>
        <w:t xml:space="preserve">риложение </w:t>
      </w:r>
      <w:r w:rsidR="002E0D9D" w:rsidRPr="002E4F37">
        <w:rPr>
          <w:rFonts w:ascii="Times New Roman" w:hAnsi="Times New Roman"/>
          <w:sz w:val="28"/>
          <w:szCs w:val="28"/>
        </w:rPr>
        <w:t>2</w:t>
      </w:r>
      <w:r w:rsidRPr="002E4F37">
        <w:rPr>
          <w:rFonts w:ascii="Times New Roman" w:hAnsi="Times New Roman"/>
          <w:sz w:val="28"/>
          <w:szCs w:val="28"/>
        </w:rPr>
        <w:t xml:space="preserve"> «Отчет об исполнении расходов бюджета муниципального образования «</w:t>
      </w:r>
      <w:proofErr w:type="spellStart"/>
      <w:r w:rsidR="00203AB9"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по ведомственной структуре</w:t>
      </w:r>
      <w:r w:rsidR="00203AB9" w:rsidRPr="002E4F37">
        <w:rPr>
          <w:rFonts w:ascii="Times New Roman" w:hAnsi="Times New Roman"/>
          <w:sz w:val="28"/>
          <w:szCs w:val="28"/>
        </w:rPr>
        <w:t xml:space="preserve"> расходов за</w:t>
      </w:r>
      <w:r w:rsidRPr="002E4F37">
        <w:rPr>
          <w:rFonts w:ascii="Times New Roman" w:hAnsi="Times New Roman"/>
          <w:sz w:val="28"/>
          <w:szCs w:val="28"/>
        </w:rPr>
        <w:t xml:space="preserve"> 201</w:t>
      </w:r>
      <w:r w:rsidR="002E0D9D" w:rsidRPr="002E4F37">
        <w:rPr>
          <w:rFonts w:ascii="Times New Roman" w:hAnsi="Times New Roman"/>
          <w:sz w:val="28"/>
          <w:szCs w:val="28"/>
        </w:rPr>
        <w:t>6</w:t>
      </w:r>
      <w:r w:rsidRPr="002E4F37">
        <w:rPr>
          <w:rFonts w:ascii="Times New Roman" w:hAnsi="Times New Roman"/>
          <w:sz w:val="28"/>
          <w:szCs w:val="28"/>
        </w:rPr>
        <w:t xml:space="preserve"> год»</w:t>
      </w:r>
      <w:r w:rsidR="00E87E59" w:rsidRPr="002E4F37">
        <w:rPr>
          <w:rFonts w:ascii="Times New Roman" w:hAnsi="Times New Roman"/>
          <w:sz w:val="28"/>
          <w:szCs w:val="28"/>
        </w:rPr>
        <w:t xml:space="preserve"> (</w:t>
      </w:r>
      <w:r w:rsidR="008617EE" w:rsidRPr="002E4F37">
        <w:rPr>
          <w:rFonts w:ascii="Times New Roman" w:hAnsi="Times New Roman"/>
          <w:sz w:val="28"/>
          <w:szCs w:val="28"/>
        </w:rPr>
        <w:t xml:space="preserve">далее - </w:t>
      </w:r>
      <w:r w:rsidR="00E87E59" w:rsidRPr="002E4F37">
        <w:rPr>
          <w:rFonts w:ascii="Times New Roman" w:hAnsi="Times New Roman"/>
          <w:sz w:val="28"/>
          <w:szCs w:val="28"/>
        </w:rPr>
        <w:t xml:space="preserve">Приложение </w:t>
      </w:r>
      <w:r w:rsidR="002E0D9D" w:rsidRPr="002E4F37">
        <w:rPr>
          <w:rFonts w:ascii="Times New Roman" w:hAnsi="Times New Roman"/>
          <w:sz w:val="28"/>
          <w:szCs w:val="28"/>
        </w:rPr>
        <w:t>2</w:t>
      </w:r>
      <w:r w:rsidR="00E87E59" w:rsidRPr="002E4F37">
        <w:rPr>
          <w:rFonts w:ascii="Times New Roman" w:hAnsi="Times New Roman"/>
          <w:sz w:val="28"/>
          <w:szCs w:val="28"/>
        </w:rPr>
        <w:t>)</w:t>
      </w:r>
      <w:r w:rsidRPr="002E4F37">
        <w:rPr>
          <w:rFonts w:ascii="Times New Roman" w:hAnsi="Times New Roman"/>
          <w:sz w:val="28"/>
          <w:szCs w:val="28"/>
        </w:rPr>
        <w:t>;</w:t>
      </w:r>
    </w:p>
    <w:p w:rsidR="00736B94" w:rsidRPr="002E4F37" w:rsidRDefault="005023F2" w:rsidP="00106DF2">
      <w:pPr>
        <w:spacing w:after="0" w:line="240" w:lineRule="auto"/>
        <w:jc w:val="both"/>
        <w:rPr>
          <w:rFonts w:ascii="Times New Roman" w:hAnsi="Times New Roman"/>
          <w:sz w:val="28"/>
          <w:szCs w:val="28"/>
        </w:rPr>
      </w:pPr>
      <w:r w:rsidRPr="002E4F37">
        <w:rPr>
          <w:rFonts w:ascii="Times New Roman" w:hAnsi="Times New Roman"/>
          <w:sz w:val="28"/>
          <w:szCs w:val="28"/>
        </w:rPr>
        <w:t>- п</w:t>
      </w:r>
      <w:r w:rsidR="00736B94" w:rsidRPr="002E4F37">
        <w:rPr>
          <w:rFonts w:ascii="Times New Roman" w:hAnsi="Times New Roman"/>
          <w:sz w:val="28"/>
          <w:szCs w:val="28"/>
        </w:rPr>
        <w:t xml:space="preserve">риложение </w:t>
      </w:r>
      <w:r w:rsidR="002E0D9D" w:rsidRPr="002E4F37">
        <w:rPr>
          <w:rFonts w:ascii="Times New Roman" w:hAnsi="Times New Roman"/>
          <w:sz w:val="28"/>
          <w:szCs w:val="28"/>
        </w:rPr>
        <w:t>3</w:t>
      </w:r>
      <w:r w:rsidR="00736B94" w:rsidRPr="002E4F37">
        <w:rPr>
          <w:rFonts w:ascii="Times New Roman" w:hAnsi="Times New Roman"/>
          <w:sz w:val="28"/>
          <w:szCs w:val="28"/>
        </w:rPr>
        <w:t xml:space="preserve"> «Отчет об исполнении расход</w:t>
      </w:r>
      <w:r w:rsidR="00203AB9" w:rsidRPr="002E4F37">
        <w:rPr>
          <w:rFonts w:ascii="Times New Roman" w:hAnsi="Times New Roman"/>
          <w:sz w:val="28"/>
          <w:szCs w:val="28"/>
        </w:rPr>
        <w:t>ов</w:t>
      </w:r>
      <w:r w:rsidR="00736B94" w:rsidRPr="002E4F37">
        <w:rPr>
          <w:rFonts w:ascii="Times New Roman" w:hAnsi="Times New Roman"/>
          <w:sz w:val="28"/>
          <w:szCs w:val="28"/>
        </w:rPr>
        <w:t xml:space="preserve"> бюджета </w:t>
      </w:r>
      <w:r w:rsidR="002E0D9D" w:rsidRPr="002E4F37">
        <w:rPr>
          <w:rFonts w:ascii="Times New Roman" w:hAnsi="Times New Roman"/>
          <w:sz w:val="28"/>
          <w:szCs w:val="28"/>
        </w:rPr>
        <w:t xml:space="preserve">муниципального образования </w:t>
      </w:r>
      <w:r w:rsidR="00736B94" w:rsidRPr="002E4F37">
        <w:rPr>
          <w:rFonts w:ascii="Times New Roman" w:hAnsi="Times New Roman"/>
          <w:sz w:val="28"/>
          <w:szCs w:val="28"/>
        </w:rPr>
        <w:t>«</w:t>
      </w:r>
      <w:proofErr w:type="spellStart"/>
      <w:r w:rsidR="00203AB9" w:rsidRPr="002E4F37">
        <w:rPr>
          <w:rFonts w:ascii="Times New Roman" w:hAnsi="Times New Roman"/>
          <w:sz w:val="28"/>
          <w:szCs w:val="28"/>
        </w:rPr>
        <w:t>Саровское</w:t>
      </w:r>
      <w:proofErr w:type="spellEnd"/>
      <w:r w:rsidR="00203AB9" w:rsidRPr="002E4F37">
        <w:rPr>
          <w:rFonts w:ascii="Times New Roman" w:hAnsi="Times New Roman"/>
          <w:sz w:val="28"/>
          <w:szCs w:val="28"/>
        </w:rPr>
        <w:t xml:space="preserve"> </w:t>
      </w:r>
      <w:r w:rsidR="00736B94" w:rsidRPr="002E4F37">
        <w:rPr>
          <w:rFonts w:ascii="Times New Roman" w:hAnsi="Times New Roman"/>
          <w:sz w:val="28"/>
          <w:szCs w:val="28"/>
        </w:rPr>
        <w:t>сельское поселение» по разделам и подразделам</w:t>
      </w:r>
      <w:r w:rsidR="0095572D" w:rsidRPr="002E4F37">
        <w:rPr>
          <w:rFonts w:ascii="Times New Roman" w:hAnsi="Times New Roman"/>
          <w:sz w:val="28"/>
          <w:szCs w:val="28"/>
        </w:rPr>
        <w:t xml:space="preserve"> классификации расходов за 201</w:t>
      </w:r>
      <w:r w:rsidR="002E0D9D" w:rsidRPr="002E4F37">
        <w:rPr>
          <w:rFonts w:ascii="Times New Roman" w:hAnsi="Times New Roman"/>
          <w:sz w:val="28"/>
          <w:szCs w:val="28"/>
        </w:rPr>
        <w:t>6</w:t>
      </w:r>
      <w:r w:rsidR="0095572D" w:rsidRPr="002E4F37">
        <w:rPr>
          <w:rFonts w:ascii="Times New Roman" w:hAnsi="Times New Roman"/>
          <w:sz w:val="28"/>
          <w:szCs w:val="28"/>
        </w:rPr>
        <w:t xml:space="preserve"> год»</w:t>
      </w:r>
      <w:r w:rsidR="00E87E59" w:rsidRPr="002E4F37">
        <w:rPr>
          <w:rFonts w:ascii="Times New Roman" w:hAnsi="Times New Roman"/>
          <w:sz w:val="28"/>
          <w:szCs w:val="28"/>
        </w:rPr>
        <w:t xml:space="preserve"> (</w:t>
      </w:r>
      <w:r w:rsidR="008617EE" w:rsidRPr="002E4F37">
        <w:rPr>
          <w:rFonts w:ascii="Times New Roman" w:hAnsi="Times New Roman"/>
          <w:sz w:val="28"/>
          <w:szCs w:val="28"/>
        </w:rPr>
        <w:t xml:space="preserve">далее - </w:t>
      </w:r>
      <w:r w:rsidR="00E87E59" w:rsidRPr="002E4F37">
        <w:rPr>
          <w:rFonts w:ascii="Times New Roman" w:hAnsi="Times New Roman"/>
          <w:sz w:val="28"/>
          <w:szCs w:val="28"/>
        </w:rPr>
        <w:t xml:space="preserve">Приложение </w:t>
      </w:r>
      <w:r w:rsidR="002E0D9D" w:rsidRPr="002E4F37">
        <w:rPr>
          <w:rFonts w:ascii="Times New Roman" w:hAnsi="Times New Roman"/>
          <w:sz w:val="28"/>
          <w:szCs w:val="28"/>
        </w:rPr>
        <w:t>3</w:t>
      </w:r>
      <w:r w:rsidR="00E87E59" w:rsidRPr="002E4F37">
        <w:rPr>
          <w:rFonts w:ascii="Times New Roman" w:hAnsi="Times New Roman"/>
          <w:sz w:val="28"/>
          <w:szCs w:val="28"/>
        </w:rPr>
        <w:t>)</w:t>
      </w:r>
      <w:r w:rsidR="0095572D" w:rsidRPr="002E4F37">
        <w:rPr>
          <w:rFonts w:ascii="Times New Roman" w:hAnsi="Times New Roman"/>
          <w:sz w:val="28"/>
          <w:szCs w:val="28"/>
        </w:rPr>
        <w:t>;</w:t>
      </w:r>
    </w:p>
    <w:p w:rsidR="0095572D" w:rsidRPr="002E4F37" w:rsidRDefault="005023F2" w:rsidP="00106DF2">
      <w:pPr>
        <w:spacing w:after="0" w:line="240" w:lineRule="auto"/>
        <w:jc w:val="both"/>
        <w:rPr>
          <w:rFonts w:ascii="Times New Roman" w:hAnsi="Times New Roman"/>
          <w:sz w:val="28"/>
          <w:szCs w:val="28"/>
        </w:rPr>
      </w:pPr>
      <w:r w:rsidRPr="002E4F37">
        <w:rPr>
          <w:rFonts w:ascii="Times New Roman" w:hAnsi="Times New Roman"/>
          <w:sz w:val="28"/>
          <w:szCs w:val="28"/>
        </w:rPr>
        <w:t>- п</w:t>
      </w:r>
      <w:r w:rsidR="0095572D" w:rsidRPr="002E4F37">
        <w:rPr>
          <w:rFonts w:ascii="Times New Roman" w:hAnsi="Times New Roman"/>
          <w:sz w:val="28"/>
          <w:szCs w:val="28"/>
        </w:rPr>
        <w:t xml:space="preserve">риложение </w:t>
      </w:r>
      <w:r w:rsidR="002E0D9D" w:rsidRPr="002E4F37">
        <w:rPr>
          <w:rFonts w:ascii="Times New Roman" w:hAnsi="Times New Roman"/>
          <w:sz w:val="28"/>
          <w:szCs w:val="28"/>
        </w:rPr>
        <w:t>4</w:t>
      </w:r>
      <w:r w:rsidR="0095572D" w:rsidRPr="002E4F37">
        <w:rPr>
          <w:rFonts w:ascii="Times New Roman" w:hAnsi="Times New Roman"/>
          <w:sz w:val="28"/>
          <w:szCs w:val="28"/>
        </w:rPr>
        <w:t xml:space="preserve"> «Отчет об исполнении </w:t>
      </w:r>
      <w:r w:rsidR="001A3CFA" w:rsidRPr="002E4F37">
        <w:rPr>
          <w:rFonts w:ascii="Times New Roman" w:hAnsi="Times New Roman"/>
          <w:sz w:val="28"/>
          <w:szCs w:val="28"/>
        </w:rPr>
        <w:t>источников</w:t>
      </w:r>
      <w:r w:rsidR="0095572D" w:rsidRPr="002E4F37">
        <w:rPr>
          <w:rFonts w:ascii="Times New Roman" w:hAnsi="Times New Roman"/>
          <w:sz w:val="28"/>
          <w:szCs w:val="28"/>
        </w:rPr>
        <w:t xml:space="preserve"> финансирования дефицита бюджета</w:t>
      </w:r>
      <w:r w:rsidR="002E0D9D" w:rsidRPr="002E4F37">
        <w:rPr>
          <w:rFonts w:ascii="Times New Roman" w:hAnsi="Times New Roman"/>
          <w:sz w:val="28"/>
          <w:szCs w:val="28"/>
        </w:rPr>
        <w:t xml:space="preserve"> муниципального образования </w:t>
      </w:r>
      <w:r w:rsidR="001A3CFA" w:rsidRPr="002E4F37">
        <w:rPr>
          <w:rFonts w:ascii="Times New Roman" w:hAnsi="Times New Roman"/>
          <w:sz w:val="28"/>
          <w:szCs w:val="28"/>
        </w:rPr>
        <w:t>«</w:t>
      </w:r>
      <w:proofErr w:type="spellStart"/>
      <w:r w:rsidR="00203AB9" w:rsidRPr="002E4F37">
        <w:rPr>
          <w:rFonts w:ascii="Times New Roman" w:hAnsi="Times New Roman"/>
          <w:sz w:val="28"/>
          <w:szCs w:val="28"/>
        </w:rPr>
        <w:t>Саровское</w:t>
      </w:r>
      <w:proofErr w:type="spellEnd"/>
      <w:r w:rsidR="001A3CFA" w:rsidRPr="002E4F37">
        <w:rPr>
          <w:rFonts w:ascii="Times New Roman" w:hAnsi="Times New Roman"/>
          <w:sz w:val="28"/>
          <w:szCs w:val="28"/>
        </w:rPr>
        <w:t xml:space="preserve"> сельское поселение» по</w:t>
      </w:r>
      <w:r w:rsidR="0095572D" w:rsidRPr="002E4F37">
        <w:rPr>
          <w:rFonts w:ascii="Times New Roman" w:hAnsi="Times New Roman"/>
          <w:sz w:val="28"/>
          <w:szCs w:val="28"/>
        </w:rPr>
        <w:t xml:space="preserve"> кодам </w:t>
      </w:r>
      <w:proofErr w:type="gramStart"/>
      <w:r w:rsidR="0095572D" w:rsidRPr="002E4F37">
        <w:rPr>
          <w:rFonts w:ascii="Times New Roman" w:hAnsi="Times New Roman"/>
          <w:sz w:val="28"/>
          <w:szCs w:val="28"/>
        </w:rPr>
        <w:t>классификации источников финансирования дефицита</w:t>
      </w:r>
      <w:r w:rsidR="001A3CFA" w:rsidRPr="002E4F37">
        <w:rPr>
          <w:rFonts w:ascii="Times New Roman" w:hAnsi="Times New Roman"/>
          <w:sz w:val="28"/>
          <w:szCs w:val="28"/>
        </w:rPr>
        <w:t xml:space="preserve"> бюджета</w:t>
      </w:r>
      <w:proofErr w:type="gramEnd"/>
      <w:r w:rsidR="0095572D" w:rsidRPr="002E4F37">
        <w:rPr>
          <w:rFonts w:ascii="Times New Roman" w:hAnsi="Times New Roman"/>
          <w:sz w:val="28"/>
          <w:szCs w:val="28"/>
        </w:rPr>
        <w:t xml:space="preserve"> за 2015 год»</w:t>
      </w:r>
      <w:r w:rsidR="00E87E59" w:rsidRPr="002E4F37">
        <w:rPr>
          <w:rFonts w:ascii="Times New Roman" w:hAnsi="Times New Roman"/>
          <w:sz w:val="28"/>
          <w:szCs w:val="28"/>
        </w:rPr>
        <w:t xml:space="preserve"> (</w:t>
      </w:r>
      <w:r w:rsidR="008617EE" w:rsidRPr="002E4F37">
        <w:rPr>
          <w:rFonts w:ascii="Times New Roman" w:hAnsi="Times New Roman"/>
          <w:sz w:val="28"/>
          <w:szCs w:val="28"/>
        </w:rPr>
        <w:t xml:space="preserve">далее - </w:t>
      </w:r>
      <w:r w:rsidR="00E87E59" w:rsidRPr="002E4F37">
        <w:rPr>
          <w:rFonts w:ascii="Times New Roman" w:hAnsi="Times New Roman"/>
          <w:sz w:val="28"/>
          <w:szCs w:val="28"/>
        </w:rPr>
        <w:t xml:space="preserve">Приложение </w:t>
      </w:r>
      <w:r w:rsidR="002E0D9D" w:rsidRPr="002E4F37">
        <w:rPr>
          <w:rFonts w:ascii="Times New Roman" w:hAnsi="Times New Roman"/>
          <w:sz w:val="28"/>
          <w:szCs w:val="28"/>
        </w:rPr>
        <w:t>4</w:t>
      </w:r>
      <w:r w:rsidR="00E87E59" w:rsidRPr="002E4F37">
        <w:rPr>
          <w:rFonts w:ascii="Times New Roman" w:hAnsi="Times New Roman"/>
          <w:sz w:val="28"/>
          <w:szCs w:val="28"/>
        </w:rPr>
        <w:t>)</w:t>
      </w:r>
      <w:r w:rsidR="002E0D9D" w:rsidRPr="002E4F37">
        <w:rPr>
          <w:rFonts w:ascii="Times New Roman" w:hAnsi="Times New Roman"/>
          <w:sz w:val="28"/>
          <w:szCs w:val="28"/>
        </w:rPr>
        <w:t>.</w:t>
      </w:r>
    </w:p>
    <w:p w:rsidR="000422BD" w:rsidRPr="002E4F37" w:rsidRDefault="00090C89" w:rsidP="000422BD">
      <w:pPr>
        <w:spacing w:after="0" w:line="240" w:lineRule="auto"/>
        <w:ind w:firstLine="709"/>
        <w:jc w:val="both"/>
        <w:rPr>
          <w:rFonts w:ascii="Times New Roman" w:hAnsi="Times New Roman"/>
          <w:b/>
          <w:sz w:val="28"/>
          <w:szCs w:val="28"/>
        </w:rPr>
      </w:pPr>
      <w:r w:rsidRPr="002E4F37">
        <w:rPr>
          <w:rFonts w:ascii="Times New Roman" w:hAnsi="Times New Roman"/>
          <w:b/>
          <w:sz w:val="28"/>
          <w:szCs w:val="28"/>
        </w:rPr>
        <w:t>В проекте решения Счетная палата рекомендует изложить пункт 1 как: «Утвердить отчет об исполнении бюджета муниципального образования «</w:t>
      </w:r>
      <w:proofErr w:type="spellStart"/>
      <w:r w:rsidRPr="002E4F37">
        <w:rPr>
          <w:rFonts w:ascii="Times New Roman" w:hAnsi="Times New Roman"/>
          <w:b/>
          <w:sz w:val="28"/>
          <w:szCs w:val="28"/>
        </w:rPr>
        <w:t>Саровское</w:t>
      </w:r>
      <w:proofErr w:type="spellEnd"/>
      <w:r w:rsidRPr="002E4F37">
        <w:rPr>
          <w:rFonts w:ascii="Times New Roman" w:hAnsi="Times New Roman"/>
          <w:b/>
          <w:sz w:val="28"/>
          <w:szCs w:val="28"/>
        </w:rPr>
        <w:t xml:space="preserve"> сельское поселение» за 201</w:t>
      </w:r>
      <w:r w:rsidR="002E0D9D" w:rsidRPr="002E4F37">
        <w:rPr>
          <w:rFonts w:ascii="Times New Roman" w:hAnsi="Times New Roman"/>
          <w:b/>
          <w:sz w:val="28"/>
          <w:szCs w:val="28"/>
        </w:rPr>
        <w:t>6</w:t>
      </w:r>
      <w:r w:rsidRPr="002E4F37">
        <w:rPr>
          <w:rFonts w:ascii="Times New Roman" w:hAnsi="Times New Roman"/>
          <w:b/>
          <w:sz w:val="28"/>
          <w:szCs w:val="28"/>
        </w:rPr>
        <w:t xml:space="preserve"> год с общим объемом доходов </w:t>
      </w:r>
      <w:r w:rsidR="002E0D9D" w:rsidRPr="002E4F37">
        <w:rPr>
          <w:rFonts w:ascii="Times New Roman" w:hAnsi="Times New Roman"/>
          <w:b/>
          <w:sz w:val="28"/>
          <w:szCs w:val="28"/>
          <w:u w:val="single"/>
        </w:rPr>
        <w:t>11 712,0</w:t>
      </w:r>
      <w:r w:rsidRPr="002E4F37">
        <w:rPr>
          <w:rFonts w:ascii="Times New Roman" w:hAnsi="Times New Roman"/>
          <w:b/>
          <w:sz w:val="28"/>
          <w:szCs w:val="28"/>
        </w:rPr>
        <w:t xml:space="preserve"> тыс. руб</w:t>
      </w:r>
      <w:r w:rsidR="00286924" w:rsidRPr="002E4F37">
        <w:rPr>
          <w:rFonts w:ascii="Times New Roman" w:hAnsi="Times New Roman"/>
          <w:b/>
          <w:sz w:val="28"/>
          <w:szCs w:val="28"/>
        </w:rPr>
        <w:t>лей</w:t>
      </w:r>
      <w:r w:rsidRPr="002E4F37">
        <w:rPr>
          <w:rFonts w:ascii="Times New Roman" w:hAnsi="Times New Roman"/>
          <w:b/>
          <w:sz w:val="28"/>
          <w:szCs w:val="28"/>
        </w:rPr>
        <w:t xml:space="preserve">, с общим объемом расходов </w:t>
      </w:r>
      <w:r w:rsidR="006B0731" w:rsidRPr="002E4F37">
        <w:rPr>
          <w:rFonts w:ascii="Times New Roman" w:hAnsi="Times New Roman"/>
          <w:b/>
          <w:sz w:val="28"/>
          <w:szCs w:val="28"/>
          <w:u w:val="single"/>
        </w:rPr>
        <w:t>11 600,8</w:t>
      </w:r>
      <w:r w:rsidRPr="002E4F37">
        <w:rPr>
          <w:rFonts w:ascii="Times New Roman" w:hAnsi="Times New Roman"/>
          <w:b/>
          <w:sz w:val="28"/>
          <w:szCs w:val="28"/>
        </w:rPr>
        <w:t xml:space="preserve"> тыс. руб</w:t>
      </w:r>
      <w:r w:rsidR="006B0731" w:rsidRPr="002E4F37">
        <w:rPr>
          <w:rFonts w:ascii="Times New Roman" w:hAnsi="Times New Roman"/>
          <w:b/>
          <w:sz w:val="28"/>
          <w:szCs w:val="28"/>
        </w:rPr>
        <w:t>лей</w:t>
      </w:r>
      <w:r w:rsidRPr="002E4F37">
        <w:rPr>
          <w:rFonts w:ascii="Times New Roman" w:hAnsi="Times New Roman"/>
          <w:b/>
          <w:sz w:val="28"/>
          <w:szCs w:val="28"/>
        </w:rPr>
        <w:t xml:space="preserve">, с общим объемом </w:t>
      </w:r>
      <w:proofErr w:type="spellStart"/>
      <w:r w:rsidR="0038051E" w:rsidRPr="002E4F37">
        <w:rPr>
          <w:rFonts w:ascii="Times New Roman" w:hAnsi="Times New Roman"/>
          <w:b/>
          <w:sz w:val="28"/>
          <w:szCs w:val="28"/>
          <w:u w:val="single"/>
        </w:rPr>
        <w:t>профицита</w:t>
      </w:r>
      <w:proofErr w:type="spellEnd"/>
      <w:r w:rsidRPr="002E4F37">
        <w:rPr>
          <w:rFonts w:ascii="Times New Roman" w:hAnsi="Times New Roman"/>
          <w:b/>
          <w:sz w:val="28"/>
          <w:szCs w:val="28"/>
        </w:rPr>
        <w:t xml:space="preserve"> </w:t>
      </w:r>
      <w:r w:rsidR="006B0731" w:rsidRPr="002E4F37">
        <w:rPr>
          <w:rFonts w:ascii="Times New Roman" w:hAnsi="Times New Roman"/>
          <w:b/>
          <w:sz w:val="28"/>
          <w:szCs w:val="28"/>
          <w:u w:val="single"/>
        </w:rPr>
        <w:t>111,2</w:t>
      </w:r>
      <w:r w:rsidRPr="002E4F37">
        <w:rPr>
          <w:rFonts w:ascii="Times New Roman" w:hAnsi="Times New Roman"/>
          <w:b/>
          <w:sz w:val="28"/>
          <w:szCs w:val="28"/>
        </w:rPr>
        <w:t xml:space="preserve"> тыс. руб</w:t>
      </w:r>
      <w:r w:rsidR="006B0731" w:rsidRPr="002E4F37">
        <w:rPr>
          <w:rFonts w:ascii="Times New Roman" w:hAnsi="Times New Roman"/>
          <w:b/>
          <w:sz w:val="28"/>
          <w:szCs w:val="28"/>
        </w:rPr>
        <w:t>лей</w:t>
      </w:r>
      <w:r w:rsidRPr="002E4F37">
        <w:rPr>
          <w:rFonts w:ascii="Times New Roman" w:hAnsi="Times New Roman"/>
          <w:b/>
          <w:sz w:val="28"/>
          <w:szCs w:val="28"/>
        </w:rPr>
        <w:t xml:space="preserve"> согла</w:t>
      </w:r>
      <w:r w:rsidR="006B0731" w:rsidRPr="002E4F37">
        <w:rPr>
          <w:rFonts w:ascii="Times New Roman" w:hAnsi="Times New Roman"/>
          <w:b/>
          <w:sz w:val="28"/>
          <w:szCs w:val="28"/>
        </w:rPr>
        <w:t xml:space="preserve">сно приложениям 1, 2, 3, 4 </w:t>
      </w:r>
      <w:r w:rsidRPr="002E4F37">
        <w:rPr>
          <w:rFonts w:ascii="Times New Roman" w:hAnsi="Times New Roman"/>
          <w:b/>
          <w:sz w:val="28"/>
          <w:szCs w:val="28"/>
        </w:rPr>
        <w:t>к настоящему решению».</w:t>
      </w:r>
    </w:p>
    <w:p w:rsidR="000422BD" w:rsidRDefault="000422BD" w:rsidP="000422BD">
      <w:pPr>
        <w:spacing w:after="0" w:line="240" w:lineRule="auto"/>
        <w:ind w:firstLine="709"/>
        <w:jc w:val="both"/>
        <w:rPr>
          <w:rFonts w:ascii="Times New Roman" w:hAnsi="Times New Roman"/>
          <w:b/>
          <w:sz w:val="28"/>
          <w:szCs w:val="28"/>
        </w:rPr>
      </w:pPr>
      <w:r w:rsidRPr="002E4F37">
        <w:rPr>
          <w:rFonts w:ascii="Times New Roman" w:hAnsi="Times New Roman"/>
          <w:b/>
          <w:sz w:val="28"/>
          <w:szCs w:val="28"/>
        </w:rPr>
        <w:t>В приложении 4 к проекту решения рекомендуется привести наименования источников финансирования дефицита бюджета в соответствие с наименованиями источников финансирования дефицита бюджета, применяемыми в 2016 году, согласно приказу Минфина Российской Федерации от 01.07.2013 № 65н «Об утверждении Указаний о порядке применения бюджетной классификации Российской Федерации» (далее – приказ № 65н):</w:t>
      </w:r>
    </w:p>
    <w:p w:rsidR="00A25A1B" w:rsidRPr="002E4F37" w:rsidRDefault="00A25A1B" w:rsidP="000422BD">
      <w:pPr>
        <w:spacing w:after="0" w:line="240" w:lineRule="auto"/>
        <w:ind w:firstLine="709"/>
        <w:jc w:val="both"/>
        <w:rPr>
          <w:rFonts w:ascii="Times New Roman" w:hAnsi="Times New Roman"/>
          <w:b/>
          <w:sz w:val="28"/>
          <w:szCs w:val="28"/>
        </w:rPr>
      </w:pPr>
    </w:p>
    <w:tbl>
      <w:tblPr>
        <w:tblStyle w:val="a4"/>
        <w:tblW w:w="9791" w:type="dxa"/>
        <w:jc w:val="center"/>
        <w:tblLook w:val="04A0"/>
      </w:tblPr>
      <w:tblGrid>
        <w:gridCol w:w="1880"/>
        <w:gridCol w:w="4735"/>
        <w:gridCol w:w="3176"/>
      </w:tblGrid>
      <w:tr w:rsidR="00B1652D" w:rsidRPr="002E4F37" w:rsidTr="004F53F5">
        <w:trPr>
          <w:trHeight w:val="272"/>
          <w:jc w:val="center"/>
        </w:trPr>
        <w:tc>
          <w:tcPr>
            <w:tcW w:w="1880" w:type="dxa"/>
            <w:vMerge w:val="restart"/>
          </w:tcPr>
          <w:p w:rsidR="00B1652D" w:rsidRPr="002E4F37" w:rsidRDefault="00B1652D" w:rsidP="008B250A">
            <w:pPr>
              <w:jc w:val="center"/>
              <w:rPr>
                <w:rFonts w:ascii="Times New Roman" w:hAnsi="Times New Roman"/>
                <w:b/>
              </w:rPr>
            </w:pPr>
            <w:r w:rsidRPr="002E4F37">
              <w:rPr>
                <w:rFonts w:ascii="Times New Roman" w:hAnsi="Times New Roman"/>
                <w:b/>
              </w:rPr>
              <w:t>Код бюджетной классификации</w:t>
            </w:r>
          </w:p>
        </w:tc>
        <w:tc>
          <w:tcPr>
            <w:tcW w:w="7911" w:type="dxa"/>
            <w:gridSpan w:val="2"/>
          </w:tcPr>
          <w:p w:rsidR="00B1652D" w:rsidRPr="002E4F37" w:rsidRDefault="00B1652D" w:rsidP="008B78DD">
            <w:pPr>
              <w:autoSpaceDE w:val="0"/>
              <w:autoSpaceDN w:val="0"/>
              <w:adjustRightInd w:val="0"/>
              <w:jc w:val="center"/>
              <w:rPr>
                <w:rFonts w:ascii="Times New Roman" w:hAnsi="Times New Roman"/>
                <w:b/>
              </w:rPr>
            </w:pPr>
            <w:r w:rsidRPr="002E4F37">
              <w:rPr>
                <w:rFonts w:ascii="Times New Roman" w:hAnsi="Times New Roman"/>
                <w:b/>
              </w:rPr>
              <w:t>Наименование показателя</w:t>
            </w:r>
          </w:p>
        </w:tc>
      </w:tr>
      <w:tr w:rsidR="00B1652D" w:rsidRPr="002E4F37" w:rsidTr="004F53F5">
        <w:trPr>
          <w:trHeight w:val="199"/>
          <w:jc w:val="center"/>
        </w:trPr>
        <w:tc>
          <w:tcPr>
            <w:tcW w:w="1880" w:type="dxa"/>
            <w:vMerge/>
          </w:tcPr>
          <w:p w:rsidR="00B1652D" w:rsidRPr="002E4F37" w:rsidRDefault="00B1652D" w:rsidP="008B250A">
            <w:pPr>
              <w:jc w:val="center"/>
              <w:rPr>
                <w:rFonts w:ascii="Times New Roman" w:hAnsi="Times New Roman"/>
                <w:b/>
              </w:rPr>
            </w:pPr>
          </w:p>
        </w:tc>
        <w:tc>
          <w:tcPr>
            <w:tcW w:w="4735" w:type="dxa"/>
          </w:tcPr>
          <w:p w:rsidR="00B1652D" w:rsidRPr="002E4F37" w:rsidRDefault="00B1652D" w:rsidP="00B1652D">
            <w:pPr>
              <w:jc w:val="center"/>
              <w:rPr>
                <w:rFonts w:ascii="Times New Roman" w:hAnsi="Times New Roman"/>
                <w:b/>
              </w:rPr>
            </w:pPr>
            <w:r w:rsidRPr="002E4F37">
              <w:rPr>
                <w:rFonts w:ascii="Times New Roman" w:hAnsi="Times New Roman"/>
                <w:b/>
              </w:rPr>
              <w:t>Согласно приложению 4 к проекту решения</w:t>
            </w:r>
          </w:p>
        </w:tc>
        <w:tc>
          <w:tcPr>
            <w:tcW w:w="3176" w:type="dxa"/>
          </w:tcPr>
          <w:p w:rsidR="00B1652D" w:rsidRPr="002E4F37" w:rsidRDefault="00B1652D" w:rsidP="008B78DD">
            <w:pPr>
              <w:autoSpaceDE w:val="0"/>
              <w:autoSpaceDN w:val="0"/>
              <w:adjustRightInd w:val="0"/>
              <w:jc w:val="center"/>
              <w:rPr>
                <w:rFonts w:ascii="Times New Roman" w:hAnsi="Times New Roman"/>
                <w:b/>
              </w:rPr>
            </w:pPr>
            <w:r w:rsidRPr="002E4F37">
              <w:rPr>
                <w:rFonts w:ascii="Times New Roman" w:hAnsi="Times New Roman"/>
                <w:b/>
              </w:rPr>
              <w:t xml:space="preserve">Согласно </w:t>
            </w:r>
            <w:hyperlink r:id="rId8" w:history="1">
              <w:r w:rsidRPr="002E4F37">
                <w:rPr>
                  <w:rFonts w:ascii="Times New Roman" w:hAnsi="Times New Roman"/>
                  <w:b/>
                </w:rPr>
                <w:t>приказ</w:t>
              </w:r>
            </w:hyperlink>
            <w:r w:rsidRPr="002E4F37">
              <w:rPr>
                <w:rFonts w:ascii="Times New Roman" w:hAnsi="Times New Roman"/>
                <w:b/>
              </w:rPr>
              <w:t>у №65н</w:t>
            </w:r>
          </w:p>
        </w:tc>
      </w:tr>
      <w:tr w:rsidR="00B1652D" w:rsidRPr="002E4F37" w:rsidTr="004F53F5">
        <w:trPr>
          <w:jc w:val="center"/>
        </w:trPr>
        <w:tc>
          <w:tcPr>
            <w:tcW w:w="1880" w:type="dxa"/>
          </w:tcPr>
          <w:p w:rsidR="00B1652D" w:rsidRPr="002E4F37" w:rsidRDefault="00B1652D" w:rsidP="008B78DD">
            <w:pPr>
              <w:jc w:val="both"/>
              <w:rPr>
                <w:rFonts w:ascii="Times New Roman" w:hAnsi="Times New Roman"/>
              </w:rPr>
            </w:pPr>
            <w:r w:rsidRPr="002E4F37">
              <w:rPr>
                <w:rFonts w:ascii="Times New Roman" w:hAnsi="Times New Roman"/>
              </w:rPr>
              <w:t>000 01 05 02 01 10 0000 510</w:t>
            </w:r>
          </w:p>
        </w:tc>
        <w:tc>
          <w:tcPr>
            <w:tcW w:w="4735" w:type="dxa"/>
          </w:tcPr>
          <w:p w:rsidR="00B1652D" w:rsidRPr="002E4F37" w:rsidRDefault="00B1652D" w:rsidP="008B78DD">
            <w:pPr>
              <w:jc w:val="both"/>
              <w:rPr>
                <w:rFonts w:ascii="Times New Roman" w:hAnsi="Times New Roman"/>
              </w:rPr>
            </w:pPr>
            <w:r w:rsidRPr="002E4F37">
              <w:rPr>
                <w:rFonts w:ascii="Times New Roman" w:hAnsi="Times New Roman"/>
              </w:rPr>
              <w:t xml:space="preserve">Увеличение прочих остатков денежных средств бюджетов </w:t>
            </w:r>
            <w:r w:rsidRPr="002E4F37">
              <w:rPr>
                <w:rFonts w:ascii="Times New Roman" w:hAnsi="Times New Roman"/>
                <w:b/>
                <w:i/>
                <w:u w:val="single"/>
              </w:rPr>
              <w:t>муниципальных районов</w:t>
            </w:r>
          </w:p>
        </w:tc>
        <w:tc>
          <w:tcPr>
            <w:tcW w:w="3176" w:type="dxa"/>
          </w:tcPr>
          <w:p w:rsidR="00B1652D" w:rsidRPr="002E4F37" w:rsidRDefault="00B1652D" w:rsidP="00B1652D">
            <w:pPr>
              <w:autoSpaceDE w:val="0"/>
              <w:autoSpaceDN w:val="0"/>
              <w:adjustRightInd w:val="0"/>
              <w:ind w:firstLine="10"/>
              <w:jc w:val="both"/>
              <w:rPr>
                <w:rFonts w:ascii="Times New Roman" w:hAnsi="Times New Roman"/>
                <w:i/>
                <w:u w:val="single"/>
              </w:rPr>
            </w:pPr>
            <w:r w:rsidRPr="002E4F37">
              <w:rPr>
                <w:rFonts w:ascii="Times New Roman" w:hAnsi="Times New Roman"/>
              </w:rPr>
              <w:t xml:space="preserve">Увеличение прочих остатков денежных средств бюджетов </w:t>
            </w:r>
            <w:r w:rsidRPr="002E4F37">
              <w:rPr>
                <w:rFonts w:ascii="Times New Roman" w:hAnsi="Times New Roman"/>
                <w:b/>
                <w:i/>
                <w:u w:val="single"/>
              </w:rPr>
              <w:t>сельских поселений</w:t>
            </w:r>
          </w:p>
        </w:tc>
      </w:tr>
      <w:tr w:rsidR="00B1652D" w:rsidRPr="002E4F37" w:rsidTr="004F53F5">
        <w:trPr>
          <w:jc w:val="center"/>
        </w:trPr>
        <w:tc>
          <w:tcPr>
            <w:tcW w:w="1880" w:type="dxa"/>
          </w:tcPr>
          <w:p w:rsidR="00B1652D" w:rsidRPr="002E4F37" w:rsidRDefault="00B1652D" w:rsidP="008B78DD">
            <w:pPr>
              <w:jc w:val="both"/>
              <w:rPr>
                <w:rFonts w:ascii="Times New Roman" w:hAnsi="Times New Roman"/>
              </w:rPr>
            </w:pPr>
            <w:r w:rsidRPr="002E4F37">
              <w:rPr>
                <w:rFonts w:ascii="Times New Roman" w:hAnsi="Times New Roman"/>
              </w:rPr>
              <w:t>000 01 05 02 01 10 0000 610</w:t>
            </w:r>
          </w:p>
        </w:tc>
        <w:tc>
          <w:tcPr>
            <w:tcW w:w="4735" w:type="dxa"/>
          </w:tcPr>
          <w:p w:rsidR="00B1652D" w:rsidRPr="002E4F37" w:rsidRDefault="00B1652D" w:rsidP="00B1652D">
            <w:pPr>
              <w:jc w:val="both"/>
              <w:rPr>
                <w:rFonts w:ascii="Times New Roman" w:hAnsi="Times New Roman"/>
              </w:rPr>
            </w:pPr>
            <w:r w:rsidRPr="002E4F37">
              <w:rPr>
                <w:rFonts w:ascii="Times New Roman" w:hAnsi="Times New Roman"/>
              </w:rPr>
              <w:t xml:space="preserve">Уменьшение прочих остатков денежных средств бюджетов </w:t>
            </w:r>
            <w:r w:rsidRPr="002E4F37">
              <w:rPr>
                <w:rFonts w:ascii="Times New Roman" w:hAnsi="Times New Roman"/>
                <w:b/>
                <w:i/>
                <w:u w:val="single"/>
              </w:rPr>
              <w:t>муниципальных районов</w:t>
            </w:r>
          </w:p>
        </w:tc>
        <w:tc>
          <w:tcPr>
            <w:tcW w:w="3176" w:type="dxa"/>
          </w:tcPr>
          <w:p w:rsidR="00B1652D" w:rsidRPr="002E4F37" w:rsidRDefault="00B1652D" w:rsidP="008B78DD">
            <w:pPr>
              <w:autoSpaceDE w:val="0"/>
              <w:autoSpaceDN w:val="0"/>
              <w:adjustRightInd w:val="0"/>
              <w:jc w:val="both"/>
              <w:rPr>
                <w:rFonts w:ascii="Times New Roman" w:hAnsi="Times New Roman"/>
              </w:rPr>
            </w:pPr>
            <w:r w:rsidRPr="002E4F37">
              <w:rPr>
                <w:rFonts w:ascii="Times New Roman" w:hAnsi="Times New Roman"/>
              </w:rPr>
              <w:t xml:space="preserve">Уменьшение прочих остатков денежных средств бюджетов </w:t>
            </w:r>
            <w:r w:rsidRPr="002E4F37">
              <w:rPr>
                <w:rFonts w:ascii="Times New Roman" w:hAnsi="Times New Roman"/>
                <w:b/>
                <w:i/>
                <w:u w:val="single"/>
              </w:rPr>
              <w:t>сельских поселений</w:t>
            </w:r>
          </w:p>
        </w:tc>
      </w:tr>
    </w:tbl>
    <w:p w:rsidR="0038051E" w:rsidRDefault="008B78DD" w:rsidP="0038051E">
      <w:pPr>
        <w:spacing w:after="0" w:line="240" w:lineRule="auto"/>
        <w:ind w:firstLine="709"/>
        <w:jc w:val="both"/>
        <w:rPr>
          <w:rFonts w:ascii="Times New Roman" w:hAnsi="Times New Roman"/>
          <w:b/>
          <w:sz w:val="28"/>
          <w:szCs w:val="28"/>
        </w:rPr>
      </w:pPr>
      <w:proofErr w:type="gramStart"/>
      <w:r w:rsidRPr="002E4F37">
        <w:rPr>
          <w:rFonts w:ascii="Times New Roman" w:hAnsi="Times New Roman"/>
          <w:sz w:val="28"/>
          <w:szCs w:val="28"/>
        </w:rPr>
        <w:lastRenderedPageBreak/>
        <w:t>В ходе проведения мероприятия показатели приложений к проекту решения были выверены с соответствующими показателями форм отчетности на 01.01.2017г.,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Отчет о состоянии лицевого счета бюджета (код формы по ОКУД 0531793).</w:t>
      </w:r>
      <w:proofErr w:type="gramEnd"/>
      <w:r w:rsidRPr="002E4F37">
        <w:rPr>
          <w:rFonts w:ascii="Times New Roman" w:hAnsi="Times New Roman"/>
          <w:sz w:val="28"/>
          <w:szCs w:val="28"/>
        </w:rPr>
        <w:t xml:space="preserve"> </w:t>
      </w:r>
      <w:proofErr w:type="gramStart"/>
      <w:r w:rsidRPr="002E4F37">
        <w:rPr>
          <w:rFonts w:ascii="Times New Roman" w:hAnsi="Times New Roman"/>
          <w:sz w:val="28"/>
          <w:szCs w:val="28"/>
        </w:rPr>
        <w:t xml:space="preserve">По результатам выверки </w:t>
      </w:r>
      <w:r w:rsidR="004F53F5" w:rsidRPr="002E4F37">
        <w:rPr>
          <w:rFonts w:ascii="Times New Roman" w:hAnsi="Times New Roman"/>
          <w:sz w:val="28"/>
          <w:szCs w:val="28"/>
        </w:rPr>
        <w:t xml:space="preserve">установлено, что </w:t>
      </w:r>
      <w:r w:rsidR="00B1652D" w:rsidRPr="002E4F37">
        <w:rPr>
          <w:rFonts w:ascii="Times New Roman" w:hAnsi="Times New Roman"/>
          <w:b/>
          <w:sz w:val="28"/>
          <w:szCs w:val="28"/>
        </w:rPr>
        <w:t>показатели п</w:t>
      </w:r>
      <w:r w:rsidR="0038051E" w:rsidRPr="002E4F37">
        <w:rPr>
          <w:rFonts w:ascii="Times New Roman" w:hAnsi="Times New Roman"/>
          <w:b/>
          <w:sz w:val="28"/>
          <w:szCs w:val="28"/>
        </w:rPr>
        <w:t>риложени</w:t>
      </w:r>
      <w:r w:rsidR="00B1652D" w:rsidRPr="002E4F37">
        <w:rPr>
          <w:rFonts w:ascii="Times New Roman" w:hAnsi="Times New Roman"/>
          <w:b/>
          <w:sz w:val="28"/>
          <w:szCs w:val="28"/>
        </w:rPr>
        <w:t>я</w:t>
      </w:r>
      <w:r w:rsidR="0038051E" w:rsidRPr="002E4F37">
        <w:rPr>
          <w:rFonts w:ascii="Times New Roman" w:hAnsi="Times New Roman"/>
          <w:b/>
          <w:sz w:val="28"/>
          <w:szCs w:val="28"/>
        </w:rPr>
        <w:t xml:space="preserve"> 4 к проекту решения не достоверны, а именно суммы увеличения и уменьшения прочих остатков денежных средств бюджетов поселений, отраженные в приложени</w:t>
      </w:r>
      <w:r w:rsidR="00B1652D" w:rsidRPr="002E4F37">
        <w:rPr>
          <w:rFonts w:ascii="Times New Roman" w:hAnsi="Times New Roman"/>
          <w:b/>
          <w:sz w:val="28"/>
          <w:szCs w:val="28"/>
        </w:rPr>
        <w:t>и 4</w:t>
      </w:r>
      <w:r w:rsidR="0038051E" w:rsidRPr="002E4F37">
        <w:rPr>
          <w:rFonts w:ascii="Times New Roman" w:hAnsi="Times New Roman"/>
          <w:b/>
          <w:sz w:val="28"/>
          <w:szCs w:val="28"/>
        </w:rPr>
        <w:t>, не соответствуют аналогичным суммам, отраженным в Отчете об исполнении консолидированного бюджета субъекта Российской Федерации и бюджета Территориального государственного внебюджетного фонда (ф. 0503317) и в Отчете по поступлениям и выбытиям (ф. 0503151</w:t>
      </w:r>
      <w:proofErr w:type="gramEnd"/>
      <w:r w:rsidR="0038051E" w:rsidRPr="002E4F37">
        <w:rPr>
          <w:rFonts w:ascii="Times New Roman" w:hAnsi="Times New Roman"/>
          <w:b/>
          <w:sz w:val="28"/>
          <w:szCs w:val="28"/>
        </w:rPr>
        <w:t>) по состоянию на 01.01.201</w:t>
      </w:r>
      <w:r w:rsidR="00B1652D" w:rsidRPr="002E4F37">
        <w:rPr>
          <w:rFonts w:ascii="Times New Roman" w:hAnsi="Times New Roman"/>
          <w:b/>
          <w:sz w:val="28"/>
          <w:szCs w:val="28"/>
        </w:rPr>
        <w:t>7</w:t>
      </w:r>
      <w:r w:rsidR="0038051E" w:rsidRPr="002E4F37">
        <w:rPr>
          <w:rFonts w:ascii="Times New Roman" w:hAnsi="Times New Roman"/>
          <w:b/>
          <w:sz w:val="28"/>
          <w:szCs w:val="28"/>
        </w:rPr>
        <w:t xml:space="preserve"> года, </w:t>
      </w:r>
      <w:proofErr w:type="gramStart"/>
      <w:r w:rsidR="0038051E" w:rsidRPr="002E4F37">
        <w:rPr>
          <w:rFonts w:ascii="Times New Roman" w:hAnsi="Times New Roman"/>
          <w:b/>
          <w:sz w:val="28"/>
          <w:szCs w:val="28"/>
        </w:rPr>
        <w:t>предоставленном</w:t>
      </w:r>
      <w:proofErr w:type="gramEnd"/>
      <w:r w:rsidR="0038051E" w:rsidRPr="002E4F37">
        <w:rPr>
          <w:rFonts w:ascii="Times New Roman" w:hAnsi="Times New Roman"/>
          <w:b/>
          <w:sz w:val="28"/>
          <w:szCs w:val="28"/>
        </w:rPr>
        <w:t xml:space="preserve"> Счетной палате, в рамках информационного взаимодействия, Управлением федерального казначейства по Томской области, а именно:</w:t>
      </w:r>
    </w:p>
    <w:p w:rsidR="00A25A1B" w:rsidRPr="002E4F37" w:rsidRDefault="00A25A1B" w:rsidP="0038051E">
      <w:pPr>
        <w:spacing w:after="0" w:line="240" w:lineRule="auto"/>
        <w:ind w:firstLine="709"/>
        <w:jc w:val="both"/>
        <w:rPr>
          <w:rFonts w:ascii="Times New Roman" w:hAnsi="Times New Roman"/>
          <w:b/>
          <w:sz w:val="28"/>
          <w:szCs w:val="28"/>
        </w:rPr>
      </w:pPr>
    </w:p>
    <w:tbl>
      <w:tblPr>
        <w:tblStyle w:val="a4"/>
        <w:tblW w:w="0" w:type="auto"/>
        <w:tblLook w:val="04A0"/>
      </w:tblPr>
      <w:tblGrid>
        <w:gridCol w:w="3873"/>
        <w:gridCol w:w="2869"/>
        <w:gridCol w:w="2828"/>
      </w:tblGrid>
      <w:tr w:rsidR="0038051E" w:rsidRPr="002E4F37" w:rsidTr="00B1652D">
        <w:tc>
          <w:tcPr>
            <w:tcW w:w="3873" w:type="dxa"/>
            <w:tcBorders>
              <w:top w:val="single" w:sz="4" w:space="0" w:color="auto"/>
              <w:left w:val="single" w:sz="4" w:space="0" w:color="auto"/>
              <w:bottom w:val="single" w:sz="4" w:space="0" w:color="auto"/>
              <w:right w:val="single" w:sz="4" w:space="0" w:color="auto"/>
            </w:tcBorders>
            <w:hideMark/>
          </w:tcPr>
          <w:p w:rsidR="0038051E" w:rsidRPr="002E4F37" w:rsidRDefault="0038051E" w:rsidP="00B1652D">
            <w:pPr>
              <w:jc w:val="center"/>
              <w:rPr>
                <w:rFonts w:ascii="Times New Roman" w:hAnsi="Times New Roman"/>
                <w:b/>
                <w:sz w:val="24"/>
                <w:szCs w:val="24"/>
                <w:lang w:eastAsia="en-US"/>
              </w:rPr>
            </w:pPr>
            <w:r w:rsidRPr="002E4F37">
              <w:rPr>
                <w:rFonts w:ascii="Times New Roman" w:hAnsi="Times New Roman"/>
                <w:b/>
                <w:sz w:val="24"/>
                <w:szCs w:val="24"/>
                <w:lang w:eastAsia="en-US"/>
              </w:rPr>
              <w:t>Наименование источника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38051E" w:rsidRPr="002E4F37" w:rsidRDefault="0038051E" w:rsidP="00B1652D">
            <w:pPr>
              <w:jc w:val="center"/>
              <w:rPr>
                <w:rFonts w:ascii="Times New Roman" w:hAnsi="Times New Roman"/>
                <w:b/>
                <w:sz w:val="24"/>
                <w:szCs w:val="24"/>
                <w:lang w:eastAsia="en-US"/>
              </w:rPr>
            </w:pPr>
            <w:r w:rsidRPr="002E4F37">
              <w:rPr>
                <w:rFonts w:ascii="Times New Roman" w:hAnsi="Times New Roman"/>
                <w:b/>
                <w:sz w:val="24"/>
                <w:szCs w:val="24"/>
                <w:lang w:eastAsia="en-US"/>
              </w:rPr>
              <w:t>Сумма исполнения по данным приложения 4 к проекту решения, тыс</w:t>
            </w:r>
            <w:proofErr w:type="gramStart"/>
            <w:r w:rsidRPr="002E4F37">
              <w:rPr>
                <w:rFonts w:ascii="Times New Roman" w:hAnsi="Times New Roman"/>
                <w:b/>
                <w:sz w:val="24"/>
                <w:szCs w:val="24"/>
                <w:lang w:eastAsia="en-US"/>
              </w:rPr>
              <w:t>.р</w:t>
            </w:r>
            <w:proofErr w:type="gramEnd"/>
            <w:r w:rsidRPr="002E4F37">
              <w:rPr>
                <w:rFonts w:ascii="Times New Roman" w:hAnsi="Times New Roman"/>
                <w:b/>
                <w:sz w:val="24"/>
                <w:szCs w:val="24"/>
                <w:lang w:eastAsia="en-US"/>
              </w:rPr>
              <w:t>уб.</w:t>
            </w:r>
          </w:p>
        </w:tc>
        <w:tc>
          <w:tcPr>
            <w:tcW w:w="2828" w:type="dxa"/>
            <w:tcBorders>
              <w:top w:val="single" w:sz="4" w:space="0" w:color="auto"/>
              <w:left w:val="single" w:sz="4" w:space="0" w:color="auto"/>
              <w:bottom w:val="single" w:sz="4" w:space="0" w:color="auto"/>
              <w:right w:val="single" w:sz="4" w:space="0" w:color="auto"/>
            </w:tcBorders>
            <w:hideMark/>
          </w:tcPr>
          <w:p w:rsidR="0038051E" w:rsidRPr="002E4F37" w:rsidRDefault="0038051E" w:rsidP="00B1652D">
            <w:pPr>
              <w:jc w:val="center"/>
              <w:rPr>
                <w:rFonts w:ascii="Times New Roman" w:hAnsi="Times New Roman"/>
                <w:b/>
                <w:sz w:val="24"/>
                <w:szCs w:val="24"/>
                <w:lang w:eastAsia="en-US"/>
              </w:rPr>
            </w:pPr>
            <w:r w:rsidRPr="002E4F37">
              <w:rPr>
                <w:rFonts w:ascii="Times New Roman" w:hAnsi="Times New Roman"/>
                <w:b/>
                <w:sz w:val="24"/>
                <w:szCs w:val="24"/>
                <w:lang w:eastAsia="en-US"/>
              </w:rPr>
              <w:t>Сумма исполнения по данным Отчета                ф. 0503317 и</w:t>
            </w:r>
          </w:p>
          <w:p w:rsidR="0038051E" w:rsidRPr="002E4F37" w:rsidRDefault="0038051E" w:rsidP="00B1652D">
            <w:pPr>
              <w:jc w:val="center"/>
              <w:rPr>
                <w:rFonts w:ascii="Times New Roman" w:hAnsi="Times New Roman"/>
                <w:b/>
                <w:sz w:val="24"/>
                <w:szCs w:val="24"/>
                <w:lang w:eastAsia="en-US"/>
              </w:rPr>
            </w:pPr>
            <w:r w:rsidRPr="002E4F37">
              <w:rPr>
                <w:rFonts w:ascii="Times New Roman" w:hAnsi="Times New Roman"/>
                <w:b/>
                <w:sz w:val="24"/>
                <w:szCs w:val="24"/>
                <w:lang w:eastAsia="en-US"/>
              </w:rPr>
              <w:t>Отчета ф. 0503151, тыс</w:t>
            </w:r>
            <w:proofErr w:type="gramStart"/>
            <w:r w:rsidRPr="002E4F37">
              <w:rPr>
                <w:rFonts w:ascii="Times New Roman" w:hAnsi="Times New Roman"/>
                <w:b/>
                <w:sz w:val="24"/>
                <w:szCs w:val="24"/>
                <w:lang w:eastAsia="en-US"/>
              </w:rPr>
              <w:t>.р</w:t>
            </w:r>
            <w:proofErr w:type="gramEnd"/>
            <w:r w:rsidRPr="002E4F37">
              <w:rPr>
                <w:rFonts w:ascii="Times New Roman" w:hAnsi="Times New Roman"/>
                <w:b/>
                <w:sz w:val="24"/>
                <w:szCs w:val="24"/>
                <w:lang w:eastAsia="en-US"/>
              </w:rPr>
              <w:t>уб.</w:t>
            </w:r>
          </w:p>
        </w:tc>
      </w:tr>
      <w:tr w:rsidR="0038051E" w:rsidRPr="002E4F37" w:rsidTr="00B1652D">
        <w:tc>
          <w:tcPr>
            <w:tcW w:w="3873" w:type="dxa"/>
            <w:tcBorders>
              <w:top w:val="single" w:sz="4" w:space="0" w:color="auto"/>
              <w:left w:val="single" w:sz="4" w:space="0" w:color="auto"/>
              <w:bottom w:val="single" w:sz="4" w:space="0" w:color="auto"/>
              <w:right w:val="single" w:sz="4" w:space="0" w:color="auto"/>
            </w:tcBorders>
            <w:hideMark/>
          </w:tcPr>
          <w:p w:rsidR="0038051E" w:rsidRPr="002E4F37" w:rsidRDefault="0038051E" w:rsidP="0038051E">
            <w:pPr>
              <w:rPr>
                <w:rFonts w:ascii="Times New Roman" w:hAnsi="Times New Roman"/>
                <w:sz w:val="24"/>
                <w:szCs w:val="24"/>
                <w:lang w:eastAsia="en-US"/>
              </w:rPr>
            </w:pPr>
            <w:r w:rsidRPr="002E4F37">
              <w:rPr>
                <w:rFonts w:ascii="Times New Roman" w:hAnsi="Times New Roman"/>
                <w:sz w:val="24"/>
                <w:szCs w:val="24"/>
                <w:lang w:eastAsia="en-US"/>
              </w:rPr>
              <w:t>Увеличение прочих остатков денежных средств бюджетов  сельских поселений</w:t>
            </w:r>
          </w:p>
        </w:tc>
        <w:tc>
          <w:tcPr>
            <w:tcW w:w="2869" w:type="dxa"/>
            <w:tcBorders>
              <w:top w:val="single" w:sz="4" w:space="0" w:color="auto"/>
              <w:left w:val="single" w:sz="4" w:space="0" w:color="auto"/>
              <w:bottom w:val="single" w:sz="4" w:space="0" w:color="auto"/>
              <w:right w:val="single" w:sz="4" w:space="0" w:color="auto"/>
            </w:tcBorders>
            <w:hideMark/>
          </w:tcPr>
          <w:p w:rsidR="0038051E" w:rsidRPr="002E4F37" w:rsidRDefault="00B1652D" w:rsidP="008B78DD">
            <w:pPr>
              <w:jc w:val="center"/>
              <w:rPr>
                <w:rFonts w:ascii="Times New Roman" w:hAnsi="Times New Roman"/>
                <w:sz w:val="24"/>
                <w:szCs w:val="24"/>
                <w:lang w:eastAsia="en-US"/>
              </w:rPr>
            </w:pPr>
            <w:r w:rsidRPr="002E4F37">
              <w:rPr>
                <w:rFonts w:ascii="Times New Roman" w:hAnsi="Times New Roman"/>
                <w:sz w:val="24"/>
                <w:szCs w:val="24"/>
                <w:lang w:eastAsia="en-US"/>
              </w:rPr>
              <w:t>- 11 712,0</w:t>
            </w:r>
          </w:p>
        </w:tc>
        <w:tc>
          <w:tcPr>
            <w:tcW w:w="2828" w:type="dxa"/>
            <w:tcBorders>
              <w:top w:val="single" w:sz="4" w:space="0" w:color="auto"/>
              <w:left w:val="single" w:sz="4" w:space="0" w:color="auto"/>
              <w:bottom w:val="single" w:sz="4" w:space="0" w:color="auto"/>
              <w:right w:val="single" w:sz="4" w:space="0" w:color="auto"/>
            </w:tcBorders>
            <w:hideMark/>
          </w:tcPr>
          <w:p w:rsidR="0038051E" w:rsidRPr="002E4F37" w:rsidRDefault="006273DA" w:rsidP="008B78DD">
            <w:pPr>
              <w:jc w:val="center"/>
              <w:rPr>
                <w:rFonts w:ascii="Times New Roman" w:hAnsi="Times New Roman"/>
                <w:sz w:val="24"/>
                <w:szCs w:val="24"/>
                <w:lang w:eastAsia="en-US"/>
              </w:rPr>
            </w:pPr>
            <w:r w:rsidRPr="002E4F37">
              <w:rPr>
                <w:rFonts w:ascii="Times New Roman" w:hAnsi="Times New Roman"/>
                <w:sz w:val="24"/>
                <w:szCs w:val="24"/>
                <w:lang w:eastAsia="en-US"/>
              </w:rPr>
              <w:t>- 11 972,6</w:t>
            </w:r>
          </w:p>
        </w:tc>
      </w:tr>
      <w:tr w:rsidR="0038051E" w:rsidRPr="002E4F37" w:rsidTr="00B1652D">
        <w:tc>
          <w:tcPr>
            <w:tcW w:w="3873" w:type="dxa"/>
            <w:tcBorders>
              <w:top w:val="single" w:sz="4" w:space="0" w:color="auto"/>
              <w:left w:val="single" w:sz="4" w:space="0" w:color="auto"/>
              <w:bottom w:val="single" w:sz="4" w:space="0" w:color="auto"/>
              <w:right w:val="single" w:sz="4" w:space="0" w:color="auto"/>
            </w:tcBorders>
            <w:hideMark/>
          </w:tcPr>
          <w:p w:rsidR="0038051E" w:rsidRPr="002E4F37" w:rsidRDefault="0038051E" w:rsidP="0038051E">
            <w:pPr>
              <w:rPr>
                <w:rFonts w:ascii="Times New Roman" w:hAnsi="Times New Roman"/>
                <w:sz w:val="24"/>
                <w:szCs w:val="24"/>
                <w:lang w:eastAsia="en-US"/>
              </w:rPr>
            </w:pPr>
            <w:r w:rsidRPr="002E4F37">
              <w:rPr>
                <w:rFonts w:ascii="Times New Roman" w:hAnsi="Times New Roman"/>
                <w:sz w:val="24"/>
                <w:szCs w:val="24"/>
                <w:lang w:eastAsia="en-US"/>
              </w:rPr>
              <w:t>Уменьшение прочих остатков денежных средств бюджетов сельских поселений</w:t>
            </w:r>
          </w:p>
        </w:tc>
        <w:tc>
          <w:tcPr>
            <w:tcW w:w="2869" w:type="dxa"/>
            <w:tcBorders>
              <w:top w:val="single" w:sz="4" w:space="0" w:color="auto"/>
              <w:left w:val="single" w:sz="4" w:space="0" w:color="auto"/>
              <w:bottom w:val="single" w:sz="4" w:space="0" w:color="auto"/>
              <w:right w:val="single" w:sz="4" w:space="0" w:color="auto"/>
            </w:tcBorders>
            <w:hideMark/>
          </w:tcPr>
          <w:p w:rsidR="0038051E" w:rsidRPr="002E4F37" w:rsidRDefault="006273DA" w:rsidP="008B78DD">
            <w:pPr>
              <w:jc w:val="center"/>
              <w:rPr>
                <w:rFonts w:ascii="Times New Roman" w:hAnsi="Times New Roman"/>
                <w:sz w:val="24"/>
                <w:szCs w:val="24"/>
                <w:lang w:eastAsia="en-US"/>
              </w:rPr>
            </w:pPr>
            <w:r w:rsidRPr="002E4F37">
              <w:rPr>
                <w:rFonts w:ascii="Times New Roman" w:hAnsi="Times New Roman"/>
                <w:sz w:val="24"/>
                <w:szCs w:val="24"/>
                <w:lang w:eastAsia="en-US"/>
              </w:rPr>
              <w:t>11 600,8</w:t>
            </w:r>
          </w:p>
        </w:tc>
        <w:tc>
          <w:tcPr>
            <w:tcW w:w="2828" w:type="dxa"/>
            <w:tcBorders>
              <w:top w:val="single" w:sz="4" w:space="0" w:color="auto"/>
              <w:left w:val="single" w:sz="4" w:space="0" w:color="auto"/>
              <w:bottom w:val="single" w:sz="4" w:space="0" w:color="auto"/>
              <w:right w:val="single" w:sz="4" w:space="0" w:color="auto"/>
            </w:tcBorders>
            <w:hideMark/>
          </w:tcPr>
          <w:p w:rsidR="0038051E" w:rsidRPr="002E4F37" w:rsidRDefault="006273DA" w:rsidP="008B78DD">
            <w:pPr>
              <w:jc w:val="center"/>
              <w:rPr>
                <w:rFonts w:ascii="Times New Roman" w:hAnsi="Times New Roman"/>
                <w:sz w:val="24"/>
                <w:szCs w:val="24"/>
                <w:lang w:eastAsia="en-US"/>
              </w:rPr>
            </w:pPr>
            <w:r w:rsidRPr="002E4F37">
              <w:rPr>
                <w:rFonts w:ascii="Times New Roman" w:hAnsi="Times New Roman"/>
                <w:sz w:val="24"/>
                <w:szCs w:val="24"/>
                <w:lang w:eastAsia="en-US"/>
              </w:rPr>
              <w:t>11 861,4</w:t>
            </w:r>
          </w:p>
        </w:tc>
      </w:tr>
      <w:tr w:rsidR="0038051E" w:rsidRPr="002E4F37" w:rsidTr="00B1652D">
        <w:tc>
          <w:tcPr>
            <w:tcW w:w="3873" w:type="dxa"/>
            <w:tcBorders>
              <w:top w:val="single" w:sz="4" w:space="0" w:color="auto"/>
              <w:left w:val="single" w:sz="4" w:space="0" w:color="auto"/>
              <w:bottom w:val="single" w:sz="4" w:space="0" w:color="auto"/>
              <w:right w:val="single" w:sz="4" w:space="0" w:color="auto"/>
            </w:tcBorders>
            <w:hideMark/>
          </w:tcPr>
          <w:p w:rsidR="0038051E" w:rsidRPr="002E4F37" w:rsidRDefault="0038051E" w:rsidP="008B78DD">
            <w:pPr>
              <w:rPr>
                <w:rFonts w:ascii="Times New Roman" w:hAnsi="Times New Roman"/>
                <w:b/>
                <w:sz w:val="24"/>
                <w:szCs w:val="24"/>
                <w:lang w:eastAsia="en-US"/>
              </w:rPr>
            </w:pPr>
            <w:r w:rsidRPr="002E4F37">
              <w:rPr>
                <w:rFonts w:ascii="Times New Roman" w:hAnsi="Times New Roman"/>
                <w:b/>
                <w:sz w:val="24"/>
                <w:szCs w:val="24"/>
                <w:lang w:eastAsia="en-US"/>
              </w:rPr>
              <w:t>Итого источников внутреннего финансирования дефицита бюджета</w:t>
            </w:r>
          </w:p>
        </w:tc>
        <w:tc>
          <w:tcPr>
            <w:tcW w:w="2869" w:type="dxa"/>
            <w:tcBorders>
              <w:top w:val="single" w:sz="4" w:space="0" w:color="auto"/>
              <w:left w:val="single" w:sz="4" w:space="0" w:color="auto"/>
              <w:bottom w:val="single" w:sz="4" w:space="0" w:color="auto"/>
              <w:right w:val="single" w:sz="4" w:space="0" w:color="auto"/>
            </w:tcBorders>
            <w:hideMark/>
          </w:tcPr>
          <w:p w:rsidR="0038051E" w:rsidRPr="002E4F37" w:rsidRDefault="006273DA" w:rsidP="008B78DD">
            <w:pPr>
              <w:jc w:val="center"/>
              <w:rPr>
                <w:rFonts w:ascii="Times New Roman" w:hAnsi="Times New Roman"/>
                <w:b/>
                <w:sz w:val="24"/>
                <w:szCs w:val="24"/>
                <w:lang w:eastAsia="en-US"/>
              </w:rPr>
            </w:pPr>
            <w:r w:rsidRPr="002E4F37">
              <w:rPr>
                <w:rFonts w:ascii="Times New Roman" w:hAnsi="Times New Roman"/>
                <w:b/>
                <w:sz w:val="24"/>
                <w:szCs w:val="24"/>
                <w:lang w:eastAsia="en-US"/>
              </w:rPr>
              <w:t>- 111,2</w:t>
            </w:r>
          </w:p>
        </w:tc>
        <w:tc>
          <w:tcPr>
            <w:tcW w:w="2828" w:type="dxa"/>
            <w:tcBorders>
              <w:top w:val="single" w:sz="4" w:space="0" w:color="auto"/>
              <w:left w:val="single" w:sz="4" w:space="0" w:color="auto"/>
              <w:bottom w:val="single" w:sz="4" w:space="0" w:color="auto"/>
              <w:right w:val="single" w:sz="4" w:space="0" w:color="auto"/>
            </w:tcBorders>
            <w:hideMark/>
          </w:tcPr>
          <w:p w:rsidR="0038051E" w:rsidRPr="002E4F37" w:rsidRDefault="006273DA" w:rsidP="008B78DD">
            <w:pPr>
              <w:jc w:val="center"/>
              <w:rPr>
                <w:rFonts w:ascii="Times New Roman" w:hAnsi="Times New Roman"/>
                <w:b/>
                <w:sz w:val="24"/>
                <w:szCs w:val="24"/>
                <w:lang w:eastAsia="en-US"/>
              </w:rPr>
            </w:pPr>
            <w:r w:rsidRPr="002E4F37">
              <w:rPr>
                <w:rFonts w:ascii="Times New Roman" w:hAnsi="Times New Roman"/>
                <w:b/>
                <w:sz w:val="24"/>
                <w:szCs w:val="24"/>
                <w:lang w:eastAsia="en-US"/>
              </w:rPr>
              <w:t>- 111,2</w:t>
            </w:r>
          </w:p>
        </w:tc>
      </w:tr>
    </w:tbl>
    <w:p w:rsidR="0038051E" w:rsidRPr="002E4F37" w:rsidRDefault="0038051E" w:rsidP="0038051E">
      <w:pPr>
        <w:spacing w:after="0" w:line="240" w:lineRule="auto"/>
        <w:jc w:val="both"/>
        <w:rPr>
          <w:rFonts w:ascii="Times New Roman" w:hAnsi="Times New Roman"/>
          <w:b/>
          <w:sz w:val="28"/>
          <w:szCs w:val="28"/>
        </w:rPr>
      </w:pPr>
    </w:p>
    <w:p w:rsidR="0014348B" w:rsidRPr="002E4F37" w:rsidRDefault="00A25A1B" w:rsidP="0038051E">
      <w:pPr>
        <w:spacing w:after="0" w:line="240" w:lineRule="auto"/>
        <w:ind w:firstLine="709"/>
        <w:jc w:val="both"/>
        <w:rPr>
          <w:rFonts w:ascii="Times New Roman" w:hAnsi="Times New Roman"/>
          <w:b/>
          <w:sz w:val="28"/>
          <w:szCs w:val="28"/>
        </w:rPr>
      </w:pPr>
      <w:r>
        <w:rPr>
          <w:rFonts w:ascii="Times New Roman" w:hAnsi="Times New Roman"/>
          <w:b/>
          <w:sz w:val="28"/>
          <w:szCs w:val="28"/>
        </w:rPr>
        <w:t>Т</w:t>
      </w:r>
      <w:r w:rsidR="0014348B" w:rsidRPr="002E4F37">
        <w:rPr>
          <w:rFonts w:ascii="Times New Roman" w:hAnsi="Times New Roman"/>
          <w:b/>
          <w:sz w:val="28"/>
          <w:szCs w:val="28"/>
        </w:rPr>
        <w:t xml:space="preserve">акже установлена </w:t>
      </w:r>
      <w:r>
        <w:rPr>
          <w:rFonts w:ascii="Times New Roman" w:hAnsi="Times New Roman"/>
          <w:b/>
          <w:sz w:val="28"/>
          <w:szCs w:val="28"/>
        </w:rPr>
        <w:t>а</w:t>
      </w:r>
      <w:r w:rsidR="0014348B" w:rsidRPr="002E4F37">
        <w:rPr>
          <w:rFonts w:ascii="Times New Roman" w:hAnsi="Times New Roman"/>
          <w:b/>
          <w:sz w:val="28"/>
          <w:szCs w:val="28"/>
        </w:rPr>
        <w:t>рифметическая ошибка в графе «Уточненный план на 2016 год» по строке «Итого источников внутреннего финансирования дефицита бюджета» вместо «- 150,0», необходимо отразить «+ 150,0».</w:t>
      </w:r>
    </w:p>
    <w:p w:rsidR="004F53F5" w:rsidRPr="002E4F37" w:rsidRDefault="0038051E" w:rsidP="00A25A1B">
      <w:pPr>
        <w:spacing w:after="0" w:line="240" w:lineRule="auto"/>
        <w:ind w:firstLine="709"/>
        <w:jc w:val="both"/>
        <w:rPr>
          <w:rFonts w:ascii="Times New Roman" w:hAnsi="Times New Roman"/>
          <w:sz w:val="28"/>
          <w:szCs w:val="28"/>
        </w:rPr>
      </w:pPr>
      <w:r w:rsidRPr="002E4F37">
        <w:rPr>
          <w:rFonts w:ascii="Times New Roman" w:hAnsi="Times New Roman"/>
          <w:b/>
          <w:sz w:val="28"/>
          <w:szCs w:val="28"/>
        </w:rPr>
        <w:t>Счетная палата рекомендует Приложени</w:t>
      </w:r>
      <w:r w:rsidR="006273DA" w:rsidRPr="002E4F37">
        <w:rPr>
          <w:rFonts w:ascii="Times New Roman" w:hAnsi="Times New Roman"/>
          <w:b/>
          <w:sz w:val="28"/>
          <w:szCs w:val="28"/>
        </w:rPr>
        <w:t>е</w:t>
      </w:r>
      <w:r w:rsidRPr="002E4F37">
        <w:rPr>
          <w:rFonts w:ascii="Times New Roman" w:hAnsi="Times New Roman"/>
          <w:b/>
          <w:sz w:val="28"/>
          <w:szCs w:val="28"/>
        </w:rPr>
        <w:t xml:space="preserve"> </w:t>
      </w:r>
      <w:r w:rsidR="006273DA" w:rsidRPr="002E4F37">
        <w:rPr>
          <w:rFonts w:ascii="Times New Roman" w:hAnsi="Times New Roman"/>
          <w:b/>
          <w:sz w:val="28"/>
          <w:szCs w:val="28"/>
        </w:rPr>
        <w:t>4 к пр</w:t>
      </w:r>
      <w:r w:rsidRPr="002E4F37">
        <w:rPr>
          <w:rFonts w:ascii="Times New Roman" w:hAnsi="Times New Roman"/>
          <w:b/>
          <w:sz w:val="28"/>
          <w:szCs w:val="28"/>
        </w:rPr>
        <w:t>оекту решения Совета поселения привести в соответствие с Отчетом об исполнении консолидированного бюджета субъекта Российской Федерации и бюджета Территориального государственного внебюджетного фонда              (ф. 0503317) и Отчетом по поступлениям и выбытиям (ф. 0503151)</w:t>
      </w:r>
      <w:r w:rsidR="00A25A1B">
        <w:rPr>
          <w:rFonts w:ascii="Times New Roman" w:hAnsi="Times New Roman"/>
          <w:b/>
          <w:sz w:val="28"/>
          <w:szCs w:val="28"/>
        </w:rPr>
        <w:t xml:space="preserve"> на 01.01.2017г.</w:t>
      </w:r>
    </w:p>
    <w:p w:rsidR="004F53F5" w:rsidRDefault="004F53F5" w:rsidP="007E6733">
      <w:pPr>
        <w:spacing w:after="0" w:line="240" w:lineRule="auto"/>
        <w:jc w:val="both"/>
        <w:rPr>
          <w:rFonts w:ascii="Times New Roman" w:hAnsi="Times New Roman"/>
          <w:sz w:val="28"/>
          <w:szCs w:val="28"/>
        </w:rPr>
      </w:pPr>
    </w:p>
    <w:p w:rsidR="00A25A1B" w:rsidRDefault="00A25A1B" w:rsidP="007E6733">
      <w:pPr>
        <w:spacing w:after="0" w:line="240" w:lineRule="auto"/>
        <w:jc w:val="both"/>
        <w:rPr>
          <w:rFonts w:ascii="Times New Roman" w:hAnsi="Times New Roman"/>
          <w:sz w:val="28"/>
          <w:szCs w:val="28"/>
        </w:rPr>
      </w:pPr>
    </w:p>
    <w:p w:rsidR="00A25A1B" w:rsidRPr="002E4F37" w:rsidRDefault="00A25A1B" w:rsidP="007E6733">
      <w:pPr>
        <w:spacing w:after="0" w:line="240" w:lineRule="auto"/>
        <w:jc w:val="both"/>
        <w:rPr>
          <w:rFonts w:ascii="Times New Roman" w:hAnsi="Times New Roman"/>
          <w:sz w:val="28"/>
          <w:szCs w:val="28"/>
        </w:rPr>
      </w:pPr>
    </w:p>
    <w:p w:rsidR="00DA336F" w:rsidRPr="002E4F37" w:rsidRDefault="00BC7395" w:rsidP="00BC7395">
      <w:pPr>
        <w:pStyle w:val="a3"/>
        <w:numPr>
          <w:ilvl w:val="0"/>
          <w:numId w:val="7"/>
        </w:numPr>
        <w:spacing w:after="0" w:line="240" w:lineRule="auto"/>
        <w:jc w:val="center"/>
        <w:rPr>
          <w:rFonts w:ascii="Times New Roman" w:hAnsi="Times New Roman"/>
          <w:b/>
          <w:sz w:val="28"/>
          <w:szCs w:val="28"/>
        </w:rPr>
      </w:pPr>
      <w:r w:rsidRPr="002E4F37">
        <w:rPr>
          <w:rFonts w:ascii="Times New Roman" w:hAnsi="Times New Roman"/>
          <w:b/>
          <w:sz w:val="28"/>
          <w:szCs w:val="28"/>
        </w:rPr>
        <w:lastRenderedPageBreak/>
        <w:t xml:space="preserve">Анализ основных характеристик исполнения бюджета </w:t>
      </w:r>
    </w:p>
    <w:p w:rsidR="0020610E" w:rsidRPr="002E4F37" w:rsidRDefault="00167188" w:rsidP="00DA336F">
      <w:pPr>
        <w:spacing w:after="0" w:line="240" w:lineRule="auto"/>
        <w:ind w:left="360"/>
        <w:jc w:val="center"/>
        <w:rPr>
          <w:rFonts w:ascii="Times New Roman" w:hAnsi="Times New Roman"/>
          <w:b/>
          <w:sz w:val="28"/>
          <w:szCs w:val="28"/>
        </w:rPr>
      </w:pPr>
      <w:r w:rsidRPr="002E4F37">
        <w:rPr>
          <w:rFonts w:ascii="Times New Roman" w:hAnsi="Times New Roman"/>
          <w:b/>
          <w:sz w:val="28"/>
          <w:szCs w:val="28"/>
        </w:rPr>
        <w:t>муниципального образования</w:t>
      </w:r>
      <w:r w:rsidR="00DA336F" w:rsidRPr="002E4F37">
        <w:rPr>
          <w:rFonts w:ascii="Times New Roman" w:hAnsi="Times New Roman"/>
          <w:b/>
          <w:sz w:val="28"/>
          <w:szCs w:val="28"/>
        </w:rPr>
        <w:t xml:space="preserve"> </w:t>
      </w:r>
      <w:r w:rsidR="00BC7395" w:rsidRPr="002E4F37">
        <w:rPr>
          <w:rFonts w:ascii="Times New Roman" w:hAnsi="Times New Roman"/>
          <w:b/>
          <w:sz w:val="28"/>
          <w:szCs w:val="28"/>
        </w:rPr>
        <w:t>«</w:t>
      </w:r>
      <w:proofErr w:type="spellStart"/>
      <w:r w:rsidR="00090C89" w:rsidRPr="002E4F37">
        <w:rPr>
          <w:rFonts w:ascii="Times New Roman" w:hAnsi="Times New Roman"/>
          <w:b/>
          <w:sz w:val="28"/>
          <w:szCs w:val="28"/>
        </w:rPr>
        <w:t>Саровское</w:t>
      </w:r>
      <w:proofErr w:type="spellEnd"/>
      <w:r w:rsidR="00BC7395" w:rsidRPr="002E4F37">
        <w:rPr>
          <w:rFonts w:ascii="Times New Roman" w:hAnsi="Times New Roman"/>
          <w:b/>
          <w:sz w:val="28"/>
          <w:szCs w:val="28"/>
        </w:rPr>
        <w:t xml:space="preserve"> сельское поселение» </w:t>
      </w:r>
    </w:p>
    <w:p w:rsidR="00BC7395" w:rsidRPr="002E4F37" w:rsidRDefault="00BC7395" w:rsidP="00DA336F">
      <w:pPr>
        <w:spacing w:after="0" w:line="240" w:lineRule="auto"/>
        <w:ind w:left="360"/>
        <w:jc w:val="center"/>
        <w:rPr>
          <w:rFonts w:ascii="Times New Roman" w:hAnsi="Times New Roman"/>
          <w:b/>
          <w:sz w:val="28"/>
          <w:szCs w:val="28"/>
        </w:rPr>
      </w:pPr>
      <w:r w:rsidRPr="002E4F37">
        <w:rPr>
          <w:rFonts w:ascii="Times New Roman" w:hAnsi="Times New Roman"/>
          <w:b/>
          <w:sz w:val="28"/>
          <w:szCs w:val="28"/>
        </w:rPr>
        <w:t>за 201</w:t>
      </w:r>
      <w:r w:rsidR="001812DA" w:rsidRPr="002E4F37">
        <w:rPr>
          <w:rFonts w:ascii="Times New Roman" w:hAnsi="Times New Roman"/>
          <w:b/>
          <w:sz w:val="28"/>
          <w:szCs w:val="28"/>
        </w:rPr>
        <w:t>6</w:t>
      </w:r>
      <w:r w:rsidRPr="002E4F37">
        <w:rPr>
          <w:rFonts w:ascii="Times New Roman" w:hAnsi="Times New Roman"/>
          <w:b/>
          <w:sz w:val="28"/>
          <w:szCs w:val="28"/>
        </w:rPr>
        <w:t xml:space="preserve"> год</w:t>
      </w:r>
    </w:p>
    <w:p w:rsidR="00511FE1" w:rsidRPr="002E4F37" w:rsidRDefault="00CD3B1C" w:rsidP="00511FE1">
      <w:pPr>
        <w:spacing w:after="0" w:line="240" w:lineRule="auto"/>
        <w:ind w:firstLine="709"/>
        <w:jc w:val="both"/>
        <w:rPr>
          <w:rFonts w:ascii="Times New Roman" w:hAnsi="Times New Roman"/>
          <w:sz w:val="28"/>
          <w:szCs w:val="28"/>
        </w:rPr>
      </w:pPr>
      <w:proofErr w:type="gramStart"/>
      <w:r w:rsidRPr="002E4F37">
        <w:rPr>
          <w:rFonts w:ascii="Times New Roman" w:hAnsi="Times New Roman"/>
          <w:sz w:val="28"/>
          <w:szCs w:val="28"/>
        </w:rPr>
        <w:t xml:space="preserve">Первоначально решением Совета </w:t>
      </w:r>
      <w:proofErr w:type="spellStart"/>
      <w:r w:rsidR="00090C89"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w:t>
      </w:r>
      <w:r w:rsidR="00E245CB" w:rsidRPr="002E4F37">
        <w:rPr>
          <w:rFonts w:ascii="Times New Roman" w:hAnsi="Times New Roman"/>
          <w:sz w:val="28"/>
          <w:szCs w:val="28"/>
        </w:rPr>
        <w:t>е</w:t>
      </w:r>
      <w:r w:rsidRPr="002E4F37">
        <w:rPr>
          <w:rFonts w:ascii="Times New Roman" w:hAnsi="Times New Roman"/>
          <w:sz w:val="28"/>
          <w:szCs w:val="28"/>
        </w:rPr>
        <w:t>ления «О бюджете муниципального образования «</w:t>
      </w:r>
      <w:proofErr w:type="spellStart"/>
      <w:r w:rsidR="00090C89"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на 201</w:t>
      </w:r>
      <w:r w:rsidR="001812DA" w:rsidRPr="002E4F37">
        <w:rPr>
          <w:rFonts w:ascii="Times New Roman" w:hAnsi="Times New Roman"/>
          <w:sz w:val="28"/>
          <w:szCs w:val="28"/>
        </w:rPr>
        <w:t>6</w:t>
      </w:r>
      <w:r w:rsidRPr="002E4F37">
        <w:rPr>
          <w:rFonts w:ascii="Times New Roman" w:hAnsi="Times New Roman"/>
          <w:sz w:val="28"/>
          <w:szCs w:val="28"/>
        </w:rPr>
        <w:t xml:space="preserve"> </w:t>
      </w:r>
      <w:r w:rsidR="008B78DD" w:rsidRPr="002E4F37">
        <w:rPr>
          <w:rFonts w:ascii="Times New Roman" w:hAnsi="Times New Roman"/>
          <w:sz w:val="28"/>
          <w:szCs w:val="28"/>
        </w:rPr>
        <w:t>год» от 23</w:t>
      </w:r>
      <w:r w:rsidR="00090C89" w:rsidRPr="002E4F37">
        <w:rPr>
          <w:rFonts w:ascii="Times New Roman" w:hAnsi="Times New Roman"/>
          <w:sz w:val="28"/>
          <w:szCs w:val="28"/>
        </w:rPr>
        <w:t>.12.201</w:t>
      </w:r>
      <w:r w:rsidR="008B78DD" w:rsidRPr="002E4F37">
        <w:rPr>
          <w:rFonts w:ascii="Times New Roman" w:hAnsi="Times New Roman"/>
          <w:sz w:val="28"/>
          <w:szCs w:val="28"/>
        </w:rPr>
        <w:t>5</w:t>
      </w:r>
      <w:r w:rsidR="00090C89" w:rsidRPr="002E4F37">
        <w:rPr>
          <w:rFonts w:ascii="Times New Roman" w:hAnsi="Times New Roman"/>
          <w:sz w:val="28"/>
          <w:szCs w:val="28"/>
        </w:rPr>
        <w:t xml:space="preserve"> № 1</w:t>
      </w:r>
      <w:r w:rsidR="008B78DD" w:rsidRPr="002E4F37">
        <w:rPr>
          <w:rFonts w:ascii="Times New Roman" w:hAnsi="Times New Roman"/>
          <w:sz w:val="28"/>
          <w:szCs w:val="28"/>
        </w:rPr>
        <w:t>54</w:t>
      </w:r>
      <w:r w:rsidR="00BA03EF" w:rsidRPr="002E4F37">
        <w:rPr>
          <w:rFonts w:ascii="Times New Roman" w:hAnsi="Times New Roman"/>
          <w:sz w:val="28"/>
          <w:szCs w:val="28"/>
        </w:rPr>
        <w:t xml:space="preserve"> (далее - </w:t>
      </w:r>
      <w:r w:rsidRPr="002E4F37">
        <w:rPr>
          <w:rFonts w:ascii="Times New Roman" w:hAnsi="Times New Roman"/>
          <w:sz w:val="28"/>
          <w:szCs w:val="28"/>
        </w:rPr>
        <w:t>решение о бюджете</w:t>
      </w:r>
      <w:r w:rsidR="0020610E" w:rsidRPr="002E4F37">
        <w:rPr>
          <w:rFonts w:ascii="Times New Roman" w:hAnsi="Times New Roman"/>
          <w:sz w:val="28"/>
          <w:szCs w:val="28"/>
        </w:rPr>
        <w:t xml:space="preserve"> </w:t>
      </w:r>
      <w:r w:rsidR="00090C89" w:rsidRPr="002E4F37">
        <w:rPr>
          <w:rFonts w:ascii="Times New Roman" w:hAnsi="Times New Roman"/>
          <w:sz w:val="28"/>
          <w:szCs w:val="28"/>
        </w:rPr>
        <w:t xml:space="preserve">от </w:t>
      </w:r>
      <w:r w:rsidR="008B78DD" w:rsidRPr="002E4F37">
        <w:rPr>
          <w:rFonts w:ascii="Times New Roman" w:hAnsi="Times New Roman"/>
          <w:sz w:val="28"/>
          <w:szCs w:val="28"/>
        </w:rPr>
        <w:t>23</w:t>
      </w:r>
      <w:r w:rsidR="00F56F20" w:rsidRPr="002E4F37">
        <w:rPr>
          <w:rFonts w:ascii="Times New Roman" w:hAnsi="Times New Roman"/>
          <w:sz w:val="28"/>
          <w:szCs w:val="28"/>
        </w:rPr>
        <w:t>.12.201</w:t>
      </w:r>
      <w:r w:rsidR="008B78DD" w:rsidRPr="002E4F37">
        <w:rPr>
          <w:rFonts w:ascii="Times New Roman" w:hAnsi="Times New Roman"/>
          <w:sz w:val="28"/>
          <w:szCs w:val="28"/>
        </w:rPr>
        <w:t>5</w:t>
      </w:r>
      <w:r w:rsidR="00F56F20" w:rsidRPr="002E4F37">
        <w:rPr>
          <w:rFonts w:ascii="Times New Roman" w:hAnsi="Times New Roman"/>
          <w:sz w:val="28"/>
          <w:szCs w:val="28"/>
        </w:rPr>
        <w:t xml:space="preserve"> </w:t>
      </w:r>
      <w:r w:rsidR="0020610E" w:rsidRPr="002E4F37">
        <w:rPr>
          <w:rFonts w:ascii="Times New Roman" w:hAnsi="Times New Roman"/>
          <w:sz w:val="28"/>
          <w:szCs w:val="28"/>
        </w:rPr>
        <w:t xml:space="preserve">              </w:t>
      </w:r>
      <w:r w:rsidR="00F56F20" w:rsidRPr="002E4F37">
        <w:rPr>
          <w:rFonts w:ascii="Times New Roman" w:hAnsi="Times New Roman"/>
          <w:sz w:val="28"/>
          <w:szCs w:val="28"/>
        </w:rPr>
        <w:t xml:space="preserve">№ </w:t>
      </w:r>
      <w:r w:rsidR="00090C89" w:rsidRPr="002E4F37">
        <w:rPr>
          <w:rFonts w:ascii="Times New Roman" w:hAnsi="Times New Roman"/>
          <w:sz w:val="28"/>
          <w:szCs w:val="28"/>
        </w:rPr>
        <w:t>1</w:t>
      </w:r>
      <w:r w:rsidR="008B78DD" w:rsidRPr="002E4F37">
        <w:rPr>
          <w:rFonts w:ascii="Times New Roman" w:hAnsi="Times New Roman"/>
          <w:sz w:val="28"/>
          <w:szCs w:val="28"/>
        </w:rPr>
        <w:t>54</w:t>
      </w:r>
      <w:r w:rsidRPr="002E4F37">
        <w:rPr>
          <w:rFonts w:ascii="Times New Roman" w:hAnsi="Times New Roman"/>
          <w:sz w:val="28"/>
          <w:szCs w:val="28"/>
        </w:rPr>
        <w:t>) утверждался сбалансированный бюджет с общ</w:t>
      </w:r>
      <w:r w:rsidR="00F56F20" w:rsidRPr="002E4F37">
        <w:rPr>
          <w:rFonts w:ascii="Times New Roman" w:hAnsi="Times New Roman"/>
          <w:sz w:val="28"/>
          <w:szCs w:val="28"/>
        </w:rPr>
        <w:t xml:space="preserve">ими объемами доходов и расходов </w:t>
      </w:r>
      <w:r w:rsidR="00A163C7" w:rsidRPr="002E4F37">
        <w:rPr>
          <w:rFonts w:ascii="Times New Roman" w:hAnsi="Times New Roman"/>
          <w:sz w:val="28"/>
          <w:szCs w:val="28"/>
        </w:rPr>
        <w:t xml:space="preserve">в сумме </w:t>
      </w:r>
      <w:r w:rsidR="0058245E" w:rsidRPr="002E4F37">
        <w:rPr>
          <w:rFonts w:ascii="Times New Roman" w:hAnsi="Times New Roman"/>
          <w:sz w:val="28"/>
          <w:szCs w:val="28"/>
        </w:rPr>
        <w:t>9</w:t>
      </w:r>
      <w:r w:rsidR="00CF69F3" w:rsidRPr="002E4F37">
        <w:rPr>
          <w:rFonts w:ascii="Times New Roman" w:hAnsi="Times New Roman"/>
          <w:sz w:val="28"/>
          <w:szCs w:val="28"/>
        </w:rPr>
        <w:t> 950,4</w:t>
      </w:r>
      <w:r w:rsidRPr="002E4F37">
        <w:rPr>
          <w:rFonts w:ascii="Times New Roman" w:hAnsi="Times New Roman"/>
          <w:sz w:val="28"/>
          <w:szCs w:val="28"/>
        </w:rPr>
        <w:t xml:space="preserve"> тыс. руб</w:t>
      </w:r>
      <w:r w:rsidR="00CF69F3" w:rsidRPr="002E4F37">
        <w:rPr>
          <w:rFonts w:ascii="Times New Roman" w:hAnsi="Times New Roman"/>
          <w:sz w:val="28"/>
          <w:szCs w:val="28"/>
        </w:rPr>
        <w:t>лей</w:t>
      </w:r>
      <w:r w:rsidR="00F56F20" w:rsidRPr="002E4F37">
        <w:rPr>
          <w:rFonts w:ascii="Times New Roman" w:hAnsi="Times New Roman"/>
          <w:sz w:val="28"/>
          <w:szCs w:val="28"/>
        </w:rPr>
        <w:t xml:space="preserve"> (в том числе налоговые и неналоговые доходы</w:t>
      </w:r>
      <w:r w:rsidR="00A163C7" w:rsidRPr="002E4F37">
        <w:rPr>
          <w:rFonts w:ascii="Times New Roman" w:hAnsi="Times New Roman"/>
          <w:sz w:val="28"/>
          <w:szCs w:val="28"/>
        </w:rPr>
        <w:t xml:space="preserve"> в сумме</w:t>
      </w:r>
      <w:r w:rsidR="00CF69F3" w:rsidRPr="002E4F37">
        <w:rPr>
          <w:rFonts w:ascii="Times New Roman" w:hAnsi="Times New Roman"/>
          <w:sz w:val="28"/>
          <w:szCs w:val="28"/>
        </w:rPr>
        <w:t xml:space="preserve"> </w:t>
      </w:r>
      <w:r w:rsidR="0058245E" w:rsidRPr="002E4F37">
        <w:rPr>
          <w:rFonts w:ascii="Times New Roman" w:hAnsi="Times New Roman"/>
          <w:sz w:val="28"/>
          <w:szCs w:val="28"/>
        </w:rPr>
        <w:t>1</w:t>
      </w:r>
      <w:r w:rsidR="00CF69F3" w:rsidRPr="002E4F37">
        <w:rPr>
          <w:rFonts w:ascii="Times New Roman" w:hAnsi="Times New Roman"/>
          <w:sz w:val="28"/>
          <w:szCs w:val="28"/>
        </w:rPr>
        <w:t> 629,5 тыс. рублей</w:t>
      </w:r>
      <w:r w:rsidR="00F56F20" w:rsidRPr="002E4F37">
        <w:rPr>
          <w:rFonts w:ascii="Times New Roman" w:hAnsi="Times New Roman"/>
          <w:sz w:val="28"/>
          <w:szCs w:val="28"/>
        </w:rPr>
        <w:t xml:space="preserve"> и б</w:t>
      </w:r>
      <w:r w:rsidR="0058245E" w:rsidRPr="002E4F37">
        <w:rPr>
          <w:rFonts w:ascii="Times New Roman" w:hAnsi="Times New Roman"/>
          <w:sz w:val="28"/>
          <w:szCs w:val="28"/>
        </w:rPr>
        <w:t>езвозмездные поступления</w:t>
      </w:r>
      <w:r w:rsidR="00A163C7" w:rsidRPr="002E4F37">
        <w:rPr>
          <w:rFonts w:ascii="Times New Roman" w:hAnsi="Times New Roman"/>
          <w:sz w:val="28"/>
          <w:szCs w:val="28"/>
        </w:rPr>
        <w:t xml:space="preserve"> в сумме</w:t>
      </w:r>
      <w:r w:rsidR="0058245E" w:rsidRPr="002E4F37">
        <w:rPr>
          <w:rFonts w:ascii="Times New Roman" w:hAnsi="Times New Roman"/>
          <w:sz w:val="28"/>
          <w:szCs w:val="28"/>
        </w:rPr>
        <w:t xml:space="preserve"> 8</w:t>
      </w:r>
      <w:proofErr w:type="gramEnd"/>
      <w:r w:rsidR="0058245E" w:rsidRPr="002E4F37">
        <w:rPr>
          <w:rFonts w:ascii="Times New Roman" w:hAnsi="Times New Roman"/>
          <w:sz w:val="28"/>
          <w:szCs w:val="28"/>
        </w:rPr>
        <w:t> </w:t>
      </w:r>
      <w:proofErr w:type="gramStart"/>
      <w:r w:rsidR="0058245E" w:rsidRPr="002E4F37">
        <w:rPr>
          <w:rFonts w:ascii="Times New Roman" w:hAnsi="Times New Roman"/>
          <w:sz w:val="28"/>
          <w:szCs w:val="28"/>
        </w:rPr>
        <w:t>3</w:t>
      </w:r>
      <w:r w:rsidR="00CF69F3" w:rsidRPr="002E4F37">
        <w:rPr>
          <w:rFonts w:ascii="Times New Roman" w:hAnsi="Times New Roman"/>
          <w:sz w:val="28"/>
          <w:szCs w:val="28"/>
        </w:rPr>
        <w:t>20</w:t>
      </w:r>
      <w:r w:rsidR="0058245E" w:rsidRPr="002E4F37">
        <w:rPr>
          <w:rFonts w:ascii="Times New Roman" w:hAnsi="Times New Roman"/>
          <w:sz w:val="28"/>
          <w:szCs w:val="28"/>
        </w:rPr>
        <w:t>,</w:t>
      </w:r>
      <w:r w:rsidR="00CF69F3" w:rsidRPr="002E4F37">
        <w:rPr>
          <w:rFonts w:ascii="Times New Roman" w:hAnsi="Times New Roman"/>
          <w:sz w:val="28"/>
          <w:szCs w:val="28"/>
        </w:rPr>
        <w:t>9</w:t>
      </w:r>
      <w:r w:rsidR="00F56F20" w:rsidRPr="002E4F37">
        <w:rPr>
          <w:rFonts w:ascii="Times New Roman" w:hAnsi="Times New Roman"/>
          <w:sz w:val="28"/>
          <w:szCs w:val="28"/>
        </w:rPr>
        <w:t xml:space="preserve"> тыс. руб.).</w:t>
      </w:r>
      <w:proofErr w:type="gramEnd"/>
    </w:p>
    <w:p w:rsidR="00511FE1" w:rsidRPr="002E4F37" w:rsidRDefault="00E245CB"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Проект решения Совета </w:t>
      </w:r>
      <w:proofErr w:type="spellStart"/>
      <w:r w:rsidR="00090C89" w:rsidRPr="002E4F37">
        <w:rPr>
          <w:rFonts w:ascii="Times New Roman" w:hAnsi="Times New Roman"/>
          <w:sz w:val="28"/>
          <w:szCs w:val="28"/>
        </w:rPr>
        <w:t>Саровско</w:t>
      </w:r>
      <w:r w:rsidR="00F56F20" w:rsidRPr="002E4F37">
        <w:rPr>
          <w:rFonts w:ascii="Times New Roman" w:hAnsi="Times New Roman"/>
          <w:sz w:val="28"/>
          <w:szCs w:val="28"/>
        </w:rPr>
        <w:t>го</w:t>
      </w:r>
      <w:proofErr w:type="spellEnd"/>
      <w:r w:rsidRPr="002E4F37">
        <w:rPr>
          <w:rFonts w:ascii="Times New Roman" w:hAnsi="Times New Roman"/>
          <w:sz w:val="28"/>
          <w:szCs w:val="28"/>
        </w:rPr>
        <w:t xml:space="preserve"> сельского поселения на 201</w:t>
      </w:r>
      <w:r w:rsidR="00CF69F3" w:rsidRPr="002E4F37">
        <w:rPr>
          <w:rFonts w:ascii="Times New Roman" w:hAnsi="Times New Roman"/>
          <w:sz w:val="28"/>
          <w:szCs w:val="28"/>
        </w:rPr>
        <w:t>6</w:t>
      </w:r>
      <w:r w:rsidRPr="002E4F37">
        <w:rPr>
          <w:rFonts w:ascii="Times New Roman" w:hAnsi="Times New Roman"/>
          <w:sz w:val="28"/>
          <w:szCs w:val="28"/>
        </w:rPr>
        <w:t xml:space="preserve"> год составлен</w:t>
      </w:r>
      <w:r w:rsidR="0097223A" w:rsidRPr="002E4F37">
        <w:rPr>
          <w:rFonts w:ascii="Times New Roman" w:hAnsi="Times New Roman"/>
          <w:sz w:val="28"/>
          <w:szCs w:val="28"/>
        </w:rPr>
        <w:t xml:space="preserve"> с объемом доходов в сумме </w:t>
      </w:r>
      <w:r w:rsidR="00CF69F3" w:rsidRPr="002E4F37">
        <w:rPr>
          <w:rFonts w:ascii="Times New Roman" w:hAnsi="Times New Roman"/>
          <w:sz w:val="28"/>
          <w:szCs w:val="28"/>
        </w:rPr>
        <w:t>11 712,0</w:t>
      </w:r>
      <w:r w:rsidR="0097223A" w:rsidRPr="002E4F37">
        <w:rPr>
          <w:rFonts w:ascii="Times New Roman" w:hAnsi="Times New Roman"/>
          <w:sz w:val="28"/>
          <w:szCs w:val="28"/>
        </w:rPr>
        <w:t xml:space="preserve"> тыс. руб</w:t>
      </w:r>
      <w:r w:rsidR="00CF69F3" w:rsidRPr="002E4F37">
        <w:rPr>
          <w:rFonts w:ascii="Times New Roman" w:hAnsi="Times New Roman"/>
          <w:sz w:val="28"/>
          <w:szCs w:val="28"/>
        </w:rPr>
        <w:t>лей</w:t>
      </w:r>
      <w:r w:rsidR="0097223A" w:rsidRPr="002E4F37">
        <w:rPr>
          <w:rFonts w:ascii="Times New Roman" w:hAnsi="Times New Roman"/>
          <w:sz w:val="28"/>
          <w:szCs w:val="28"/>
        </w:rPr>
        <w:t xml:space="preserve">, расходов – </w:t>
      </w:r>
      <w:r w:rsidR="00CF69F3" w:rsidRPr="002E4F37">
        <w:rPr>
          <w:rFonts w:ascii="Times New Roman" w:hAnsi="Times New Roman"/>
          <w:sz w:val="28"/>
          <w:szCs w:val="28"/>
        </w:rPr>
        <w:t>11 600,8</w:t>
      </w:r>
      <w:r w:rsidR="0097223A" w:rsidRPr="002E4F37">
        <w:rPr>
          <w:rFonts w:ascii="Times New Roman" w:hAnsi="Times New Roman"/>
          <w:sz w:val="28"/>
          <w:szCs w:val="28"/>
        </w:rPr>
        <w:t xml:space="preserve"> тыс. руб</w:t>
      </w:r>
      <w:r w:rsidR="00CF69F3" w:rsidRPr="002E4F37">
        <w:rPr>
          <w:rFonts w:ascii="Times New Roman" w:hAnsi="Times New Roman"/>
          <w:sz w:val="28"/>
          <w:szCs w:val="28"/>
        </w:rPr>
        <w:t>лей</w:t>
      </w:r>
      <w:r w:rsidR="0097223A" w:rsidRPr="002E4F37">
        <w:rPr>
          <w:rFonts w:ascii="Times New Roman" w:hAnsi="Times New Roman"/>
          <w:sz w:val="28"/>
          <w:szCs w:val="28"/>
        </w:rPr>
        <w:t xml:space="preserve"> и общим объемом </w:t>
      </w:r>
      <w:proofErr w:type="spellStart"/>
      <w:r w:rsidR="00CF69F3" w:rsidRPr="002E4F37">
        <w:rPr>
          <w:rFonts w:ascii="Times New Roman" w:hAnsi="Times New Roman"/>
          <w:sz w:val="28"/>
          <w:szCs w:val="28"/>
        </w:rPr>
        <w:t>профицита</w:t>
      </w:r>
      <w:proofErr w:type="spellEnd"/>
      <w:r w:rsidR="0097223A" w:rsidRPr="002E4F37">
        <w:rPr>
          <w:rFonts w:ascii="Times New Roman" w:hAnsi="Times New Roman"/>
          <w:sz w:val="28"/>
          <w:szCs w:val="28"/>
        </w:rPr>
        <w:t xml:space="preserve"> в сумме </w:t>
      </w:r>
      <w:r w:rsidR="00CF69F3" w:rsidRPr="002E4F37">
        <w:rPr>
          <w:rFonts w:ascii="Times New Roman" w:hAnsi="Times New Roman"/>
          <w:sz w:val="28"/>
          <w:szCs w:val="28"/>
        </w:rPr>
        <w:t>111,2</w:t>
      </w:r>
      <w:r w:rsidR="0097223A" w:rsidRPr="002E4F37">
        <w:rPr>
          <w:rFonts w:ascii="Times New Roman" w:hAnsi="Times New Roman"/>
          <w:sz w:val="28"/>
          <w:szCs w:val="28"/>
        </w:rPr>
        <w:t xml:space="preserve"> тыс. руб</w:t>
      </w:r>
      <w:r w:rsidR="00CF69F3" w:rsidRPr="002E4F37">
        <w:rPr>
          <w:rFonts w:ascii="Times New Roman" w:hAnsi="Times New Roman"/>
          <w:sz w:val="28"/>
          <w:szCs w:val="28"/>
        </w:rPr>
        <w:t>лей</w:t>
      </w:r>
      <w:r w:rsidR="0097223A" w:rsidRPr="002E4F37">
        <w:rPr>
          <w:rFonts w:ascii="Times New Roman" w:hAnsi="Times New Roman"/>
          <w:sz w:val="28"/>
          <w:szCs w:val="28"/>
        </w:rPr>
        <w:t>.</w:t>
      </w:r>
    </w:p>
    <w:p w:rsidR="00511FE1" w:rsidRPr="002E4F37" w:rsidRDefault="0097223A"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В течение 201</w:t>
      </w:r>
      <w:r w:rsidR="00CF69F3" w:rsidRPr="002E4F37">
        <w:rPr>
          <w:rFonts w:ascii="Times New Roman" w:hAnsi="Times New Roman"/>
          <w:sz w:val="28"/>
          <w:szCs w:val="28"/>
        </w:rPr>
        <w:t>6</w:t>
      </w:r>
      <w:r w:rsidRPr="002E4F37">
        <w:rPr>
          <w:rFonts w:ascii="Times New Roman" w:hAnsi="Times New Roman"/>
          <w:sz w:val="28"/>
          <w:szCs w:val="28"/>
        </w:rPr>
        <w:t xml:space="preserve"> года объем доходов и расходов местного бюджета увеличился на </w:t>
      </w:r>
      <w:r w:rsidR="00CF69F3" w:rsidRPr="002E4F37">
        <w:rPr>
          <w:rFonts w:ascii="Times New Roman" w:hAnsi="Times New Roman"/>
          <w:sz w:val="28"/>
          <w:szCs w:val="28"/>
        </w:rPr>
        <w:t>1 761,6</w:t>
      </w:r>
      <w:r w:rsidRPr="002E4F37">
        <w:rPr>
          <w:rFonts w:ascii="Times New Roman" w:hAnsi="Times New Roman"/>
          <w:sz w:val="28"/>
          <w:szCs w:val="28"/>
        </w:rPr>
        <w:t xml:space="preserve"> тыс. руб</w:t>
      </w:r>
      <w:r w:rsidR="00CF69F3" w:rsidRPr="002E4F37">
        <w:rPr>
          <w:rFonts w:ascii="Times New Roman" w:hAnsi="Times New Roman"/>
          <w:sz w:val="28"/>
          <w:szCs w:val="28"/>
        </w:rPr>
        <w:t>лей</w:t>
      </w:r>
      <w:r w:rsidRPr="002E4F37">
        <w:rPr>
          <w:rFonts w:ascii="Times New Roman" w:hAnsi="Times New Roman"/>
          <w:sz w:val="28"/>
          <w:szCs w:val="28"/>
        </w:rPr>
        <w:t xml:space="preserve"> и </w:t>
      </w:r>
      <w:r w:rsidR="00CF69F3" w:rsidRPr="002E4F37">
        <w:rPr>
          <w:rFonts w:ascii="Times New Roman" w:hAnsi="Times New Roman"/>
          <w:sz w:val="28"/>
          <w:szCs w:val="28"/>
        </w:rPr>
        <w:t xml:space="preserve">1 650,4 </w:t>
      </w:r>
      <w:r w:rsidRPr="002E4F37">
        <w:rPr>
          <w:rFonts w:ascii="Times New Roman" w:hAnsi="Times New Roman"/>
          <w:sz w:val="28"/>
          <w:szCs w:val="28"/>
        </w:rPr>
        <w:t>тыс. руб</w:t>
      </w:r>
      <w:r w:rsidR="00CF69F3" w:rsidRPr="002E4F37">
        <w:rPr>
          <w:rFonts w:ascii="Times New Roman" w:hAnsi="Times New Roman"/>
          <w:sz w:val="28"/>
          <w:szCs w:val="28"/>
        </w:rPr>
        <w:t>лей,</w:t>
      </w:r>
      <w:r w:rsidRPr="002E4F37">
        <w:rPr>
          <w:rFonts w:ascii="Times New Roman" w:hAnsi="Times New Roman"/>
          <w:sz w:val="28"/>
          <w:szCs w:val="28"/>
        </w:rPr>
        <w:t xml:space="preserve"> соответственно.</w:t>
      </w:r>
    </w:p>
    <w:p w:rsidR="006853FD" w:rsidRPr="002E4F37" w:rsidRDefault="001E717B"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Р</w:t>
      </w:r>
      <w:r w:rsidR="00090C89" w:rsidRPr="002E4F37">
        <w:rPr>
          <w:rFonts w:ascii="Times New Roman" w:hAnsi="Times New Roman"/>
          <w:sz w:val="28"/>
          <w:szCs w:val="28"/>
        </w:rPr>
        <w:t>ешение о бюджете от 2</w:t>
      </w:r>
      <w:r w:rsidR="00CF69F3" w:rsidRPr="002E4F37">
        <w:rPr>
          <w:rFonts w:ascii="Times New Roman" w:hAnsi="Times New Roman"/>
          <w:sz w:val="28"/>
          <w:szCs w:val="28"/>
        </w:rPr>
        <w:t>3</w:t>
      </w:r>
      <w:r w:rsidR="006853FD" w:rsidRPr="002E4F37">
        <w:rPr>
          <w:rFonts w:ascii="Times New Roman" w:hAnsi="Times New Roman"/>
          <w:sz w:val="28"/>
          <w:szCs w:val="28"/>
        </w:rPr>
        <w:t>.12.201</w:t>
      </w:r>
      <w:r w:rsidR="00CF69F3" w:rsidRPr="002E4F37">
        <w:rPr>
          <w:rFonts w:ascii="Times New Roman" w:hAnsi="Times New Roman"/>
          <w:sz w:val="28"/>
          <w:szCs w:val="28"/>
        </w:rPr>
        <w:t>5</w:t>
      </w:r>
      <w:r w:rsidR="006853FD" w:rsidRPr="002E4F37">
        <w:rPr>
          <w:rFonts w:ascii="Times New Roman" w:hAnsi="Times New Roman"/>
          <w:sz w:val="28"/>
          <w:szCs w:val="28"/>
        </w:rPr>
        <w:t xml:space="preserve"> № </w:t>
      </w:r>
      <w:r w:rsidR="00CF69F3" w:rsidRPr="002E4F37">
        <w:rPr>
          <w:rFonts w:ascii="Times New Roman" w:hAnsi="Times New Roman"/>
          <w:sz w:val="28"/>
          <w:szCs w:val="28"/>
        </w:rPr>
        <w:t>154</w:t>
      </w:r>
      <w:r w:rsidR="006853FD" w:rsidRPr="002E4F37">
        <w:rPr>
          <w:rFonts w:ascii="Times New Roman" w:hAnsi="Times New Roman"/>
          <w:sz w:val="28"/>
          <w:szCs w:val="28"/>
        </w:rPr>
        <w:t xml:space="preserve"> подвергалось изменениям </w:t>
      </w:r>
      <w:r w:rsidR="00EA6E16" w:rsidRPr="002E4F37">
        <w:rPr>
          <w:rFonts w:ascii="Times New Roman" w:hAnsi="Times New Roman"/>
          <w:sz w:val="28"/>
          <w:szCs w:val="28"/>
        </w:rPr>
        <w:t>1</w:t>
      </w:r>
      <w:r w:rsidR="00090C89" w:rsidRPr="002E4F37">
        <w:rPr>
          <w:rFonts w:ascii="Times New Roman" w:hAnsi="Times New Roman"/>
          <w:sz w:val="28"/>
          <w:szCs w:val="28"/>
        </w:rPr>
        <w:t>2</w:t>
      </w:r>
      <w:r w:rsidR="006853FD" w:rsidRPr="002E4F37">
        <w:rPr>
          <w:rFonts w:ascii="Times New Roman" w:hAnsi="Times New Roman"/>
          <w:sz w:val="28"/>
          <w:szCs w:val="28"/>
        </w:rPr>
        <w:t xml:space="preserve"> раз </w:t>
      </w:r>
      <w:r w:rsidR="00F56F20" w:rsidRPr="002E4F37">
        <w:rPr>
          <w:rFonts w:ascii="Times New Roman" w:hAnsi="Times New Roman"/>
          <w:sz w:val="28"/>
          <w:szCs w:val="28"/>
        </w:rPr>
        <w:t xml:space="preserve">(Таблица </w:t>
      </w:r>
      <w:r w:rsidR="006853FD" w:rsidRPr="002E4F37">
        <w:rPr>
          <w:rFonts w:ascii="Times New Roman" w:hAnsi="Times New Roman"/>
          <w:sz w:val="28"/>
          <w:szCs w:val="28"/>
        </w:rPr>
        <w:t>1).</w:t>
      </w:r>
    </w:p>
    <w:p w:rsidR="006853FD" w:rsidRPr="002E4F37" w:rsidRDefault="006853FD" w:rsidP="006853FD">
      <w:pPr>
        <w:spacing w:after="0" w:line="240" w:lineRule="auto"/>
        <w:jc w:val="right"/>
        <w:rPr>
          <w:rFonts w:ascii="Times New Roman" w:hAnsi="Times New Roman"/>
          <w:sz w:val="28"/>
          <w:szCs w:val="28"/>
        </w:rPr>
      </w:pPr>
      <w:r w:rsidRPr="002E4F37">
        <w:rPr>
          <w:rFonts w:ascii="Times New Roman" w:hAnsi="Times New Roman"/>
          <w:sz w:val="28"/>
          <w:szCs w:val="28"/>
        </w:rPr>
        <w:t>Таблица 1</w:t>
      </w:r>
    </w:p>
    <w:p w:rsidR="00DA336F" w:rsidRPr="002E4F37" w:rsidRDefault="006853FD" w:rsidP="006853FD">
      <w:pPr>
        <w:spacing w:after="0" w:line="240" w:lineRule="auto"/>
        <w:jc w:val="center"/>
        <w:rPr>
          <w:rFonts w:ascii="Times New Roman" w:hAnsi="Times New Roman"/>
          <w:b/>
          <w:sz w:val="28"/>
          <w:szCs w:val="28"/>
        </w:rPr>
      </w:pPr>
      <w:r w:rsidRPr="002E4F37">
        <w:rPr>
          <w:rFonts w:ascii="Times New Roman" w:hAnsi="Times New Roman"/>
          <w:b/>
          <w:sz w:val="28"/>
          <w:szCs w:val="28"/>
        </w:rPr>
        <w:t xml:space="preserve">Изменения, вносимые в бюджет </w:t>
      </w:r>
      <w:r w:rsidR="004E2868" w:rsidRPr="002E4F37">
        <w:rPr>
          <w:rFonts w:ascii="Times New Roman" w:hAnsi="Times New Roman"/>
          <w:b/>
          <w:sz w:val="28"/>
          <w:szCs w:val="28"/>
        </w:rPr>
        <w:t>муниципального образования</w:t>
      </w:r>
      <w:r w:rsidRPr="002E4F37">
        <w:rPr>
          <w:rFonts w:ascii="Times New Roman" w:hAnsi="Times New Roman"/>
          <w:b/>
          <w:sz w:val="28"/>
          <w:szCs w:val="28"/>
        </w:rPr>
        <w:t xml:space="preserve"> «</w:t>
      </w:r>
      <w:proofErr w:type="spellStart"/>
      <w:r w:rsidR="00090C89" w:rsidRPr="002E4F37">
        <w:rPr>
          <w:rFonts w:ascii="Times New Roman" w:hAnsi="Times New Roman"/>
          <w:b/>
          <w:sz w:val="28"/>
          <w:szCs w:val="28"/>
        </w:rPr>
        <w:t>Саровское</w:t>
      </w:r>
      <w:proofErr w:type="spellEnd"/>
      <w:r w:rsidR="00090C89" w:rsidRPr="002E4F37">
        <w:rPr>
          <w:rFonts w:ascii="Times New Roman" w:hAnsi="Times New Roman"/>
          <w:b/>
          <w:sz w:val="28"/>
          <w:szCs w:val="28"/>
        </w:rPr>
        <w:t xml:space="preserve"> </w:t>
      </w:r>
      <w:r w:rsidRPr="002E4F37">
        <w:rPr>
          <w:rFonts w:ascii="Times New Roman" w:hAnsi="Times New Roman"/>
          <w:b/>
          <w:sz w:val="28"/>
          <w:szCs w:val="28"/>
        </w:rPr>
        <w:t xml:space="preserve">сельское поселение» </w:t>
      </w:r>
    </w:p>
    <w:p w:rsidR="006853FD" w:rsidRPr="002E4F37" w:rsidRDefault="00CF69F3" w:rsidP="00CF69F3">
      <w:pPr>
        <w:spacing w:after="0" w:line="240" w:lineRule="auto"/>
        <w:jc w:val="center"/>
        <w:rPr>
          <w:rFonts w:ascii="Times New Roman" w:hAnsi="Times New Roman"/>
          <w:b/>
          <w:sz w:val="28"/>
          <w:szCs w:val="28"/>
        </w:rPr>
      </w:pPr>
      <w:r w:rsidRPr="002E4F37">
        <w:rPr>
          <w:rFonts w:ascii="Times New Roman" w:hAnsi="Times New Roman"/>
          <w:b/>
          <w:sz w:val="28"/>
          <w:szCs w:val="28"/>
        </w:rPr>
        <w:t>за 2016</w:t>
      </w:r>
      <w:r w:rsidR="006853FD" w:rsidRPr="002E4F37">
        <w:rPr>
          <w:rFonts w:ascii="Times New Roman" w:hAnsi="Times New Roman"/>
          <w:b/>
          <w:sz w:val="28"/>
          <w:szCs w:val="28"/>
        </w:rPr>
        <w:t xml:space="preserve"> год</w:t>
      </w:r>
    </w:p>
    <w:p w:rsidR="006853FD" w:rsidRPr="002E4F37" w:rsidRDefault="006853FD" w:rsidP="004E2868">
      <w:pPr>
        <w:spacing w:after="0" w:line="240" w:lineRule="auto"/>
        <w:ind w:right="-285"/>
        <w:jc w:val="right"/>
        <w:rPr>
          <w:rFonts w:ascii="Times New Roman" w:hAnsi="Times New Roman"/>
          <w:sz w:val="28"/>
          <w:szCs w:val="28"/>
        </w:rPr>
      </w:pPr>
      <w:r w:rsidRPr="002E4F37">
        <w:rPr>
          <w:rFonts w:ascii="Times New Roman" w:hAnsi="Times New Roman"/>
          <w:sz w:val="28"/>
          <w:szCs w:val="28"/>
        </w:rPr>
        <w:t>тыс. руб.</w:t>
      </w:r>
    </w:p>
    <w:tbl>
      <w:tblPr>
        <w:tblW w:w="9625" w:type="dxa"/>
        <w:tblInd w:w="89" w:type="dxa"/>
        <w:tblLook w:val="04A0"/>
      </w:tblPr>
      <w:tblGrid>
        <w:gridCol w:w="2439"/>
        <w:gridCol w:w="1385"/>
        <w:gridCol w:w="1589"/>
        <w:gridCol w:w="1262"/>
        <w:gridCol w:w="1564"/>
        <w:gridCol w:w="1386"/>
      </w:tblGrid>
      <w:tr w:rsidR="00F240F7" w:rsidRPr="002E4F37" w:rsidTr="00F240F7">
        <w:trPr>
          <w:trHeight w:val="1368"/>
        </w:trPr>
        <w:tc>
          <w:tcPr>
            <w:tcW w:w="2445" w:type="dxa"/>
            <w:tcBorders>
              <w:top w:val="single" w:sz="4" w:space="0" w:color="auto"/>
              <w:left w:val="single" w:sz="4" w:space="0" w:color="auto"/>
              <w:bottom w:val="nil"/>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Решение Совета поселения</w:t>
            </w:r>
          </w:p>
        </w:tc>
        <w:tc>
          <w:tcPr>
            <w:tcW w:w="1387"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Доходы</w:t>
            </w:r>
          </w:p>
        </w:tc>
        <w:tc>
          <w:tcPr>
            <w:tcW w:w="1589"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 xml:space="preserve">Изменения «+»  увеличение; </w:t>
            </w:r>
            <w:proofErr w:type="gramStart"/>
            <w:r w:rsidRPr="002E4F37">
              <w:rPr>
                <w:rFonts w:ascii="Times New Roman" w:hAnsi="Times New Roman"/>
                <w:b/>
                <w:bCs/>
                <w:sz w:val="24"/>
                <w:szCs w:val="24"/>
              </w:rPr>
              <w:t>«-</w:t>
            </w:r>
            <w:proofErr w:type="gramEnd"/>
            <w:r w:rsidRPr="002E4F37">
              <w:rPr>
                <w:rFonts w:ascii="Times New Roman" w:hAnsi="Times New Roman"/>
                <w:b/>
                <w:bCs/>
                <w:sz w:val="24"/>
                <w:szCs w:val="24"/>
              </w:rPr>
              <w:t>» уменьшение</w:t>
            </w:r>
          </w:p>
        </w:tc>
        <w:tc>
          <w:tcPr>
            <w:tcW w:w="1263"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Расходы</w:t>
            </w:r>
          </w:p>
        </w:tc>
        <w:tc>
          <w:tcPr>
            <w:tcW w:w="1555"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 xml:space="preserve">Изменения «+»  увеличение; </w:t>
            </w:r>
            <w:proofErr w:type="gramStart"/>
            <w:r w:rsidRPr="002E4F37">
              <w:rPr>
                <w:rFonts w:ascii="Times New Roman" w:hAnsi="Times New Roman"/>
                <w:b/>
                <w:bCs/>
                <w:sz w:val="24"/>
                <w:szCs w:val="24"/>
              </w:rPr>
              <w:t>«-</w:t>
            </w:r>
            <w:proofErr w:type="gramEnd"/>
            <w:r w:rsidRPr="002E4F37">
              <w:rPr>
                <w:rFonts w:ascii="Times New Roman" w:hAnsi="Times New Roman"/>
                <w:b/>
                <w:bCs/>
                <w:sz w:val="24"/>
                <w:szCs w:val="24"/>
              </w:rPr>
              <w:t>» уменьшение</w:t>
            </w:r>
          </w:p>
        </w:tc>
        <w:tc>
          <w:tcPr>
            <w:tcW w:w="1386"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 xml:space="preserve">«-» дефицит; «+» </w:t>
            </w:r>
            <w:proofErr w:type="spellStart"/>
            <w:r w:rsidRPr="002E4F37">
              <w:rPr>
                <w:rFonts w:ascii="Times New Roman" w:hAnsi="Times New Roman"/>
                <w:b/>
                <w:bCs/>
                <w:sz w:val="24"/>
                <w:szCs w:val="24"/>
              </w:rPr>
              <w:t>профицит</w:t>
            </w:r>
            <w:proofErr w:type="spellEnd"/>
          </w:p>
        </w:tc>
      </w:tr>
      <w:tr w:rsidR="00F240F7" w:rsidRPr="002E4F37" w:rsidTr="00F240F7">
        <w:trPr>
          <w:trHeight w:val="266"/>
        </w:trPr>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154 от 23.12.2015</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9 950,4</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9 950,4</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155 от 02.02.2016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10 058,0</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107,6</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10 108,0</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157,6</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160 от 18.03.2016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10 965,2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907,2</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10 015,2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-92,8</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163 от 04.04.2016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10 965,2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11 015,2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1 000,0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174 от 03.06.2016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11 898,3</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933,1</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11 948,3</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933,1</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177 от 24.06.2016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11 898,3</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11 948,3</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178 от 05.07.2016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11 898,3</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11 948,3</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182 от 08.08.2016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12 009,2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110,9</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12 059,2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110,9</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184 от 05.09.2016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12 009,2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12 159,2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189 от 17.10.2016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12 015,2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6,0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12 165,2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6,0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196 от 17.11.2016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11 745,2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-270,0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11 895,2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-270,0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197 от 12.12.2016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11 745,2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11 895,2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r>
      <w:tr w:rsidR="00F240F7" w:rsidRPr="002E4F37" w:rsidTr="00F240F7">
        <w:trPr>
          <w:trHeight w:val="266"/>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199 от 19.12.2016</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11 764,2</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19,0</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11 914,2</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19,0</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r>
      <w:tr w:rsidR="00F240F7" w:rsidRPr="002E4F37" w:rsidTr="00F240F7">
        <w:trPr>
          <w:trHeight w:val="329"/>
        </w:trPr>
        <w:tc>
          <w:tcPr>
            <w:tcW w:w="2445"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Проект решения</w:t>
            </w:r>
          </w:p>
        </w:tc>
        <w:tc>
          <w:tcPr>
            <w:tcW w:w="1387"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11 712,0</w:t>
            </w:r>
          </w:p>
        </w:tc>
        <w:tc>
          <w:tcPr>
            <w:tcW w:w="1589"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-52,2</w:t>
            </w:r>
          </w:p>
        </w:tc>
        <w:tc>
          <w:tcPr>
            <w:tcW w:w="1263"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11 600,8</w:t>
            </w:r>
          </w:p>
        </w:tc>
        <w:tc>
          <w:tcPr>
            <w:tcW w:w="1555"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-313,4</w:t>
            </w:r>
          </w:p>
        </w:tc>
        <w:tc>
          <w:tcPr>
            <w:tcW w:w="1386"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111,2</w:t>
            </w:r>
          </w:p>
        </w:tc>
      </w:tr>
    </w:tbl>
    <w:p w:rsidR="00F240F7" w:rsidRPr="002E4F37" w:rsidRDefault="00F240F7" w:rsidP="00511FE1">
      <w:pPr>
        <w:spacing w:after="0" w:line="240" w:lineRule="auto"/>
        <w:ind w:firstLine="709"/>
        <w:jc w:val="both"/>
        <w:rPr>
          <w:rFonts w:ascii="Times New Roman" w:hAnsi="Times New Roman"/>
          <w:sz w:val="28"/>
          <w:szCs w:val="28"/>
        </w:rPr>
      </w:pPr>
    </w:p>
    <w:p w:rsidR="00491B3F" w:rsidRPr="002E4F37" w:rsidRDefault="00491B3F"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Динамика основных характеристик местного бюджета за период 201</w:t>
      </w:r>
      <w:r w:rsidR="00F240F7" w:rsidRPr="002E4F37">
        <w:rPr>
          <w:rFonts w:ascii="Times New Roman" w:hAnsi="Times New Roman"/>
          <w:sz w:val="28"/>
          <w:szCs w:val="28"/>
        </w:rPr>
        <w:t>3</w:t>
      </w:r>
      <w:r w:rsidRPr="002E4F37">
        <w:rPr>
          <w:rFonts w:ascii="Times New Roman" w:hAnsi="Times New Roman"/>
          <w:sz w:val="28"/>
          <w:szCs w:val="28"/>
        </w:rPr>
        <w:t>-201</w:t>
      </w:r>
      <w:r w:rsidR="00F240F7" w:rsidRPr="002E4F37">
        <w:rPr>
          <w:rFonts w:ascii="Times New Roman" w:hAnsi="Times New Roman"/>
          <w:sz w:val="28"/>
          <w:szCs w:val="28"/>
        </w:rPr>
        <w:t>6</w:t>
      </w:r>
      <w:r w:rsidRPr="002E4F37">
        <w:rPr>
          <w:rFonts w:ascii="Times New Roman" w:hAnsi="Times New Roman"/>
          <w:sz w:val="28"/>
          <w:szCs w:val="28"/>
        </w:rPr>
        <w:t xml:space="preserve"> годы отражена в таблице 2.</w:t>
      </w:r>
    </w:p>
    <w:p w:rsidR="00114283" w:rsidRPr="002E4F37" w:rsidRDefault="00114283" w:rsidP="00491B3F">
      <w:pPr>
        <w:spacing w:after="0" w:line="240" w:lineRule="auto"/>
        <w:jc w:val="right"/>
        <w:rPr>
          <w:rFonts w:ascii="Times New Roman" w:hAnsi="Times New Roman"/>
          <w:sz w:val="28"/>
          <w:szCs w:val="28"/>
        </w:rPr>
      </w:pPr>
    </w:p>
    <w:p w:rsidR="00A25A1B" w:rsidRDefault="00A25A1B" w:rsidP="00491B3F">
      <w:pPr>
        <w:spacing w:after="0" w:line="240" w:lineRule="auto"/>
        <w:jc w:val="right"/>
        <w:rPr>
          <w:rFonts w:ascii="Times New Roman" w:hAnsi="Times New Roman"/>
          <w:sz w:val="28"/>
          <w:szCs w:val="28"/>
        </w:rPr>
      </w:pPr>
    </w:p>
    <w:p w:rsidR="00491B3F" w:rsidRPr="002E4F37" w:rsidRDefault="00491B3F" w:rsidP="00491B3F">
      <w:pPr>
        <w:spacing w:after="0" w:line="240" w:lineRule="auto"/>
        <w:jc w:val="right"/>
        <w:rPr>
          <w:rFonts w:ascii="Times New Roman" w:hAnsi="Times New Roman"/>
          <w:sz w:val="28"/>
          <w:szCs w:val="28"/>
        </w:rPr>
      </w:pPr>
      <w:r w:rsidRPr="002E4F37">
        <w:rPr>
          <w:rFonts w:ascii="Times New Roman" w:hAnsi="Times New Roman"/>
          <w:sz w:val="28"/>
          <w:szCs w:val="28"/>
        </w:rPr>
        <w:lastRenderedPageBreak/>
        <w:t>Таблица 2</w:t>
      </w:r>
    </w:p>
    <w:p w:rsidR="00491B3F" w:rsidRPr="002E4F37" w:rsidRDefault="00491B3F" w:rsidP="00491B3F">
      <w:pPr>
        <w:spacing w:after="0" w:line="240" w:lineRule="auto"/>
        <w:jc w:val="center"/>
        <w:rPr>
          <w:rFonts w:ascii="Times New Roman" w:hAnsi="Times New Roman"/>
          <w:b/>
          <w:sz w:val="28"/>
          <w:szCs w:val="28"/>
        </w:rPr>
      </w:pPr>
      <w:r w:rsidRPr="002E4F37">
        <w:rPr>
          <w:rFonts w:ascii="Times New Roman" w:hAnsi="Times New Roman"/>
          <w:b/>
          <w:sz w:val="28"/>
          <w:szCs w:val="28"/>
        </w:rPr>
        <w:t xml:space="preserve">Динамика основных характеристик местного бюджета </w:t>
      </w:r>
    </w:p>
    <w:p w:rsidR="00491B3F" w:rsidRPr="002E4F37" w:rsidRDefault="00491B3F" w:rsidP="00491B3F">
      <w:pPr>
        <w:spacing w:after="0" w:line="240" w:lineRule="auto"/>
        <w:jc w:val="right"/>
        <w:rPr>
          <w:rFonts w:ascii="Times New Roman" w:hAnsi="Times New Roman"/>
          <w:sz w:val="28"/>
          <w:szCs w:val="28"/>
        </w:rPr>
      </w:pPr>
      <w:r w:rsidRPr="002E4F37">
        <w:rPr>
          <w:rFonts w:ascii="Times New Roman" w:hAnsi="Times New Roman"/>
          <w:sz w:val="28"/>
          <w:szCs w:val="28"/>
        </w:rPr>
        <w:t>тыс. руб.</w:t>
      </w:r>
    </w:p>
    <w:tbl>
      <w:tblPr>
        <w:tblW w:w="9485" w:type="dxa"/>
        <w:tblInd w:w="89" w:type="dxa"/>
        <w:tblLook w:val="04A0"/>
      </w:tblPr>
      <w:tblGrid>
        <w:gridCol w:w="2180"/>
        <w:gridCol w:w="960"/>
        <w:gridCol w:w="140"/>
        <w:gridCol w:w="1418"/>
        <w:gridCol w:w="960"/>
        <w:gridCol w:w="316"/>
        <w:gridCol w:w="1240"/>
        <w:gridCol w:w="960"/>
        <w:gridCol w:w="351"/>
        <w:gridCol w:w="960"/>
      </w:tblGrid>
      <w:tr w:rsidR="00F240F7" w:rsidRPr="002E4F37" w:rsidTr="00F240F7">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Показатель</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2013 год</w:t>
            </w:r>
          </w:p>
        </w:tc>
        <w:tc>
          <w:tcPr>
            <w:tcW w:w="1418" w:type="dxa"/>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2014 год</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2015 год</w:t>
            </w:r>
          </w:p>
        </w:tc>
        <w:tc>
          <w:tcPr>
            <w:tcW w:w="3511" w:type="dxa"/>
            <w:gridSpan w:val="4"/>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2016 год</w:t>
            </w:r>
          </w:p>
        </w:tc>
      </w:tr>
      <w:tr w:rsidR="00F240F7" w:rsidRPr="002E4F37" w:rsidTr="00F240F7">
        <w:trPr>
          <w:trHeight w:val="30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F240F7" w:rsidRPr="002E4F37" w:rsidRDefault="00F240F7" w:rsidP="00F240F7">
            <w:pPr>
              <w:spacing w:after="0" w:line="240" w:lineRule="auto"/>
              <w:rPr>
                <w:rFonts w:ascii="Times New Roman" w:hAnsi="Times New Roman"/>
                <w:b/>
                <w:bCs/>
                <w:sz w:val="20"/>
                <w:szCs w:val="20"/>
              </w:rPr>
            </w:pPr>
          </w:p>
        </w:tc>
        <w:tc>
          <w:tcPr>
            <w:tcW w:w="3794" w:type="dxa"/>
            <w:gridSpan w:val="5"/>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Исполнено</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План</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Исполнено</w:t>
            </w:r>
          </w:p>
        </w:tc>
        <w:tc>
          <w:tcPr>
            <w:tcW w:w="96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0"/>
                <w:szCs w:val="20"/>
              </w:rPr>
            </w:pPr>
            <w:r w:rsidRPr="002E4F37">
              <w:rPr>
                <w:rFonts w:ascii="Times New Roman" w:hAnsi="Times New Roman"/>
                <w:b/>
                <w:bCs/>
                <w:sz w:val="20"/>
                <w:szCs w:val="20"/>
              </w:rPr>
              <w:t>% исп.</w:t>
            </w:r>
          </w:p>
        </w:tc>
      </w:tr>
      <w:tr w:rsidR="00F240F7" w:rsidRPr="002E4F37" w:rsidTr="00F240F7">
        <w:trPr>
          <w:trHeight w:val="315"/>
        </w:trPr>
        <w:tc>
          <w:tcPr>
            <w:tcW w:w="2180"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both"/>
              <w:rPr>
                <w:rFonts w:ascii="Times New Roman" w:hAnsi="Times New Roman"/>
                <w:b/>
                <w:bCs/>
                <w:sz w:val="20"/>
                <w:szCs w:val="20"/>
              </w:rPr>
            </w:pPr>
            <w:r w:rsidRPr="002E4F37">
              <w:rPr>
                <w:rFonts w:ascii="Times New Roman" w:hAnsi="Times New Roman"/>
                <w:b/>
                <w:bCs/>
                <w:sz w:val="20"/>
                <w:szCs w:val="20"/>
              </w:rPr>
              <w:t>Доходы</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14 973,1</w:t>
            </w:r>
          </w:p>
        </w:tc>
        <w:tc>
          <w:tcPr>
            <w:tcW w:w="1418"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15 754,8</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14 722,5</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11 764,2</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11 712,0</w:t>
            </w:r>
          </w:p>
        </w:tc>
        <w:tc>
          <w:tcPr>
            <w:tcW w:w="960" w:type="dxa"/>
            <w:tcBorders>
              <w:top w:val="nil"/>
              <w:left w:val="nil"/>
              <w:bottom w:val="single" w:sz="4" w:space="0" w:color="auto"/>
              <w:right w:val="single" w:sz="4" w:space="0" w:color="auto"/>
            </w:tcBorders>
            <w:shd w:val="clear" w:color="auto" w:fill="auto"/>
            <w:hideMark/>
          </w:tcPr>
          <w:p w:rsidR="00F240F7" w:rsidRPr="002E4F37" w:rsidRDefault="00A25A1B" w:rsidP="00F240F7">
            <w:pPr>
              <w:spacing w:after="0" w:line="240" w:lineRule="auto"/>
              <w:jc w:val="center"/>
              <w:rPr>
                <w:rFonts w:ascii="Times New Roman" w:hAnsi="Times New Roman"/>
                <w:sz w:val="24"/>
                <w:szCs w:val="24"/>
              </w:rPr>
            </w:pPr>
            <w:r>
              <w:rPr>
                <w:rFonts w:ascii="Times New Roman" w:hAnsi="Times New Roman"/>
                <w:sz w:val="24"/>
                <w:szCs w:val="24"/>
              </w:rPr>
              <w:t>99,5</w:t>
            </w:r>
          </w:p>
        </w:tc>
      </w:tr>
      <w:tr w:rsidR="00F240F7" w:rsidRPr="002E4F37" w:rsidTr="00F240F7">
        <w:trPr>
          <w:trHeight w:val="540"/>
        </w:trPr>
        <w:tc>
          <w:tcPr>
            <w:tcW w:w="2180"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both"/>
              <w:rPr>
                <w:rFonts w:ascii="Times New Roman" w:hAnsi="Times New Roman"/>
                <w:sz w:val="20"/>
                <w:szCs w:val="20"/>
              </w:rPr>
            </w:pPr>
            <w:r w:rsidRPr="002E4F37">
              <w:rPr>
                <w:rFonts w:ascii="Times New Roman" w:hAnsi="Times New Roman"/>
                <w:sz w:val="20"/>
                <w:szCs w:val="20"/>
              </w:rPr>
              <w:t>темп роста к предыдущему году, %</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418"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105,2</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93,4</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79,9</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79,6</w:t>
            </w:r>
          </w:p>
        </w:tc>
        <w:tc>
          <w:tcPr>
            <w:tcW w:w="96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F240F7" w:rsidRPr="002E4F37" w:rsidTr="00F240F7">
        <w:trPr>
          <w:trHeight w:val="315"/>
        </w:trPr>
        <w:tc>
          <w:tcPr>
            <w:tcW w:w="2180"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both"/>
              <w:rPr>
                <w:rFonts w:ascii="Times New Roman" w:hAnsi="Times New Roman"/>
                <w:b/>
                <w:bCs/>
                <w:sz w:val="20"/>
                <w:szCs w:val="20"/>
              </w:rPr>
            </w:pPr>
            <w:r w:rsidRPr="002E4F37">
              <w:rPr>
                <w:rFonts w:ascii="Times New Roman" w:hAnsi="Times New Roman"/>
                <w:b/>
                <w:bCs/>
                <w:sz w:val="20"/>
                <w:szCs w:val="20"/>
              </w:rPr>
              <w:t>Расходы</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15 202,3</w:t>
            </w:r>
          </w:p>
        </w:tc>
        <w:tc>
          <w:tcPr>
            <w:tcW w:w="1418"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15 773,5</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14 739,0</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11 914,2</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11 600,8</w:t>
            </w:r>
          </w:p>
        </w:tc>
        <w:tc>
          <w:tcPr>
            <w:tcW w:w="960" w:type="dxa"/>
            <w:tcBorders>
              <w:top w:val="nil"/>
              <w:left w:val="nil"/>
              <w:bottom w:val="single" w:sz="4" w:space="0" w:color="auto"/>
              <w:right w:val="single" w:sz="4" w:space="0" w:color="auto"/>
            </w:tcBorders>
            <w:shd w:val="clear" w:color="auto" w:fill="auto"/>
            <w:hideMark/>
          </w:tcPr>
          <w:p w:rsidR="00F240F7" w:rsidRPr="002E4F37" w:rsidRDefault="00A25A1B" w:rsidP="00F240F7">
            <w:pPr>
              <w:spacing w:after="0" w:line="240" w:lineRule="auto"/>
              <w:jc w:val="center"/>
              <w:rPr>
                <w:rFonts w:ascii="Times New Roman" w:hAnsi="Times New Roman"/>
                <w:sz w:val="24"/>
                <w:szCs w:val="24"/>
              </w:rPr>
            </w:pPr>
            <w:r>
              <w:rPr>
                <w:rFonts w:ascii="Times New Roman" w:hAnsi="Times New Roman"/>
                <w:sz w:val="24"/>
                <w:szCs w:val="24"/>
              </w:rPr>
              <w:t>97,4</w:t>
            </w:r>
          </w:p>
        </w:tc>
      </w:tr>
      <w:tr w:rsidR="00F240F7" w:rsidRPr="002E4F37" w:rsidTr="00F240F7">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both"/>
              <w:rPr>
                <w:rFonts w:ascii="Times New Roman" w:hAnsi="Times New Roman"/>
                <w:sz w:val="20"/>
                <w:szCs w:val="20"/>
              </w:rPr>
            </w:pPr>
            <w:r w:rsidRPr="002E4F37">
              <w:rPr>
                <w:rFonts w:ascii="Times New Roman" w:hAnsi="Times New Roman"/>
                <w:sz w:val="20"/>
                <w:szCs w:val="20"/>
              </w:rPr>
              <w:t>темп роста к предыдущему году, %</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418"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103,8</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93,4</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80,8</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78,7</w:t>
            </w:r>
          </w:p>
        </w:tc>
        <w:tc>
          <w:tcPr>
            <w:tcW w:w="96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F240F7" w:rsidRPr="002E4F37" w:rsidTr="00F240F7">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both"/>
              <w:rPr>
                <w:rFonts w:ascii="Times New Roman" w:hAnsi="Times New Roman"/>
                <w:b/>
                <w:bCs/>
                <w:sz w:val="20"/>
                <w:szCs w:val="20"/>
              </w:rPr>
            </w:pPr>
            <w:r w:rsidRPr="002E4F37">
              <w:rPr>
                <w:rFonts w:ascii="Times New Roman" w:hAnsi="Times New Roman"/>
                <w:b/>
                <w:bCs/>
                <w:sz w:val="20"/>
                <w:szCs w:val="20"/>
              </w:rPr>
              <w:t>Дефицит «</w:t>
            </w:r>
            <w:proofErr w:type="gramStart"/>
            <w:r w:rsidRPr="002E4F37">
              <w:rPr>
                <w:rFonts w:ascii="Times New Roman" w:hAnsi="Times New Roman"/>
                <w:b/>
                <w:bCs/>
                <w:sz w:val="20"/>
                <w:szCs w:val="20"/>
              </w:rPr>
              <w:t>-»</w:t>
            </w:r>
            <w:proofErr w:type="gramEnd"/>
            <w:r w:rsidRPr="002E4F37">
              <w:rPr>
                <w:rFonts w:ascii="Times New Roman" w:hAnsi="Times New Roman"/>
                <w:b/>
                <w:bCs/>
                <w:sz w:val="20"/>
                <w:szCs w:val="20"/>
              </w:rPr>
              <w:t xml:space="preserve">, </w:t>
            </w:r>
            <w:proofErr w:type="spellStart"/>
            <w:r w:rsidRPr="002E4F37">
              <w:rPr>
                <w:rFonts w:ascii="Times New Roman" w:hAnsi="Times New Roman"/>
                <w:b/>
                <w:bCs/>
                <w:sz w:val="20"/>
                <w:szCs w:val="20"/>
              </w:rPr>
              <w:t>профицит</w:t>
            </w:r>
            <w:proofErr w:type="spellEnd"/>
            <w:r w:rsidRPr="002E4F37">
              <w:rPr>
                <w:rFonts w:ascii="Times New Roman" w:hAnsi="Times New Roman"/>
                <w:b/>
                <w:bCs/>
                <w:sz w:val="20"/>
                <w:szCs w:val="20"/>
              </w:rPr>
              <w:t>«+»</w:t>
            </w:r>
          </w:p>
        </w:tc>
        <w:tc>
          <w:tcPr>
            <w:tcW w:w="1100"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-229,2</w:t>
            </w:r>
          </w:p>
        </w:tc>
        <w:tc>
          <w:tcPr>
            <w:tcW w:w="1418"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-18,7</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-16,5</w:t>
            </w:r>
          </w:p>
        </w:tc>
        <w:tc>
          <w:tcPr>
            <w:tcW w:w="1240" w:type="dxa"/>
            <w:tcBorders>
              <w:top w:val="nil"/>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-150,0</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111,2</w:t>
            </w:r>
          </w:p>
        </w:tc>
        <w:tc>
          <w:tcPr>
            <w:tcW w:w="960" w:type="dxa"/>
            <w:tcBorders>
              <w:top w:val="nil"/>
              <w:left w:val="nil"/>
              <w:bottom w:val="single" w:sz="4" w:space="0" w:color="auto"/>
              <w:right w:val="single" w:sz="4" w:space="0" w:color="auto"/>
            </w:tcBorders>
            <w:shd w:val="clear" w:color="auto" w:fill="auto"/>
            <w:hideMark/>
          </w:tcPr>
          <w:p w:rsidR="00F240F7" w:rsidRPr="002E4F37" w:rsidRDefault="00A25A1B" w:rsidP="00F240F7">
            <w:pPr>
              <w:spacing w:after="0" w:line="240" w:lineRule="auto"/>
              <w:jc w:val="center"/>
              <w:rPr>
                <w:rFonts w:ascii="Times New Roman" w:hAnsi="Times New Roman"/>
                <w:sz w:val="24"/>
                <w:szCs w:val="24"/>
              </w:rPr>
            </w:pPr>
            <w:proofErr w:type="spellStart"/>
            <w:r>
              <w:rPr>
                <w:rFonts w:ascii="Times New Roman" w:hAnsi="Times New Roman"/>
                <w:sz w:val="24"/>
                <w:szCs w:val="24"/>
              </w:rPr>
              <w:t>х</w:t>
            </w:r>
            <w:proofErr w:type="spellEnd"/>
          </w:p>
        </w:tc>
      </w:tr>
      <w:tr w:rsidR="00F240F7" w:rsidRPr="002E4F37" w:rsidTr="00F240F7">
        <w:trPr>
          <w:trHeight w:val="315"/>
        </w:trPr>
        <w:tc>
          <w:tcPr>
            <w:tcW w:w="9485" w:type="dxa"/>
            <w:gridSpan w:val="10"/>
            <w:tcBorders>
              <w:top w:val="single" w:sz="4" w:space="0" w:color="auto"/>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 xml:space="preserve">Отклонение основных показателей исполнения бюджета 2016 года </w:t>
            </w:r>
          </w:p>
        </w:tc>
      </w:tr>
      <w:tr w:rsidR="00F240F7" w:rsidRPr="002E4F37" w:rsidTr="00F240F7">
        <w:trPr>
          <w:trHeight w:val="315"/>
        </w:trPr>
        <w:tc>
          <w:tcPr>
            <w:tcW w:w="9485" w:type="dxa"/>
            <w:gridSpan w:val="10"/>
            <w:tcBorders>
              <w:top w:val="single" w:sz="4" w:space="0" w:color="auto"/>
              <w:left w:val="single" w:sz="4" w:space="0" w:color="auto"/>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 xml:space="preserve">(«+» увеличение, </w:t>
            </w:r>
            <w:proofErr w:type="gramStart"/>
            <w:r w:rsidRPr="002E4F37">
              <w:rPr>
                <w:rFonts w:ascii="Times New Roman" w:hAnsi="Times New Roman"/>
                <w:b/>
                <w:bCs/>
                <w:sz w:val="24"/>
                <w:szCs w:val="24"/>
              </w:rPr>
              <w:t>«-</w:t>
            </w:r>
            <w:proofErr w:type="gramEnd"/>
            <w:r w:rsidRPr="002E4F37">
              <w:rPr>
                <w:rFonts w:ascii="Times New Roman" w:hAnsi="Times New Roman"/>
                <w:b/>
                <w:bCs/>
                <w:sz w:val="24"/>
                <w:szCs w:val="24"/>
              </w:rPr>
              <w:t>» уменьшение), тыс. руб.</w:t>
            </w:r>
          </w:p>
        </w:tc>
      </w:tr>
      <w:tr w:rsidR="00F240F7" w:rsidRPr="002E4F37" w:rsidTr="00F240F7">
        <w:trPr>
          <w:trHeight w:val="315"/>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Показатель</w:t>
            </w:r>
          </w:p>
        </w:tc>
        <w:tc>
          <w:tcPr>
            <w:tcW w:w="2518"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к 2013 году</w:t>
            </w:r>
          </w:p>
        </w:tc>
        <w:tc>
          <w:tcPr>
            <w:tcW w:w="2516"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к 2014 году</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b/>
                <w:bCs/>
                <w:sz w:val="24"/>
                <w:szCs w:val="24"/>
              </w:rPr>
            </w:pPr>
            <w:r w:rsidRPr="002E4F37">
              <w:rPr>
                <w:rFonts w:ascii="Times New Roman" w:hAnsi="Times New Roman"/>
                <w:b/>
                <w:bCs/>
                <w:sz w:val="24"/>
                <w:szCs w:val="24"/>
              </w:rPr>
              <w:t>к 2015 году</w:t>
            </w:r>
          </w:p>
        </w:tc>
      </w:tr>
      <w:tr w:rsidR="00F240F7" w:rsidRPr="002E4F37" w:rsidTr="00F240F7">
        <w:trPr>
          <w:trHeight w:val="315"/>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240F7" w:rsidRPr="002E4F37" w:rsidRDefault="00F240F7" w:rsidP="00F240F7">
            <w:pPr>
              <w:spacing w:after="0" w:line="240" w:lineRule="auto"/>
              <w:rPr>
                <w:rFonts w:ascii="Times New Roman" w:hAnsi="Times New Roman"/>
                <w:sz w:val="24"/>
                <w:szCs w:val="24"/>
              </w:rPr>
            </w:pPr>
            <w:r w:rsidRPr="002E4F37">
              <w:rPr>
                <w:rFonts w:ascii="Times New Roman" w:hAnsi="Times New Roman"/>
                <w:sz w:val="24"/>
                <w:szCs w:val="24"/>
              </w:rPr>
              <w:t>Доходы</w:t>
            </w:r>
          </w:p>
        </w:tc>
        <w:tc>
          <w:tcPr>
            <w:tcW w:w="2518"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-3 261,1</w:t>
            </w:r>
          </w:p>
        </w:tc>
        <w:tc>
          <w:tcPr>
            <w:tcW w:w="2516"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-4 042,8</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-3 010,5</w:t>
            </w:r>
          </w:p>
        </w:tc>
      </w:tr>
      <w:tr w:rsidR="00F240F7" w:rsidRPr="002E4F37" w:rsidTr="00F240F7">
        <w:trPr>
          <w:trHeight w:val="315"/>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240F7" w:rsidRPr="002E4F37" w:rsidRDefault="00F240F7" w:rsidP="00F240F7">
            <w:pPr>
              <w:spacing w:after="0" w:line="240" w:lineRule="auto"/>
              <w:rPr>
                <w:rFonts w:ascii="Times New Roman" w:hAnsi="Times New Roman"/>
                <w:sz w:val="24"/>
                <w:szCs w:val="24"/>
              </w:rPr>
            </w:pPr>
            <w:r w:rsidRPr="002E4F37">
              <w:rPr>
                <w:rFonts w:ascii="Times New Roman" w:hAnsi="Times New Roman"/>
                <w:sz w:val="24"/>
                <w:szCs w:val="24"/>
              </w:rPr>
              <w:t>Расходы</w:t>
            </w:r>
          </w:p>
        </w:tc>
        <w:tc>
          <w:tcPr>
            <w:tcW w:w="2518"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-3 601,5</w:t>
            </w:r>
          </w:p>
        </w:tc>
        <w:tc>
          <w:tcPr>
            <w:tcW w:w="2516"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-4 172,7</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-3 138,2</w:t>
            </w:r>
          </w:p>
        </w:tc>
      </w:tr>
      <w:tr w:rsidR="00F240F7" w:rsidRPr="002E4F37" w:rsidTr="00F240F7">
        <w:trPr>
          <w:trHeight w:val="315"/>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240F7" w:rsidRPr="002E4F37" w:rsidRDefault="00F240F7" w:rsidP="00F240F7">
            <w:pPr>
              <w:spacing w:after="0" w:line="240" w:lineRule="auto"/>
              <w:rPr>
                <w:rFonts w:ascii="Times New Roman" w:hAnsi="Times New Roman"/>
                <w:sz w:val="24"/>
                <w:szCs w:val="24"/>
              </w:rPr>
            </w:pPr>
            <w:r w:rsidRPr="002E4F37">
              <w:rPr>
                <w:rFonts w:ascii="Times New Roman" w:hAnsi="Times New Roman"/>
                <w:sz w:val="24"/>
                <w:szCs w:val="24"/>
              </w:rPr>
              <w:t>Дефицит «</w:t>
            </w:r>
            <w:proofErr w:type="gramStart"/>
            <w:r w:rsidRPr="002E4F37">
              <w:rPr>
                <w:rFonts w:ascii="Times New Roman" w:hAnsi="Times New Roman"/>
                <w:sz w:val="24"/>
                <w:szCs w:val="24"/>
              </w:rPr>
              <w:t>-»</w:t>
            </w:r>
            <w:proofErr w:type="gramEnd"/>
            <w:r w:rsidRPr="002E4F37">
              <w:rPr>
                <w:rFonts w:ascii="Times New Roman" w:hAnsi="Times New Roman"/>
                <w:sz w:val="24"/>
                <w:szCs w:val="24"/>
              </w:rPr>
              <w:t xml:space="preserve">, </w:t>
            </w:r>
            <w:proofErr w:type="spellStart"/>
            <w:r w:rsidRPr="002E4F37">
              <w:rPr>
                <w:rFonts w:ascii="Times New Roman" w:hAnsi="Times New Roman"/>
                <w:sz w:val="24"/>
                <w:szCs w:val="24"/>
              </w:rPr>
              <w:t>профицит</w:t>
            </w:r>
            <w:proofErr w:type="spellEnd"/>
            <w:r w:rsidRPr="002E4F37">
              <w:rPr>
                <w:rFonts w:ascii="Times New Roman" w:hAnsi="Times New Roman"/>
                <w:sz w:val="24"/>
                <w:szCs w:val="24"/>
              </w:rPr>
              <w:t xml:space="preserve"> «+»</w:t>
            </w:r>
          </w:p>
        </w:tc>
        <w:tc>
          <w:tcPr>
            <w:tcW w:w="2518"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340,4</w:t>
            </w:r>
          </w:p>
        </w:tc>
        <w:tc>
          <w:tcPr>
            <w:tcW w:w="2516" w:type="dxa"/>
            <w:gridSpan w:val="3"/>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129,9</w:t>
            </w:r>
          </w:p>
        </w:tc>
        <w:tc>
          <w:tcPr>
            <w:tcW w:w="1311" w:type="dxa"/>
            <w:gridSpan w:val="2"/>
            <w:tcBorders>
              <w:top w:val="single" w:sz="4" w:space="0" w:color="auto"/>
              <w:left w:val="nil"/>
              <w:bottom w:val="single" w:sz="4" w:space="0" w:color="auto"/>
              <w:right w:val="single" w:sz="4" w:space="0" w:color="auto"/>
            </w:tcBorders>
            <w:shd w:val="clear" w:color="auto" w:fill="auto"/>
            <w:hideMark/>
          </w:tcPr>
          <w:p w:rsidR="00F240F7" w:rsidRPr="002E4F37" w:rsidRDefault="00F240F7" w:rsidP="00F240F7">
            <w:pPr>
              <w:spacing w:after="0" w:line="240" w:lineRule="auto"/>
              <w:jc w:val="center"/>
              <w:rPr>
                <w:rFonts w:ascii="Times New Roman" w:hAnsi="Times New Roman"/>
                <w:sz w:val="24"/>
                <w:szCs w:val="24"/>
              </w:rPr>
            </w:pPr>
            <w:r w:rsidRPr="002E4F37">
              <w:rPr>
                <w:rFonts w:ascii="Times New Roman" w:hAnsi="Times New Roman"/>
                <w:sz w:val="24"/>
                <w:szCs w:val="24"/>
              </w:rPr>
              <w:t>127,7</w:t>
            </w:r>
          </w:p>
        </w:tc>
      </w:tr>
    </w:tbl>
    <w:p w:rsidR="002D6CBC" w:rsidRPr="002E4F37" w:rsidRDefault="002D6CBC" w:rsidP="00BC7395">
      <w:pPr>
        <w:spacing w:after="0" w:line="240" w:lineRule="auto"/>
        <w:jc w:val="center"/>
        <w:rPr>
          <w:rFonts w:ascii="Times New Roman" w:eastAsia="Calibri" w:hAnsi="Times New Roman"/>
          <w:i/>
          <w:sz w:val="28"/>
          <w:szCs w:val="28"/>
          <w:lang w:eastAsia="en-US"/>
        </w:rPr>
      </w:pPr>
    </w:p>
    <w:p w:rsidR="00464864" w:rsidRPr="002E4F37" w:rsidRDefault="00BC7395" w:rsidP="00EE6B6F">
      <w:pPr>
        <w:spacing w:after="0" w:line="240" w:lineRule="auto"/>
        <w:rPr>
          <w:rFonts w:ascii="Times New Roman" w:eastAsia="Calibri" w:hAnsi="Times New Roman"/>
          <w:b/>
          <w:sz w:val="28"/>
          <w:szCs w:val="28"/>
          <w:u w:val="single"/>
          <w:lang w:eastAsia="en-US"/>
        </w:rPr>
      </w:pPr>
      <w:r w:rsidRPr="002E4F37">
        <w:rPr>
          <w:rFonts w:ascii="Times New Roman" w:eastAsia="Calibri" w:hAnsi="Times New Roman"/>
          <w:b/>
          <w:sz w:val="28"/>
          <w:szCs w:val="28"/>
          <w:u w:val="single"/>
          <w:lang w:eastAsia="en-US"/>
        </w:rPr>
        <w:t xml:space="preserve">Оценка исполнения </w:t>
      </w:r>
      <w:r w:rsidR="003B1E8A" w:rsidRPr="002E4F37">
        <w:rPr>
          <w:rFonts w:ascii="Times New Roman" w:eastAsia="Calibri" w:hAnsi="Times New Roman"/>
          <w:b/>
          <w:sz w:val="28"/>
          <w:szCs w:val="28"/>
          <w:u w:val="single"/>
          <w:lang w:eastAsia="en-US"/>
        </w:rPr>
        <w:t>доходной части бюджета поселения</w:t>
      </w:r>
    </w:p>
    <w:p w:rsidR="00511FE1" w:rsidRPr="002E4F37" w:rsidRDefault="00BA03EF"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Согласно данным </w:t>
      </w:r>
      <w:r w:rsidR="00E245CB" w:rsidRPr="002E4F37">
        <w:rPr>
          <w:rFonts w:ascii="Times New Roman" w:eastAsia="Calibri" w:hAnsi="Times New Roman"/>
          <w:sz w:val="28"/>
          <w:szCs w:val="28"/>
          <w:lang w:eastAsia="en-US"/>
        </w:rPr>
        <w:t xml:space="preserve">проекта </w:t>
      </w:r>
      <w:r w:rsidRPr="002E4F37">
        <w:rPr>
          <w:rFonts w:ascii="Times New Roman" w:eastAsia="Calibri" w:hAnsi="Times New Roman"/>
          <w:sz w:val="28"/>
          <w:szCs w:val="28"/>
          <w:lang w:eastAsia="en-US"/>
        </w:rPr>
        <w:t>решения объем доходов за 201</w:t>
      </w:r>
      <w:r w:rsidR="00F240F7"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 составил </w:t>
      </w:r>
      <w:r w:rsidR="00F240F7" w:rsidRPr="002E4F37">
        <w:rPr>
          <w:rFonts w:ascii="Times New Roman" w:eastAsia="Calibri" w:hAnsi="Times New Roman"/>
          <w:sz w:val="28"/>
          <w:szCs w:val="28"/>
          <w:lang w:eastAsia="en-US"/>
        </w:rPr>
        <w:t>11 712,0 тыс. рублей</w:t>
      </w:r>
      <w:r w:rsidRPr="002E4F37">
        <w:rPr>
          <w:rFonts w:ascii="Times New Roman" w:eastAsia="Calibri" w:hAnsi="Times New Roman"/>
          <w:sz w:val="28"/>
          <w:szCs w:val="28"/>
          <w:lang w:eastAsia="en-US"/>
        </w:rPr>
        <w:t xml:space="preserve">, в том числе  налоговые и неналоговые доходы </w:t>
      </w:r>
      <w:r w:rsidR="00EF2686" w:rsidRPr="002E4F37">
        <w:rPr>
          <w:rFonts w:ascii="Times New Roman" w:eastAsia="Calibri" w:hAnsi="Times New Roman"/>
          <w:sz w:val="28"/>
          <w:szCs w:val="28"/>
          <w:lang w:eastAsia="en-US"/>
        </w:rPr>
        <w:t>–</w:t>
      </w:r>
      <w:r w:rsidR="00582BB7" w:rsidRPr="002E4F37">
        <w:rPr>
          <w:rFonts w:ascii="Times New Roman" w:eastAsia="Calibri" w:hAnsi="Times New Roman"/>
          <w:sz w:val="28"/>
          <w:szCs w:val="28"/>
          <w:lang w:eastAsia="en-US"/>
        </w:rPr>
        <w:t>1 737,5</w:t>
      </w:r>
      <w:r w:rsidRPr="002E4F37">
        <w:rPr>
          <w:rFonts w:ascii="Times New Roman" w:eastAsia="Calibri" w:hAnsi="Times New Roman"/>
          <w:sz w:val="28"/>
          <w:szCs w:val="28"/>
          <w:lang w:eastAsia="en-US"/>
        </w:rPr>
        <w:t xml:space="preserve"> тыс. руб</w:t>
      </w:r>
      <w:r w:rsidR="00582BB7" w:rsidRPr="002E4F37">
        <w:rPr>
          <w:rFonts w:ascii="Times New Roman" w:eastAsia="Calibri" w:hAnsi="Times New Roman"/>
          <w:sz w:val="28"/>
          <w:szCs w:val="28"/>
          <w:lang w:eastAsia="en-US"/>
        </w:rPr>
        <w:t>лей</w:t>
      </w:r>
      <w:r w:rsidRPr="002E4F37">
        <w:rPr>
          <w:rFonts w:ascii="Times New Roman" w:eastAsia="Calibri" w:hAnsi="Times New Roman"/>
          <w:sz w:val="28"/>
          <w:szCs w:val="28"/>
          <w:lang w:eastAsia="en-US"/>
        </w:rPr>
        <w:t xml:space="preserve"> и без</w:t>
      </w:r>
      <w:r w:rsidR="00B20B41" w:rsidRPr="002E4F37">
        <w:rPr>
          <w:rFonts w:ascii="Times New Roman" w:eastAsia="Calibri" w:hAnsi="Times New Roman"/>
          <w:sz w:val="28"/>
          <w:szCs w:val="28"/>
          <w:lang w:eastAsia="en-US"/>
        </w:rPr>
        <w:t xml:space="preserve">возмездные поступления </w:t>
      </w:r>
      <w:r w:rsidR="00EF2686" w:rsidRPr="002E4F37">
        <w:rPr>
          <w:rFonts w:ascii="Times New Roman" w:eastAsia="Calibri" w:hAnsi="Times New Roman"/>
          <w:sz w:val="28"/>
          <w:szCs w:val="28"/>
          <w:lang w:eastAsia="en-US"/>
        </w:rPr>
        <w:t>–</w:t>
      </w:r>
      <w:r w:rsidR="00582BB7" w:rsidRPr="002E4F37">
        <w:rPr>
          <w:rFonts w:ascii="Times New Roman" w:eastAsia="Calibri" w:hAnsi="Times New Roman"/>
          <w:sz w:val="28"/>
          <w:szCs w:val="28"/>
          <w:lang w:eastAsia="en-US"/>
        </w:rPr>
        <w:t xml:space="preserve"> 9</w:t>
      </w:r>
      <w:r w:rsidR="00A25A1B">
        <w:rPr>
          <w:rFonts w:ascii="Times New Roman" w:eastAsia="Calibri" w:hAnsi="Times New Roman"/>
          <w:sz w:val="28"/>
          <w:szCs w:val="28"/>
          <w:lang w:eastAsia="en-US"/>
        </w:rPr>
        <w:t xml:space="preserve"> </w:t>
      </w:r>
      <w:r w:rsidR="00582BB7" w:rsidRPr="002E4F37">
        <w:rPr>
          <w:rFonts w:ascii="Times New Roman" w:eastAsia="Calibri" w:hAnsi="Times New Roman"/>
          <w:sz w:val="28"/>
          <w:szCs w:val="28"/>
          <w:lang w:eastAsia="en-US"/>
        </w:rPr>
        <w:t>974,5</w:t>
      </w:r>
      <w:r w:rsidRPr="002E4F37">
        <w:rPr>
          <w:rFonts w:ascii="Times New Roman" w:eastAsia="Calibri" w:hAnsi="Times New Roman"/>
          <w:sz w:val="28"/>
          <w:szCs w:val="28"/>
          <w:lang w:eastAsia="en-US"/>
        </w:rPr>
        <w:t xml:space="preserve"> тыс. руб</w:t>
      </w:r>
      <w:r w:rsidR="00582BB7" w:rsidRPr="002E4F37">
        <w:rPr>
          <w:rFonts w:ascii="Times New Roman" w:eastAsia="Calibri" w:hAnsi="Times New Roman"/>
          <w:sz w:val="28"/>
          <w:szCs w:val="28"/>
          <w:lang w:eastAsia="en-US"/>
        </w:rPr>
        <w:t>лей</w:t>
      </w:r>
      <w:r w:rsidRPr="002E4F37">
        <w:rPr>
          <w:rFonts w:ascii="Times New Roman" w:eastAsia="Calibri" w:hAnsi="Times New Roman"/>
          <w:sz w:val="28"/>
          <w:szCs w:val="28"/>
          <w:lang w:eastAsia="en-US"/>
        </w:rPr>
        <w:t>.</w:t>
      </w:r>
    </w:p>
    <w:p w:rsidR="0013646A" w:rsidRPr="002E4F37" w:rsidRDefault="00B20B41" w:rsidP="00511FE1">
      <w:pPr>
        <w:spacing w:after="0" w:line="240" w:lineRule="auto"/>
        <w:ind w:firstLine="709"/>
        <w:jc w:val="both"/>
        <w:rPr>
          <w:rFonts w:ascii="Times New Roman" w:eastAsia="Calibri" w:hAnsi="Times New Roman"/>
          <w:sz w:val="28"/>
          <w:szCs w:val="28"/>
          <w:lang w:eastAsia="en-US"/>
        </w:rPr>
      </w:pPr>
      <w:proofErr w:type="gramStart"/>
      <w:r w:rsidRPr="002E4F37">
        <w:rPr>
          <w:rFonts w:ascii="Times New Roman" w:eastAsia="Calibri" w:hAnsi="Times New Roman"/>
          <w:sz w:val="28"/>
          <w:szCs w:val="28"/>
          <w:lang w:eastAsia="en-US"/>
        </w:rPr>
        <w:t xml:space="preserve">Уровень исполнения бюджета по доходам в целом составил </w:t>
      </w:r>
      <w:r w:rsidR="00582BB7" w:rsidRPr="002E4F37">
        <w:rPr>
          <w:rFonts w:ascii="Times New Roman" w:eastAsia="Calibri" w:hAnsi="Times New Roman"/>
          <w:sz w:val="28"/>
          <w:szCs w:val="28"/>
          <w:lang w:eastAsia="en-US"/>
        </w:rPr>
        <w:t>99,5</w:t>
      </w:r>
      <w:r w:rsidRPr="002E4F37">
        <w:rPr>
          <w:rFonts w:ascii="Times New Roman" w:eastAsia="Calibri" w:hAnsi="Times New Roman"/>
          <w:sz w:val="28"/>
          <w:szCs w:val="28"/>
          <w:lang w:eastAsia="en-US"/>
        </w:rPr>
        <w:t xml:space="preserve">% к плановому объему доходов – </w:t>
      </w:r>
      <w:r w:rsidR="00582BB7" w:rsidRPr="002E4F37">
        <w:rPr>
          <w:rFonts w:ascii="Times New Roman" w:eastAsia="Calibri" w:hAnsi="Times New Roman"/>
          <w:sz w:val="28"/>
          <w:szCs w:val="28"/>
          <w:lang w:eastAsia="en-US"/>
        </w:rPr>
        <w:t>11</w:t>
      </w:r>
      <w:r w:rsidR="00A25A1B">
        <w:rPr>
          <w:rFonts w:ascii="Times New Roman" w:eastAsia="Calibri" w:hAnsi="Times New Roman"/>
          <w:sz w:val="28"/>
          <w:szCs w:val="28"/>
          <w:lang w:eastAsia="en-US"/>
        </w:rPr>
        <w:t xml:space="preserve"> </w:t>
      </w:r>
      <w:r w:rsidR="00582BB7" w:rsidRPr="002E4F37">
        <w:rPr>
          <w:rFonts w:ascii="Times New Roman" w:eastAsia="Calibri" w:hAnsi="Times New Roman"/>
          <w:sz w:val="28"/>
          <w:szCs w:val="28"/>
          <w:lang w:eastAsia="en-US"/>
        </w:rPr>
        <w:t>764,2</w:t>
      </w:r>
      <w:r w:rsidRPr="002E4F37">
        <w:rPr>
          <w:rFonts w:ascii="Times New Roman" w:eastAsia="Calibri" w:hAnsi="Times New Roman"/>
          <w:sz w:val="28"/>
          <w:szCs w:val="28"/>
          <w:lang w:eastAsia="en-US"/>
        </w:rPr>
        <w:t xml:space="preserve"> тыс. руб</w:t>
      </w:r>
      <w:r w:rsidR="00582BB7" w:rsidRPr="002E4F37">
        <w:rPr>
          <w:rFonts w:ascii="Times New Roman" w:eastAsia="Calibri" w:hAnsi="Times New Roman"/>
          <w:sz w:val="28"/>
          <w:szCs w:val="28"/>
          <w:lang w:eastAsia="en-US"/>
        </w:rPr>
        <w:t>лей</w:t>
      </w:r>
      <w:r w:rsidRPr="002E4F37">
        <w:rPr>
          <w:rFonts w:ascii="Times New Roman" w:eastAsia="Calibri" w:hAnsi="Times New Roman"/>
          <w:sz w:val="28"/>
          <w:szCs w:val="28"/>
          <w:lang w:eastAsia="en-US"/>
        </w:rPr>
        <w:t xml:space="preserve"> (что на </w:t>
      </w:r>
      <w:r w:rsidR="00582BB7" w:rsidRPr="002E4F37">
        <w:rPr>
          <w:rFonts w:ascii="Times New Roman" w:eastAsia="Calibri" w:hAnsi="Times New Roman"/>
          <w:sz w:val="28"/>
          <w:szCs w:val="28"/>
          <w:lang w:eastAsia="en-US"/>
        </w:rPr>
        <w:t>0,5</w:t>
      </w:r>
      <w:r w:rsidRPr="002E4F37">
        <w:rPr>
          <w:rFonts w:ascii="Times New Roman" w:eastAsia="Calibri" w:hAnsi="Times New Roman"/>
          <w:sz w:val="28"/>
          <w:szCs w:val="28"/>
          <w:lang w:eastAsia="en-US"/>
        </w:rPr>
        <w:t xml:space="preserve">% </w:t>
      </w:r>
      <w:r w:rsidR="00582BB7" w:rsidRPr="002E4F37">
        <w:rPr>
          <w:rFonts w:ascii="Times New Roman" w:eastAsia="Calibri" w:hAnsi="Times New Roman"/>
          <w:sz w:val="28"/>
          <w:szCs w:val="28"/>
          <w:lang w:eastAsia="en-US"/>
        </w:rPr>
        <w:t>меньше</w:t>
      </w:r>
      <w:r w:rsidRPr="002E4F37">
        <w:rPr>
          <w:rFonts w:ascii="Times New Roman" w:eastAsia="Calibri" w:hAnsi="Times New Roman"/>
          <w:sz w:val="28"/>
          <w:szCs w:val="28"/>
          <w:lang w:eastAsia="en-US"/>
        </w:rPr>
        <w:t xml:space="preserve"> уровня исполнения по доходам за 201</w:t>
      </w:r>
      <w:r w:rsidR="00582BB7" w:rsidRPr="002E4F37">
        <w:rPr>
          <w:rFonts w:ascii="Times New Roman" w:eastAsia="Calibri" w:hAnsi="Times New Roman"/>
          <w:sz w:val="28"/>
          <w:szCs w:val="28"/>
          <w:lang w:eastAsia="en-US"/>
        </w:rPr>
        <w:t>5 год),</w:t>
      </w:r>
      <w:r w:rsidRPr="002E4F37">
        <w:rPr>
          <w:rFonts w:ascii="Times New Roman" w:eastAsia="Calibri" w:hAnsi="Times New Roman"/>
          <w:sz w:val="28"/>
          <w:szCs w:val="28"/>
          <w:lang w:eastAsia="en-US"/>
        </w:rPr>
        <w:t xml:space="preserve"> в том числе исполнение</w:t>
      </w:r>
      <w:r w:rsidR="00CC28D3" w:rsidRPr="002E4F37">
        <w:rPr>
          <w:rFonts w:ascii="Times New Roman" w:eastAsia="Calibri" w:hAnsi="Times New Roman"/>
          <w:sz w:val="28"/>
          <w:szCs w:val="28"/>
          <w:lang w:eastAsia="en-US"/>
        </w:rPr>
        <w:t xml:space="preserve"> доходов</w:t>
      </w:r>
      <w:r w:rsidRPr="002E4F37">
        <w:rPr>
          <w:rFonts w:ascii="Times New Roman" w:eastAsia="Calibri" w:hAnsi="Times New Roman"/>
          <w:sz w:val="28"/>
          <w:szCs w:val="28"/>
          <w:lang w:eastAsia="en-US"/>
        </w:rPr>
        <w:t xml:space="preserve"> по налоговым и неналоговым доходам составило </w:t>
      </w:r>
      <w:r w:rsidR="00B30823" w:rsidRPr="002E4F37">
        <w:rPr>
          <w:rFonts w:ascii="Times New Roman" w:eastAsia="Calibri" w:hAnsi="Times New Roman"/>
          <w:sz w:val="28"/>
          <w:szCs w:val="28"/>
          <w:lang w:eastAsia="en-US"/>
        </w:rPr>
        <w:t>10</w:t>
      </w:r>
      <w:r w:rsidR="008A0EB0" w:rsidRPr="002E4F37">
        <w:rPr>
          <w:rFonts w:ascii="Times New Roman" w:eastAsia="Calibri" w:hAnsi="Times New Roman"/>
          <w:sz w:val="28"/>
          <w:szCs w:val="28"/>
          <w:lang w:eastAsia="en-US"/>
        </w:rPr>
        <w:t>3</w:t>
      </w:r>
      <w:r w:rsidR="007A718B" w:rsidRPr="002E4F37">
        <w:rPr>
          <w:rFonts w:ascii="Times New Roman" w:eastAsia="Calibri" w:hAnsi="Times New Roman"/>
          <w:sz w:val="28"/>
          <w:szCs w:val="28"/>
          <w:lang w:eastAsia="en-US"/>
        </w:rPr>
        <w:t>,</w:t>
      </w:r>
      <w:r w:rsidR="008A0EB0" w:rsidRPr="002E4F37">
        <w:rPr>
          <w:rFonts w:ascii="Times New Roman" w:eastAsia="Calibri" w:hAnsi="Times New Roman"/>
          <w:sz w:val="28"/>
          <w:szCs w:val="28"/>
          <w:lang w:eastAsia="en-US"/>
        </w:rPr>
        <w:t>4</w:t>
      </w:r>
      <w:r w:rsidR="00CC28D3" w:rsidRPr="002E4F37">
        <w:rPr>
          <w:rFonts w:ascii="Times New Roman" w:eastAsia="Calibri" w:hAnsi="Times New Roman"/>
          <w:sz w:val="28"/>
          <w:szCs w:val="28"/>
          <w:lang w:eastAsia="en-US"/>
        </w:rPr>
        <w:t xml:space="preserve">% к плановым показателям </w:t>
      </w:r>
      <w:r w:rsidR="008A0EB0" w:rsidRPr="002E4F37">
        <w:rPr>
          <w:rFonts w:ascii="Times New Roman" w:eastAsia="Calibri" w:hAnsi="Times New Roman"/>
          <w:sz w:val="28"/>
          <w:szCs w:val="28"/>
          <w:lang w:eastAsia="en-US"/>
        </w:rPr>
        <w:t>1 </w:t>
      </w:r>
      <w:r w:rsidR="00582BB7" w:rsidRPr="002E4F37">
        <w:rPr>
          <w:rFonts w:ascii="Times New Roman" w:eastAsia="Calibri" w:hAnsi="Times New Roman"/>
          <w:sz w:val="28"/>
          <w:szCs w:val="28"/>
          <w:lang w:eastAsia="en-US"/>
        </w:rPr>
        <w:t>65</w:t>
      </w:r>
      <w:r w:rsidR="008A0EB0" w:rsidRPr="002E4F37">
        <w:rPr>
          <w:rFonts w:ascii="Times New Roman" w:eastAsia="Calibri" w:hAnsi="Times New Roman"/>
          <w:sz w:val="28"/>
          <w:szCs w:val="28"/>
          <w:lang w:eastAsia="en-US"/>
        </w:rPr>
        <w:t>3,</w:t>
      </w:r>
      <w:r w:rsidR="00582BB7" w:rsidRPr="002E4F37">
        <w:rPr>
          <w:rFonts w:ascii="Times New Roman" w:eastAsia="Calibri" w:hAnsi="Times New Roman"/>
          <w:sz w:val="28"/>
          <w:szCs w:val="28"/>
          <w:lang w:eastAsia="en-US"/>
        </w:rPr>
        <w:t>3</w:t>
      </w:r>
      <w:r w:rsidR="00CC28D3" w:rsidRPr="002E4F37">
        <w:rPr>
          <w:rFonts w:ascii="Times New Roman" w:eastAsia="Calibri" w:hAnsi="Times New Roman"/>
          <w:sz w:val="28"/>
          <w:szCs w:val="28"/>
          <w:lang w:eastAsia="en-US"/>
        </w:rPr>
        <w:t xml:space="preserve"> тыс. руб</w:t>
      </w:r>
      <w:r w:rsidR="00582BB7" w:rsidRPr="002E4F37">
        <w:rPr>
          <w:rFonts w:ascii="Times New Roman" w:eastAsia="Calibri" w:hAnsi="Times New Roman"/>
          <w:sz w:val="28"/>
          <w:szCs w:val="28"/>
          <w:lang w:eastAsia="en-US"/>
        </w:rPr>
        <w:t>лей</w:t>
      </w:r>
      <w:r w:rsidR="00CC28D3" w:rsidRPr="002E4F37">
        <w:rPr>
          <w:rFonts w:ascii="Times New Roman" w:eastAsia="Calibri" w:hAnsi="Times New Roman"/>
          <w:sz w:val="28"/>
          <w:szCs w:val="28"/>
          <w:lang w:eastAsia="en-US"/>
        </w:rPr>
        <w:t xml:space="preserve">, безвозмездных поступлений – </w:t>
      </w:r>
      <w:r w:rsidR="00582BB7" w:rsidRPr="002E4F37">
        <w:rPr>
          <w:rFonts w:ascii="Times New Roman" w:eastAsia="Calibri" w:hAnsi="Times New Roman"/>
          <w:sz w:val="28"/>
          <w:szCs w:val="28"/>
          <w:lang w:eastAsia="en-US"/>
        </w:rPr>
        <w:t>98,6</w:t>
      </w:r>
      <w:r w:rsidR="00CC28D3" w:rsidRPr="002E4F37">
        <w:rPr>
          <w:rFonts w:ascii="Times New Roman" w:eastAsia="Calibri" w:hAnsi="Times New Roman"/>
          <w:sz w:val="28"/>
          <w:szCs w:val="28"/>
          <w:lang w:eastAsia="en-US"/>
        </w:rPr>
        <w:t xml:space="preserve">% к плановым показателям </w:t>
      </w:r>
      <w:r w:rsidR="00582BB7" w:rsidRPr="002E4F37">
        <w:rPr>
          <w:rFonts w:ascii="Times New Roman" w:eastAsia="Calibri" w:hAnsi="Times New Roman"/>
          <w:sz w:val="28"/>
          <w:szCs w:val="28"/>
          <w:lang w:eastAsia="en-US"/>
        </w:rPr>
        <w:t>10 110,9</w:t>
      </w:r>
      <w:r w:rsidR="00CC28D3" w:rsidRPr="002E4F37">
        <w:rPr>
          <w:rFonts w:ascii="Times New Roman" w:eastAsia="Calibri" w:hAnsi="Times New Roman"/>
          <w:sz w:val="28"/>
          <w:szCs w:val="28"/>
          <w:lang w:eastAsia="en-US"/>
        </w:rPr>
        <w:t xml:space="preserve"> тыс. руб</w:t>
      </w:r>
      <w:r w:rsidR="00582BB7" w:rsidRPr="002E4F37">
        <w:rPr>
          <w:rFonts w:ascii="Times New Roman" w:eastAsia="Calibri" w:hAnsi="Times New Roman"/>
          <w:sz w:val="28"/>
          <w:szCs w:val="28"/>
          <w:lang w:eastAsia="en-US"/>
        </w:rPr>
        <w:t>лей</w:t>
      </w:r>
      <w:r w:rsidR="00CC28D3" w:rsidRPr="002E4F37">
        <w:rPr>
          <w:rFonts w:ascii="Times New Roman" w:eastAsia="Calibri" w:hAnsi="Times New Roman"/>
          <w:sz w:val="28"/>
          <w:szCs w:val="28"/>
          <w:lang w:eastAsia="en-US"/>
        </w:rPr>
        <w:t xml:space="preserve">.        </w:t>
      </w:r>
      <w:proofErr w:type="gramEnd"/>
    </w:p>
    <w:p w:rsidR="00AC11D2" w:rsidRPr="002E4F37" w:rsidRDefault="00AC11D2" w:rsidP="00AC11D2">
      <w:pPr>
        <w:spacing w:after="0" w:line="240" w:lineRule="auto"/>
        <w:jc w:val="right"/>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Таблица </w:t>
      </w:r>
      <w:r w:rsidR="003D76C9" w:rsidRPr="002E4F37">
        <w:rPr>
          <w:rFonts w:ascii="Times New Roman" w:eastAsia="Calibri" w:hAnsi="Times New Roman"/>
          <w:sz w:val="28"/>
          <w:szCs w:val="28"/>
          <w:lang w:eastAsia="en-US"/>
        </w:rPr>
        <w:t>3</w:t>
      </w:r>
    </w:p>
    <w:p w:rsidR="00AC11D2" w:rsidRPr="002E4F37" w:rsidRDefault="00AC11D2" w:rsidP="00AC11D2">
      <w:p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 xml:space="preserve">Структура налоговых доходов бюджета </w:t>
      </w:r>
      <w:r w:rsidR="00DA336F" w:rsidRPr="002E4F37">
        <w:rPr>
          <w:rFonts w:ascii="Times New Roman" w:eastAsia="Calibri" w:hAnsi="Times New Roman"/>
          <w:b/>
          <w:sz w:val="28"/>
          <w:szCs w:val="28"/>
          <w:lang w:eastAsia="en-US"/>
        </w:rPr>
        <w:t>МО</w:t>
      </w:r>
      <w:r w:rsidRPr="002E4F37">
        <w:rPr>
          <w:rFonts w:ascii="Times New Roman" w:eastAsia="Calibri" w:hAnsi="Times New Roman"/>
          <w:b/>
          <w:sz w:val="28"/>
          <w:szCs w:val="28"/>
          <w:lang w:eastAsia="en-US"/>
        </w:rPr>
        <w:t xml:space="preserve"> «</w:t>
      </w:r>
      <w:proofErr w:type="spellStart"/>
      <w:r w:rsidR="00CF7450" w:rsidRPr="002E4F37">
        <w:rPr>
          <w:rFonts w:ascii="Times New Roman" w:eastAsia="Calibri" w:hAnsi="Times New Roman"/>
          <w:b/>
          <w:sz w:val="28"/>
          <w:szCs w:val="28"/>
          <w:lang w:eastAsia="en-US"/>
        </w:rPr>
        <w:t>Саровское</w:t>
      </w:r>
      <w:proofErr w:type="spellEnd"/>
      <w:r w:rsidRPr="002E4F37">
        <w:rPr>
          <w:rFonts w:ascii="Times New Roman" w:eastAsia="Calibri" w:hAnsi="Times New Roman"/>
          <w:b/>
          <w:sz w:val="28"/>
          <w:szCs w:val="28"/>
          <w:lang w:eastAsia="en-US"/>
        </w:rPr>
        <w:t xml:space="preserve"> сельское поселение» за 201</w:t>
      </w:r>
      <w:r w:rsidR="00582BB7" w:rsidRPr="002E4F37">
        <w:rPr>
          <w:rFonts w:ascii="Times New Roman" w:eastAsia="Calibri" w:hAnsi="Times New Roman"/>
          <w:b/>
          <w:sz w:val="28"/>
          <w:szCs w:val="28"/>
          <w:lang w:eastAsia="en-US"/>
        </w:rPr>
        <w:t>6</w:t>
      </w:r>
      <w:r w:rsidRPr="002E4F37">
        <w:rPr>
          <w:rFonts w:ascii="Times New Roman" w:eastAsia="Calibri" w:hAnsi="Times New Roman"/>
          <w:b/>
          <w:sz w:val="28"/>
          <w:szCs w:val="28"/>
          <w:lang w:eastAsia="en-US"/>
        </w:rPr>
        <w:t xml:space="preserve"> год</w:t>
      </w:r>
    </w:p>
    <w:tbl>
      <w:tblPr>
        <w:tblW w:w="9425" w:type="dxa"/>
        <w:tblInd w:w="89" w:type="dxa"/>
        <w:tblLook w:val="04A0"/>
      </w:tblPr>
      <w:tblGrid>
        <w:gridCol w:w="5057"/>
        <w:gridCol w:w="1267"/>
        <w:gridCol w:w="1591"/>
        <w:gridCol w:w="1510"/>
      </w:tblGrid>
      <w:tr w:rsidR="00DB5837" w:rsidRPr="002E4F37" w:rsidTr="00DB5837">
        <w:trPr>
          <w:trHeight w:val="305"/>
        </w:trPr>
        <w:tc>
          <w:tcPr>
            <w:tcW w:w="50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Наименование доходного источника</w:t>
            </w:r>
          </w:p>
        </w:tc>
        <w:tc>
          <w:tcPr>
            <w:tcW w:w="2858" w:type="dxa"/>
            <w:gridSpan w:val="2"/>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2016 год</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 исполнения</w:t>
            </w:r>
          </w:p>
        </w:tc>
      </w:tr>
      <w:tr w:rsidR="00DB5837" w:rsidRPr="002E4F37" w:rsidTr="00DB5837">
        <w:trPr>
          <w:trHeight w:val="305"/>
        </w:trPr>
        <w:tc>
          <w:tcPr>
            <w:tcW w:w="5057" w:type="dxa"/>
            <w:vMerge/>
            <w:tcBorders>
              <w:top w:val="single" w:sz="4" w:space="0" w:color="auto"/>
              <w:left w:val="single" w:sz="4" w:space="0" w:color="auto"/>
              <w:bottom w:val="single" w:sz="4" w:space="0" w:color="auto"/>
              <w:right w:val="single" w:sz="4" w:space="0" w:color="auto"/>
            </w:tcBorders>
            <w:vAlign w:val="center"/>
            <w:hideMark/>
          </w:tcPr>
          <w:p w:rsidR="00DB5837" w:rsidRPr="002E4F37" w:rsidRDefault="00DB5837" w:rsidP="00DB5837">
            <w:pPr>
              <w:spacing w:after="0" w:line="240" w:lineRule="auto"/>
              <w:rPr>
                <w:rFonts w:ascii="Times New Roman" w:hAnsi="Times New Roman"/>
                <w:b/>
                <w:bCs/>
                <w:sz w:val="24"/>
                <w:szCs w:val="24"/>
              </w:rPr>
            </w:pP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План</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Исполнено</w:t>
            </w: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B5837" w:rsidRPr="002E4F37" w:rsidRDefault="00DB5837" w:rsidP="00DB5837">
            <w:pPr>
              <w:spacing w:after="0" w:line="240" w:lineRule="auto"/>
              <w:rPr>
                <w:rFonts w:ascii="Times New Roman" w:hAnsi="Times New Roman"/>
                <w:b/>
                <w:bCs/>
                <w:sz w:val="24"/>
                <w:szCs w:val="24"/>
              </w:rPr>
            </w:pP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4"/>
                <w:szCs w:val="24"/>
              </w:rPr>
            </w:pPr>
            <w:r w:rsidRPr="002E4F37">
              <w:rPr>
                <w:rFonts w:ascii="Times New Roman" w:hAnsi="Times New Roman"/>
                <w:b/>
                <w:bCs/>
                <w:sz w:val="24"/>
                <w:szCs w:val="24"/>
              </w:rPr>
              <w:t>1.Налоги на прибыль, доходы,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317,7</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325,9</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102,6</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1.1.Налог на доходы физических лиц,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317,7</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325,9</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102,6</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20,7</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26,0</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125,6</w:t>
            </w:r>
          </w:p>
        </w:tc>
      </w:tr>
      <w:tr w:rsidR="00DB5837" w:rsidRPr="002E4F37" w:rsidTr="00DB5837">
        <w:trPr>
          <w:trHeight w:val="611"/>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8,2</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916"/>
        </w:trPr>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both"/>
              <w:rPr>
                <w:rFonts w:ascii="Times New Roman" w:hAnsi="Times New Roman"/>
                <w:b/>
                <w:bCs/>
                <w:sz w:val="24"/>
                <w:szCs w:val="24"/>
              </w:rPr>
            </w:pPr>
            <w:r w:rsidRPr="002E4F37">
              <w:rPr>
                <w:rFonts w:ascii="Times New Roman" w:hAnsi="Times New Roman"/>
                <w:b/>
                <w:bCs/>
                <w:sz w:val="24"/>
                <w:szCs w:val="24"/>
              </w:rPr>
              <w:t>2.Налоги на товары (работы, услуги), реализуемые на территории Российской Федерации, тыс. руб.</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1 100,5</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1 180,0</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107,2</w:t>
            </w:r>
          </w:p>
        </w:tc>
      </w:tr>
      <w:tr w:rsidR="00DB5837" w:rsidRPr="002E4F37" w:rsidTr="00114283">
        <w:trPr>
          <w:trHeight w:val="305"/>
        </w:trPr>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both"/>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71,7</w:t>
            </w:r>
          </w:p>
        </w:tc>
        <w:tc>
          <w:tcPr>
            <w:tcW w:w="1591"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72,4</w:t>
            </w:r>
          </w:p>
        </w:tc>
        <w:tc>
          <w:tcPr>
            <w:tcW w:w="1510"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611"/>
        </w:trPr>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lastRenderedPageBreak/>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79,5</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305"/>
        </w:trPr>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4"/>
                <w:szCs w:val="24"/>
              </w:rPr>
            </w:pPr>
            <w:r w:rsidRPr="002E4F37">
              <w:rPr>
                <w:rFonts w:ascii="Times New Roman" w:hAnsi="Times New Roman"/>
                <w:b/>
                <w:bCs/>
                <w:sz w:val="24"/>
                <w:szCs w:val="24"/>
              </w:rPr>
              <w:t>3.Налоги на совокупный доход, тыс. руб.</w:t>
            </w:r>
          </w:p>
        </w:tc>
        <w:tc>
          <w:tcPr>
            <w:tcW w:w="1267"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12,0</w:t>
            </w:r>
          </w:p>
        </w:tc>
        <w:tc>
          <w:tcPr>
            <w:tcW w:w="1591"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27,8</w:t>
            </w:r>
          </w:p>
        </w:tc>
        <w:tc>
          <w:tcPr>
            <w:tcW w:w="1510" w:type="dxa"/>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231,7</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0,8</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1,7</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611"/>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15,8</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4"/>
                <w:szCs w:val="24"/>
              </w:rPr>
            </w:pPr>
            <w:r w:rsidRPr="002E4F37">
              <w:rPr>
                <w:rFonts w:ascii="Times New Roman" w:hAnsi="Times New Roman"/>
                <w:b/>
                <w:bCs/>
                <w:sz w:val="24"/>
                <w:szCs w:val="24"/>
              </w:rPr>
              <w:t>4.Налоги на имущество,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102,0</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93,7</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91,9</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3.1.Налог на имущество физических лиц,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23,0</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20,7</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90,0</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1,5</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1,3</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611"/>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-2,3</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3.2.Земельный налог,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79,0</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73,0</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92,4</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5,1</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4,5</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611"/>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-6,0</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4"/>
                <w:szCs w:val="24"/>
              </w:rPr>
            </w:pPr>
            <w:r w:rsidRPr="002E4F37">
              <w:rPr>
                <w:rFonts w:ascii="Times New Roman" w:hAnsi="Times New Roman"/>
                <w:b/>
                <w:bCs/>
                <w:sz w:val="24"/>
                <w:szCs w:val="24"/>
              </w:rPr>
              <w:t>5.Государственная пошлина,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2,0</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1,9</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95,0</w:t>
            </w:r>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удельный вес, %</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0,1</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0,1</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349"/>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4"/>
                <w:szCs w:val="24"/>
              </w:rPr>
            </w:pPr>
            <w:r w:rsidRPr="002E4F37">
              <w:rPr>
                <w:rFonts w:ascii="Times New Roman" w:hAnsi="Times New Roman"/>
                <w:sz w:val="24"/>
                <w:szCs w:val="24"/>
              </w:rPr>
              <w:t xml:space="preserve">изменение («+» увеличение, </w:t>
            </w:r>
            <w:proofErr w:type="gramStart"/>
            <w:r w:rsidRPr="002E4F37">
              <w:rPr>
                <w:rFonts w:ascii="Times New Roman" w:hAnsi="Times New Roman"/>
                <w:sz w:val="24"/>
                <w:szCs w:val="24"/>
              </w:rPr>
              <w:t>«-</w:t>
            </w:r>
            <w:proofErr w:type="gramEnd"/>
            <w:r w:rsidRPr="002E4F37">
              <w:rPr>
                <w:rFonts w:ascii="Times New Roman" w:hAnsi="Times New Roman"/>
                <w:sz w:val="24"/>
                <w:szCs w:val="24"/>
              </w:rPr>
              <w:t>» уменьшение), тыс. руб.</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-0,1</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DB5837">
        <w:trPr>
          <w:trHeight w:val="305"/>
        </w:trPr>
        <w:tc>
          <w:tcPr>
            <w:tcW w:w="5057"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4"/>
                <w:szCs w:val="24"/>
              </w:rPr>
            </w:pPr>
            <w:r w:rsidRPr="002E4F37">
              <w:rPr>
                <w:rFonts w:ascii="Times New Roman" w:hAnsi="Times New Roman"/>
                <w:b/>
                <w:bCs/>
                <w:sz w:val="24"/>
                <w:szCs w:val="24"/>
              </w:rPr>
              <w:t>Итого</w:t>
            </w:r>
          </w:p>
        </w:tc>
        <w:tc>
          <w:tcPr>
            <w:tcW w:w="1267"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1 534,2</w:t>
            </w:r>
          </w:p>
        </w:tc>
        <w:tc>
          <w:tcPr>
            <w:tcW w:w="159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1 629,3</w:t>
            </w:r>
          </w:p>
        </w:tc>
        <w:tc>
          <w:tcPr>
            <w:tcW w:w="1510"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106,2</w:t>
            </w:r>
          </w:p>
        </w:tc>
      </w:tr>
    </w:tbl>
    <w:p w:rsidR="00511FE1" w:rsidRPr="002E4F37" w:rsidRDefault="00511FE1" w:rsidP="006E2CDB">
      <w:pPr>
        <w:spacing w:after="0" w:line="240" w:lineRule="auto"/>
        <w:jc w:val="both"/>
        <w:rPr>
          <w:rFonts w:ascii="Times New Roman" w:eastAsia="Calibri" w:hAnsi="Times New Roman"/>
          <w:sz w:val="28"/>
          <w:szCs w:val="28"/>
          <w:lang w:eastAsia="en-US"/>
        </w:rPr>
      </w:pPr>
    </w:p>
    <w:p w:rsidR="00053B8D" w:rsidRPr="002E4F37" w:rsidRDefault="005E6FA3"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Уровень исполнения налоговых доходов бюджета поселения в 201</w:t>
      </w:r>
      <w:r w:rsidR="00DB5837"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году в целом составил </w:t>
      </w:r>
      <w:r w:rsidR="00DB5837" w:rsidRPr="002E4F37">
        <w:rPr>
          <w:rFonts w:ascii="Times New Roman" w:eastAsia="Calibri" w:hAnsi="Times New Roman"/>
          <w:sz w:val="28"/>
          <w:szCs w:val="28"/>
          <w:lang w:eastAsia="en-US"/>
        </w:rPr>
        <w:t>106,2</w:t>
      </w:r>
      <w:r w:rsidR="00237DC4" w:rsidRPr="002E4F37">
        <w:rPr>
          <w:rFonts w:ascii="Times New Roman" w:eastAsia="Calibri" w:hAnsi="Times New Roman"/>
          <w:sz w:val="28"/>
          <w:szCs w:val="28"/>
          <w:lang w:eastAsia="en-US"/>
        </w:rPr>
        <w:t>%</w:t>
      </w:r>
      <w:r w:rsidR="00DB5837" w:rsidRPr="002E4F37">
        <w:rPr>
          <w:rFonts w:ascii="Times New Roman" w:eastAsia="Calibri" w:hAnsi="Times New Roman"/>
          <w:sz w:val="28"/>
          <w:szCs w:val="28"/>
          <w:lang w:eastAsia="en-US"/>
        </w:rPr>
        <w:t>, что на 2,4 % выше уровня 2015 года</w:t>
      </w:r>
      <w:r w:rsidR="00053B8D" w:rsidRPr="002E4F37">
        <w:rPr>
          <w:rFonts w:ascii="Times New Roman" w:eastAsia="Calibri" w:hAnsi="Times New Roman"/>
          <w:sz w:val="28"/>
          <w:szCs w:val="28"/>
          <w:lang w:eastAsia="en-US"/>
        </w:rPr>
        <w:t>.</w:t>
      </w:r>
    </w:p>
    <w:p w:rsidR="00237DC4" w:rsidRPr="002E4F37" w:rsidRDefault="00237DC4" w:rsidP="00237DC4">
      <w:pPr>
        <w:spacing w:after="0" w:line="240" w:lineRule="auto"/>
        <w:jc w:val="right"/>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Таблица </w:t>
      </w:r>
      <w:r w:rsidR="003D76C9" w:rsidRPr="002E4F37">
        <w:rPr>
          <w:rFonts w:ascii="Times New Roman" w:eastAsia="Calibri" w:hAnsi="Times New Roman"/>
          <w:sz w:val="28"/>
          <w:szCs w:val="28"/>
          <w:lang w:eastAsia="en-US"/>
        </w:rPr>
        <w:t>4</w:t>
      </w:r>
    </w:p>
    <w:p w:rsidR="00237DC4" w:rsidRPr="002E4F37" w:rsidRDefault="00237DC4" w:rsidP="00237DC4">
      <w:p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 xml:space="preserve">Структура неналоговых доходов бюджета </w:t>
      </w:r>
      <w:r w:rsidR="00DA336F" w:rsidRPr="002E4F37">
        <w:rPr>
          <w:rFonts w:ascii="Times New Roman" w:eastAsia="Calibri" w:hAnsi="Times New Roman"/>
          <w:b/>
          <w:sz w:val="28"/>
          <w:szCs w:val="28"/>
          <w:lang w:eastAsia="en-US"/>
        </w:rPr>
        <w:t>МО</w:t>
      </w:r>
      <w:r w:rsidRPr="002E4F37">
        <w:rPr>
          <w:rFonts w:ascii="Times New Roman" w:eastAsia="Calibri" w:hAnsi="Times New Roman"/>
          <w:b/>
          <w:sz w:val="28"/>
          <w:szCs w:val="28"/>
          <w:lang w:eastAsia="en-US"/>
        </w:rPr>
        <w:t xml:space="preserve"> «</w:t>
      </w:r>
      <w:proofErr w:type="spellStart"/>
      <w:r w:rsidR="003D76C9" w:rsidRPr="002E4F37">
        <w:rPr>
          <w:rFonts w:ascii="Times New Roman" w:eastAsia="Calibri" w:hAnsi="Times New Roman"/>
          <w:b/>
          <w:sz w:val="28"/>
          <w:szCs w:val="28"/>
          <w:lang w:eastAsia="en-US"/>
        </w:rPr>
        <w:t>Саровское</w:t>
      </w:r>
      <w:proofErr w:type="spellEnd"/>
      <w:r w:rsidRPr="002E4F37">
        <w:rPr>
          <w:rFonts w:ascii="Times New Roman" w:eastAsia="Calibri" w:hAnsi="Times New Roman"/>
          <w:b/>
          <w:sz w:val="28"/>
          <w:szCs w:val="28"/>
          <w:lang w:eastAsia="en-US"/>
        </w:rPr>
        <w:t xml:space="preserve"> сельское поселение» за 201</w:t>
      </w:r>
      <w:r w:rsidR="00DB5837" w:rsidRPr="002E4F37">
        <w:rPr>
          <w:rFonts w:ascii="Times New Roman" w:eastAsia="Calibri" w:hAnsi="Times New Roman"/>
          <w:b/>
          <w:sz w:val="28"/>
          <w:szCs w:val="28"/>
          <w:lang w:eastAsia="en-US"/>
        </w:rPr>
        <w:t>6</w:t>
      </w:r>
      <w:r w:rsidRPr="002E4F37">
        <w:rPr>
          <w:rFonts w:ascii="Times New Roman" w:eastAsia="Calibri" w:hAnsi="Times New Roman"/>
          <w:b/>
          <w:sz w:val="28"/>
          <w:szCs w:val="28"/>
          <w:lang w:eastAsia="en-US"/>
        </w:rPr>
        <w:t xml:space="preserve"> год</w:t>
      </w:r>
    </w:p>
    <w:tbl>
      <w:tblPr>
        <w:tblW w:w="9300" w:type="dxa"/>
        <w:tblInd w:w="89" w:type="dxa"/>
        <w:tblLook w:val="04A0"/>
      </w:tblPr>
      <w:tblGrid>
        <w:gridCol w:w="5244"/>
        <w:gridCol w:w="1551"/>
        <w:gridCol w:w="1211"/>
        <w:gridCol w:w="1294"/>
      </w:tblGrid>
      <w:tr w:rsidR="00DB5837" w:rsidRPr="002E4F37" w:rsidTr="00DB5837">
        <w:trPr>
          <w:trHeight w:val="252"/>
        </w:trPr>
        <w:tc>
          <w:tcPr>
            <w:tcW w:w="52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0"/>
                <w:szCs w:val="20"/>
              </w:rPr>
            </w:pPr>
            <w:r w:rsidRPr="002E4F37">
              <w:rPr>
                <w:rFonts w:ascii="Times New Roman" w:hAnsi="Times New Roman"/>
                <w:b/>
                <w:bCs/>
                <w:sz w:val="20"/>
                <w:szCs w:val="20"/>
              </w:rPr>
              <w:t>Наименование доходного источника</w:t>
            </w:r>
          </w:p>
        </w:tc>
        <w:tc>
          <w:tcPr>
            <w:tcW w:w="2762" w:type="dxa"/>
            <w:gridSpan w:val="2"/>
            <w:tcBorders>
              <w:top w:val="single" w:sz="4" w:space="0" w:color="auto"/>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0"/>
                <w:szCs w:val="20"/>
              </w:rPr>
            </w:pPr>
            <w:r w:rsidRPr="002E4F37">
              <w:rPr>
                <w:rFonts w:ascii="Times New Roman" w:hAnsi="Times New Roman"/>
                <w:b/>
                <w:bCs/>
                <w:sz w:val="20"/>
                <w:szCs w:val="20"/>
              </w:rPr>
              <w:t>2016 год</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0"/>
                <w:szCs w:val="20"/>
              </w:rPr>
            </w:pPr>
            <w:r w:rsidRPr="002E4F37">
              <w:rPr>
                <w:rFonts w:ascii="Times New Roman" w:hAnsi="Times New Roman"/>
                <w:b/>
                <w:bCs/>
                <w:sz w:val="20"/>
                <w:szCs w:val="20"/>
              </w:rPr>
              <w:t>% исполнения</w:t>
            </w:r>
          </w:p>
        </w:tc>
      </w:tr>
      <w:tr w:rsidR="00DB5837" w:rsidRPr="002E4F37" w:rsidTr="00114283">
        <w:trPr>
          <w:trHeight w:val="252"/>
        </w:trPr>
        <w:tc>
          <w:tcPr>
            <w:tcW w:w="5244" w:type="dxa"/>
            <w:vMerge/>
            <w:tcBorders>
              <w:top w:val="single" w:sz="4" w:space="0" w:color="auto"/>
              <w:left w:val="single" w:sz="4" w:space="0" w:color="auto"/>
              <w:bottom w:val="single" w:sz="4" w:space="0" w:color="auto"/>
              <w:right w:val="single" w:sz="4" w:space="0" w:color="auto"/>
            </w:tcBorders>
            <w:vAlign w:val="center"/>
            <w:hideMark/>
          </w:tcPr>
          <w:p w:rsidR="00DB5837" w:rsidRPr="002E4F37" w:rsidRDefault="00DB5837" w:rsidP="00DB5837">
            <w:pPr>
              <w:spacing w:after="0" w:line="240" w:lineRule="auto"/>
              <w:rPr>
                <w:rFonts w:ascii="Times New Roman" w:hAnsi="Times New Roman"/>
                <w:b/>
                <w:bCs/>
                <w:sz w:val="20"/>
                <w:szCs w:val="20"/>
              </w:rPr>
            </w:pP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0"/>
                <w:szCs w:val="20"/>
              </w:rPr>
            </w:pPr>
            <w:r w:rsidRPr="002E4F37">
              <w:rPr>
                <w:rFonts w:ascii="Times New Roman" w:hAnsi="Times New Roman"/>
                <w:b/>
                <w:bCs/>
                <w:sz w:val="20"/>
                <w:szCs w:val="20"/>
              </w:rPr>
              <w:t>План</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0"/>
                <w:szCs w:val="20"/>
              </w:rPr>
            </w:pPr>
            <w:r w:rsidRPr="002E4F37">
              <w:rPr>
                <w:rFonts w:ascii="Times New Roman" w:hAnsi="Times New Roman"/>
                <w:b/>
                <w:bCs/>
                <w:sz w:val="20"/>
                <w:szCs w:val="20"/>
              </w:rPr>
              <w:t>Исполнено</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B5837" w:rsidRPr="002E4F37" w:rsidRDefault="00DB5837" w:rsidP="00DB5837">
            <w:pPr>
              <w:spacing w:after="0" w:line="240" w:lineRule="auto"/>
              <w:rPr>
                <w:rFonts w:ascii="Times New Roman" w:hAnsi="Times New Roman"/>
                <w:b/>
                <w:bCs/>
                <w:sz w:val="20"/>
                <w:szCs w:val="20"/>
              </w:rPr>
            </w:pPr>
          </w:p>
        </w:tc>
      </w:tr>
      <w:tr w:rsidR="00DB5837" w:rsidRPr="002E4F37" w:rsidTr="00114283">
        <w:trPr>
          <w:trHeight w:val="641"/>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0"/>
                <w:szCs w:val="20"/>
              </w:rPr>
            </w:pPr>
            <w:r w:rsidRPr="002E4F37">
              <w:rPr>
                <w:rFonts w:ascii="Times New Roman" w:hAnsi="Times New Roman"/>
                <w:b/>
                <w:bCs/>
                <w:sz w:val="20"/>
                <w:szCs w:val="20"/>
              </w:rPr>
              <w:t>1. Доходы от использования имущества, находящегося в государственной и муниципальной собственности,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35,7</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35,7</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89,8</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88,8</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-3,8</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428"/>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0"/>
                <w:szCs w:val="20"/>
              </w:rPr>
            </w:pPr>
            <w:r w:rsidRPr="002E4F37">
              <w:rPr>
                <w:rFonts w:ascii="Times New Roman" w:hAnsi="Times New Roman"/>
                <w:b/>
                <w:bCs/>
                <w:sz w:val="20"/>
                <w:szCs w:val="20"/>
              </w:rPr>
              <w:t>2. Доходы от оказания платных услуг (работ) и компенсации затрат государства,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54,6</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54,6</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10,2</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11,2</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0,6</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428"/>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0"/>
                <w:szCs w:val="20"/>
              </w:rPr>
            </w:pPr>
            <w:r w:rsidRPr="002E4F37">
              <w:rPr>
                <w:rFonts w:ascii="Times New Roman" w:hAnsi="Times New Roman"/>
                <w:b/>
                <w:bCs/>
                <w:sz w:val="20"/>
                <w:szCs w:val="20"/>
              </w:rPr>
              <w:t>3. Доходы от продажи материальных и нематериальных активов,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8,5</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8,5</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10,2</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i/>
                <w:iCs/>
                <w:sz w:val="24"/>
                <w:szCs w:val="24"/>
              </w:rPr>
            </w:pPr>
            <w:r w:rsidRPr="002E4F37">
              <w:rPr>
                <w:rFonts w:ascii="Times New Roman" w:hAnsi="Times New Roman"/>
                <w:i/>
                <w:iCs/>
                <w:sz w:val="24"/>
                <w:szCs w:val="24"/>
              </w:rPr>
              <w:t>11,2</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sz w:val="24"/>
                <w:szCs w:val="24"/>
              </w:rPr>
            </w:pPr>
            <w:r w:rsidRPr="002E4F37">
              <w:rPr>
                <w:rFonts w:ascii="Times New Roman" w:hAnsi="Times New Roman"/>
                <w:sz w:val="24"/>
                <w:szCs w:val="24"/>
              </w:rPr>
              <w:t>0,6</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proofErr w:type="spellStart"/>
            <w:r w:rsidRPr="002E4F37">
              <w:rPr>
                <w:rFonts w:ascii="Times New Roman" w:hAnsi="Times New Roman"/>
                <w:b/>
                <w:bCs/>
                <w:sz w:val="24"/>
                <w:szCs w:val="24"/>
              </w:rPr>
              <w:t>х</w:t>
            </w:r>
            <w:proofErr w:type="spellEnd"/>
          </w:p>
        </w:tc>
      </w:tr>
      <w:tr w:rsidR="00DB5837" w:rsidRPr="002E4F37" w:rsidTr="00114283">
        <w:trPr>
          <w:trHeight w:val="264"/>
        </w:trPr>
        <w:tc>
          <w:tcPr>
            <w:tcW w:w="5244" w:type="dxa"/>
            <w:tcBorders>
              <w:top w:val="nil"/>
              <w:left w:val="single" w:sz="4" w:space="0" w:color="auto"/>
              <w:bottom w:val="single" w:sz="4" w:space="0" w:color="auto"/>
              <w:right w:val="single" w:sz="4" w:space="0" w:color="auto"/>
            </w:tcBorders>
            <w:shd w:val="clear" w:color="auto" w:fill="auto"/>
            <w:hideMark/>
          </w:tcPr>
          <w:p w:rsidR="00DB5837" w:rsidRPr="002E4F37" w:rsidRDefault="00DB5837" w:rsidP="00DB5837">
            <w:pPr>
              <w:spacing w:after="0" w:line="240" w:lineRule="auto"/>
              <w:rPr>
                <w:rFonts w:ascii="Times New Roman" w:hAnsi="Times New Roman"/>
                <w:b/>
                <w:bCs/>
                <w:sz w:val="20"/>
                <w:szCs w:val="20"/>
              </w:rPr>
            </w:pPr>
            <w:r w:rsidRPr="002E4F37">
              <w:rPr>
                <w:rFonts w:ascii="Times New Roman" w:hAnsi="Times New Roman"/>
                <w:b/>
                <w:bCs/>
                <w:sz w:val="20"/>
                <w:szCs w:val="20"/>
              </w:rPr>
              <w:t>Итого</w:t>
            </w:r>
          </w:p>
        </w:tc>
        <w:tc>
          <w:tcPr>
            <w:tcW w:w="155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98,8</w:t>
            </w:r>
          </w:p>
        </w:tc>
        <w:tc>
          <w:tcPr>
            <w:tcW w:w="1211"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98,8</w:t>
            </w:r>
          </w:p>
        </w:tc>
        <w:tc>
          <w:tcPr>
            <w:tcW w:w="1294" w:type="dxa"/>
            <w:tcBorders>
              <w:top w:val="nil"/>
              <w:left w:val="nil"/>
              <w:bottom w:val="single" w:sz="4" w:space="0" w:color="auto"/>
              <w:right w:val="single" w:sz="4" w:space="0" w:color="auto"/>
            </w:tcBorders>
            <w:shd w:val="clear" w:color="auto" w:fill="auto"/>
            <w:hideMark/>
          </w:tcPr>
          <w:p w:rsidR="00DB5837" w:rsidRPr="002E4F37" w:rsidRDefault="00DB5837" w:rsidP="00DB5837">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bl>
    <w:p w:rsidR="00237DC4" w:rsidRPr="002E4F37" w:rsidRDefault="00237DC4" w:rsidP="00BA03EF">
      <w:pPr>
        <w:spacing w:after="0" w:line="240" w:lineRule="auto"/>
        <w:jc w:val="both"/>
        <w:rPr>
          <w:rFonts w:ascii="Times New Roman" w:eastAsia="Calibri" w:hAnsi="Times New Roman"/>
          <w:sz w:val="28"/>
          <w:szCs w:val="28"/>
          <w:lang w:eastAsia="en-US"/>
        </w:rPr>
      </w:pPr>
    </w:p>
    <w:p w:rsidR="00511FE1" w:rsidRPr="002E4F37" w:rsidRDefault="00A66ED8"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Уровень исполнения неналоговых доходов в целом за 201</w:t>
      </w:r>
      <w:r w:rsidR="00DB5837"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 составил </w:t>
      </w:r>
      <w:r w:rsidR="00DB5837" w:rsidRPr="002E4F37">
        <w:rPr>
          <w:rFonts w:ascii="Times New Roman" w:eastAsia="Calibri" w:hAnsi="Times New Roman"/>
          <w:sz w:val="28"/>
          <w:szCs w:val="28"/>
          <w:lang w:eastAsia="en-US"/>
        </w:rPr>
        <w:t>100</w:t>
      </w:r>
      <w:r w:rsidRPr="002E4F37">
        <w:rPr>
          <w:rFonts w:ascii="Times New Roman" w:eastAsia="Calibri" w:hAnsi="Times New Roman"/>
          <w:sz w:val="28"/>
          <w:szCs w:val="28"/>
          <w:lang w:eastAsia="en-US"/>
        </w:rPr>
        <w:t>% от запланированного объема</w:t>
      </w:r>
      <w:r w:rsidR="00442080" w:rsidRPr="002E4F37">
        <w:rPr>
          <w:rFonts w:ascii="Times New Roman" w:eastAsia="Calibri" w:hAnsi="Times New Roman"/>
          <w:sz w:val="28"/>
          <w:szCs w:val="28"/>
          <w:lang w:eastAsia="en-US"/>
        </w:rPr>
        <w:t>.</w:t>
      </w:r>
    </w:p>
    <w:p w:rsidR="00511FE1" w:rsidRPr="002E4F37" w:rsidRDefault="002E78AE"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Основным доходным источником по величине наполнения бюджета </w:t>
      </w:r>
      <w:r w:rsidR="00DA336F" w:rsidRPr="002E4F37">
        <w:rPr>
          <w:rFonts w:ascii="Times New Roman" w:eastAsia="Calibri" w:hAnsi="Times New Roman"/>
          <w:sz w:val="28"/>
          <w:szCs w:val="28"/>
          <w:lang w:eastAsia="en-US"/>
        </w:rPr>
        <w:t>МО</w:t>
      </w:r>
      <w:r w:rsidRPr="002E4F37">
        <w:rPr>
          <w:rFonts w:ascii="Times New Roman" w:eastAsia="Calibri" w:hAnsi="Times New Roman"/>
          <w:sz w:val="28"/>
          <w:szCs w:val="28"/>
          <w:lang w:eastAsia="en-US"/>
        </w:rPr>
        <w:t xml:space="preserve"> «</w:t>
      </w:r>
      <w:proofErr w:type="spellStart"/>
      <w:r w:rsidR="00EF38FE" w:rsidRPr="002E4F37">
        <w:rPr>
          <w:rFonts w:ascii="Times New Roman" w:eastAsia="Calibri" w:hAnsi="Times New Roman"/>
          <w:sz w:val="28"/>
          <w:szCs w:val="28"/>
          <w:lang w:eastAsia="en-US"/>
        </w:rPr>
        <w:t>Саровское</w:t>
      </w:r>
      <w:proofErr w:type="spellEnd"/>
      <w:r w:rsidRPr="002E4F37">
        <w:rPr>
          <w:rFonts w:ascii="Times New Roman" w:eastAsia="Calibri" w:hAnsi="Times New Roman"/>
          <w:sz w:val="28"/>
          <w:szCs w:val="28"/>
          <w:lang w:eastAsia="en-US"/>
        </w:rPr>
        <w:t xml:space="preserve"> сельское поселение» являются безвозмездные поступления. </w:t>
      </w:r>
      <w:r w:rsidRPr="002E4F37">
        <w:rPr>
          <w:rFonts w:ascii="Times New Roman" w:eastAsia="Calibri" w:hAnsi="Times New Roman"/>
          <w:sz w:val="28"/>
          <w:szCs w:val="28"/>
          <w:lang w:eastAsia="en-US"/>
        </w:rPr>
        <w:lastRenderedPageBreak/>
        <w:t xml:space="preserve">Их доля в общей структуре доходов бюджета составляет </w:t>
      </w:r>
      <w:r w:rsidR="00DB5837" w:rsidRPr="002E4F37">
        <w:rPr>
          <w:rFonts w:ascii="Times New Roman" w:eastAsia="Calibri" w:hAnsi="Times New Roman"/>
          <w:sz w:val="28"/>
          <w:szCs w:val="28"/>
          <w:lang w:eastAsia="en-US"/>
        </w:rPr>
        <w:t>85,2</w:t>
      </w:r>
      <w:r w:rsidRPr="002E4F37">
        <w:rPr>
          <w:rFonts w:ascii="Times New Roman" w:eastAsia="Calibri" w:hAnsi="Times New Roman"/>
          <w:sz w:val="28"/>
          <w:szCs w:val="28"/>
          <w:lang w:eastAsia="en-US"/>
        </w:rPr>
        <w:t>% по итогам исполнения местного бюджета за 201</w:t>
      </w:r>
      <w:r w:rsidR="00DB5837"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 (на налоговые и неналоговые доходы приходится </w:t>
      </w:r>
      <w:r w:rsidR="00DB5837" w:rsidRPr="002E4F37">
        <w:rPr>
          <w:rFonts w:ascii="Times New Roman" w:eastAsia="Calibri" w:hAnsi="Times New Roman"/>
          <w:sz w:val="28"/>
          <w:szCs w:val="28"/>
          <w:lang w:eastAsia="en-US"/>
        </w:rPr>
        <w:t>14,8</w:t>
      </w:r>
      <w:r w:rsidRPr="002E4F37">
        <w:rPr>
          <w:rFonts w:ascii="Times New Roman" w:eastAsia="Calibri" w:hAnsi="Times New Roman"/>
          <w:sz w:val="28"/>
          <w:szCs w:val="28"/>
          <w:lang w:eastAsia="en-US"/>
        </w:rPr>
        <w:t>%).</w:t>
      </w:r>
    </w:p>
    <w:p w:rsidR="00BA03EF" w:rsidRPr="002E4F37" w:rsidRDefault="002E78AE"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В 201</w:t>
      </w:r>
      <w:r w:rsidR="00DB5837"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году из бюджета муниципального образования «</w:t>
      </w:r>
      <w:proofErr w:type="spellStart"/>
      <w:r w:rsidRPr="002E4F37">
        <w:rPr>
          <w:rFonts w:ascii="Times New Roman" w:eastAsia="Calibri" w:hAnsi="Times New Roman"/>
          <w:sz w:val="28"/>
          <w:szCs w:val="28"/>
          <w:lang w:eastAsia="en-US"/>
        </w:rPr>
        <w:t>Колпашевский</w:t>
      </w:r>
      <w:proofErr w:type="spellEnd"/>
      <w:r w:rsidRPr="002E4F37">
        <w:rPr>
          <w:rFonts w:ascii="Times New Roman" w:eastAsia="Calibri" w:hAnsi="Times New Roman"/>
          <w:sz w:val="28"/>
          <w:szCs w:val="28"/>
          <w:lang w:eastAsia="en-US"/>
        </w:rPr>
        <w:t xml:space="preserve"> район» </w:t>
      </w:r>
      <w:r w:rsidR="007C1B4A" w:rsidRPr="002E4F37">
        <w:rPr>
          <w:rFonts w:ascii="Times New Roman" w:eastAsia="Calibri" w:hAnsi="Times New Roman"/>
          <w:sz w:val="28"/>
          <w:szCs w:val="28"/>
          <w:lang w:eastAsia="en-US"/>
        </w:rPr>
        <w:t xml:space="preserve">в бюджет поселения </w:t>
      </w:r>
      <w:r w:rsidRPr="002E4F37">
        <w:rPr>
          <w:rFonts w:ascii="Times New Roman" w:eastAsia="Calibri" w:hAnsi="Times New Roman"/>
          <w:sz w:val="28"/>
          <w:szCs w:val="28"/>
          <w:lang w:eastAsia="en-US"/>
        </w:rPr>
        <w:t xml:space="preserve">безвозмездных поступлений перечислено </w:t>
      </w:r>
      <w:r w:rsidR="007169D6" w:rsidRPr="002E4F37">
        <w:rPr>
          <w:rFonts w:ascii="Times New Roman" w:eastAsia="Calibri" w:hAnsi="Times New Roman"/>
          <w:sz w:val="28"/>
          <w:szCs w:val="28"/>
          <w:lang w:eastAsia="en-US"/>
        </w:rPr>
        <w:t>9 974,5</w:t>
      </w:r>
      <w:r w:rsidR="00EF38FE" w:rsidRPr="002E4F37">
        <w:rPr>
          <w:rFonts w:ascii="Times New Roman" w:eastAsia="Calibri" w:hAnsi="Times New Roman"/>
          <w:sz w:val="28"/>
          <w:szCs w:val="28"/>
          <w:lang w:eastAsia="en-US"/>
        </w:rPr>
        <w:t xml:space="preserve"> тыс. руб</w:t>
      </w:r>
      <w:r w:rsidR="007169D6" w:rsidRPr="002E4F37">
        <w:rPr>
          <w:rFonts w:ascii="Times New Roman" w:eastAsia="Calibri" w:hAnsi="Times New Roman"/>
          <w:sz w:val="28"/>
          <w:szCs w:val="28"/>
          <w:lang w:eastAsia="en-US"/>
        </w:rPr>
        <w:t>лей</w:t>
      </w:r>
      <w:r w:rsidR="00EF38FE" w:rsidRPr="002E4F37">
        <w:rPr>
          <w:rFonts w:ascii="Times New Roman" w:eastAsia="Calibri" w:hAnsi="Times New Roman"/>
          <w:sz w:val="28"/>
          <w:szCs w:val="28"/>
          <w:lang w:eastAsia="en-US"/>
        </w:rPr>
        <w:t>.</w:t>
      </w:r>
    </w:p>
    <w:p w:rsidR="007C1B4A" w:rsidRPr="002E4F37" w:rsidRDefault="00EF38FE" w:rsidP="007C1B4A">
      <w:pPr>
        <w:spacing w:after="0" w:line="240" w:lineRule="auto"/>
        <w:jc w:val="right"/>
        <w:rPr>
          <w:rFonts w:ascii="Times New Roman" w:eastAsia="Calibri" w:hAnsi="Times New Roman"/>
          <w:sz w:val="28"/>
          <w:szCs w:val="28"/>
          <w:lang w:eastAsia="en-US"/>
        </w:rPr>
      </w:pPr>
      <w:r w:rsidRPr="002E4F37">
        <w:rPr>
          <w:rFonts w:ascii="Times New Roman" w:eastAsia="Calibri" w:hAnsi="Times New Roman"/>
          <w:sz w:val="28"/>
          <w:szCs w:val="28"/>
          <w:lang w:eastAsia="en-US"/>
        </w:rPr>
        <w:t>Таблица 5</w:t>
      </w:r>
    </w:p>
    <w:p w:rsidR="007C1B4A" w:rsidRPr="002E4F37" w:rsidRDefault="007C1B4A" w:rsidP="007C1B4A">
      <w:pPr>
        <w:spacing w:after="0" w:line="240" w:lineRule="auto"/>
        <w:jc w:val="center"/>
        <w:rPr>
          <w:rFonts w:ascii="Times New Roman" w:eastAsia="Calibri" w:hAnsi="Times New Roman"/>
          <w:b/>
          <w:sz w:val="28"/>
          <w:szCs w:val="28"/>
          <w:lang w:eastAsia="en-US"/>
        </w:rPr>
      </w:pPr>
      <w:r w:rsidRPr="002E4F37">
        <w:rPr>
          <w:rFonts w:ascii="Times New Roman" w:eastAsia="Calibri" w:hAnsi="Times New Roman"/>
          <w:b/>
          <w:sz w:val="28"/>
          <w:szCs w:val="28"/>
          <w:lang w:eastAsia="en-US"/>
        </w:rPr>
        <w:t xml:space="preserve">Структура безвозмездных поступлений бюджета </w:t>
      </w:r>
      <w:r w:rsidR="00DA336F" w:rsidRPr="002E4F37">
        <w:rPr>
          <w:rFonts w:ascii="Times New Roman" w:eastAsia="Calibri" w:hAnsi="Times New Roman"/>
          <w:b/>
          <w:sz w:val="28"/>
          <w:szCs w:val="28"/>
          <w:lang w:eastAsia="en-US"/>
        </w:rPr>
        <w:t>МО</w:t>
      </w:r>
      <w:r w:rsidRPr="002E4F37">
        <w:rPr>
          <w:rFonts w:ascii="Times New Roman" w:eastAsia="Calibri" w:hAnsi="Times New Roman"/>
          <w:b/>
          <w:sz w:val="28"/>
          <w:szCs w:val="28"/>
          <w:lang w:eastAsia="en-US"/>
        </w:rPr>
        <w:t xml:space="preserve"> «</w:t>
      </w:r>
      <w:proofErr w:type="spellStart"/>
      <w:r w:rsidR="00EF38FE" w:rsidRPr="002E4F37">
        <w:rPr>
          <w:rFonts w:ascii="Times New Roman" w:eastAsia="Calibri" w:hAnsi="Times New Roman"/>
          <w:b/>
          <w:sz w:val="28"/>
          <w:szCs w:val="28"/>
          <w:lang w:eastAsia="en-US"/>
        </w:rPr>
        <w:t>Саровское</w:t>
      </w:r>
      <w:proofErr w:type="spellEnd"/>
      <w:r w:rsidRPr="002E4F37">
        <w:rPr>
          <w:rFonts w:ascii="Times New Roman" w:eastAsia="Calibri" w:hAnsi="Times New Roman"/>
          <w:b/>
          <w:sz w:val="28"/>
          <w:szCs w:val="28"/>
          <w:lang w:eastAsia="en-US"/>
        </w:rPr>
        <w:t xml:space="preserve"> сельское поселение» за 201</w:t>
      </w:r>
      <w:r w:rsidR="007169D6" w:rsidRPr="002E4F37">
        <w:rPr>
          <w:rFonts w:ascii="Times New Roman" w:eastAsia="Calibri" w:hAnsi="Times New Roman"/>
          <w:b/>
          <w:sz w:val="28"/>
          <w:szCs w:val="28"/>
          <w:lang w:eastAsia="en-US"/>
        </w:rPr>
        <w:t>6</w:t>
      </w:r>
      <w:r w:rsidRPr="002E4F37">
        <w:rPr>
          <w:rFonts w:ascii="Times New Roman" w:eastAsia="Calibri" w:hAnsi="Times New Roman"/>
          <w:b/>
          <w:sz w:val="28"/>
          <w:szCs w:val="28"/>
          <w:lang w:eastAsia="en-US"/>
        </w:rPr>
        <w:t xml:space="preserve"> год</w:t>
      </w:r>
    </w:p>
    <w:tbl>
      <w:tblPr>
        <w:tblW w:w="9300" w:type="dxa"/>
        <w:tblInd w:w="89" w:type="dxa"/>
        <w:tblLook w:val="04A0"/>
      </w:tblPr>
      <w:tblGrid>
        <w:gridCol w:w="5260"/>
        <w:gridCol w:w="1340"/>
        <w:gridCol w:w="1320"/>
        <w:gridCol w:w="1380"/>
      </w:tblGrid>
      <w:tr w:rsidR="007169D6" w:rsidRPr="002E4F37" w:rsidTr="007169D6">
        <w:trPr>
          <w:trHeight w:val="300"/>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0"/>
                <w:szCs w:val="20"/>
              </w:rPr>
            </w:pPr>
            <w:r w:rsidRPr="002E4F37">
              <w:rPr>
                <w:rFonts w:ascii="Times New Roman" w:hAnsi="Times New Roman"/>
                <w:b/>
                <w:bCs/>
                <w:sz w:val="20"/>
                <w:szCs w:val="20"/>
              </w:rPr>
              <w:t>Наименование доходного источника</w:t>
            </w:r>
          </w:p>
        </w:tc>
        <w:tc>
          <w:tcPr>
            <w:tcW w:w="2660" w:type="dxa"/>
            <w:gridSpan w:val="2"/>
            <w:tcBorders>
              <w:top w:val="single" w:sz="4" w:space="0" w:color="auto"/>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0"/>
                <w:szCs w:val="20"/>
              </w:rPr>
            </w:pPr>
            <w:r w:rsidRPr="002E4F37">
              <w:rPr>
                <w:rFonts w:ascii="Times New Roman" w:hAnsi="Times New Roman"/>
                <w:b/>
                <w:bCs/>
                <w:sz w:val="20"/>
                <w:szCs w:val="20"/>
              </w:rPr>
              <w:t>2016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0"/>
                <w:szCs w:val="20"/>
              </w:rPr>
            </w:pPr>
            <w:r w:rsidRPr="002E4F37">
              <w:rPr>
                <w:rFonts w:ascii="Times New Roman" w:hAnsi="Times New Roman"/>
                <w:b/>
                <w:bCs/>
                <w:sz w:val="20"/>
                <w:szCs w:val="20"/>
              </w:rPr>
              <w:t>% исполнения</w:t>
            </w:r>
          </w:p>
        </w:tc>
      </w:tr>
      <w:tr w:rsidR="007169D6" w:rsidRPr="002E4F37" w:rsidTr="007169D6">
        <w:trPr>
          <w:trHeight w:val="300"/>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7169D6" w:rsidRPr="002E4F37" w:rsidRDefault="007169D6" w:rsidP="007169D6">
            <w:pPr>
              <w:spacing w:after="0" w:line="240" w:lineRule="auto"/>
              <w:rPr>
                <w:rFonts w:ascii="Times New Roman" w:hAnsi="Times New Roman"/>
                <w:b/>
                <w:bCs/>
                <w:sz w:val="20"/>
                <w:szCs w:val="20"/>
              </w:rPr>
            </w:pP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0"/>
                <w:szCs w:val="20"/>
              </w:rPr>
            </w:pPr>
            <w:r w:rsidRPr="002E4F37">
              <w:rPr>
                <w:rFonts w:ascii="Times New Roman" w:hAnsi="Times New Roman"/>
                <w:b/>
                <w:bCs/>
                <w:sz w:val="20"/>
                <w:szCs w:val="20"/>
              </w:rPr>
              <w:t>План</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0"/>
                <w:szCs w:val="20"/>
              </w:rPr>
            </w:pPr>
            <w:r w:rsidRPr="002E4F37">
              <w:rPr>
                <w:rFonts w:ascii="Times New Roman" w:hAnsi="Times New Roman"/>
                <w:b/>
                <w:bCs/>
                <w:sz w:val="20"/>
                <w:szCs w:val="20"/>
              </w:rPr>
              <w:t>Исполнено</w:t>
            </w: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169D6" w:rsidRPr="002E4F37" w:rsidRDefault="007169D6" w:rsidP="007169D6">
            <w:pPr>
              <w:spacing w:after="0" w:line="240" w:lineRule="auto"/>
              <w:rPr>
                <w:rFonts w:ascii="Times New Roman" w:hAnsi="Times New Roman"/>
                <w:b/>
                <w:bCs/>
                <w:sz w:val="20"/>
                <w:szCs w:val="20"/>
              </w:rPr>
            </w:pPr>
          </w:p>
        </w:tc>
      </w:tr>
      <w:tr w:rsidR="007169D6" w:rsidRPr="002E4F37" w:rsidTr="007169D6">
        <w:trPr>
          <w:trHeight w:val="510"/>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b/>
                <w:bCs/>
                <w:sz w:val="20"/>
                <w:szCs w:val="20"/>
              </w:rPr>
            </w:pPr>
            <w:r w:rsidRPr="002E4F37">
              <w:rPr>
                <w:rFonts w:ascii="Times New Roman" w:hAnsi="Times New Roman"/>
                <w:b/>
                <w:bCs/>
                <w:sz w:val="20"/>
                <w:szCs w:val="20"/>
              </w:rPr>
              <w:t>Дотации бюджетам субъектов Российской Федерации и муниципальных образований,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1 983,4</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1 983,4</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19,6</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18,5</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510"/>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b/>
                <w:bCs/>
                <w:sz w:val="20"/>
                <w:szCs w:val="20"/>
              </w:rPr>
            </w:pPr>
            <w:r w:rsidRPr="002E4F37">
              <w:rPr>
                <w:rFonts w:ascii="Times New Roman" w:hAnsi="Times New Roman"/>
                <w:b/>
                <w:bCs/>
                <w:sz w:val="20"/>
                <w:szCs w:val="20"/>
              </w:rPr>
              <w:t>Субвенции бюджетам субъектов Российской Федерации и муниципальных образований,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626,0</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489,6</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78,2</w:t>
            </w:r>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0,9</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0,9</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0,0</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b/>
                <w:bCs/>
                <w:sz w:val="20"/>
                <w:szCs w:val="20"/>
              </w:rPr>
            </w:pPr>
            <w:r w:rsidRPr="002E4F37">
              <w:rPr>
                <w:rFonts w:ascii="Times New Roman" w:hAnsi="Times New Roman"/>
                <w:b/>
                <w:bCs/>
                <w:sz w:val="20"/>
                <w:szCs w:val="20"/>
              </w:rPr>
              <w:t>Иные межбюджетные трансферты,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7 501,5</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7 501,5</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удельный вес, %</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80,6</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i/>
                <w:iCs/>
                <w:sz w:val="24"/>
                <w:szCs w:val="24"/>
              </w:rPr>
            </w:pPr>
            <w:r w:rsidRPr="002E4F37">
              <w:rPr>
                <w:rFonts w:ascii="Times New Roman" w:hAnsi="Times New Roman"/>
                <w:i/>
                <w:iCs/>
                <w:sz w:val="24"/>
                <w:szCs w:val="24"/>
              </w:rPr>
              <w:t>80,6</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0"/>
                <w:szCs w:val="20"/>
              </w:rPr>
            </w:pPr>
            <w:r w:rsidRPr="002E4F37">
              <w:rPr>
                <w:rFonts w:ascii="Times New Roman" w:hAnsi="Times New Roman"/>
                <w:sz w:val="20"/>
                <w:szCs w:val="20"/>
              </w:rPr>
              <w:t xml:space="preserve">изменение («+» увеличение, </w:t>
            </w:r>
            <w:proofErr w:type="gramStart"/>
            <w:r w:rsidRPr="002E4F37">
              <w:rPr>
                <w:rFonts w:ascii="Times New Roman" w:hAnsi="Times New Roman"/>
                <w:sz w:val="20"/>
                <w:szCs w:val="20"/>
              </w:rPr>
              <w:t>«-</w:t>
            </w:r>
            <w:proofErr w:type="gramEnd"/>
            <w:r w:rsidRPr="002E4F37">
              <w:rPr>
                <w:rFonts w:ascii="Times New Roman" w:hAnsi="Times New Roman"/>
                <w:sz w:val="20"/>
                <w:szCs w:val="20"/>
              </w:rPr>
              <w:t>» уменьшение), тыс. руб.</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-36,1</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proofErr w:type="spellStart"/>
            <w:r w:rsidRPr="002E4F37">
              <w:rPr>
                <w:rFonts w:ascii="Times New Roman" w:hAnsi="Times New Roman"/>
                <w:sz w:val="24"/>
                <w:szCs w:val="24"/>
              </w:rPr>
              <w:t>х</w:t>
            </w:r>
            <w:proofErr w:type="spellEnd"/>
          </w:p>
        </w:tc>
      </w:tr>
      <w:tr w:rsidR="007169D6" w:rsidRPr="002E4F37" w:rsidTr="007169D6">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b/>
                <w:bCs/>
                <w:sz w:val="20"/>
                <w:szCs w:val="20"/>
              </w:rPr>
            </w:pPr>
            <w:r w:rsidRPr="002E4F37">
              <w:rPr>
                <w:rFonts w:ascii="Times New Roman" w:hAnsi="Times New Roman"/>
                <w:b/>
                <w:bCs/>
                <w:sz w:val="20"/>
                <w:szCs w:val="20"/>
              </w:rPr>
              <w:t>Итого</w:t>
            </w:r>
          </w:p>
        </w:tc>
        <w:tc>
          <w:tcPr>
            <w:tcW w:w="134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10 110,9</w:t>
            </w:r>
          </w:p>
        </w:tc>
        <w:tc>
          <w:tcPr>
            <w:tcW w:w="132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9 974,5</w:t>
            </w:r>
          </w:p>
        </w:tc>
        <w:tc>
          <w:tcPr>
            <w:tcW w:w="138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98,7</w:t>
            </w:r>
          </w:p>
        </w:tc>
      </w:tr>
    </w:tbl>
    <w:p w:rsidR="00511FE1" w:rsidRPr="002E4F37" w:rsidRDefault="00511FE1" w:rsidP="00BA03EF">
      <w:pPr>
        <w:spacing w:after="0" w:line="240" w:lineRule="auto"/>
        <w:jc w:val="both"/>
        <w:rPr>
          <w:rFonts w:ascii="Times New Roman" w:eastAsia="Calibri" w:hAnsi="Times New Roman"/>
          <w:sz w:val="28"/>
          <w:szCs w:val="28"/>
          <w:lang w:eastAsia="en-US"/>
        </w:rPr>
      </w:pPr>
    </w:p>
    <w:p w:rsidR="00BA03EF" w:rsidRPr="002E4F37" w:rsidRDefault="007C1B4A"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Уровень исполнения безвозмездных поступлений в целом за 201</w:t>
      </w:r>
      <w:r w:rsidR="007169D6" w:rsidRPr="002E4F37">
        <w:rPr>
          <w:rFonts w:ascii="Times New Roman" w:eastAsia="Calibri" w:hAnsi="Times New Roman"/>
          <w:sz w:val="28"/>
          <w:szCs w:val="28"/>
          <w:lang w:eastAsia="en-US"/>
        </w:rPr>
        <w:t>6</w:t>
      </w:r>
      <w:r w:rsidRPr="002E4F37">
        <w:rPr>
          <w:rFonts w:ascii="Times New Roman" w:eastAsia="Calibri" w:hAnsi="Times New Roman"/>
          <w:sz w:val="28"/>
          <w:szCs w:val="28"/>
          <w:lang w:eastAsia="en-US"/>
        </w:rPr>
        <w:t xml:space="preserve"> год составил </w:t>
      </w:r>
      <w:r w:rsidR="007A718B" w:rsidRPr="002E4F37">
        <w:rPr>
          <w:rFonts w:ascii="Times New Roman" w:eastAsia="Calibri" w:hAnsi="Times New Roman"/>
          <w:sz w:val="28"/>
          <w:szCs w:val="28"/>
          <w:lang w:eastAsia="en-US"/>
        </w:rPr>
        <w:t>9</w:t>
      </w:r>
      <w:r w:rsidR="007169D6" w:rsidRPr="002E4F37">
        <w:rPr>
          <w:rFonts w:ascii="Times New Roman" w:eastAsia="Calibri" w:hAnsi="Times New Roman"/>
          <w:sz w:val="28"/>
          <w:szCs w:val="28"/>
          <w:lang w:eastAsia="en-US"/>
        </w:rPr>
        <w:t>8</w:t>
      </w:r>
      <w:r w:rsidR="00EF38FE" w:rsidRPr="002E4F37">
        <w:rPr>
          <w:rFonts w:ascii="Times New Roman" w:eastAsia="Calibri" w:hAnsi="Times New Roman"/>
          <w:sz w:val="28"/>
          <w:szCs w:val="28"/>
          <w:lang w:eastAsia="en-US"/>
        </w:rPr>
        <w:t>,7</w:t>
      </w:r>
      <w:r w:rsidRPr="002E4F37">
        <w:rPr>
          <w:rFonts w:ascii="Times New Roman" w:eastAsia="Calibri" w:hAnsi="Times New Roman"/>
          <w:sz w:val="28"/>
          <w:szCs w:val="28"/>
          <w:lang w:eastAsia="en-US"/>
        </w:rPr>
        <w:t>% от запланированного объема</w:t>
      </w:r>
      <w:r w:rsidR="007A718B" w:rsidRPr="002E4F37">
        <w:rPr>
          <w:rFonts w:ascii="Times New Roman" w:eastAsia="Calibri" w:hAnsi="Times New Roman"/>
          <w:sz w:val="28"/>
          <w:szCs w:val="28"/>
          <w:lang w:eastAsia="en-US"/>
        </w:rPr>
        <w:t>.</w:t>
      </w:r>
    </w:p>
    <w:p w:rsidR="00EF38FE" w:rsidRPr="002E4F37" w:rsidRDefault="00EF38FE"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Динамика уровня исполнения (в %) доходной части местного бюджета за период 201</w:t>
      </w:r>
      <w:r w:rsidR="007169D6" w:rsidRPr="002E4F37">
        <w:rPr>
          <w:rFonts w:ascii="Times New Roman" w:hAnsi="Times New Roman"/>
          <w:sz w:val="28"/>
          <w:szCs w:val="28"/>
        </w:rPr>
        <w:t>3</w:t>
      </w:r>
      <w:r w:rsidRPr="002E4F37">
        <w:rPr>
          <w:rFonts w:ascii="Times New Roman" w:hAnsi="Times New Roman"/>
          <w:sz w:val="28"/>
          <w:szCs w:val="28"/>
        </w:rPr>
        <w:t>-201</w:t>
      </w:r>
      <w:r w:rsidR="007169D6" w:rsidRPr="002E4F37">
        <w:rPr>
          <w:rFonts w:ascii="Times New Roman" w:hAnsi="Times New Roman"/>
          <w:sz w:val="28"/>
          <w:szCs w:val="28"/>
        </w:rPr>
        <w:t>6</w:t>
      </w:r>
      <w:r w:rsidRPr="002E4F37">
        <w:rPr>
          <w:rFonts w:ascii="Times New Roman" w:hAnsi="Times New Roman"/>
          <w:sz w:val="28"/>
          <w:szCs w:val="28"/>
        </w:rPr>
        <w:t xml:space="preserve"> годы представлена в таблице 6.</w:t>
      </w:r>
    </w:p>
    <w:p w:rsidR="00EF38FE" w:rsidRPr="002E4F37" w:rsidRDefault="00EF38FE" w:rsidP="00EF38FE">
      <w:pPr>
        <w:spacing w:after="0" w:line="240" w:lineRule="auto"/>
        <w:jc w:val="right"/>
        <w:rPr>
          <w:rFonts w:ascii="Times New Roman" w:hAnsi="Times New Roman"/>
          <w:sz w:val="28"/>
          <w:szCs w:val="28"/>
        </w:rPr>
      </w:pPr>
      <w:r w:rsidRPr="002E4F37">
        <w:rPr>
          <w:rFonts w:ascii="Times New Roman" w:hAnsi="Times New Roman"/>
          <w:sz w:val="28"/>
          <w:szCs w:val="28"/>
        </w:rPr>
        <w:t>Таблица 6</w:t>
      </w:r>
    </w:p>
    <w:p w:rsidR="00EF38FE" w:rsidRPr="002E4F37" w:rsidRDefault="00EF38FE" w:rsidP="00EF38FE">
      <w:pPr>
        <w:spacing w:after="0" w:line="240" w:lineRule="auto"/>
        <w:jc w:val="center"/>
        <w:rPr>
          <w:rFonts w:ascii="Times New Roman" w:hAnsi="Times New Roman"/>
          <w:b/>
          <w:sz w:val="28"/>
          <w:szCs w:val="28"/>
        </w:rPr>
      </w:pPr>
      <w:r w:rsidRPr="002E4F37">
        <w:rPr>
          <w:rFonts w:ascii="Times New Roman" w:hAnsi="Times New Roman"/>
          <w:b/>
          <w:sz w:val="28"/>
          <w:szCs w:val="28"/>
        </w:rPr>
        <w:t>Уровень исполнения доходов местного бюджета</w:t>
      </w:r>
    </w:p>
    <w:tbl>
      <w:tblPr>
        <w:tblW w:w="9571" w:type="dxa"/>
        <w:tblInd w:w="89" w:type="dxa"/>
        <w:tblLook w:val="04A0"/>
      </w:tblPr>
      <w:tblGrid>
        <w:gridCol w:w="2530"/>
        <w:gridCol w:w="1374"/>
        <w:gridCol w:w="1375"/>
        <w:gridCol w:w="1375"/>
        <w:gridCol w:w="1375"/>
        <w:gridCol w:w="1542"/>
      </w:tblGrid>
      <w:tr w:rsidR="007169D6" w:rsidRPr="002E4F37" w:rsidTr="007169D6">
        <w:trPr>
          <w:trHeight w:val="315"/>
        </w:trPr>
        <w:tc>
          <w:tcPr>
            <w:tcW w:w="2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69D6" w:rsidRPr="002E4F37" w:rsidRDefault="00EF38FE" w:rsidP="007169D6">
            <w:pPr>
              <w:spacing w:after="0" w:line="240" w:lineRule="auto"/>
              <w:jc w:val="center"/>
              <w:rPr>
                <w:rFonts w:ascii="Times New Roman" w:hAnsi="Times New Roman"/>
                <w:b/>
                <w:bCs/>
                <w:sz w:val="24"/>
                <w:szCs w:val="24"/>
              </w:rPr>
            </w:pPr>
            <w:r w:rsidRPr="002E4F37">
              <w:rPr>
                <w:rFonts w:ascii="Times New Roman" w:hAnsi="Times New Roman"/>
                <w:sz w:val="28"/>
                <w:szCs w:val="28"/>
              </w:rPr>
              <w:tab/>
            </w:r>
            <w:r w:rsidR="007169D6" w:rsidRPr="002E4F37">
              <w:rPr>
                <w:rFonts w:ascii="Times New Roman" w:hAnsi="Times New Roman"/>
                <w:b/>
                <w:bCs/>
                <w:sz w:val="24"/>
                <w:szCs w:val="24"/>
              </w:rPr>
              <w:t>Наименование показателя</w:t>
            </w:r>
          </w:p>
        </w:tc>
        <w:tc>
          <w:tcPr>
            <w:tcW w:w="5600" w:type="dxa"/>
            <w:gridSpan w:val="4"/>
            <w:tcBorders>
              <w:top w:val="single" w:sz="4" w:space="0" w:color="auto"/>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Исполнение, %</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Отклонение 2016/2015, %</w:t>
            </w:r>
          </w:p>
        </w:tc>
      </w:tr>
      <w:tr w:rsidR="007169D6" w:rsidRPr="002E4F37" w:rsidTr="007169D6">
        <w:trPr>
          <w:trHeight w:val="315"/>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7169D6" w:rsidRPr="002E4F37" w:rsidRDefault="007169D6" w:rsidP="007169D6">
            <w:pPr>
              <w:spacing w:after="0" w:line="240" w:lineRule="auto"/>
              <w:rPr>
                <w:rFonts w:ascii="Times New Roman" w:hAnsi="Times New Roman"/>
                <w:b/>
                <w:bCs/>
                <w:sz w:val="24"/>
                <w:szCs w:val="24"/>
              </w:rPr>
            </w:pP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2013 год</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2014 год</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2015 год</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2016 год</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7169D6" w:rsidRPr="002E4F37" w:rsidRDefault="007169D6" w:rsidP="007169D6">
            <w:pPr>
              <w:spacing w:after="0" w:line="240" w:lineRule="auto"/>
              <w:rPr>
                <w:rFonts w:ascii="Times New Roman" w:hAnsi="Times New Roman"/>
                <w:b/>
                <w:bCs/>
                <w:sz w:val="24"/>
                <w:szCs w:val="24"/>
              </w:rPr>
            </w:pPr>
          </w:p>
        </w:tc>
      </w:tr>
      <w:tr w:rsidR="007169D6" w:rsidRPr="002E4F37" w:rsidTr="007169D6">
        <w:trPr>
          <w:trHeight w:val="315"/>
        </w:trPr>
        <w:tc>
          <w:tcPr>
            <w:tcW w:w="2429"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4"/>
                <w:szCs w:val="24"/>
              </w:rPr>
            </w:pPr>
            <w:r w:rsidRPr="002E4F37">
              <w:rPr>
                <w:rFonts w:ascii="Times New Roman" w:hAnsi="Times New Roman"/>
                <w:sz w:val="24"/>
                <w:szCs w:val="24"/>
              </w:rPr>
              <w:t>Налоговые доходы</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104,9</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99,6</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103,8</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106,2</w:t>
            </w:r>
          </w:p>
        </w:tc>
        <w:tc>
          <w:tcPr>
            <w:tcW w:w="1542"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2,4</w:t>
            </w:r>
          </w:p>
        </w:tc>
      </w:tr>
      <w:tr w:rsidR="007169D6" w:rsidRPr="002E4F37" w:rsidTr="007169D6">
        <w:trPr>
          <w:trHeight w:val="315"/>
        </w:trPr>
        <w:tc>
          <w:tcPr>
            <w:tcW w:w="2429"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4"/>
                <w:szCs w:val="24"/>
              </w:rPr>
            </w:pPr>
            <w:r w:rsidRPr="002E4F37">
              <w:rPr>
                <w:rFonts w:ascii="Times New Roman" w:hAnsi="Times New Roman"/>
                <w:sz w:val="24"/>
                <w:szCs w:val="24"/>
              </w:rPr>
              <w:t>Неналоговые доходы</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100,2</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100,0</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91,3</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100,0</w:t>
            </w:r>
          </w:p>
        </w:tc>
        <w:tc>
          <w:tcPr>
            <w:tcW w:w="1542"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8,7</w:t>
            </w:r>
          </w:p>
        </w:tc>
      </w:tr>
      <w:tr w:rsidR="007169D6" w:rsidRPr="002E4F37" w:rsidTr="007169D6">
        <w:trPr>
          <w:trHeight w:val="315"/>
        </w:trPr>
        <w:tc>
          <w:tcPr>
            <w:tcW w:w="2429"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sz w:val="24"/>
                <w:szCs w:val="24"/>
              </w:rPr>
            </w:pPr>
            <w:r w:rsidRPr="002E4F37">
              <w:rPr>
                <w:rFonts w:ascii="Times New Roman" w:hAnsi="Times New Roman"/>
                <w:sz w:val="24"/>
                <w:szCs w:val="24"/>
              </w:rPr>
              <w:t>Безвозмездные поступления</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89,0</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100,0</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99,7</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98,7</w:t>
            </w:r>
          </w:p>
        </w:tc>
        <w:tc>
          <w:tcPr>
            <w:tcW w:w="1542"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sz w:val="24"/>
                <w:szCs w:val="24"/>
              </w:rPr>
            </w:pPr>
            <w:r w:rsidRPr="002E4F37">
              <w:rPr>
                <w:rFonts w:ascii="Times New Roman" w:hAnsi="Times New Roman"/>
                <w:sz w:val="24"/>
                <w:szCs w:val="24"/>
              </w:rPr>
              <w:t>-1,0</w:t>
            </w:r>
          </w:p>
        </w:tc>
      </w:tr>
      <w:tr w:rsidR="007169D6" w:rsidRPr="002E4F37" w:rsidTr="007169D6">
        <w:trPr>
          <w:trHeight w:val="315"/>
        </w:trPr>
        <w:tc>
          <w:tcPr>
            <w:tcW w:w="2429" w:type="dxa"/>
            <w:tcBorders>
              <w:top w:val="nil"/>
              <w:left w:val="single" w:sz="4" w:space="0" w:color="auto"/>
              <w:bottom w:val="single" w:sz="4" w:space="0" w:color="auto"/>
              <w:right w:val="single" w:sz="4" w:space="0" w:color="auto"/>
            </w:tcBorders>
            <w:shd w:val="clear" w:color="auto" w:fill="auto"/>
            <w:hideMark/>
          </w:tcPr>
          <w:p w:rsidR="007169D6" w:rsidRPr="002E4F37" w:rsidRDefault="007169D6" w:rsidP="007169D6">
            <w:pPr>
              <w:spacing w:after="0" w:line="240" w:lineRule="auto"/>
              <w:rPr>
                <w:rFonts w:ascii="Times New Roman" w:hAnsi="Times New Roman"/>
                <w:b/>
                <w:bCs/>
                <w:sz w:val="24"/>
                <w:szCs w:val="24"/>
              </w:rPr>
            </w:pPr>
            <w:r w:rsidRPr="002E4F37">
              <w:rPr>
                <w:rFonts w:ascii="Times New Roman" w:hAnsi="Times New Roman"/>
                <w:b/>
                <w:bCs/>
                <w:sz w:val="24"/>
                <w:szCs w:val="24"/>
              </w:rPr>
              <w:t>Всего доходов</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89,7</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100,2</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100,0</w:t>
            </w:r>
          </w:p>
        </w:tc>
        <w:tc>
          <w:tcPr>
            <w:tcW w:w="1400"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99,5</w:t>
            </w:r>
          </w:p>
        </w:tc>
        <w:tc>
          <w:tcPr>
            <w:tcW w:w="1542" w:type="dxa"/>
            <w:tcBorders>
              <w:top w:val="nil"/>
              <w:left w:val="nil"/>
              <w:bottom w:val="single" w:sz="4" w:space="0" w:color="auto"/>
              <w:right w:val="single" w:sz="4" w:space="0" w:color="auto"/>
            </w:tcBorders>
            <w:shd w:val="clear" w:color="auto" w:fill="auto"/>
            <w:hideMark/>
          </w:tcPr>
          <w:p w:rsidR="007169D6" w:rsidRPr="002E4F37" w:rsidRDefault="007169D6" w:rsidP="007169D6">
            <w:pPr>
              <w:spacing w:after="0" w:line="240" w:lineRule="auto"/>
              <w:jc w:val="center"/>
              <w:rPr>
                <w:rFonts w:ascii="Times New Roman" w:hAnsi="Times New Roman"/>
                <w:b/>
                <w:bCs/>
                <w:sz w:val="24"/>
                <w:szCs w:val="24"/>
              </w:rPr>
            </w:pPr>
            <w:r w:rsidRPr="002E4F37">
              <w:rPr>
                <w:rFonts w:ascii="Times New Roman" w:hAnsi="Times New Roman"/>
                <w:b/>
                <w:bCs/>
                <w:sz w:val="24"/>
                <w:szCs w:val="24"/>
              </w:rPr>
              <w:t>-0,5</w:t>
            </w:r>
          </w:p>
        </w:tc>
      </w:tr>
    </w:tbl>
    <w:p w:rsidR="00EF38FE" w:rsidRPr="002E4F37" w:rsidRDefault="00EF38FE" w:rsidP="00EF38FE">
      <w:pPr>
        <w:spacing w:after="0" w:line="240" w:lineRule="auto"/>
        <w:jc w:val="both"/>
        <w:rPr>
          <w:rFonts w:ascii="Times New Roman" w:eastAsia="Calibri" w:hAnsi="Times New Roman"/>
          <w:sz w:val="28"/>
          <w:szCs w:val="28"/>
          <w:lang w:eastAsia="en-US"/>
        </w:rPr>
      </w:pPr>
    </w:p>
    <w:p w:rsidR="00EF38FE" w:rsidRDefault="007169D6"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В 2016 году по сравнению с предыдущими 2014 и </w:t>
      </w:r>
      <w:r w:rsidR="00A25A1B">
        <w:rPr>
          <w:rFonts w:ascii="Times New Roman" w:eastAsia="Calibri" w:hAnsi="Times New Roman"/>
          <w:sz w:val="28"/>
          <w:szCs w:val="28"/>
          <w:lang w:eastAsia="en-US"/>
        </w:rPr>
        <w:t xml:space="preserve">2015 годами уровень исполнения </w:t>
      </w:r>
      <w:r w:rsidRPr="002E4F37">
        <w:rPr>
          <w:rFonts w:ascii="Times New Roman" w:eastAsia="Calibri" w:hAnsi="Times New Roman"/>
          <w:sz w:val="28"/>
          <w:szCs w:val="28"/>
          <w:lang w:eastAsia="en-US"/>
        </w:rPr>
        <w:t>сниж</w:t>
      </w:r>
      <w:r w:rsidR="00A25A1B">
        <w:rPr>
          <w:rFonts w:ascii="Times New Roman" w:eastAsia="Calibri" w:hAnsi="Times New Roman"/>
          <w:sz w:val="28"/>
          <w:szCs w:val="28"/>
          <w:lang w:eastAsia="en-US"/>
        </w:rPr>
        <w:t>ен</w:t>
      </w:r>
      <w:r w:rsidRPr="002E4F37">
        <w:rPr>
          <w:rFonts w:ascii="Times New Roman" w:eastAsia="Calibri" w:hAnsi="Times New Roman"/>
          <w:sz w:val="28"/>
          <w:szCs w:val="28"/>
          <w:lang w:eastAsia="en-US"/>
        </w:rPr>
        <w:t xml:space="preserve">. </w:t>
      </w:r>
      <w:r w:rsidR="00CC227E" w:rsidRPr="002E4F37">
        <w:rPr>
          <w:rFonts w:ascii="Times New Roman" w:eastAsia="Calibri" w:hAnsi="Times New Roman"/>
          <w:sz w:val="28"/>
          <w:szCs w:val="28"/>
          <w:lang w:eastAsia="en-US"/>
        </w:rPr>
        <w:t>В 2013</w:t>
      </w:r>
      <w:r w:rsidR="00EF38FE" w:rsidRPr="002E4F37">
        <w:rPr>
          <w:rFonts w:ascii="Times New Roman" w:eastAsia="Calibri" w:hAnsi="Times New Roman"/>
          <w:sz w:val="28"/>
          <w:szCs w:val="28"/>
          <w:lang w:eastAsia="en-US"/>
        </w:rPr>
        <w:t xml:space="preserve"> году наблюдается самый низкий уровень исполнения бюджета по доходам, который составил 8</w:t>
      </w:r>
      <w:r w:rsidR="00CC227E" w:rsidRPr="002E4F37">
        <w:rPr>
          <w:rFonts w:ascii="Times New Roman" w:eastAsia="Calibri" w:hAnsi="Times New Roman"/>
          <w:sz w:val="28"/>
          <w:szCs w:val="28"/>
          <w:lang w:eastAsia="en-US"/>
        </w:rPr>
        <w:t>9,7</w:t>
      </w:r>
      <w:r w:rsidR="00EF38FE" w:rsidRPr="002E4F37">
        <w:rPr>
          <w:rFonts w:ascii="Times New Roman" w:eastAsia="Calibri" w:hAnsi="Times New Roman"/>
          <w:sz w:val="28"/>
          <w:szCs w:val="28"/>
          <w:lang w:eastAsia="en-US"/>
        </w:rPr>
        <w:t xml:space="preserve">%, </w:t>
      </w:r>
      <w:r w:rsidR="00CC227E" w:rsidRPr="002E4F37">
        <w:rPr>
          <w:rFonts w:ascii="Times New Roman" w:eastAsia="Calibri" w:hAnsi="Times New Roman"/>
          <w:sz w:val="28"/>
          <w:szCs w:val="28"/>
          <w:lang w:eastAsia="en-US"/>
        </w:rPr>
        <w:t>самый высокий уровень в 2014 году – 100,2.</w:t>
      </w:r>
    </w:p>
    <w:p w:rsidR="00A25A1B" w:rsidRDefault="00A25A1B" w:rsidP="00511FE1">
      <w:pPr>
        <w:spacing w:after="0" w:line="240" w:lineRule="auto"/>
        <w:ind w:firstLine="709"/>
        <w:jc w:val="both"/>
        <w:rPr>
          <w:rFonts w:ascii="Times New Roman" w:eastAsia="Calibri" w:hAnsi="Times New Roman"/>
          <w:sz w:val="28"/>
          <w:szCs w:val="28"/>
          <w:lang w:eastAsia="en-US"/>
        </w:rPr>
      </w:pPr>
    </w:p>
    <w:p w:rsidR="00A25A1B" w:rsidRDefault="00A25A1B" w:rsidP="00511FE1">
      <w:pPr>
        <w:spacing w:after="0" w:line="240" w:lineRule="auto"/>
        <w:ind w:firstLine="709"/>
        <w:jc w:val="both"/>
        <w:rPr>
          <w:rFonts w:ascii="Times New Roman" w:eastAsia="Calibri" w:hAnsi="Times New Roman"/>
          <w:sz w:val="28"/>
          <w:szCs w:val="28"/>
          <w:lang w:eastAsia="en-US"/>
        </w:rPr>
      </w:pPr>
    </w:p>
    <w:p w:rsidR="00A25A1B" w:rsidRPr="002E4F37" w:rsidRDefault="00A25A1B" w:rsidP="00511FE1">
      <w:pPr>
        <w:spacing w:after="0" w:line="240" w:lineRule="auto"/>
        <w:ind w:firstLine="709"/>
        <w:jc w:val="both"/>
        <w:rPr>
          <w:rFonts w:ascii="Times New Roman" w:eastAsia="Calibri" w:hAnsi="Times New Roman"/>
          <w:sz w:val="28"/>
          <w:szCs w:val="28"/>
          <w:lang w:eastAsia="en-US"/>
        </w:rPr>
      </w:pPr>
    </w:p>
    <w:p w:rsidR="007C1B4A" w:rsidRPr="002E4F37" w:rsidRDefault="003B1E8A" w:rsidP="00EE6B6F">
      <w:pPr>
        <w:spacing w:after="0" w:line="240" w:lineRule="auto"/>
        <w:rPr>
          <w:rFonts w:ascii="Times New Roman" w:eastAsia="Calibri" w:hAnsi="Times New Roman"/>
          <w:b/>
          <w:sz w:val="28"/>
          <w:szCs w:val="28"/>
          <w:u w:val="single"/>
          <w:lang w:eastAsia="en-US"/>
        </w:rPr>
      </w:pPr>
      <w:r w:rsidRPr="002E4F37">
        <w:rPr>
          <w:rFonts w:ascii="Times New Roman" w:eastAsia="Calibri" w:hAnsi="Times New Roman"/>
          <w:b/>
          <w:sz w:val="28"/>
          <w:szCs w:val="28"/>
          <w:u w:val="single"/>
          <w:lang w:eastAsia="en-US"/>
        </w:rPr>
        <w:lastRenderedPageBreak/>
        <w:t>Оценка исполнения</w:t>
      </w:r>
      <w:r w:rsidR="00BC7395" w:rsidRPr="002E4F37">
        <w:rPr>
          <w:rFonts w:ascii="Times New Roman" w:eastAsia="Calibri" w:hAnsi="Times New Roman"/>
          <w:b/>
          <w:sz w:val="28"/>
          <w:szCs w:val="28"/>
          <w:u w:val="single"/>
          <w:lang w:eastAsia="en-US"/>
        </w:rPr>
        <w:t xml:space="preserve"> расходной части бюджета поселения</w:t>
      </w:r>
    </w:p>
    <w:p w:rsidR="00907B20" w:rsidRPr="002E4F37" w:rsidRDefault="000A5C58"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Согласно данным </w:t>
      </w:r>
      <w:r w:rsidR="00C93B70" w:rsidRPr="002E4F37">
        <w:rPr>
          <w:rFonts w:ascii="Times New Roman" w:hAnsi="Times New Roman"/>
          <w:sz w:val="28"/>
          <w:szCs w:val="28"/>
        </w:rPr>
        <w:t xml:space="preserve">проекта </w:t>
      </w:r>
      <w:r w:rsidRPr="002E4F37">
        <w:rPr>
          <w:rFonts w:ascii="Times New Roman" w:hAnsi="Times New Roman"/>
          <w:sz w:val="28"/>
          <w:szCs w:val="28"/>
        </w:rPr>
        <w:t>решения объем расходов за 201</w:t>
      </w:r>
      <w:r w:rsidR="00A25A1B">
        <w:rPr>
          <w:rFonts w:ascii="Times New Roman" w:hAnsi="Times New Roman"/>
          <w:sz w:val="28"/>
          <w:szCs w:val="28"/>
        </w:rPr>
        <w:t>6</w:t>
      </w:r>
      <w:r w:rsidRPr="002E4F37">
        <w:rPr>
          <w:rFonts w:ascii="Times New Roman" w:hAnsi="Times New Roman"/>
          <w:sz w:val="28"/>
          <w:szCs w:val="28"/>
        </w:rPr>
        <w:t xml:space="preserve"> год составил </w:t>
      </w:r>
      <w:r w:rsidR="00A25A1B">
        <w:rPr>
          <w:rFonts w:ascii="Times New Roman" w:hAnsi="Times New Roman"/>
          <w:sz w:val="28"/>
          <w:szCs w:val="28"/>
        </w:rPr>
        <w:t>11 600,8</w:t>
      </w:r>
      <w:r w:rsidRPr="002E4F37">
        <w:rPr>
          <w:rFonts w:ascii="Times New Roman" w:hAnsi="Times New Roman"/>
          <w:sz w:val="28"/>
          <w:szCs w:val="28"/>
        </w:rPr>
        <w:t xml:space="preserve"> тыс. руб.</w:t>
      </w:r>
      <w:r w:rsidR="009B2D68" w:rsidRPr="002E4F37">
        <w:rPr>
          <w:rFonts w:ascii="Times New Roman" w:hAnsi="Times New Roman"/>
          <w:sz w:val="28"/>
          <w:szCs w:val="28"/>
        </w:rPr>
        <w:t xml:space="preserve">, это </w:t>
      </w:r>
      <w:r w:rsidR="00A25A1B">
        <w:rPr>
          <w:rFonts w:ascii="Times New Roman" w:hAnsi="Times New Roman"/>
          <w:sz w:val="28"/>
          <w:szCs w:val="28"/>
        </w:rPr>
        <w:t>97,4</w:t>
      </w:r>
      <w:r w:rsidR="009B2D68" w:rsidRPr="002E4F37">
        <w:rPr>
          <w:rFonts w:ascii="Times New Roman" w:hAnsi="Times New Roman"/>
          <w:sz w:val="28"/>
          <w:szCs w:val="28"/>
        </w:rPr>
        <w:t xml:space="preserve">% от запланированного объема </w:t>
      </w:r>
      <w:r w:rsidR="00A25A1B">
        <w:rPr>
          <w:rFonts w:ascii="Times New Roman" w:hAnsi="Times New Roman"/>
          <w:sz w:val="28"/>
          <w:szCs w:val="28"/>
        </w:rPr>
        <w:t>11 914,2</w:t>
      </w:r>
      <w:r w:rsidR="007A718B" w:rsidRPr="002E4F37">
        <w:rPr>
          <w:rFonts w:ascii="Times New Roman" w:hAnsi="Times New Roman"/>
          <w:sz w:val="28"/>
          <w:szCs w:val="28"/>
        </w:rPr>
        <w:t xml:space="preserve"> тыс. руб. </w:t>
      </w:r>
      <w:r w:rsidR="009B2D68" w:rsidRPr="002E4F37">
        <w:rPr>
          <w:rFonts w:ascii="Times New Roman" w:hAnsi="Times New Roman"/>
          <w:sz w:val="28"/>
          <w:szCs w:val="28"/>
        </w:rPr>
        <w:t xml:space="preserve">и на </w:t>
      </w:r>
      <w:r w:rsidR="00A25A1B">
        <w:rPr>
          <w:rFonts w:ascii="Times New Roman" w:hAnsi="Times New Roman"/>
          <w:sz w:val="28"/>
          <w:szCs w:val="28"/>
        </w:rPr>
        <w:t>3 138,2</w:t>
      </w:r>
      <w:r w:rsidR="009B2D68" w:rsidRPr="002E4F37">
        <w:rPr>
          <w:rFonts w:ascii="Times New Roman" w:hAnsi="Times New Roman"/>
          <w:sz w:val="28"/>
          <w:szCs w:val="28"/>
        </w:rPr>
        <w:t xml:space="preserve"> тыс. руб. </w:t>
      </w:r>
      <w:r w:rsidR="007A718B" w:rsidRPr="002E4F37">
        <w:rPr>
          <w:rFonts w:ascii="Times New Roman" w:hAnsi="Times New Roman"/>
          <w:sz w:val="28"/>
          <w:szCs w:val="28"/>
        </w:rPr>
        <w:t>меньше</w:t>
      </w:r>
      <w:r w:rsidR="009B2D68" w:rsidRPr="002E4F37">
        <w:rPr>
          <w:rFonts w:ascii="Times New Roman" w:hAnsi="Times New Roman"/>
          <w:sz w:val="28"/>
          <w:szCs w:val="28"/>
        </w:rPr>
        <w:t xml:space="preserve">, </w:t>
      </w:r>
      <w:r w:rsidR="00A25A1B">
        <w:rPr>
          <w:rFonts w:ascii="Times New Roman" w:hAnsi="Times New Roman"/>
          <w:sz w:val="28"/>
          <w:szCs w:val="28"/>
        </w:rPr>
        <w:t>чем объем расходов в 2015</w:t>
      </w:r>
      <w:r w:rsidR="000F436A" w:rsidRPr="002E4F37">
        <w:rPr>
          <w:rFonts w:ascii="Times New Roman" w:hAnsi="Times New Roman"/>
          <w:sz w:val="28"/>
          <w:szCs w:val="28"/>
        </w:rPr>
        <w:t xml:space="preserve"> году</w:t>
      </w:r>
      <w:r w:rsidR="009B2D68" w:rsidRPr="002E4F37">
        <w:rPr>
          <w:rFonts w:ascii="Times New Roman" w:hAnsi="Times New Roman"/>
          <w:sz w:val="28"/>
          <w:szCs w:val="28"/>
        </w:rPr>
        <w:t>.</w:t>
      </w:r>
    </w:p>
    <w:p w:rsidR="00511FE1" w:rsidRPr="002E4F37" w:rsidRDefault="00511FE1" w:rsidP="00511FE1">
      <w:pPr>
        <w:spacing w:after="0" w:line="240" w:lineRule="auto"/>
        <w:ind w:firstLine="709"/>
        <w:jc w:val="both"/>
        <w:rPr>
          <w:rFonts w:ascii="Times New Roman" w:hAnsi="Times New Roman"/>
          <w:sz w:val="28"/>
          <w:szCs w:val="28"/>
        </w:rPr>
      </w:pPr>
    </w:p>
    <w:p w:rsidR="009B2D68" w:rsidRPr="002E4F37" w:rsidRDefault="009B2D68" w:rsidP="00BD3493">
      <w:pPr>
        <w:spacing w:after="0" w:line="240" w:lineRule="auto"/>
        <w:ind w:right="-285"/>
        <w:jc w:val="right"/>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Таблица </w:t>
      </w:r>
      <w:r w:rsidR="00EF38FE" w:rsidRPr="002E4F37">
        <w:rPr>
          <w:rFonts w:ascii="Times New Roman" w:eastAsia="Calibri" w:hAnsi="Times New Roman"/>
          <w:sz w:val="28"/>
          <w:szCs w:val="28"/>
          <w:lang w:eastAsia="en-US"/>
        </w:rPr>
        <w:t>7</w:t>
      </w:r>
    </w:p>
    <w:p w:rsidR="000F436A" w:rsidRPr="002E4F37" w:rsidRDefault="000F436A" w:rsidP="000F436A">
      <w:pPr>
        <w:spacing w:after="0" w:line="240" w:lineRule="auto"/>
        <w:jc w:val="center"/>
        <w:rPr>
          <w:rFonts w:ascii="Times New Roman" w:hAnsi="Times New Roman"/>
          <w:b/>
          <w:sz w:val="28"/>
          <w:szCs w:val="28"/>
        </w:rPr>
      </w:pPr>
      <w:r w:rsidRPr="002E4F37">
        <w:rPr>
          <w:rFonts w:ascii="Times New Roman" w:hAnsi="Times New Roman"/>
          <w:b/>
          <w:sz w:val="28"/>
          <w:szCs w:val="28"/>
        </w:rPr>
        <w:t xml:space="preserve">Анализ расходной части бюджета </w:t>
      </w:r>
      <w:r w:rsidR="00DA336F" w:rsidRPr="002E4F37">
        <w:rPr>
          <w:rFonts w:ascii="Times New Roman" w:hAnsi="Times New Roman"/>
          <w:b/>
          <w:sz w:val="28"/>
          <w:szCs w:val="28"/>
        </w:rPr>
        <w:t>МО</w:t>
      </w:r>
      <w:r w:rsidRPr="002E4F37">
        <w:rPr>
          <w:rFonts w:ascii="Times New Roman" w:hAnsi="Times New Roman"/>
          <w:b/>
          <w:sz w:val="28"/>
          <w:szCs w:val="28"/>
        </w:rPr>
        <w:t xml:space="preserve"> «</w:t>
      </w:r>
      <w:proofErr w:type="spellStart"/>
      <w:r w:rsidRPr="002E4F37">
        <w:rPr>
          <w:rFonts w:ascii="Times New Roman" w:hAnsi="Times New Roman"/>
          <w:b/>
          <w:sz w:val="28"/>
          <w:szCs w:val="28"/>
        </w:rPr>
        <w:t>Саровское</w:t>
      </w:r>
      <w:proofErr w:type="spellEnd"/>
      <w:r w:rsidRPr="002E4F37">
        <w:rPr>
          <w:rFonts w:ascii="Times New Roman" w:hAnsi="Times New Roman"/>
          <w:b/>
          <w:sz w:val="28"/>
          <w:szCs w:val="28"/>
        </w:rPr>
        <w:t xml:space="preserve"> сельское поселение»</w:t>
      </w:r>
    </w:p>
    <w:p w:rsidR="000F436A" w:rsidRPr="002E4F37" w:rsidRDefault="000F436A" w:rsidP="00BD3493">
      <w:pPr>
        <w:spacing w:after="0" w:line="240" w:lineRule="auto"/>
        <w:ind w:right="-285"/>
        <w:jc w:val="right"/>
        <w:rPr>
          <w:rFonts w:ascii="Times New Roman" w:hAnsi="Times New Roman"/>
          <w:sz w:val="28"/>
          <w:szCs w:val="28"/>
        </w:rPr>
      </w:pPr>
      <w:r w:rsidRPr="002E4F37">
        <w:rPr>
          <w:rFonts w:ascii="Times New Roman" w:hAnsi="Times New Roman"/>
          <w:sz w:val="28"/>
          <w:szCs w:val="28"/>
        </w:rPr>
        <w:t>тыс. руб.</w:t>
      </w:r>
    </w:p>
    <w:tbl>
      <w:tblPr>
        <w:tblW w:w="9860" w:type="dxa"/>
        <w:tblInd w:w="89" w:type="dxa"/>
        <w:tblLayout w:type="fixed"/>
        <w:tblLook w:val="04A0"/>
      </w:tblPr>
      <w:tblGrid>
        <w:gridCol w:w="2146"/>
        <w:gridCol w:w="1063"/>
        <w:gridCol w:w="1011"/>
        <w:gridCol w:w="1100"/>
        <w:gridCol w:w="1078"/>
        <w:gridCol w:w="1307"/>
        <w:gridCol w:w="1252"/>
        <w:gridCol w:w="903"/>
      </w:tblGrid>
      <w:tr w:rsidR="00B937DD" w:rsidRPr="00B937DD" w:rsidTr="00654DC3">
        <w:trPr>
          <w:trHeight w:val="570"/>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Наименование показателей расходов</w:t>
            </w:r>
          </w:p>
        </w:tc>
        <w:tc>
          <w:tcPr>
            <w:tcW w:w="1063" w:type="dxa"/>
            <w:tcBorders>
              <w:top w:val="single" w:sz="4" w:space="0" w:color="auto"/>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2013 год</w:t>
            </w:r>
          </w:p>
        </w:tc>
        <w:tc>
          <w:tcPr>
            <w:tcW w:w="1011" w:type="dxa"/>
            <w:tcBorders>
              <w:top w:val="single" w:sz="4" w:space="0" w:color="auto"/>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2014 год</w:t>
            </w:r>
          </w:p>
        </w:tc>
        <w:tc>
          <w:tcPr>
            <w:tcW w:w="1100" w:type="dxa"/>
            <w:tcBorders>
              <w:top w:val="single" w:sz="4" w:space="0" w:color="auto"/>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2015 год</w:t>
            </w:r>
          </w:p>
        </w:tc>
        <w:tc>
          <w:tcPr>
            <w:tcW w:w="4540" w:type="dxa"/>
            <w:gridSpan w:val="4"/>
            <w:tcBorders>
              <w:top w:val="single" w:sz="4" w:space="0" w:color="auto"/>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2016 год</w:t>
            </w:r>
          </w:p>
        </w:tc>
      </w:tr>
      <w:tr w:rsidR="00B937DD" w:rsidRPr="00B937DD" w:rsidTr="00654DC3">
        <w:trPr>
          <w:trHeight w:val="249"/>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B937DD" w:rsidRPr="00B937DD" w:rsidRDefault="00B937DD" w:rsidP="00B937DD">
            <w:pPr>
              <w:spacing w:after="0" w:line="240" w:lineRule="auto"/>
              <w:rPr>
                <w:rFonts w:ascii="Times New Roman" w:hAnsi="Times New Roman"/>
                <w:b/>
                <w:bCs/>
              </w:rPr>
            </w:pPr>
          </w:p>
        </w:tc>
        <w:tc>
          <w:tcPr>
            <w:tcW w:w="3174" w:type="dxa"/>
            <w:gridSpan w:val="3"/>
            <w:tcBorders>
              <w:top w:val="single" w:sz="4" w:space="0" w:color="auto"/>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Исполнено</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План</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Исполнено</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Удельный вес, %</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 исп.</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proofErr w:type="spellStart"/>
            <w:proofErr w:type="gramStart"/>
            <w:r w:rsidRPr="00B937DD">
              <w:rPr>
                <w:rFonts w:ascii="Times New Roman" w:hAnsi="Times New Roman"/>
              </w:rPr>
              <w:t>Общегосударствен</w:t>
            </w:r>
            <w:r w:rsidRPr="002E4F37">
              <w:rPr>
                <w:rFonts w:ascii="Times New Roman" w:hAnsi="Times New Roman"/>
              </w:rPr>
              <w:t>-</w:t>
            </w:r>
            <w:r w:rsidRPr="00B937DD">
              <w:rPr>
                <w:rFonts w:ascii="Times New Roman" w:hAnsi="Times New Roman"/>
              </w:rPr>
              <w:t>ные</w:t>
            </w:r>
            <w:proofErr w:type="spellEnd"/>
            <w:proofErr w:type="gramEnd"/>
            <w:r w:rsidRPr="00B937DD">
              <w:rPr>
                <w:rFonts w:ascii="Times New Roman" w:hAnsi="Times New Roman"/>
              </w:rPr>
              <w:t xml:space="preserve"> расходы</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4 884,3</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4 610,8</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4 700,5</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4 722,4</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4 674,3</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40,3</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99,0</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Национальная оборона</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99,7</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97,3</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124,6</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107,6</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107,6</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0,9</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100,0</w:t>
            </w:r>
          </w:p>
        </w:tc>
      </w:tr>
      <w:tr w:rsidR="00B937DD" w:rsidRPr="00B937DD" w:rsidTr="00654DC3">
        <w:trPr>
          <w:trHeight w:val="6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rPr>
                <w:rFonts w:ascii="Times New Roman" w:hAnsi="Times New Roman"/>
              </w:rPr>
            </w:pPr>
            <w:r w:rsidRPr="00B937DD">
              <w:rPr>
                <w:rFonts w:ascii="Times New Roman" w:hAnsi="Times New Roman"/>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90,0</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238,0</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765,5</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89,3</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88,0</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0,8</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98,5</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Национальная экономика</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2 039,9</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1 073,6</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1 017,6</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1 723,0</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1 656,7</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14,3</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96,2</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1 224,6</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1 140,9</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1 062,9</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965,3</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904,1</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7,8</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93,7</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Образование</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68,0</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48,5</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10,0</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0,0</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0,0</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0,0</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0,0</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Культура, кинематография</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5 433,2</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6 857,3</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3 647,1</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3 330,0</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3 330,0</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28,7</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100,0</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Социальная политика</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900,6</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800,0</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1 040,0</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518,5</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382,0</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3,3</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73,7</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rPr>
            </w:pPr>
            <w:r w:rsidRPr="00B937DD">
              <w:rPr>
                <w:rFonts w:ascii="Times New Roman" w:hAnsi="Times New Roman"/>
              </w:rPr>
              <w:t>Физическая культура и спорт</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462,0</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907,1</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2 370,8</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458,1</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458,1</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3,9</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rPr>
            </w:pPr>
            <w:r w:rsidRPr="00B937DD">
              <w:rPr>
                <w:rFonts w:ascii="Times New Roman" w:hAnsi="Times New Roman"/>
              </w:rPr>
              <w:t>100,0</w:t>
            </w:r>
          </w:p>
        </w:tc>
      </w:tr>
      <w:tr w:rsidR="00B937DD" w:rsidRPr="00B937DD" w:rsidTr="00654DC3">
        <w:trPr>
          <w:trHeight w:val="300"/>
        </w:trPr>
        <w:tc>
          <w:tcPr>
            <w:tcW w:w="2146" w:type="dxa"/>
            <w:tcBorders>
              <w:top w:val="nil"/>
              <w:left w:val="single" w:sz="4" w:space="0" w:color="auto"/>
              <w:bottom w:val="single" w:sz="4" w:space="0" w:color="auto"/>
              <w:right w:val="single" w:sz="4" w:space="0" w:color="auto"/>
            </w:tcBorders>
            <w:shd w:val="clear" w:color="auto" w:fill="auto"/>
            <w:hideMark/>
          </w:tcPr>
          <w:p w:rsidR="00B937DD" w:rsidRPr="00B937DD" w:rsidRDefault="00B937DD" w:rsidP="00B937DD">
            <w:pPr>
              <w:spacing w:after="0" w:line="240" w:lineRule="auto"/>
              <w:jc w:val="both"/>
              <w:rPr>
                <w:rFonts w:ascii="Times New Roman" w:hAnsi="Times New Roman"/>
                <w:b/>
                <w:bCs/>
              </w:rPr>
            </w:pPr>
            <w:r w:rsidRPr="00B937DD">
              <w:rPr>
                <w:rFonts w:ascii="Times New Roman" w:hAnsi="Times New Roman"/>
                <w:b/>
                <w:bCs/>
              </w:rPr>
              <w:t>Всего расходов</w:t>
            </w:r>
          </w:p>
        </w:tc>
        <w:tc>
          <w:tcPr>
            <w:tcW w:w="106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15 202,3</w:t>
            </w:r>
          </w:p>
        </w:tc>
        <w:tc>
          <w:tcPr>
            <w:tcW w:w="1011"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15 773,5</w:t>
            </w:r>
          </w:p>
        </w:tc>
        <w:tc>
          <w:tcPr>
            <w:tcW w:w="1100"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14 739,0</w:t>
            </w:r>
          </w:p>
        </w:tc>
        <w:tc>
          <w:tcPr>
            <w:tcW w:w="1078"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11 914,2</w:t>
            </w:r>
          </w:p>
        </w:tc>
        <w:tc>
          <w:tcPr>
            <w:tcW w:w="1307"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11 600,8</w:t>
            </w:r>
          </w:p>
        </w:tc>
        <w:tc>
          <w:tcPr>
            <w:tcW w:w="1252"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100,0</w:t>
            </w:r>
          </w:p>
        </w:tc>
        <w:tc>
          <w:tcPr>
            <w:tcW w:w="903" w:type="dxa"/>
            <w:tcBorders>
              <w:top w:val="nil"/>
              <w:left w:val="nil"/>
              <w:bottom w:val="single" w:sz="4" w:space="0" w:color="auto"/>
              <w:right w:val="single" w:sz="4" w:space="0" w:color="auto"/>
            </w:tcBorders>
            <w:shd w:val="clear" w:color="auto" w:fill="auto"/>
            <w:hideMark/>
          </w:tcPr>
          <w:p w:rsidR="00B937DD" w:rsidRPr="00B937DD" w:rsidRDefault="00B937DD" w:rsidP="00B937DD">
            <w:pPr>
              <w:spacing w:after="0" w:line="240" w:lineRule="auto"/>
              <w:jc w:val="center"/>
              <w:rPr>
                <w:rFonts w:ascii="Times New Roman" w:hAnsi="Times New Roman"/>
                <w:b/>
                <w:bCs/>
              </w:rPr>
            </w:pPr>
            <w:r w:rsidRPr="00B937DD">
              <w:rPr>
                <w:rFonts w:ascii="Times New Roman" w:hAnsi="Times New Roman"/>
                <w:b/>
                <w:bCs/>
              </w:rPr>
              <w:t>97,4</w:t>
            </w:r>
          </w:p>
        </w:tc>
      </w:tr>
    </w:tbl>
    <w:p w:rsidR="00511FE1" w:rsidRPr="002E4F37" w:rsidRDefault="00511FE1" w:rsidP="000F436A">
      <w:pPr>
        <w:spacing w:after="0" w:line="240" w:lineRule="auto"/>
        <w:jc w:val="both"/>
        <w:rPr>
          <w:rFonts w:ascii="Times New Roman" w:hAnsi="Times New Roman"/>
          <w:sz w:val="28"/>
          <w:szCs w:val="28"/>
        </w:rPr>
      </w:pPr>
    </w:p>
    <w:p w:rsidR="00511FE1" w:rsidRPr="002E4F37" w:rsidRDefault="000F436A" w:rsidP="00511FE1">
      <w:pPr>
        <w:spacing w:after="0" w:line="240" w:lineRule="auto"/>
        <w:ind w:firstLine="709"/>
        <w:jc w:val="both"/>
        <w:rPr>
          <w:rFonts w:ascii="Times New Roman" w:hAnsi="Times New Roman"/>
          <w:sz w:val="28"/>
          <w:szCs w:val="28"/>
        </w:rPr>
      </w:pPr>
      <w:proofErr w:type="gramStart"/>
      <w:r w:rsidRPr="002E4F37">
        <w:rPr>
          <w:rFonts w:ascii="Times New Roman" w:hAnsi="Times New Roman"/>
          <w:sz w:val="28"/>
          <w:szCs w:val="28"/>
        </w:rPr>
        <w:t xml:space="preserve">Наибольший удельный вес в общем объеме расходов </w:t>
      </w:r>
      <w:r w:rsidR="00F90D84" w:rsidRPr="002E4F37">
        <w:rPr>
          <w:rFonts w:ascii="Times New Roman" w:hAnsi="Times New Roman"/>
          <w:sz w:val="28"/>
          <w:szCs w:val="28"/>
        </w:rPr>
        <w:t xml:space="preserve">занимают </w:t>
      </w:r>
      <w:r w:rsidRPr="002E4F37">
        <w:rPr>
          <w:rFonts w:ascii="Times New Roman" w:hAnsi="Times New Roman"/>
          <w:sz w:val="28"/>
          <w:szCs w:val="28"/>
        </w:rPr>
        <w:t>расходы по разделу «</w:t>
      </w:r>
      <w:r w:rsidR="00F90D84" w:rsidRPr="002E4F37">
        <w:rPr>
          <w:rFonts w:ascii="Times New Roman" w:hAnsi="Times New Roman"/>
          <w:sz w:val="28"/>
          <w:szCs w:val="28"/>
        </w:rPr>
        <w:t>Общегосударственные расходы</w:t>
      </w:r>
      <w:r w:rsidRPr="002E4F37">
        <w:rPr>
          <w:rFonts w:ascii="Times New Roman" w:hAnsi="Times New Roman"/>
          <w:sz w:val="28"/>
          <w:szCs w:val="28"/>
        </w:rPr>
        <w:t>», их доля по итогам исполнения бюджета</w:t>
      </w:r>
      <w:r w:rsidR="00654DC3" w:rsidRPr="002E4F37">
        <w:rPr>
          <w:rFonts w:ascii="Times New Roman" w:hAnsi="Times New Roman"/>
          <w:sz w:val="28"/>
          <w:szCs w:val="28"/>
        </w:rPr>
        <w:t xml:space="preserve"> за</w:t>
      </w:r>
      <w:r w:rsidRPr="002E4F37">
        <w:rPr>
          <w:rFonts w:ascii="Times New Roman" w:hAnsi="Times New Roman"/>
          <w:sz w:val="28"/>
          <w:szCs w:val="28"/>
        </w:rPr>
        <w:t xml:space="preserve"> 201</w:t>
      </w:r>
      <w:r w:rsidR="00654DC3" w:rsidRPr="002E4F37">
        <w:rPr>
          <w:rFonts w:ascii="Times New Roman" w:hAnsi="Times New Roman"/>
          <w:sz w:val="28"/>
          <w:szCs w:val="28"/>
        </w:rPr>
        <w:t>6</w:t>
      </w:r>
      <w:r w:rsidRPr="002E4F37">
        <w:rPr>
          <w:rFonts w:ascii="Times New Roman" w:hAnsi="Times New Roman"/>
          <w:sz w:val="28"/>
          <w:szCs w:val="28"/>
        </w:rPr>
        <w:t xml:space="preserve"> год составила </w:t>
      </w:r>
      <w:r w:rsidR="00654DC3" w:rsidRPr="002E4F37">
        <w:rPr>
          <w:rFonts w:ascii="Times New Roman" w:hAnsi="Times New Roman"/>
          <w:sz w:val="28"/>
          <w:szCs w:val="28"/>
        </w:rPr>
        <w:t>40,3</w:t>
      </w:r>
      <w:r w:rsidRPr="002E4F37">
        <w:rPr>
          <w:rFonts w:ascii="Times New Roman" w:hAnsi="Times New Roman"/>
          <w:sz w:val="28"/>
          <w:szCs w:val="28"/>
        </w:rPr>
        <w:t xml:space="preserve">%, что в натуральном выражении составляет </w:t>
      </w:r>
      <w:r w:rsidR="00654DC3" w:rsidRPr="002E4F37">
        <w:rPr>
          <w:rFonts w:ascii="Times New Roman" w:hAnsi="Times New Roman"/>
          <w:sz w:val="28"/>
          <w:szCs w:val="28"/>
        </w:rPr>
        <w:t>4 674,3</w:t>
      </w:r>
      <w:r w:rsidRPr="002E4F37">
        <w:rPr>
          <w:rFonts w:ascii="Times New Roman" w:hAnsi="Times New Roman"/>
          <w:sz w:val="28"/>
          <w:szCs w:val="28"/>
        </w:rPr>
        <w:t xml:space="preserve"> тыс. руб</w:t>
      </w:r>
      <w:r w:rsidR="00654DC3" w:rsidRPr="002E4F37">
        <w:rPr>
          <w:rFonts w:ascii="Times New Roman" w:hAnsi="Times New Roman"/>
          <w:sz w:val="28"/>
          <w:szCs w:val="28"/>
        </w:rPr>
        <w:t>лей</w:t>
      </w:r>
      <w:r w:rsidRPr="002E4F37">
        <w:rPr>
          <w:rFonts w:ascii="Times New Roman" w:hAnsi="Times New Roman"/>
          <w:sz w:val="28"/>
          <w:szCs w:val="28"/>
        </w:rPr>
        <w:t xml:space="preserve"> (это на </w:t>
      </w:r>
      <w:r w:rsidR="00654DC3" w:rsidRPr="002E4F37">
        <w:rPr>
          <w:rFonts w:ascii="Times New Roman" w:hAnsi="Times New Roman"/>
          <w:sz w:val="28"/>
          <w:szCs w:val="28"/>
        </w:rPr>
        <w:t>48,1</w:t>
      </w:r>
      <w:r w:rsidRPr="002E4F37">
        <w:rPr>
          <w:rFonts w:ascii="Times New Roman" w:hAnsi="Times New Roman"/>
          <w:sz w:val="28"/>
          <w:szCs w:val="28"/>
        </w:rPr>
        <w:t xml:space="preserve"> тыс. руб</w:t>
      </w:r>
      <w:r w:rsidR="00654DC3" w:rsidRPr="002E4F37">
        <w:rPr>
          <w:rFonts w:ascii="Times New Roman" w:hAnsi="Times New Roman"/>
          <w:sz w:val="28"/>
          <w:szCs w:val="28"/>
        </w:rPr>
        <w:t>лей</w:t>
      </w:r>
      <w:r w:rsidRPr="002E4F37">
        <w:rPr>
          <w:rFonts w:ascii="Times New Roman" w:hAnsi="Times New Roman"/>
          <w:sz w:val="28"/>
          <w:szCs w:val="28"/>
        </w:rPr>
        <w:t xml:space="preserve"> меньше плановых показателей и на </w:t>
      </w:r>
      <w:r w:rsidR="00654DC3" w:rsidRPr="002E4F37">
        <w:rPr>
          <w:rFonts w:ascii="Times New Roman" w:hAnsi="Times New Roman"/>
          <w:sz w:val="28"/>
          <w:szCs w:val="28"/>
        </w:rPr>
        <w:t>26,1</w:t>
      </w:r>
      <w:r w:rsidRPr="002E4F37">
        <w:rPr>
          <w:rFonts w:ascii="Times New Roman" w:hAnsi="Times New Roman"/>
          <w:sz w:val="28"/>
          <w:szCs w:val="28"/>
        </w:rPr>
        <w:t xml:space="preserve"> тыс. руб</w:t>
      </w:r>
      <w:r w:rsidR="00654DC3" w:rsidRPr="002E4F37">
        <w:rPr>
          <w:rFonts w:ascii="Times New Roman" w:hAnsi="Times New Roman"/>
          <w:sz w:val="28"/>
          <w:szCs w:val="28"/>
        </w:rPr>
        <w:t>лей</w:t>
      </w:r>
      <w:r w:rsidRPr="002E4F37">
        <w:rPr>
          <w:rFonts w:ascii="Times New Roman" w:hAnsi="Times New Roman"/>
          <w:sz w:val="28"/>
          <w:szCs w:val="28"/>
        </w:rPr>
        <w:t xml:space="preserve"> </w:t>
      </w:r>
      <w:r w:rsidR="00654DC3" w:rsidRPr="002E4F37">
        <w:rPr>
          <w:rFonts w:ascii="Times New Roman" w:hAnsi="Times New Roman"/>
          <w:sz w:val="28"/>
          <w:szCs w:val="28"/>
        </w:rPr>
        <w:t>меньше</w:t>
      </w:r>
      <w:r w:rsidRPr="002E4F37">
        <w:rPr>
          <w:rFonts w:ascii="Times New Roman" w:hAnsi="Times New Roman"/>
          <w:sz w:val="28"/>
          <w:szCs w:val="28"/>
        </w:rPr>
        <w:t>, чем в 201</w:t>
      </w:r>
      <w:r w:rsidR="00654DC3" w:rsidRPr="002E4F37">
        <w:rPr>
          <w:rFonts w:ascii="Times New Roman" w:hAnsi="Times New Roman"/>
          <w:sz w:val="28"/>
          <w:szCs w:val="28"/>
        </w:rPr>
        <w:t>5</w:t>
      </w:r>
      <w:r w:rsidRPr="002E4F37">
        <w:rPr>
          <w:rFonts w:ascii="Times New Roman" w:hAnsi="Times New Roman"/>
          <w:sz w:val="28"/>
          <w:szCs w:val="28"/>
        </w:rPr>
        <w:t xml:space="preserve"> году).</w:t>
      </w:r>
      <w:proofErr w:type="gramEnd"/>
    </w:p>
    <w:p w:rsidR="00511FE1" w:rsidRPr="002E4F37" w:rsidRDefault="000F436A"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Расходы на социальную сферу (образование, культура, социальная политика, физическая культура и спорт) по итогам исполнения бюджета за 201</w:t>
      </w:r>
      <w:r w:rsidR="00654DC3" w:rsidRPr="002E4F37">
        <w:rPr>
          <w:rFonts w:ascii="Times New Roman" w:hAnsi="Times New Roman"/>
          <w:sz w:val="28"/>
          <w:szCs w:val="28"/>
        </w:rPr>
        <w:t>6</w:t>
      </w:r>
      <w:r w:rsidRPr="002E4F37">
        <w:rPr>
          <w:rFonts w:ascii="Times New Roman" w:hAnsi="Times New Roman"/>
          <w:sz w:val="28"/>
          <w:szCs w:val="28"/>
        </w:rPr>
        <w:t xml:space="preserve"> год составили </w:t>
      </w:r>
      <w:r w:rsidR="00654DC3" w:rsidRPr="002E4F37">
        <w:rPr>
          <w:rFonts w:ascii="Times New Roman" w:hAnsi="Times New Roman"/>
          <w:sz w:val="28"/>
          <w:szCs w:val="28"/>
        </w:rPr>
        <w:t>4 170,1</w:t>
      </w:r>
      <w:r w:rsidRPr="002E4F37">
        <w:rPr>
          <w:rFonts w:ascii="Times New Roman" w:hAnsi="Times New Roman"/>
          <w:sz w:val="28"/>
          <w:szCs w:val="28"/>
        </w:rPr>
        <w:t xml:space="preserve"> тыс. руб</w:t>
      </w:r>
      <w:r w:rsidR="00654DC3" w:rsidRPr="002E4F37">
        <w:rPr>
          <w:rFonts w:ascii="Times New Roman" w:hAnsi="Times New Roman"/>
          <w:sz w:val="28"/>
          <w:szCs w:val="28"/>
        </w:rPr>
        <w:t>лей</w:t>
      </w:r>
      <w:r w:rsidRPr="002E4F37">
        <w:rPr>
          <w:rFonts w:ascii="Times New Roman" w:hAnsi="Times New Roman"/>
          <w:sz w:val="28"/>
          <w:szCs w:val="28"/>
        </w:rPr>
        <w:t xml:space="preserve">, это </w:t>
      </w:r>
      <w:r w:rsidR="00654DC3" w:rsidRPr="002E4F37">
        <w:rPr>
          <w:rFonts w:ascii="Times New Roman" w:hAnsi="Times New Roman"/>
          <w:sz w:val="28"/>
          <w:szCs w:val="28"/>
        </w:rPr>
        <w:t>35,9</w:t>
      </w:r>
      <w:r w:rsidR="00222051" w:rsidRPr="002E4F37">
        <w:rPr>
          <w:rFonts w:ascii="Times New Roman" w:hAnsi="Times New Roman"/>
          <w:sz w:val="28"/>
          <w:szCs w:val="28"/>
        </w:rPr>
        <w:t>% от общего объема расходов.</w:t>
      </w:r>
    </w:p>
    <w:p w:rsidR="00511FE1" w:rsidRPr="002E4F37" w:rsidRDefault="000F436A"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 xml:space="preserve">Остальные </w:t>
      </w:r>
      <w:r w:rsidR="00654DC3" w:rsidRPr="002E4F37">
        <w:rPr>
          <w:rFonts w:ascii="Times New Roman" w:hAnsi="Times New Roman"/>
          <w:sz w:val="28"/>
          <w:szCs w:val="28"/>
        </w:rPr>
        <w:t>23,8</w:t>
      </w:r>
      <w:r w:rsidRPr="002E4F37">
        <w:rPr>
          <w:rFonts w:ascii="Times New Roman" w:hAnsi="Times New Roman"/>
          <w:sz w:val="28"/>
          <w:szCs w:val="28"/>
        </w:rPr>
        <w:t xml:space="preserve">% распределены по следующим разделам: </w:t>
      </w:r>
      <w:r w:rsidR="00222051" w:rsidRPr="002E4F37">
        <w:rPr>
          <w:rFonts w:ascii="Times New Roman" w:hAnsi="Times New Roman"/>
          <w:sz w:val="28"/>
          <w:szCs w:val="28"/>
        </w:rPr>
        <w:t>национальная оборона</w:t>
      </w:r>
      <w:r w:rsidRPr="002E4F37">
        <w:rPr>
          <w:rFonts w:ascii="Times New Roman" w:hAnsi="Times New Roman"/>
          <w:sz w:val="28"/>
          <w:szCs w:val="28"/>
        </w:rPr>
        <w:t xml:space="preserve"> – </w:t>
      </w:r>
      <w:r w:rsidR="00222051" w:rsidRPr="002E4F37">
        <w:rPr>
          <w:rFonts w:ascii="Times New Roman" w:hAnsi="Times New Roman"/>
          <w:sz w:val="28"/>
          <w:szCs w:val="28"/>
        </w:rPr>
        <w:t>0,9</w:t>
      </w:r>
      <w:r w:rsidRPr="002E4F37">
        <w:rPr>
          <w:rFonts w:ascii="Times New Roman" w:hAnsi="Times New Roman"/>
          <w:sz w:val="28"/>
          <w:szCs w:val="28"/>
        </w:rPr>
        <w:t xml:space="preserve">%; национальная безопасность и правоохранительная деятельность – </w:t>
      </w:r>
      <w:r w:rsidR="00654DC3" w:rsidRPr="002E4F37">
        <w:rPr>
          <w:rFonts w:ascii="Times New Roman" w:hAnsi="Times New Roman"/>
          <w:sz w:val="28"/>
          <w:szCs w:val="28"/>
        </w:rPr>
        <w:t>0,8</w:t>
      </w:r>
      <w:r w:rsidRPr="002E4F37">
        <w:rPr>
          <w:rFonts w:ascii="Times New Roman" w:hAnsi="Times New Roman"/>
          <w:sz w:val="28"/>
          <w:szCs w:val="28"/>
        </w:rPr>
        <w:t xml:space="preserve">%; национальная экономика – </w:t>
      </w:r>
      <w:r w:rsidR="00654DC3" w:rsidRPr="002E4F37">
        <w:rPr>
          <w:rFonts w:ascii="Times New Roman" w:hAnsi="Times New Roman"/>
          <w:sz w:val="28"/>
          <w:szCs w:val="28"/>
        </w:rPr>
        <w:t>14,3</w:t>
      </w:r>
      <w:r w:rsidRPr="002E4F37">
        <w:rPr>
          <w:rFonts w:ascii="Times New Roman" w:hAnsi="Times New Roman"/>
          <w:sz w:val="28"/>
          <w:szCs w:val="28"/>
        </w:rPr>
        <w:t>%</w:t>
      </w:r>
      <w:r w:rsidR="00222051" w:rsidRPr="002E4F37">
        <w:rPr>
          <w:rFonts w:ascii="Times New Roman" w:hAnsi="Times New Roman"/>
          <w:sz w:val="28"/>
          <w:szCs w:val="28"/>
        </w:rPr>
        <w:t>, жилищно-коммунальное хозяйство – 7,</w:t>
      </w:r>
      <w:r w:rsidR="00654DC3" w:rsidRPr="002E4F37">
        <w:rPr>
          <w:rFonts w:ascii="Times New Roman" w:hAnsi="Times New Roman"/>
          <w:sz w:val="28"/>
          <w:szCs w:val="28"/>
        </w:rPr>
        <w:t>8</w:t>
      </w:r>
      <w:r w:rsidR="00222051" w:rsidRPr="002E4F37">
        <w:rPr>
          <w:rFonts w:ascii="Times New Roman" w:hAnsi="Times New Roman"/>
          <w:sz w:val="28"/>
          <w:szCs w:val="28"/>
        </w:rPr>
        <w:t>%</w:t>
      </w:r>
      <w:r w:rsidRPr="002E4F37">
        <w:rPr>
          <w:rFonts w:ascii="Times New Roman" w:hAnsi="Times New Roman"/>
          <w:sz w:val="28"/>
          <w:szCs w:val="28"/>
        </w:rPr>
        <w:t>.</w:t>
      </w:r>
    </w:p>
    <w:p w:rsidR="00F00C30" w:rsidRPr="002E4F37" w:rsidRDefault="00F00C30" w:rsidP="00511FE1">
      <w:pPr>
        <w:spacing w:after="0" w:line="240" w:lineRule="auto"/>
        <w:ind w:firstLine="709"/>
        <w:jc w:val="both"/>
        <w:rPr>
          <w:rFonts w:ascii="Times New Roman" w:hAnsi="Times New Roman"/>
          <w:sz w:val="28"/>
          <w:szCs w:val="28"/>
        </w:rPr>
      </w:pPr>
      <w:r w:rsidRPr="002E4F37">
        <w:rPr>
          <w:rFonts w:ascii="Times New Roman" w:hAnsi="Times New Roman"/>
          <w:sz w:val="28"/>
          <w:szCs w:val="28"/>
        </w:rPr>
        <w:t>Динамика уровня исполнения (в %) расходной части</w:t>
      </w:r>
      <w:r w:rsidR="00654DC3" w:rsidRPr="002E4F37">
        <w:rPr>
          <w:rFonts w:ascii="Times New Roman" w:hAnsi="Times New Roman"/>
          <w:sz w:val="28"/>
          <w:szCs w:val="28"/>
        </w:rPr>
        <w:t xml:space="preserve"> местного бюджета за период 2013</w:t>
      </w:r>
      <w:r w:rsidRPr="002E4F37">
        <w:rPr>
          <w:rFonts w:ascii="Times New Roman" w:hAnsi="Times New Roman"/>
          <w:sz w:val="28"/>
          <w:szCs w:val="28"/>
        </w:rPr>
        <w:t>-201</w:t>
      </w:r>
      <w:r w:rsidR="00654DC3" w:rsidRPr="002E4F37">
        <w:rPr>
          <w:rFonts w:ascii="Times New Roman" w:hAnsi="Times New Roman"/>
          <w:sz w:val="28"/>
          <w:szCs w:val="28"/>
        </w:rPr>
        <w:t>6</w:t>
      </w:r>
      <w:r w:rsidRPr="002E4F37">
        <w:rPr>
          <w:rFonts w:ascii="Times New Roman" w:hAnsi="Times New Roman"/>
          <w:sz w:val="28"/>
          <w:szCs w:val="28"/>
        </w:rPr>
        <w:t xml:space="preserve"> годы представлена в таблице 8.</w:t>
      </w:r>
    </w:p>
    <w:p w:rsidR="00114283" w:rsidRPr="002E4F37" w:rsidRDefault="00114283" w:rsidP="00F00C30">
      <w:pPr>
        <w:spacing w:after="0" w:line="240" w:lineRule="auto"/>
        <w:jc w:val="right"/>
        <w:rPr>
          <w:rFonts w:ascii="Times New Roman" w:hAnsi="Times New Roman"/>
          <w:sz w:val="28"/>
          <w:szCs w:val="28"/>
        </w:rPr>
      </w:pPr>
    </w:p>
    <w:p w:rsidR="00F00C30" w:rsidRPr="002E4F37" w:rsidRDefault="00F00C30" w:rsidP="00F00C30">
      <w:pPr>
        <w:spacing w:after="0" w:line="240" w:lineRule="auto"/>
        <w:jc w:val="right"/>
        <w:rPr>
          <w:rFonts w:ascii="Times New Roman" w:hAnsi="Times New Roman"/>
          <w:sz w:val="28"/>
          <w:szCs w:val="28"/>
        </w:rPr>
      </w:pPr>
      <w:r w:rsidRPr="002E4F37">
        <w:rPr>
          <w:rFonts w:ascii="Times New Roman" w:hAnsi="Times New Roman"/>
          <w:sz w:val="28"/>
          <w:szCs w:val="28"/>
        </w:rPr>
        <w:t>Таблица 8</w:t>
      </w:r>
    </w:p>
    <w:p w:rsidR="00F00C30" w:rsidRPr="002E4F37" w:rsidRDefault="00F00C30" w:rsidP="00F00C30">
      <w:pPr>
        <w:spacing w:after="0" w:line="240" w:lineRule="auto"/>
        <w:jc w:val="center"/>
        <w:rPr>
          <w:rFonts w:ascii="Times New Roman" w:hAnsi="Times New Roman"/>
          <w:b/>
          <w:sz w:val="28"/>
          <w:szCs w:val="28"/>
        </w:rPr>
      </w:pPr>
      <w:r w:rsidRPr="002E4F37">
        <w:rPr>
          <w:rFonts w:ascii="Times New Roman" w:hAnsi="Times New Roman"/>
          <w:b/>
          <w:sz w:val="28"/>
          <w:szCs w:val="28"/>
        </w:rPr>
        <w:t>Уровень исполнения расходов местного бюджета</w:t>
      </w:r>
    </w:p>
    <w:tbl>
      <w:tblPr>
        <w:tblW w:w="9518" w:type="dxa"/>
        <w:tblInd w:w="89" w:type="dxa"/>
        <w:tblLook w:val="04A0"/>
      </w:tblPr>
      <w:tblGrid>
        <w:gridCol w:w="4411"/>
        <w:gridCol w:w="868"/>
        <w:gridCol w:w="868"/>
        <w:gridCol w:w="868"/>
        <w:gridCol w:w="955"/>
        <w:gridCol w:w="1548"/>
      </w:tblGrid>
      <w:tr w:rsidR="00654DC3" w:rsidRPr="00654DC3" w:rsidTr="00654DC3">
        <w:trPr>
          <w:trHeight w:val="186"/>
        </w:trPr>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Наименование показателей расходов</w:t>
            </w:r>
          </w:p>
        </w:tc>
        <w:tc>
          <w:tcPr>
            <w:tcW w:w="3559" w:type="dxa"/>
            <w:gridSpan w:val="4"/>
            <w:tcBorders>
              <w:top w:val="single" w:sz="4" w:space="0" w:color="auto"/>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Исполнено, %</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Отклонение 2016/2015, %</w:t>
            </w:r>
          </w:p>
        </w:tc>
      </w:tr>
      <w:tr w:rsidR="00654DC3" w:rsidRPr="00654DC3" w:rsidTr="00114283">
        <w:trPr>
          <w:trHeight w:val="305"/>
        </w:trPr>
        <w:tc>
          <w:tcPr>
            <w:tcW w:w="4411" w:type="dxa"/>
            <w:vMerge/>
            <w:tcBorders>
              <w:top w:val="single" w:sz="4" w:space="0" w:color="auto"/>
              <w:left w:val="single" w:sz="4" w:space="0" w:color="auto"/>
              <w:bottom w:val="single" w:sz="4" w:space="0" w:color="auto"/>
              <w:right w:val="single" w:sz="4" w:space="0" w:color="auto"/>
            </w:tcBorders>
            <w:vAlign w:val="center"/>
            <w:hideMark/>
          </w:tcPr>
          <w:p w:rsidR="00654DC3" w:rsidRPr="00654DC3" w:rsidRDefault="00654DC3" w:rsidP="00654DC3">
            <w:pPr>
              <w:spacing w:after="0" w:line="240" w:lineRule="auto"/>
              <w:rPr>
                <w:rFonts w:ascii="Times New Roman" w:hAnsi="Times New Roman"/>
                <w:b/>
                <w:bCs/>
                <w:sz w:val="24"/>
                <w:szCs w:val="24"/>
              </w:rPr>
            </w:pP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2013 год</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2014 год</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2015 год</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2016 год</w:t>
            </w: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654DC3" w:rsidRPr="00654DC3" w:rsidRDefault="00654DC3" w:rsidP="00654DC3">
            <w:pPr>
              <w:spacing w:after="0" w:line="240" w:lineRule="auto"/>
              <w:rPr>
                <w:rFonts w:ascii="Times New Roman" w:hAnsi="Times New Roman"/>
                <w:b/>
                <w:bCs/>
                <w:sz w:val="24"/>
                <w:szCs w:val="24"/>
              </w:rPr>
            </w:pPr>
          </w:p>
        </w:tc>
      </w:tr>
      <w:tr w:rsidR="00654DC3" w:rsidRPr="00654DC3" w:rsidTr="00114283">
        <w:trPr>
          <w:trHeight w:val="315"/>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Общегосударственные расходы</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98,8</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99,1</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99,0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99,0</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0,0</w:t>
            </w:r>
          </w:p>
        </w:tc>
      </w:tr>
      <w:tr w:rsidR="00654DC3" w:rsidRPr="00654DC3" w:rsidTr="00114283">
        <w:trPr>
          <w:trHeight w:val="186"/>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Национальная оборона</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0,0</w:t>
            </w:r>
          </w:p>
        </w:tc>
      </w:tr>
      <w:tr w:rsidR="00654DC3" w:rsidRPr="00654DC3" w:rsidTr="00114283">
        <w:trPr>
          <w:trHeight w:val="630"/>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Национальная безопасность и правоохранительная деятельность</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96,7</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98,5</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-1,5</w:t>
            </w:r>
          </w:p>
        </w:tc>
      </w:tr>
      <w:tr w:rsidR="00654DC3" w:rsidRPr="00654DC3" w:rsidTr="00114283">
        <w:trPr>
          <w:trHeight w:val="186"/>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Национальная экономика</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74,2</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95,9</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96,2</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0,3</w:t>
            </w:r>
          </w:p>
        </w:tc>
      </w:tr>
      <w:tr w:rsidR="00654DC3" w:rsidRPr="00654DC3" w:rsidTr="00114283">
        <w:trPr>
          <w:trHeight w:val="315"/>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Жилищно-коммунальное хозяйство</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95,7</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99,7</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98,7</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93,7</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-5,0</w:t>
            </w:r>
          </w:p>
        </w:tc>
      </w:tr>
      <w:tr w:rsidR="00654DC3" w:rsidRPr="00654DC3" w:rsidTr="00114283">
        <w:trPr>
          <w:trHeight w:val="186"/>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Образование</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0,0</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r>
      <w:tr w:rsidR="00654DC3" w:rsidRPr="00654DC3" w:rsidTr="00114283">
        <w:trPr>
          <w:trHeight w:val="315"/>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Культура, кинематография</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99,6</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0,0</w:t>
            </w:r>
          </w:p>
        </w:tc>
      </w:tr>
      <w:tr w:rsidR="00654DC3" w:rsidRPr="00654DC3" w:rsidTr="00114283">
        <w:trPr>
          <w:trHeight w:val="186"/>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Социальная политика</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73,7</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-26,3</w:t>
            </w:r>
          </w:p>
        </w:tc>
      </w:tr>
      <w:tr w:rsidR="00654DC3" w:rsidRPr="00654DC3" w:rsidTr="00114283">
        <w:trPr>
          <w:trHeight w:val="315"/>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sz w:val="24"/>
                <w:szCs w:val="24"/>
              </w:rPr>
            </w:pPr>
            <w:r w:rsidRPr="00654DC3">
              <w:rPr>
                <w:rFonts w:ascii="Times New Roman" w:hAnsi="Times New Roman"/>
                <w:sz w:val="24"/>
                <w:szCs w:val="24"/>
                <w:lang w:eastAsia="en-US"/>
              </w:rPr>
              <w:t>Физическая культура и спорт</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97,1</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98,4</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100,0</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sz w:val="24"/>
                <w:szCs w:val="24"/>
              </w:rPr>
            </w:pPr>
            <w:r w:rsidRPr="00654DC3">
              <w:rPr>
                <w:rFonts w:ascii="Times New Roman" w:hAnsi="Times New Roman"/>
                <w:sz w:val="24"/>
                <w:szCs w:val="24"/>
                <w:lang w:eastAsia="en-US"/>
              </w:rPr>
              <w:t>1,6</w:t>
            </w:r>
          </w:p>
        </w:tc>
      </w:tr>
      <w:tr w:rsidR="00654DC3" w:rsidRPr="00654DC3" w:rsidTr="00114283">
        <w:trPr>
          <w:trHeight w:val="186"/>
        </w:trPr>
        <w:tc>
          <w:tcPr>
            <w:tcW w:w="4411" w:type="dxa"/>
            <w:tcBorders>
              <w:top w:val="nil"/>
              <w:left w:val="single" w:sz="4" w:space="0" w:color="auto"/>
              <w:bottom w:val="single" w:sz="4" w:space="0" w:color="auto"/>
              <w:right w:val="single" w:sz="4" w:space="0" w:color="auto"/>
            </w:tcBorders>
            <w:shd w:val="clear" w:color="auto" w:fill="auto"/>
            <w:hideMark/>
          </w:tcPr>
          <w:p w:rsidR="00654DC3" w:rsidRPr="00654DC3" w:rsidRDefault="00654DC3" w:rsidP="00654DC3">
            <w:pPr>
              <w:spacing w:after="0" w:line="240" w:lineRule="auto"/>
              <w:rPr>
                <w:rFonts w:ascii="Times New Roman" w:hAnsi="Times New Roman"/>
                <w:b/>
                <w:bCs/>
                <w:sz w:val="24"/>
                <w:szCs w:val="24"/>
              </w:rPr>
            </w:pPr>
            <w:r w:rsidRPr="00654DC3">
              <w:rPr>
                <w:rFonts w:ascii="Times New Roman" w:hAnsi="Times New Roman"/>
                <w:b/>
                <w:bCs/>
                <w:sz w:val="24"/>
                <w:szCs w:val="24"/>
                <w:lang w:eastAsia="en-US"/>
              </w:rPr>
              <w:t>Итого расходов</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99,1</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97,2</w:t>
            </w:r>
          </w:p>
        </w:tc>
        <w:tc>
          <w:tcPr>
            <w:tcW w:w="86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99,0</w:t>
            </w:r>
          </w:p>
        </w:tc>
        <w:tc>
          <w:tcPr>
            <w:tcW w:w="955"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97,4</w:t>
            </w:r>
          </w:p>
        </w:tc>
        <w:tc>
          <w:tcPr>
            <w:tcW w:w="1548" w:type="dxa"/>
            <w:tcBorders>
              <w:top w:val="nil"/>
              <w:left w:val="nil"/>
              <w:bottom w:val="single" w:sz="4" w:space="0" w:color="auto"/>
              <w:right w:val="single" w:sz="4" w:space="0" w:color="auto"/>
            </w:tcBorders>
            <w:shd w:val="clear" w:color="auto" w:fill="auto"/>
            <w:hideMark/>
          </w:tcPr>
          <w:p w:rsidR="00654DC3" w:rsidRPr="00654DC3" w:rsidRDefault="00654DC3" w:rsidP="00654DC3">
            <w:pPr>
              <w:spacing w:after="0" w:line="240" w:lineRule="auto"/>
              <w:jc w:val="center"/>
              <w:rPr>
                <w:rFonts w:ascii="Times New Roman" w:hAnsi="Times New Roman"/>
                <w:b/>
                <w:bCs/>
                <w:sz w:val="24"/>
                <w:szCs w:val="24"/>
              </w:rPr>
            </w:pPr>
            <w:r w:rsidRPr="00654DC3">
              <w:rPr>
                <w:rFonts w:ascii="Times New Roman" w:hAnsi="Times New Roman"/>
                <w:b/>
                <w:bCs/>
                <w:sz w:val="24"/>
                <w:szCs w:val="24"/>
                <w:lang w:eastAsia="en-US"/>
              </w:rPr>
              <w:t>-1,6</w:t>
            </w:r>
          </w:p>
        </w:tc>
      </w:tr>
    </w:tbl>
    <w:p w:rsidR="00F00C30" w:rsidRPr="002E4F37" w:rsidRDefault="00F00C30" w:rsidP="00F00C30">
      <w:pPr>
        <w:spacing w:after="0" w:line="240" w:lineRule="auto"/>
        <w:jc w:val="both"/>
        <w:rPr>
          <w:rFonts w:ascii="Times New Roman" w:hAnsi="Times New Roman"/>
          <w:sz w:val="28"/>
          <w:szCs w:val="28"/>
        </w:rPr>
      </w:pPr>
    </w:p>
    <w:p w:rsidR="00F00C30" w:rsidRPr="002E4F37" w:rsidRDefault="00654DC3" w:rsidP="00511FE1">
      <w:pPr>
        <w:spacing w:after="0" w:line="240" w:lineRule="auto"/>
        <w:ind w:firstLine="709"/>
        <w:jc w:val="both"/>
        <w:rPr>
          <w:rFonts w:ascii="Times New Roman" w:eastAsia="Calibri" w:hAnsi="Times New Roman"/>
          <w:sz w:val="28"/>
          <w:szCs w:val="28"/>
          <w:lang w:eastAsia="en-US"/>
        </w:rPr>
      </w:pPr>
      <w:r w:rsidRPr="002E4F37">
        <w:rPr>
          <w:rFonts w:ascii="Times New Roman" w:eastAsia="Calibri" w:hAnsi="Times New Roman"/>
          <w:sz w:val="28"/>
          <w:szCs w:val="28"/>
          <w:lang w:eastAsia="en-US"/>
        </w:rPr>
        <w:t xml:space="preserve">В 2016 году уровень исполнения по расходам снизился по сравнению с </w:t>
      </w:r>
      <w:proofErr w:type="spellStart"/>
      <w:r w:rsidRPr="002E4F37">
        <w:rPr>
          <w:rFonts w:ascii="Times New Roman" w:eastAsia="Calibri" w:hAnsi="Times New Roman"/>
          <w:sz w:val="28"/>
          <w:szCs w:val="28"/>
          <w:lang w:eastAsia="en-US"/>
        </w:rPr>
        <w:t>предудущим</w:t>
      </w:r>
      <w:proofErr w:type="spellEnd"/>
      <w:r w:rsidRPr="002E4F37">
        <w:rPr>
          <w:rFonts w:ascii="Times New Roman" w:eastAsia="Calibri" w:hAnsi="Times New Roman"/>
          <w:sz w:val="28"/>
          <w:szCs w:val="28"/>
          <w:lang w:eastAsia="en-US"/>
        </w:rPr>
        <w:t xml:space="preserve"> 2015 годом на 1,6%, в основном это связано с низким уровнем исполнения по разделам </w:t>
      </w:r>
      <w:r w:rsidR="000436F9" w:rsidRPr="002E4F37">
        <w:rPr>
          <w:rFonts w:ascii="Times New Roman" w:eastAsia="Calibri" w:hAnsi="Times New Roman"/>
          <w:sz w:val="28"/>
          <w:szCs w:val="28"/>
          <w:lang w:eastAsia="en-US"/>
        </w:rPr>
        <w:t>социальная политика (уровень исполнения - 73,7%), жилищно-коммунальное хозяйство (уровень исполнения – 93,7).</w:t>
      </w:r>
      <w:r w:rsidR="00F00C30" w:rsidRPr="002E4F37">
        <w:rPr>
          <w:rFonts w:ascii="Times New Roman" w:eastAsia="Calibri" w:hAnsi="Times New Roman"/>
          <w:sz w:val="28"/>
          <w:szCs w:val="28"/>
          <w:lang w:eastAsia="en-US"/>
        </w:rPr>
        <w:t xml:space="preserve"> </w:t>
      </w:r>
    </w:p>
    <w:p w:rsidR="000436F9" w:rsidRPr="002E4F37" w:rsidRDefault="000436F9" w:rsidP="000436F9">
      <w:pPr>
        <w:spacing w:after="0" w:line="240" w:lineRule="auto"/>
        <w:ind w:firstLine="709"/>
        <w:jc w:val="both"/>
        <w:rPr>
          <w:rFonts w:ascii="Times New Roman" w:hAnsi="Times New Roman"/>
          <w:b/>
          <w:sz w:val="28"/>
          <w:szCs w:val="28"/>
        </w:rPr>
      </w:pPr>
      <w:r w:rsidRPr="002E4F37">
        <w:rPr>
          <w:rFonts w:ascii="Times New Roman" w:eastAsia="Calibri" w:hAnsi="Times New Roman"/>
          <w:sz w:val="28"/>
          <w:szCs w:val="28"/>
          <w:lang w:eastAsia="en-US"/>
        </w:rPr>
        <w:t>Следует отметить, что в</w:t>
      </w:r>
      <w:r w:rsidRPr="002E4F37">
        <w:rPr>
          <w:rFonts w:ascii="Times New Roman" w:hAnsi="Times New Roman"/>
          <w:b/>
          <w:sz w:val="28"/>
          <w:szCs w:val="28"/>
        </w:rPr>
        <w:t xml:space="preserve"> пояснительной записке (формы по ОКУД 0503160) Администрации </w:t>
      </w:r>
      <w:proofErr w:type="spellStart"/>
      <w:r w:rsidRPr="002E4F37">
        <w:rPr>
          <w:rFonts w:ascii="Times New Roman" w:hAnsi="Times New Roman"/>
          <w:b/>
          <w:sz w:val="28"/>
          <w:szCs w:val="28"/>
        </w:rPr>
        <w:t>Саровского</w:t>
      </w:r>
      <w:proofErr w:type="spellEnd"/>
      <w:r w:rsidRPr="002E4F37">
        <w:rPr>
          <w:rFonts w:ascii="Times New Roman" w:hAnsi="Times New Roman"/>
          <w:b/>
          <w:sz w:val="28"/>
          <w:szCs w:val="28"/>
        </w:rPr>
        <w:t xml:space="preserve"> сельского поселения по состоянию на 01.01.2017 года не указаны причины не исполнения расходов.</w:t>
      </w:r>
    </w:p>
    <w:p w:rsidR="00355266" w:rsidRPr="002E4F37" w:rsidRDefault="00355266" w:rsidP="000F436A">
      <w:pPr>
        <w:spacing w:after="0" w:line="240" w:lineRule="auto"/>
        <w:jc w:val="both"/>
        <w:rPr>
          <w:rFonts w:ascii="Times New Roman" w:hAnsi="Times New Roman"/>
          <w:sz w:val="28"/>
          <w:szCs w:val="28"/>
        </w:rPr>
      </w:pPr>
    </w:p>
    <w:p w:rsidR="00FD3661" w:rsidRPr="002E4F37" w:rsidRDefault="00FD3661" w:rsidP="00114283">
      <w:pPr>
        <w:pStyle w:val="a3"/>
        <w:numPr>
          <w:ilvl w:val="0"/>
          <w:numId w:val="7"/>
        </w:numPr>
        <w:spacing w:after="0" w:line="240" w:lineRule="auto"/>
        <w:jc w:val="center"/>
        <w:rPr>
          <w:rFonts w:ascii="Times New Roman" w:hAnsi="Times New Roman"/>
          <w:b/>
          <w:sz w:val="28"/>
          <w:szCs w:val="28"/>
        </w:rPr>
      </w:pPr>
      <w:r w:rsidRPr="002E4F37">
        <w:rPr>
          <w:rFonts w:ascii="Times New Roman" w:eastAsia="Calibri" w:hAnsi="Times New Roman"/>
          <w:b/>
          <w:sz w:val="28"/>
          <w:szCs w:val="28"/>
          <w:lang w:eastAsia="en-US"/>
        </w:rPr>
        <w:t>Организация внутреннего финансового контроля и внутреннего финансового аудита главными администраторами бюджетных средств</w:t>
      </w:r>
    </w:p>
    <w:p w:rsidR="00167188" w:rsidRPr="002E4F37" w:rsidRDefault="00167188" w:rsidP="00114283">
      <w:pPr>
        <w:spacing w:after="0" w:line="240" w:lineRule="auto"/>
        <w:ind w:right="-1" w:firstLine="709"/>
        <w:jc w:val="center"/>
        <w:rPr>
          <w:rFonts w:ascii="Times New Roman" w:hAnsi="Times New Roman"/>
          <w:sz w:val="28"/>
          <w:szCs w:val="28"/>
        </w:rPr>
      </w:pPr>
    </w:p>
    <w:p w:rsidR="00C63DF7" w:rsidRPr="002E4F37" w:rsidRDefault="00C63DF7" w:rsidP="00167188">
      <w:pPr>
        <w:spacing w:after="0" w:line="240" w:lineRule="auto"/>
        <w:ind w:right="-1" w:firstLine="709"/>
        <w:jc w:val="both"/>
        <w:rPr>
          <w:rFonts w:ascii="Times New Roman" w:hAnsi="Times New Roman"/>
          <w:sz w:val="28"/>
          <w:szCs w:val="28"/>
        </w:rPr>
      </w:pPr>
      <w:proofErr w:type="gramStart"/>
      <w:r w:rsidRPr="002E4F37">
        <w:rPr>
          <w:rFonts w:ascii="Times New Roman" w:hAnsi="Times New Roman"/>
          <w:sz w:val="28"/>
          <w:szCs w:val="28"/>
        </w:rPr>
        <w:t xml:space="preserve">В соответствии с нормами статьи 160.2-1 Бюджетного кодекса Российской Федерации, постановлением Администрации </w:t>
      </w:r>
      <w:proofErr w:type="spellStart"/>
      <w:r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поселения от 11.09.2015 года № 97 «Об утверждении Порядка осуществления внутреннего финансового контроля и внутреннего финансового аудита в муниципальном образовании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утвержден Порядок осуществления внутреннего финансового контроля и внутреннего финансового аудита</w:t>
      </w:r>
      <w:r w:rsidR="006F7E5C" w:rsidRPr="002E4F37">
        <w:rPr>
          <w:rFonts w:ascii="Times New Roman" w:hAnsi="Times New Roman"/>
          <w:sz w:val="28"/>
          <w:szCs w:val="28"/>
        </w:rPr>
        <w:t xml:space="preserve"> (далее – Порядок внутреннего финансового контроля и аудита)</w:t>
      </w:r>
      <w:r w:rsidRPr="002E4F37">
        <w:rPr>
          <w:rFonts w:ascii="Times New Roman" w:hAnsi="Times New Roman"/>
          <w:sz w:val="28"/>
          <w:szCs w:val="28"/>
        </w:rPr>
        <w:t>.</w:t>
      </w:r>
      <w:proofErr w:type="gramEnd"/>
    </w:p>
    <w:p w:rsidR="00C63DF7" w:rsidRPr="002E4F37" w:rsidRDefault="006F7E5C" w:rsidP="00167188">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В соответствии с Порядком внутреннего финансового контроля и аудита о</w:t>
      </w:r>
      <w:r w:rsidR="00C63DF7" w:rsidRPr="002E4F37">
        <w:rPr>
          <w:rFonts w:ascii="Times New Roman" w:hAnsi="Times New Roman"/>
          <w:sz w:val="28"/>
          <w:szCs w:val="28"/>
        </w:rPr>
        <w:t>бъектами контроля в финансово-бюджетной сфере являются:</w:t>
      </w:r>
    </w:p>
    <w:p w:rsidR="00C63DF7" w:rsidRPr="002E4F37" w:rsidRDefault="00C63DF7" w:rsidP="00C63DF7">
      <w:pPr>
        <w:spacing w:after="0" w:line="240" w:lineRule="auto"/>
        <w:ind w:right="-1" w:firstLine="709"/>
        <w:jc w:val="both"/>
        <w:rPr>
          <w:rFonts w:ascii="Times New Roman" w:hAnsi="Times New Roman"/>
          <w:sz w:val="28"/>
          <w:szCs w:val="28"/>
        </w:rPr>
      </w:pPr>
      <w:proofErr w:type="gramStart"/>
      <w:r w:rsidRPr="002E4F37">
        <w:rPr>
          <w:rFonts w:ascii="Times New Roman" w:hAnsi="Times New Roman"/>
          <w:sz w:val="28"/>
          <w:szCs w:val="28"/>
        </w:rPr>
        <w:t>а) главные распорядители (распорядители, получатели) средств бюджета муниципального образования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главные администраторы (администраторы) доходов бюджета МО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 главные администраторы </w:t>
      </w:r>
      <w:r w:rsidRPr="002E4F37">
        <w:rPr>
          <w:rFonts w:ascii="Times New Roman" w:hAnsi="Times New Roman"/>
          <w:sz w:val="28"/>
          <w:szCs w:val="28"/>
        </w:rPr>
        <w:lastRenderedPageBreak/>
        <w:t>(администраторы) источников финансирования дефицита бюджета МО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w:t>
      </w:r>
      <w:proofErr w:type="gramEnd"/>
    </w:p>
    <w:p w:rsidR="00C63DF7" w:rsidRPr="002E4F37" w:rsidRDefault="00C63DF7" w:rsidP="00C63DF7">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б)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w:t>
      </w:r>
    </w:p>
    <w:p w:rsidR="00C63DF7" w:rsidRPr="002E4F37" w:rsidRDefault="00C63DF7" w:rsidP="00C63DF7">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 xml:space="preserve">в) муниципальные учреждения </w:t>
      </w:r>
      <w:proofErr w:type="spellStart"/>
      <w:r w:rsidRPr="002E4F37">
        <w:rPr>
          <w:rFonts w:ascii="Times New Roman" w:hAnsi="Times New Roman"/>
          <w:sz w:val="28"/>
          <w:szCs w:val="28"/>
        </w:rPr>
        <w:t>Саровского</w:t>
      </w:r>
      <w:proofErr w:type="spellEnd"/>
      <w:r w:rsidRPr="002E4F37">
        <w:rPr>
          <w:rFonts w:ascii="Times New Roman" w:hAnsi="Times New Roman"/>
          <w:sz w:val="28"/>
          <w:szCs w:val="28"/>
        </w:rPr>
        <w:t xml:space="preserve"> сельского поселения;</w:t>
      </w:r>
    </w:p>
    <w:p w:rsidR="00C63DF7" w:rsidRPr="002E4F37" w:rsidRDefault="00C63DF7" w:rsidP="00C63DF7">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г) муниципальные унитарные предприятия;</w:t>
      </w:r>
    </w:p>
    <w:p w:rsidR="00C63DF7" w:rsidRPr="002E4F37" w:rsidRDefault="00C63DF7" w:rsidP="00C63DF7">
      <w:pPr>
        <w:spacing w:after="0" w:line="240" w:lineRule="auto"/>
        <w:ind w:right="-1" w:firstLine="709"/>
        <w:jc w:val="both"/>
        <w:rPr>
          <w:rFonts w:ascii="Times New Roman" w:hAnsi="Times New Roman"/>
          <w:sz w:val="28"/>
          <w:szCs w:val="28"/>
        </w:rPr>
      </w:pPr>
      <w:proofErr w:type="spellStart"/>
      <w:r w:rsidRPr="002E4F37">
        <w:rPr>
          <w:rFonts w:ascii="Times New Roman" w:hAnsi="Times New Roman"/>
          <w:sz w:val="28"/>
          <w:szCs w:val="28"/>
        </w:rPr>
        <w:t>д</w:t>
      </w:r>
      <w:proofErr w:type="spellEnd"/>
      <w:r w:rsidRPr="002E4F37">
        <w:rPr>
          <w:rFonts w:ascii="Times New Roman" w:hAnsi="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МО «</w:t>
      </w:r>
      <w:proofErr w:type="spellStart"/>
      <w:r w:rsidRPr="002E4F37">
        <w:rPr>
          <w:rFonts w:ascii="Times New Roman" w:hAnsi="Times New Roman"/>
          <w:sz w:val="28"/>
          <w:szCs w:val="28"/>
        </w:rPr>
        <w:t>Саровское</w:t>
      </w:r>
      <w:proofErr w:type="spellEnd"/>
      <w:r w:rsidRPr="002E4F37">
        <w:rPr>
          <w:rFonts w:ascii="Times New Roman" w:hAnsi="Times New Roman"/>
          <w:sz w:val="28"/>
          <w:szCs w:val="28"/>
        </w:rPr>
        <w:t xml:space="preserve"> сельское поселение»;</w:t>
      </w:r>
    </w:p>
    <w:p w:rsidR="00C63DF7" w:rsidRPr="002E4F37" w:rsidRDefault="00C63DF7" w:rsidP="00C63DF7">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е)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14283" w:rsidRPr="002E4F37" w:rsidRDefault="00114283" w:rsidP="00114283">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Порядком внутреннего финансового контроля и ауди</w:t>
      </w:r>
      <w:r w:rsidR="00A25A1B">
        <w:rPr>
          <w:rFonts w:ascii="Times New Roman" w:hAnsi="Times New Roman"/>
          <w:sz w:val="28"/>
          <w:szCs w:val="28"/>
        </w:rPr>
        <w:t>та установлено</w:t>
      </w:r>
      <w:r w:rsidRPr="002E4F37">
        <w:rPr>
          <w:rFonts w:ascii="Times New Roman" w:hAnsi="Times New Roman"/>
          <w:sz w:val="28"/>
          <w:szCs w:val="28"/>
        </w:rPr>
        <w:t>, что плановые контрольные мероприятия осуществляются в соответствии с планом контрольных мероприятий, который утверждается распоряжением администрации.</w:t>
      </w:r>
      <w:bookmarkStart w:id="1" w:name="sub_1005"/>
    </w:p>
    <w:p w:rsidR="00114283" w:rsidRPr="002E4F37" w:rsidRDefault="00114283" w:rsidP="00114283">
      <w:pPr>
        <w:spacing w:after="0" w:line="240" w:lineRule="auto"/>
        <w:ind w:right="-1" w:firstLine="709"/>
        <w:jc w:val="both"/>
        <w:rPr>
          <w:rFonts w:ascii="Times New Roman" w:hAnsi="Times New Roman"/>
          <w:sz w:val="28"/>
          <w:szCs w:val="28"/>
        </w:rPr>
      </w:pPr>
      <w:r w:rsidRPr="002E4F37">
        <w:rPr>
          <w:rFonts w:ascii="Times New Roman" w:hAnsi="Times New Roman"/>
          <w:sz w:val="28"/>
          <w:szCs w:val="28"/>
        </w:rPr>
        <w:t xml:space="preserve">Также установлено, что внеплановые контрольные мероприятия осуществляются на основании решения </w:t>
      </w:r>
      <w:bookmarkEnd w:id="1"/>
      <w:r w:rsidRPr="002E4F37">
        <w:rPr>
          <w:rFonts w:ascii="Times New Roman" w:hAnsi="Times New Roman"/>
          <w:sz w:val="28"/>
          <w:szCs w:val="28"/>
        </w:rPr>
        <w:t>руководителя администрации.</w:t>
      </w:r>
    </w:p>
    <w:p w:rsidR="00114283" w:rsidRDefault="00114283" w:rsidP="00114283">
      <w:pPr>
        <w:autoSpaceDE w:val="0"/>
        <w:autoSpaceDN w:val="0"/>
        <w:adjustRightInd w:val="0"/>
        <w:spacing w:after="0" w:line="240" w:lineRule="auto"/>
        <w:ind w:firstLine="709"/>
        <w:jc w:val="both"/>
        <w:rPr>
          <w:rFonts w:ascii="Times New Roman" w:hAnsi="Times New Roman"/>
          <w:b/>
          <w:bCs/>
          <w:sz w:val="28"/>
          <w:szCs w:val="28"/>
        </w:rPr>
      </w:pPr>
      <w:r w:rsidRPr="002E4F37">
        <w:rPr>
          <w:rFonts w:ascii="Times New Roman" w:hAnsi="Times New Roman"/>
          <w:b/>
          <w:bCs/>
          <w:sz w:val="28"/>
          <w:szCs w:val="28"/>
        </w:rPr>
        <w:t>Следует отметить, что внутренний финансовый контроль и внутренний финансовый аудит в муниципальном образовании «</w:t>
      </w:r>
      <w:proofErr w:type="spellStart"/>
      <w:r w:rsidR="00A25A1B">
        <w:rPr>
          <w:rFonts w:ascii="Times New Roman" w:hAnsi="Times New Roman"/>
          <w:b/>
          <w:bCs/>
          <w:sz w:val="28"/>
          <w:szCs w:val="28"/>
        </w:rPr>
        <w:t>Саровское</w:t>
      </w:r>
      <w:proofErr w:type="spellEnd"/>
      <w:r w:rsidRPr="002E4F37">
        <w:rPr>
          <w:rFonts w:ascii="Times New Roman" w:hAnsi="Times New Roman"/>
          <w:b/>
          <w:bCs/>
          <w:sz w:val="28"/>
          <w:szCs w:val="28"/>
        </w:rPr>
        <w:t xml:space="preserve"> сельское поселение» в 2016 году не проводился, что привело к нарушению пункта 5 статьи 160.2-1 Бюджетного кодекса Российской Федерации, кроме того нарушены разделы 2, 3 Порядка внутреннего финансового контроля и аудита.   </w:t>
      </w:r>
    </w:p>
    <w:p w:rsidR="0038101A" w:rsidRPr="002E4F37" w:rsidRDefault="0038101A" w:rsidP="00114283">
      <w:pPr>
        <w:autoSpaceDE w:val="0"/>
        <w:autoSpaceDN w:val="0"/>
        <w:adjustRightInd w:val="0"/>
        <w:spacing w:after="0" w:line="240" w:lineRule="auto"/>
        <w:ind w:firstLine="709"/>
        <w:jc w:val="both"/>
        <w:rPr>
          <w:rFonts w:ascii="Times New Roman" w:hAnsi="Times New Roman"/>
          <w:b/>
          <w:bCs/>
          <w:sz w:val="28"/>
          <w:szCs w:val="28"/>
        </w:rPr>
      </w:pPr>
    </w:p>
    <w:p w:rsidR="0038101A" w:rsidRPr="002C312A" w:rsidRDefault="0038101A" w:rsidP="0038101A">
      <w:pPr>
        <w:pStyle w:val="ConsPlusNormal"/>
        <w:tabs>
          <w:tab w:val="left" w:pos="720"/>
        </w:tabs>
        <w:ind w:firstLine="709"/>
        <w:jc w:val="center"/>
        <w:rPr>
          <w:rFonts w:ascii="Times New Roman" w:hAnsi="Times New Roman" w:cs="Times New Roman"/>
          <w:b/>
          <w:sz w:val="28"/>
          <w:szCs w:val="28"/>
        </w:rPr>
      </w:pPr>
      <w:r w:rsidRPr="002C312A">
        <w:rPr>
          <w:rFonts w:ascii="Times New Roman" w:hAnsi="Times New Roman" w:cs="Times New Roman"/>
          <w:b/>
          <w:sz w:val="28"/>
          <w:szCs w:val="28"/>
        </w:rPr>
        <w:t>5. Соблюдение ограничений, установленных бюджетным законодательством</w:t>
      </w:r>
    </w:p>
    <w:p w:rsidR="0038101A" w:rsidRPr="002C312A" w:rsidRDefault="0038101A" w:rsidP="0038101A">
      <w:pPr>
        <w:pStyle w:val="ConsPlusNormal"/>
        <w:tabs>
          <w:tab w:val="left" w:pos="720"/>
        </w:tabs>
        <w:ind w:firstLine="709"/>
        <w:jc w:val="both"/>
        <w:rPr>
          <w:rFonts w:ascii="Times New Roman" w:hAnsi="Times New Roman" w:cs="Times New Roman"/>
          <w:sz w:val="16"/>
          <w:szCs w:val="16"/>
        </w:rPr>
      </w:pPr>
    </w:p>
    <w:p w:rsidR="0038101A" w:rsidRPr="002C312A" w:rsidRDefault="0038101A" w:rsidP="0038101A">
      <w:pPr>
        <w:spacing w:after="0" w:line="240" w:lineRule="auto"/>
        <w:ind w:firstLine="709"/>
        <w:jc w:val="both"/>
        <w:rPr>
          <w:rFonts w:ascii="Times New Roman" w:hAnsi="Times New Roman"/>
          <w:sz w:val="28"/>
          <w:szCs w:val="28"/>
          <w:u w:val="single"/>
        </w:rPr>
      </w:pPr>
      <w:r w:rsidRPr="002C312A">
        <w:rPr>
          <w:rFonts w:ascii="Times New Roman" w:hAnsi="Times New Roman"/>
          <w:sz w:val="28"/>
          <w:szCs w:val="28"/>
          <w:u w:val="single"/>
        </w:rPr>
        <w:t xml:space="preserve">Резервный фонд Администрации </w:t>
      </w:r>
      <w:proofErr w:type="spellStart"/>
      <w:r w:rsidRPr="002C312A">
        <w:rPr>
          <w:rFonts w:ascii="Times New Roman" w:hAnsi="Times New Roman"/>
          <w:sz w:val="28"/>
          <w:szCs w:val="28"/>
          <w:u w:val="single"/>
        </w:rPr>
        <w:t>Саровского</w:t>
      </w:r>
      <w:proofErr w:type="spellEnd"/>
      <w:r w:rsidRPr="002C312A">
        <w:rPr>
          <w:rFonts w:ascii="Times New Roman" w:hAnsi="Times New Roman"/>
          <w:sz w:val="28"/>
          <w:szCs w:val="28"/>
          <w:u w:val="single"/>
        </w:rPr>
        <w:t xml:space="preserve"> сельского поселения за 2016 год.</w:t>
      </w:r>
    </w:p>
    <w:p w:rsidR="0038101A" w:rsidRPr="004C6AC3" w:rsidRDefault="0038101A" w:rsidP="004C6AC3">
      <w:pPr>
        <w:spacing w:after="0" w:line="240" w:lineRule="auto"/>
        <w:ind w:firstLine="709"/>
        <w:jc w:val="both"/>
        <w:rPr>
          <w:rFonts w:ascii="Times New Roman" w:hAnsi="Times New Roman"/>
          <w:sz w:val="28"/>
          <w:szCs w:val="28"/>
        </w:rPr>
      </w:pPr>
      <w:proofErr w:type="gramStart"/>
      <w:r w:rsidRPr="002C312A">
        <w:rPr>
          <w:rFonts w:ascii="Times New Roman" w:hAnsi="Times New Roman"/>
          <w:sz w:val="28"/>
          <w:szCs w:val="28"/>
        </w:rPr>
        <w:t>Согласно отчет</w:t>
      </w:r>
      <w:r w:rsidR="008B433A">
        <w:rPr>
          <w:rFonts w:ascii="Times New Roman" w:hAnsi="Times New Roman"/>
          <w:sz w:val="28"/>
          <w:szCs w:val="28"/>
        </w:rPr>
        <w:t>у</w:t>
      </w:r>
      <w:r w:rsidRPr="002C312A">
        <w:rPr>
          <w:rFonts w:ascii="Times New Roman" w:hAnsi="Times New Roman"/>
          <w:sz w:val="28"/>
          <w:szCs w:val="28"/>
        </w:rPr>
        <w:t xml:space="preserve"> об использовании резервного фонда Администрации поселения за 2016 год, представленного в качестве документов и материалов к проекту решения всего выделено средств резервного фонда в сумме 1</w:t>
      </w:r>
      <w:r w:rsidR="00672F2E" w:rsidRPr="002C312A">
        <w:rPr>
          <w:rFonts w:ascii="Times New Roman" w:hAnsi="Times New Roman"/>
          <w:sz w:val="28"/>
          <w:szCs w:val="28"/>
        </w:rPr>
        <w:t>15,</w:t>
      </w:r>
      <w:r w:rsidRPr="002C312A">
        <w:rPr>
          <w:rFonts w:ascii="Times New Roman" w:hAnsi="Times New Roman"/>
          <w:sz w:val="28"/>
          <w:szCs w:val="28"/>
        </w:rPr>
        <w:t xml:space="preserve">0 </w:t>
      </w:r>
      <w:r w:rsidR="00672F2E" w:rsidRPr="002C312A">
        <w:rPr>
          <w:rFonts w:ascii="Times New Roman" w:hAnsi="Times New Roman"/>
          <w:sz w:val="28"/>
          <w:szCs w:val="28"/>
        </w:rPr>
        <w:t xml:space="preserve">тыс. </w:t>
      </w:r>
      <w:r w:rsidRPr="002C312A">
        <w:rPr>
          <w:rFonts w:ascii="Times New Roman" w:hAnsi="Times New Roman"/>
          <w:sz w:val="28"/>
          <w:szCs w:val="28"/>
        </w:rPr>
        <w:t>рублей (что составляет 0,</w:t>
      </w:r>
      <w:r w:rsidR="00672F2E" w:rsidRPr="002C312A">
        <w:rPr>
          <w:rFonts w:ascii="Times New Roman" w:hAnsi="Times New Roman"/>
          <w:sz w:val="28"/>
          <w:szCs w:val="28"/>
        </w:rPr>
        <w:t>99</w:t>
      </w:r>
      <w:r w:rsidRPr="002C312A">
        <w:rPr>
          <w:rFonts w:ascii="Times New Roman" w:hAnsi="Times New Roman"/>
          <w:sz w:val="28"/>
          <w:szCs w:val="28"/>
        </w:rPr>
        <w:t>% от общей суммы расход</w:t>
      </w:r>
      <w:r w:rsidR="00672F2E" w:rsidRPr="002C312A">
        <w:rPr>
          <w:rFonts w:ascii="Times New Roman" w:hAnsi="Times New Roman"/>
          <w:sz w:val="28"/>
          <w:szCs w:val="28"/>
        </w:rPr>
        <w:t xml:space="preserve">ов 11 600,8 тыс. </w:t>
      </w:r>
      <w:r w:rsidRPr="002C312A">
        <w:rPr>
          <w:rFonts w:ascii="Times New Roman" w:hAnsi="Times New Roman"/>
          <w:sz w:val="28"/>
          <w:szCs w:val="28"/>
        </w:rPr>
        <w:t xml:space="preserve"> рублей), исполнение составило </w:t>
      </w:r>
      <w:r w:rsidR="00672F2E" w:rsidRPr="002C312A">
        <w:rPr>
          <w:rFonts w:ascii="Times New Roman" w:hAnsi="Times New Roman"/>
          <w:sz w:val="28"/>
          <w:szCs w:val="28"/>
        </w:rPr>
        <w:t>115</w:t>
      </w:r>
      <w:r w:rsidRPr="002C312A">
        <w:rPr>
          <w:rFonts w:ascii="Times New Roman" w:hAnsi="Times New Roman"/>
          <w:sz w:val="28"/>
          <w:szCs w:val="28"/>
        </w:rPr>
        <w:t xml:space="preserve">,0 </w:t>
      </w:r>
      <w:r w:rsidR="00672F2E" w:rsidRPr="002C312A">
        <w:rPr>
          <w:rFonts w:ascii="Times New Roman" w:hAnsi="Times New Roman"/>
          <w:sz w:val="28"/>
          <w:szCs w:val="28"/>
        </w:rPr>
        <w:t xml:space="preserve">тыс. </w:t>
      </w:r>
      <w:r w:rsidRPr="002C312A">
        <w:rPr>
          <w:rFonts w:ascii="Times New Roman" w:hAnsi="Times New Roman"/>
          <w:sz w:val="28"/>
          <w:szCs w:val="28"/>
        </w:rPr>
        <w:t>рублей, что в процентном соотношении к общей сумме расходов местного бюджета составляет 0,</w:t>
      </w:r>
      <w:r w:rsidR="00672F2E" w:rsidRPr="002C312A">
        <w:rPr>
          <w:rFonts w:ascii="Times New Roman" w:hAnsi="Times New Roman"/>
          <w:sz w:val="28"/>
          <w:szCs w:val="28"/>
        </w:rPr>
        <w:t>99</w:t>
      </w:r>
      <w:r w:rsidRPr="002C312A">
        <w:rPr>
          <w:rFonts w:ascii="Times New Roman" w:hAnsi="Times New Roman"/>
          <w:sz w:val="28"/>
          <w:szCs w:val="28"/>
        </w:rPr>
        <w:t>% и не</w:t>
      </w:r>
      <w:proofErr w:type="gramEnd"/>
      <w:r w:rsidRPr="002C312A">
        <w:rPr>
          <w:rFonts w:ascii="Times New Roman" w:hAnsi="Times New Roman"/>
          <w:sz w:val="28"/>
          <w:szCs w:val="28"/>
        </w:rPr>
        <w:t xml:space="preserve"> превышает предельного размера, установленного статьей 81 Бюджетного кодекса </w:t>
      </w:r>
      <w:r w:rsidRPr="004C6AC3">
        <w:rPr>
          <w:rFonts w:ascii="Times New Roman" w:hAnsi="Times New Roman"/>
          <w:sz w:val="28"/>
          <w:szCs w:val="28"/>
        </w:rPr>
        <w:t>Российской Федерации, а именно 3% от общего объема расходов.</w:t>
      </w:r>
    </w:p>
    <w:p w:rsidR="004C6AC3" w:rsidRPr="004C6AC3" w:rsidRDefault="00F94A80" w:rsidP="004C6AC3">
      <w:pPr>
        <w:spacing w:after="0" w:line="240" w:lineRule="auto"/>
        <w:ind w:firstLine="709"/>
        <w:jc w:val="both"/>
        <w:rPr>
          <w:rFonts w:ascii="Times New Roman" w:eastAsiaTheme="minorHAnsi" w:hAnsi="Times New Roman"/>
          <w:b/>
          <w:sz w:val="28"/>
          <w:szCs w:val="28"/>
          <w:lang w:eastAsia="en-US"/>
        </w:rPr>
      </w:pPr>
      <w:proofErr w:type="gramStart"/>
      <w:r w:rsidRPr="004C6AC3">
        <w:rPr>
          <w:rFonts w:ascii="Times New Roman" w:hAnsi="Times New Roman"/>
          <w:b/>
          <w:sz w:val="28"/>
          <w:szCs w:val="28"/>
        </w:rPr>
        <w:lastRenderedPageBreak/>
        <w:t>В ходе проведения экспертно-аналитического мероприятия</w:t>
      </w:r>
      <w:r w:rsidR="00BD35D7" w:rsidRPr="004C6AC3">
        <w:rPr>
          <w:rFonts w:ascii="Times New Roman" w:hAnsi="Times New Roman"/>
          <w:b/>
          <w:sz w:val="28"/>
          <w:szCs w:val="28"/>
        </w:rPr>
        <w:t xml:space="preserve"> установлено использование средств резервного фонда</w:t>
      </w:r>
      <w:r w:rsidR="002C2B04" w:rsidRPr="004C6AC3">
        <w:rPr>
          <w:rFonts w:ascii="Times New Roman" w:hAnsi="Times New Roman"/>
          <w:b/>
          <w:sz w:val="28"/>
          <w:szCs w:val="28"/>
        </w:rPr>
        <w:t xml:space="preserve"> в сумме </w:t>
      </w:r>
      <w:r w:rsidR="004C6AC3" w:rsidRPr="004C6AC3">
        <w:rPr>
          <w:rFonts w:ascii="Times New Roman" w:hAnsi="Times New Roman"/>
          <w:b/>
          <w:sz w:val="28"/>
          <w:szCs w:val="28"/>
        </w:rPr>
        <w:t>20 000</w:t>
      </w:r>
      <w:r w:rsidR="002C2B04" w:rsidRPr="004C6AC3">
        <w:rPr>
          <w:rFonts w:ascii="Times New Roman" w:hAnsi="Times New Roman"/>
          <w:b/>
          <w:sz w:val="28"/>
          <w:szCs w:val="28"/>
        </w:rPr>
        <w:t xml:space="preserve">,0 рублей, </w:t>
      </w:r>
      <w:r w:rsidR="00BD35D7" w:rsidRPr="004C6AC3">
        <w:rPr>
          <w:rFonts w:ascii="Times New Roman" w:hAnsi="Times New Roman"/>
          <w:b/>
          <w:sz w:val="28"/>
          <w:szCs w:val="28"/>
        </w:rPr>
        <w:t>на цели</w:t>
      </w:r>
      <w:r w:rsidRPr="004C6AC3">
        <w:rPr>
          <w:rFonts w:ascii="Times New Roman" w:hAnsi="Times New Roman"/>
          <w:b/>
          <w:sz w:val="28"/>
          <w:szCs w:val="28"/>
        </w:rPr>
        <w:t>,</w:t>
      </w:r>
      <w:r w:rsidR="00BD35D7" w:rsidRPr="004C6AC3">
        <w:rPr>
          <w:rFonts w:ascii="Times New Roman" w:hAnsi="Times New Roman"/>
          <w:b/>
          <w:sz w:val="28"/>
          <w:szCs w:val="28"/>
        </w:rPr>
        <w:t xml:space="preserve"> не предусмотренные </w:t>
      </w:r>
      <w:r w:rsidR="002C2B04" w:rsidRPr="004C6AC3">
        <w:rPr>
          <w:rFonts w:ascii="Times New Roman" w:hAnsi="Times New Roman"/>
          <w:b/>
          <w:sz w:val="28"/>
          <w:szCs w:val="28"/>
        </w:rPr>
        <w:t>Порядком использования бюджетных ассигнований резервного фонда Администрации поселения, утвержденного постановлением Администрации поселения от 23.07.2012 № 81</w:t>
      </w:r>
      <w:r w:rsidR="007C5830" w:rsidRPr="004C6AC3">
        <w:rPr>
          <w:rFonts w:ascii="Times New Roman" w:hAnsi="Times New Roman"/>
          <w:b/>
          <w:sz w:val="28"/>
          <w:szCs w:val="28"/>
        </w:rPr>
        <w:t xml:space="preserve"> (далее – Порядок использования средств резервного фонда, Порядок)</w:t>
      </w:r>
      <w:r w:rsidRPr="004C6AC3">
        <w:rPr>
          <w:rFonts w:ascii="Times New Roman" w:hAnsi="Times New Roman"/>
          <w:b/>
          <w:sz w:val="28"/>
          <w:szCs w:val="28"/>
        </w:rPr>
        <w:t xml:space="preserve">, что приводит к нарушению </w:t>
      </w:r>
      <w:r w:rsidR="007C5830" w:rsidRPr="004C6AC3">
        <w:rPr>
          <w:rFonts w:ascii="Times New Roman" w:hAnsi="Times New Roman"/>
          <w:b/>
          <w:sz w:val="28"/>
          <w:szCs w:val="28"/>
        </w:rPr>
        <w:t>пункта 4</w:t>
      </w:r>
      <w:r w:rsidR="004C6AC3">
        <w:rPr>
          <w:rFonts w:ascii="Times New Roman" w:hAnsi="Times New Roman"/>
          <w:b/>
          <w:sz w:val="28"/>
          <w:szCs w:val="28"/>
        </w:rPr>
        <w:t>, 6</w:t>
      </w:r>
      <w:r w:rsidR="007C5830" w:rsidRPr="004C6AC3">
        <w:rPr>
          <w:rFonts w:ascii="Times New Roman" w:hAnsi="Times New Roman"/>
          <w:b/>
          <w:sz w:val="28"/>
          <w:szCs w:val="28"/>
        </w:rPr>
        <w:t xml:space="preserve"> </w:t>
      </w:r>
      <w:r w:rsidRPr="004C6AC3">
        <w:rPr>
          <w:rFonts w:ascii="Times New Roman" w:hAnsi="Times New Roman"/>
          <w:b/>
          <w:sz w:val="28"/>
          <w:szCs w:val="28"/>
        </w:rPr>
        <w:t xml:space="preserve">статьи </w:t>
      </w:r>
      <w:r w:rsidR="007C5830" w:rsidRPr="004C6AC3">
        <w:rPr>
          <w:rFonts w:ascii="Times New Roman" w:hAnsi="Times New Roman"/>
          <w:b/>
          <w:sz w:val="28"/>
          <w:szCs w:val="28"/>
        </w:rPr>
        <w:t>81</w:t>
      </w:r>
      <w:r w:rsidRPr="004C6AC3">
        <w:rPr>
          <w:rFonts w:ascii="Times New Roman" w:hAnsi="Times New Roman"/>
          <w:b/>
          <w:sz w:val="28"/>
          <w:szCs w:val="28"/>
        </w:rPr>
        <w:t xml:space="preserve"> Бюджетно</w:t>
      </w:r>
      <w:r w:rsidR="004C6AC3" w:rsidRPr="004C6AC3">
        <w:rPr>
          <w:rFonts w:ascii="Times New Roman" w:hAnsi="Times New Roman"/>
          <w:b/>
          <w:sz w:val="28"/>
          <w:szCs w:val="28"/>
        </w:rPr>
        <w:t xml:space="preserve">го кодекса Российской Федерации, в части </w:t>
      </w:r>
      <w:r w:rsidR="004C6AC3" w:rsidRPr="004C6AC3">
        <w:rPr>
          <w:rFonts w:ascii="Times New Roman" w:eastAsiaTheme="minorHAnsi" w:hAnsi="Times New Roman"/>
          <w:b/>
          <w:sz w:val="28"/>
          <w:szCs w:val="28"/>
          <w:lang w:eastAsia="en-US"/>
        </w:rPr>
        <w:t>направления средств резервного фонда</w:t>
      </w:r>
      <w:proofErr w:type="gramEnd"/>
      <w:r w:rsidR="004C6AC3" w:rsidRPr="004C6AC3">
        <w:rPr>
          <w:rFonts w:ascii="Times New Roman" w:eastAsiaTheme="minorHAnsi" w:hAnsi="Times New Roman"/>
          <w:b/>
          <w:sz w:val="28"/>
          <w:szCs w:val="28"/>
          <w:lang w:eastAsia="en-US"/>
        </w:rPr>
        <w:t xml:space="preserve"> </w:t>
      </w:r>
      <w:r w:rsidR="004C6AC3">
        <w:rPr>
          <w:rFonts w:ascii="Times New Roman" w:eastAsiaTheme="minorHAnsi" w:hAnsi="Times New Roman"/>
          <w:b/>
          <w:sz w:val="28"/>
          <w:szCs w:val="28"/>
          <w:lang w:eastAsia="en-US"/>
        </w:rPr>
        <w:t>не</w:t>
      </w:r>
      <w:r w:rsidR="004C6AC3" w:rsidRPr="004C6AC3">
        <w:rPr>
          <w:rFonts w:ascii="Times New Roman" w:eastAsiaTheme="minorHAnsi" w:hAnsi="Times New Roman"/>
          <w:b/>
          <w:sz w:val="28"/>
          <w:szCs w:val="28"/>
          <w:lang w:eastAsia="en-US"/>
        </w:rPr>
        <w:t xml:space="preserve"> на непредвиденны</w:t>
      </w:r>
      <w:r w:rsidR="004C6AC3">
        <w:rPr>
          <w:rFonts w:ascii="Times New Roman" w:eastAsiaTheme="minorHAnsi" w:hAnsi="Times New Roman"/>
          <w:b/>
          <w:sz w:val="28"/>
          <w:szCs w:val="28"/>
          <w:lang w:eastAsia="en-US"/>
        </w:rPr>
        <w:t>е</w:t>
      </w:r>
      <w:r w:rsidR="004C6AC3" w:rsidRPr="004C6AC3">
        <w:rPr>
          <w:rFonts w:ascii="Times New Roman" w:eastAsiaTheme="minorHAnsi" w:hAnsi="Times New Roman"/>
          <w:b/>
          <w:sz w:val="28"/>
          <w:szCs w:val="28"/>
          <w:lang w:eastAsia="en-US"/>
        </w:rPr>
        <w:t xml:space="preserve"> расход</w:t>
      </w:r>
      <w:r w:rsidR="004C6AC3">
        <w:rPr>
          <w:rFonts w:ascii="Times New Roman" w:eastAsiaTheme="minorHAnsi" w:hAnsi="Times New Roman"/>
          <w:b/>
          <w:sz w:val="28"/>
          <w:szCs w:val="28"/>
          <w:lang w:eastAsia="en-US"/>
        </w:rPr>
        <w:t>ы.</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3.1 раздела 3 </w:t>
      </w:r>
      <w:r w:rsidR="006E4F75">
        <w:rPr>
          <w:rFonts w:ascii="Times New Roman" w:hAnsi="Times New Roman"/>
          <w:sz w:val="28"/>
          <w:szCs w:val="28"/>
        </w:rPr>
        <w:t>П</w:t>
      </w:r>
      <w:r>
        <w:rPr>
          <w:rFonts w:ascii="Times New Roman" w:hAnsi="Times New Roman"/>
          <w:sz w:val="28"/>
          <w:szCs w:val="28"/>
        </w:rPr>
        <w:t xml:space="preserve">орядка использования средств резервного фонда бюджетные ассигнования резервного фонда направляются на финансовое обеспечение </w:t>
      </w:r>
      <w:r w:rsidRPr="00A13A8A">
        <w:rPr>
          <w:rFonts w:ascii="Times New Roman" w:hAnsi="Times New Roman"/>
          <w:b/>
          <w:i/>
          <w:sz w:val="28"/>
          <w:szCs w:val="28"/>
        </w:rPr>
        <w:t>непредвиденных расходов</w:t>
      </w:r>
      <w:r>
        <w:rPr>
          <w:rFonts w:ascii="Times New Roman" w:hAnsi="Times New Roman"/>
          <w:sz w:val="28"/>
          <w:szCs w:val="28"/>
        </w:rPr>
        <w:t xml:space="preserve"> в рамках решения вопросов </w:t>
      </w:r>
      <w:proofErr w:type="spellStart"/>
      <w:r>
        <w:rPr>
          <w:rFonts w:ascii="Times New Roman" w:hAnsi="Times New Roman"/>
          <w:sz w:val="28"/>
          <w:szCs w:val="28"/>
        </w:rPr>
        <w:t>месного</w:t>
      </w:r>
      <w:proofErr w:type="spellEnd"/>
      <w:r>
        <w:rPr>
          <w:rFonts w:ascii="Times New Roman" w:hAnsi="Times New Roman"/>
          <w:sz w:val="28"/>
          <w:szCs w:val="28"/>
        </w:rPr>
        <w:t xml:space="preserve"> значения МО «</w:t>
      </w:r>
      <w:proofErr w:type="spellStart"/>
      <w:r>
        <w:rPr>
          <w:rFonts w:ascii="Times New Roman" w:hAnsi="Times New Roman"/>
          <w:sz w:val="28"/>
          <w:szCs w:val="28"/>
        </w:rPr>
        <w:t>Саровское</w:t>
      </w:r>
      <w:proofErr w:type="spellEnd"/>
      <w:r>
        <w:rPr>
          <w:rFonts w:ascii="Times New Roman" w:hAnsi="Times New Roman"/>
          <w:sz w:val="28"/>
          <w:szCs w:val="28"/>
        </w:rPr>
        <w:t xml:space="preserve"> сельское поселение» в том числе </w:t>
      </w:r>
      <w:proofErr w:type="gramStart"/>
      <w:r>
        <w:rPr>
          <w:rFonts w:ascii="Times New Roman" w:hAnsi="Times New Roman"/>
          <w:sz w:val="28"/>
          <w:szCs w:val="28"/>
        </w:rPr>
        <w:t>на</w:t>
      </w:r>
      <w:proofErr w:type="gramEnd"/>
      <w:r>
        <w:rPr>
          <w:rFonts w:ascii="Times New Roman" w:hAnsi="Times New Roman"/>
          <w:sz w:val="28"/>
          <w:szCs w:val="28"/>
        </w:rPr>
        <w:t>:</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а) организацию и проведение социально-культурных, спортивных и иных мероприятий районного значения;</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б) участие муниципальных бюджетных учреждений МО «</w:t>
      </w:r>
      <w:proofErr w:type="spellStart"/>
      <w:r>
        <w:rPr>
          <w:rFonts w:ascii="Times New Roman" w:hAnsi="Times New Roman"/>
          <w:sz w:val="28"/>
          <w:szCs w:val="28"/>
        </w:rPr>
        <w:t>Саровское</w:t>
      </w:r>
      <w:proofErr w:type="spellEnd"/>
      <w:r>
        <w:rPr>
          <w:rFonts w:ascii="Times New Roman" w:hAnsi="Times New Roman"/>
          <w:sz w:val="28"/>
          <w:szCs w:val="28"/>
        </w:rPr>
        <w:t xml:space="preserve"> сельское поселение» в ярмарках, выставках, семинарах, конференциях, культурных и спортивных мероприятиях районного значения;</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в) организацию и проведение праздничных и юбилейных мероприятий, приобретение памятных подарков, цветов и выплату разовых денежных премий;</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проведение </w:t>
      </w:r>
      <w:proofErr w:type="spellStart"/>
      <w:r>
        <w:rPr>
          <w:rFonts w:ascii="Times New Roman" w:hAnsi="Times New Roman"/>
          <w:sz w:val="28"/>
          <w:szCs w:val="28"/>
        </w:rPr>
        <w:t>аварийно-восстановмительных</w:t>
      </w:r>
      <w:proofErr w:type="spellEnd"/>
      <w:r>
        <w:rPr>
          <w:rFonts w:ascii="Times New Roman" w:hAnsi="Times New Roman"/>
          <w:sz w:val="28"/>
          <w:szCs w:val="28"/>
        </w:rPr>
        <w:t xml:space="preserve"> работ по ликвидации последствий стихийных бедствий и других </w:t>
      </w:r>
      <w:proofErr w:type="spellStart"/>
      <w:r>
        <w:rPr>
          <w:rFonts w:ascii="Times New Roman" w:hAnsi="Times New Roman"/>
          <w:sz w:val="28"/>
          <w:szCs w:val="28"/>
        </w:rPr>
        <w:t>черезвычайных</w:t>
      </w:r>
      <w:proofErr w:type="spellEnd"/>
      <w:r>
        <w:rPr>
          <w:rFonts w:ascii="Times New Roman" w:hAnsi="Times New Roman"/>
          <w:sz w:val="28"/>
          <w:szCs w:val="28"/>
        </w:rPr>
        <w:t xml:space="preserve"> ситуаций; </w:t>
      </w:r>
    </w:p>
    <w:p w:rsidR="00D33DB8" w:rsidRDefault="00D33DB8" w:rsidP="00D33DB8">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исполнение судебных актов по искам к МО «</w:t>
      </w:r>
      <w:proofErr w:type="spellStart"/>
      <w:r>
        <w:rPr>
          <w:rFonts w:ascii="Times New Roman" w:hAnsi="Times New Roman"/>
          <w:sz w:val="28"/>
          <w:szCs w:val="28"/>
        </w:rPr>
        <w:t>Саровского</w:t>
      </w:r>
      <w:proofErr w:type="spellEnd"/>
      <w:r>
        <w:rPr>
          <w:rFonts w:ascii="Times New Roman" w:hAnsi="Times New Roman"/>
          <w:sz w:val="28"/>
          <w:szCs w:val="28"/>
        </w:rPr>
        <w:t xml:space="preserve"> сельского поселения»;</w:t>
      </w:r>
    </w:p>
    <w:p w:rsidR="00D33DB8" w:rsidRDefault="00D33DB8" w:rsidP="00D33DB8">
      <w:pPr>
        <w:spacing w:after="0" w:line="240" w:lineRule="auto"/>
        <w:ind w:firstLine="709"/>
        <w:jc w:val="both"/>
        <w:rPr>
          <w:rFonts w:ascii="Times New Roman" w:hAnsi="Times New Roman"/>
          <w:sz w:val="28"/>
          <w:szCs w:val="28"/>
        </w:rPr>
      </w:pPr>
      <w:r>
        <w:rPr>
          <w:rFonts w:ascii="Times New Roman" w:hAnsi="Times New Roman"/>
          <w:sz w:val="28"/>
          <w:szCs w:val="28"/>
        </w:rPr>
        <w:t>е) иные непредвиденные расходы.</w:t>
      </w:r>
    </w:p>
    <w:p w:rsidR="00D33DB8" w:rsidRDefault="00F94A80" w:rsidP="002C2B0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распоряжения Администрации поселения от 11.11.2016 № 46 были </w:t>
      </w:r>
      <w:proofErr w:type="spellStart"/>
      <w:r>
        <w:rPr>
          <w:rFonts w:ascii="Times New Roman" w:hAnsi="Times New Roman"/>
          <w:sz w:val="28"/>
          <w:szCs w:val="28"/>
        </w:rPr>
        <w:t>выделенны</w:t>
      </w:r>
      <w:proofErr w:type="spellEnd"/>
      <w:r>
        <w:rPr>
          <w:rFonts w:ascii="Times New Roman" w:hAnsi="Times New Roman"/>
          <w:sz w:val="28"/>
          <w:szCs w:val="28"/>
        </w:rPr>
        <w:t xml:space="preserve"> из резервного фонда Администрации поселения денежные средства в сумме 28 500,0 рублей на поставку запчастей</w:t>
      </w:r>
      <w:r w:rsidR="00D33DB8">
        <w:rPr>
          <w:rFonts w:ascii="Times New Roman" w:hAnsi="Times New Roman"/>
          <w:sz w:val="28"/>
          <w:szCs w:val="28"/>
        </w:rPr>
        <w:t>.</w:t>
      </w:r>
    </w:p>
    <w:p w:rsidR="00996FA5" w:rsidRDefault="00996FA5" w:rsidP="002C2B0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индивидуальным предпринимателем </w:t>
      </w:r>
      <w:r w:rsidR="00EC5CB2">
        <w:rPr>
          <w:rFonts w:ascii="Times New Roman" w:hAnsi="Times New Roman"/>
          <w:sz w:val="28"/>
          <w:szCs w:val="28"/>
        </w:rPr>
        <w:t xml:space="preserve">_________ </w:t>
      </w:r>
      <w:r>
        <w:rPr>
          <w:rFonts w:ascii="Times New Roman" w:hAnsi="Times New Roman"/>
          <w:sz w:val="28"/>
          <w:szCs w:val="28"/>
        </w:rPr>
        <w:t>(далее – ИП</w:t>
      </w:r>
      <w:r w:rsidR="00EC5CB2">
        <w:rPr>
          <w:rFonts w:ascii="Times New Roman" w:hAnsi="Times New Roman"/>
          <w:sz w:val="28"/>
          <w:szCs w:val="28"/>
        </w:rPr>
        <w:t>________</w:t>
      </w:r>
      <w:r>
        <w:rPr>
          <w:rFonts w:ascii="Times New Roman" w:hAnsi="Times New Roman"/>
          <w:sz w:val="28"/>
          <w:szCs w:val="28"/>
        </w:rPr>
        <w:t xml:space="preserve">) был заключен </w:t>
      </w:r>
      <w:proofErr w:type="spellStart"/>
      <w:r>
        <w:rPr>
          <w:rFonts w:ascii="Times New Roman" w:hAnsi="Times New Roman"/>
          <w:sz w:val="28"/>
          <w:szCs w:val="28"/>
        </w:rPr>
        <w:t>добовор</w:t>
      </w:r>
      <w:proofErr w:type="spellEnd"/>
      <w:r>
        <w:rPr>
          <w:rFonts w:ascii="Times New Roman" w:hAnsi="Times New Roman"/>
          <w:sz w:val="28"/>
          <w:szCs w:val="28"/>
        </w:rPr>
        <w:t xml:space="preserve"> поставки от 14.11.2016 № б/</w:t>
      </w:r>
      <w:proofErr w:type="spellStart"/>
      <w:r>
        <w:rPr>
          <w:rFonts w:ascii="Times New Roman" w:hAnsi="Times New Roman"/>
          <w:sz w:val="28"/>
          <w:szCs w:val="28"/>
        </w:rPr>
        <w:t>н</w:t>
      </w:r>
      <w:proofErr w:type="spellEnd"/>
      <w:r>
        <w:rPr>
          <w:rFonts w:ascii="Times New Roman" w:hAnsi="Times New Roman"/>
          <w:sz w:val="28"/>
          <w:szCs w:val="28"/>
        </w:rPr>
        <w:t>, предметом, которого является поставка запчастей.</w:t>
      </w:r>
    </w:p>
    <w:p w:rsidR="002C2B04" w:rsidRDefault="00996FA5" w:rsidP="0038101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ИП</w:t>
      </w:r>
      <w:r w:rsidR="00EC5CB2">
        <w:rPr>
          <w:rFonts w:ascii="Times New Roman" w:hAnsi="Times New Roman"/>
          <w:sz w:val="28"/>
          <w:szCs w:val="28"/>
        </w:rPr>
        <w:t xml:space="preserve"> ____________</w:t>
      </w:r>
      <w:r>
        <w:rPr>
          <w:rFonts w:ascii="Times New Roman" w:hAnsi="Times New Roman"/>
          <w:sz w:val="28"/>
          <w:szCs w:val="28"/>
        </w:rPr>
        <w:t xml:space="preserve"> была выставлена счет-фактура от 14.11.2016 № 3 на сумму 28 500,0 рублей, на основании товарной накладной от 14.11.2016 № 3 товар был получен Главой поселения </w:t>
      </w:r>
      <w:r w:rsidR="00EC5CB2">
        <w:rPr>
          <w:rFonts w:ascii="Times New Roman" w:hAnsi="Times New Roman"/>
          <w:sz w:val="28"/>
          <w:szCs w:val="28"/>
        </w:rPr>
        <w:t xml:space="preserve">___________ </w:t>
      </w:r>
      <w:r>
        <w:rPr>
          <w:rFonts w:ascii="Times New Roman" w:hAnsi="Times New Roman"/>
          <w:sz w:val="28"/>
          <w:szCs w:val="28"/>
        </w:rPr>
        <w:t>на общую сум</w:t>
      </w:r>
      <w:r w:rsidR="008B3FD6">
        <w:rPr>
          <w:rFonts w:ascii="Times New Roman" w:hAnsi="Times New Roman"/>
          <w:sz w:val="28"/>
          <w:szCs w:val="28"/>
        </w:rPr>
        <w:t xml:space="preserve">му 28 500,0 рублей, в том числе: шины </w:t>
      </w:r>
      <w:r w:rsidR="008B3FD6">
        <w:rPr>
          <w:rFonts w:ascii="Times New Roman" w:hAnsi="Times New Roman"/>
          <w:sz w:val="28"/>
          <w:szCs w:val="28"/>
          <w:lang w:val="en-US"/>
        </w:rPr>
        <w:t>PRESA</w:t>
      </w:r>
      <w:r w:rsidR="008B3FD6" w:rsidRPr="008B3FD6">
        <w:rPr>
          <w:rFonts w:ascii="Times New Roman" w:hAnsi="Times New Roman"/>
          <w:sz w:val="28"/>
          <w:szCs w:val="28"/>
        </w:rPr>
        <w:t xml:space="preserve"> </w:t>
      </w:r>
      <w:r w:rsidR="008B3FD6">
        <w:rPr>
          <w:rFonts w:ascii="Times New Roman" w:hAnsi="Times New Roman"/>
          <w:sz w:val="28"/>
          <w:szCs w:val="28"/>
        </w:rPr>
        <w:t xml:space="preserve">205/65 </w:t>
      </w:r>
      <w:r w:rsidR="008B3FD6">
        <w:rPr>
          <w:rFonts w:ascii="Times New Roman" w:hAnsi="Times New Roman"/>
          <w:sz w:val="28"/>
          <w:szCs w:val="28"/>
          <w:lang w:val="en-US"/>
        </w:rPr>
        <w:t>R</w:t>
      </w:r>
      <w:r w:rsidR="008B3FD6" w:rsidRPr="008B3FD6">
        <w:rPr>
          <w:rFonts w:ascii="Times New Roman" w:hAnsi="Times New Roman"/>
          <w:sz w:val="28"/>
          <w:szCs w:val="28"/>
        </w:rPr>
        <w:t>15</w:t>
      </w:r>
      <w:r w:rsidR="008B3FD6">
        <w:rPr>
          <w:rFonts w:ascii="Times New Roman" w:hAnsi="Times New Roman"/>
          <w:sz w:val="28"/>
          <w:szCs w:val="28"/>
        </w:rPr>
        <w:t xml:space="preserve"> в количестве 4 штуки по цене 5000,0 рублей на сумме 20 000,0 рублей, вентилятор радиатора ГАЗ в количестве 1 штуки на сумму</w:t>
      </w:r>
      <w:proofErr w:type="gramEnd"/>
      <w:r w:rsidR="008B3FD6">
        <w:rPr>
          <w:rFonts w:ascii="Times New Roman" w:hAnsi="Times New Roman"/>
          <w:sz w:val="28"/>
          <w:szCs w:val="28"/>
        </w:rPr>
        <w:t xml:space="preserve"> 3 500,0 рублей, </w:t>
      </w:r>
      <w:proofErr w:type="spellStart"/>
      <w:r w:rsidR="008B3FD6">
        <w:rPr>
          <w:rFonts w:ascii="Times New Roman" w:hAnsi="Times New Roman"/>
          <w:sz w:val="28"/>
          <w:szCs w:val="28"/>
        </w:rPr>
        <w:t>шрус</w:t>
      </w:r>
      <w:proofErr w:type="spellEnd"/>
      <w:r w:rsidR="008B3FD6">
        <w:rPr>
          <w:rFonts w:ascii="Times New Roman" w:hAnsi="Times New Roman"/>
          <w:sz w:val="28"/>
          <w:szCs w:val="28"/>
        </w:rPr>
        <w:t xml:space="preserve"> УАЗ Хантер в количестве 1 штуки на сумму 5 000,0 рублей.</w:t>
      </w:r>
    </w:p>
    <w:p w:rsidR="00A13A8A" w:rsidRDefault="000C7671" w:rsidP="00D026F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запрос Счетной палаты, Главой поселения </w:t>
      </w:r>
      <w:r w:rsidR="00EC5CB2">
        <w:rPr>
          <w:rFonts w:ascii="Times New Roman" w:hAnsi="Times New Roman"/>
          <w:sz w:val="28"/>
          <w:szCs w:val="28"/>
        </w:rPr>
        <w:t xml:space="preserve">________ </w:t>
      </w:r>
      <w:r>
        <w:rPr>
          <w:rFonts w:ascii="Times New Roman" w:hAnsi="Times New Roman"/>
          <w:sz w:val="28"/>
          <w:szCs w:val="28"/>
        </w:rPr>
        <w:t xml:space="preserve">была предоставлена письменная пояснительная (от 20.06.2017 года) по расходованию средств резервного фонда по распоряжению главы поселения от 11.11.2016 № 46, в которой говорится, что «денежные средства в сумме </w:t>
      </w:r>
      <w:r>
        <w:rPr>
          <w:rFonts w:ascii="Times New Roman" w:hAnsi="Times New Roman"/>
          <w:sz w:val="28"/>
          <w:szCs w:val="28"/>
        </w:rPr>
        <w:lastRenderedPageBreak/>
        <w:t>28 500,0 рублей были израсходованы на приобретение запчастей к машине УАЗ-220694-04, автомобиль ГАЗ 31105-120 состоящих на балансе бюджета поселения.</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 составлении сметы расходов изначально было задумано планирование средств на приобретение запчастей для машин, но в итоге при дальнейшем планировании бюджета, оказалось, что бюджетных средств на «латание всех дыр» не хватает, решили «дотянуть» до конца года и запланировать средства на 2017 год, но шины пришли в конце года в негодность, передвигаться на них стало опасно, на машине УАЗ «полетела» </w:t>
      </w:r>
      <w:proofErr w:type="spellStart"/>
      <w:r>
        <w:rPr>
          <w:rFonts w:ascii="Times New Roman" w:hAnsi="Times New Roman"/>
          <w:sz w:val="28"/>
          <w:szCs w:val="28"/>
        </w:rPr>
        <w:t>запчасть</w:t>
      </w:r>
      <w:proofErr w:type="spellEnd"/>
      <w:proofErr w:type="gramEnd"/>
      <w:r>
        <w:rPr>
          <w:rFonts w:ascii="Times New Roman" w:hAnsi="Times New Roman"/>
          <w:sz w:val="28"/>
          <w:szCs w:val="28"/>
        </w:rPr>
        <w:t xml:space="preserve"> и решили воспользоваться резервным фондам».</w:t>
      </w:r>
    </w:p>
    <w:p w:rsidR="00695A19" w:rsidRDefault="006E4F75" w:rsidP="00695A19">
      <w:pPr>
        <w:spacing w:after="0" w:line="240" w:lineRule="auto"/>
        <w:ind w:firstLine="709"/>
        <w:jc w:val="both"/>
        <w:rPr>
          <w:rFonts w:ascii="Times New Roman" w:eastAsiaTheme="minorHAnsi" w:hAnsi="Times New Roman"/>
          <w:bCs/>
          <w:sz w:val="28"/>
          <w:szCs w:val="28"/>
          <w:lang w:eastAsia="en-US"/>
        </w:rPr>
      </w:pPr>
      <w:proofErr w:type="gramStart"/>
      <w:r>
        <w:rPr>
          <w:rFonts w:ascii="Times New Roman" w:hAnsi="Times New Roman"/>
          <w:sz w:val="28"/>
          <w:szCs w:val="28"/>
        </w:rPr>
        <w:t xml:space="preserve">Следует отметить, непредвиденные расходы - </w:t>
      </w:r>
      <w:r w:rsidR="00A055BB" w:rsidRPr="00A055BB">
        <w:rPr>
          <w:rFonts w:ascii="Times New Roman" w:eastAsiaTheme="minorHAnsi" w:hAnsi="Times New Roman"/>
          <w:bCs/>
          <w:sz w:val="28"/>
          <w:szCs w:val="28"/>
          <w:lang w:eastAsia="en-US"/>
        </w:rPr>
        <w:t xml:space="preserve">расходы, не предусмотренные планами, бюджетами, сметами, программами, </w:t>
      </w:r>
      <w:r w:rsidR="00A055BB" w:rsidRPr="006E4F75">
        <w:rPr>
          <w:rFonts w:ascii="Times New Roman" w:eastAsiaTheme="minorHAnsi" w:hAnsi="Times New Roman"/>
          <w:b/>
          <w:bCs/>
          <w:sz w:val="28"/>
          <w:szCs w:val="28"/>
          <w:lang w:eastAsia="en-US"/>
        </w:rPr>
        <w:t>возникающие неожиданно</w:t>
      </w:r>
      <w:r w:rsidR="00A055BB" w:rsidRPr="00A055BB">
        <w:rPr>
          <w:rFonts w:ascii="Times New Roman" w:eastAsiaTheme="minorHAnsi" w:hAnsi="Times New Roman"/>
          <w:bCs/>
          <w:sz w:val="28"/>
          <w:szCs w:val="28"/>
          <w:lang w:eastAsia="en-US"/>
        </w:rPr>
        <w:t>; включают непредвиденное увеличение издержек производства и обращения, возмещение убытков, штрафы, пени, неустойки (Экономика и право: словарь-справочник.</w:t>
      </w:r>
      <w:proofErr w:type="gramEnd"/>
      <w:r w:rsidR="00A055BB" w:rsidRPr="00A055BB">
        <w:rPr>
          <w:rFonts w:ascii="Times New Roman" w:eastAsiaTheme="minorHAnsi" w:hAnsi="Times New Roman"/>
          <w:bCs/>
          <w:sz w:val="28"/>
          <w:szCs w:val="28"/>
          <w:lang w:eastAsia="en-US"/>
        </w:rPr>
        <w:t xml:space="preserve"> — М.: Вуз и школа. </w:t>
      </w:r>
      <w:r w:rsidR="003308B2">
        <w:rPr>
          <w:rFonts w:ascii="Times New Roman" w:eastAsiaTheme="minorHAnsi" w:hAnsi="Times New Roman"/>
          <w:bCs/>
          <w:sz w:val="28"/>
          <w:szCs w:val="28"/>
          <w:lang w:eastAsia="en-US"/>
        </w:rPr>
        <w:t xml:space="preserve">           </w:t>
      </w:r>
      <w:proofErr w:type="gramStart"/>
      <w:r w:rsidR="00A055BB" w:rsidRPr="00A055BB">
        <w:rPr>
          <w:rFonts w:ascii="Times New Roman" w:eastAsiaTheme="minorHAnsi" w:hAnsi="Times New Roman"/>
          <w:bCs/>
          <w:sz w:val="28"/>
          <w:szCs w:val="28"/>
          <w:lang w:eastAsia="en-US"/>
        </w:rPr>
        <w:t xml:space="preserve">Л. П. </w:t>
      </w:r>
      <w:proofErr w:type="spellStart"/>
      <w:r w:rsidR="00A055BB" w:rsidRPr="00A055BB">
        <w:rPr>
          <w:rFonts w:ascii="Times New Roman" w:eastAsiaTheme="minorHAnsi" w:hAnsi="Times New Roman"/>
          <w:bCs/>
          <w:sz w:val="28"/>
          <w:szCs w:val="28"/>
          <w:lang w:eastAsia="en-US"/>
        </w:rPr>
        <w:t>Кураков</w:t>
      </w:r>
      <w:proofErr w:type="spellEnd"/>
      <w:r w:rsidR="00A055BB" w:rsidRPr="00A055BB">
        <w:rPr>
          <w:rFonts w:ascii="Times New Roman" w:eastAsiaTheme="minorHAnsi" w:hAnsi="Times New Roman"/>
          <w:bCs/>
          <w:sz w:val="28"/>
          <w:szCs w:val="28"/>
          <w:lang w:eastAsia="en-US"/>
        </w:rPr>
        <w:t xml:space="preserve">, В. Л. </w:t>
      </w:r>
      <w:proofErr w:type="spellStart"/>
      <w:r w:rsidR="00A055BB" w:rsidRPr="00A055BB">
        <w:rPr>
          <w:rFonts w:ascii="Times New Roman" w:eastAsiaTheme="minorHAnsi" w:hAnsi="Times New Roman"/>
          <w:bCs/>
          <w:sz w:val="28"/>
          <w:szCs w:val="28"/>
          <w:lang w:eastAsia="en-US"/>
        </w:rPr>
        <w:t>Кураков</w:t>
      </w:r>
      <w:proofErr w:type="spellEnd"/>
      <w:r w:rsidR="00A055BB" w:rsidRPr="00A055BB">
        <w:rPr>
          <w:rFonts w:ascii="Times New Roman" w:eastAsiaTheme="minorHAnsi" w:hAnsi="Times New Roman"/>
          <w:bCs/>
          <w:sz w:val="28"/>
          <w:szCs w:val="28"/>
          <w:lang w:eastAsia="en-US"/>
        </w:rPr>
        <w:t xml:space="preserve">, А. Л. </w:t>
      </w:r>
      <w:proofErr w:type="spellStart"/>
      <w:r w:rsidR="00A055BB" w:rsidRPr="00A055BB">
        <w:rPr>
          <w:rFonts w:ascii="Times New Roman" w:eastAsiaTheme="minorHAnsi" w:hAnsi="Times New Roman"/>
          <w:bCs/>
          <w:sz w:val="28"/>
          <w:szCs w:val="28"/>
          <w:lang w:eastAsia="en-US"/>
        </w:rPr>
        <w:t>Кураков</w:t>
      </w:r>
      <w:proofErr w:type="spellEnd"/>
      <w:r w:rsidR="00A055BB" w:rsidRPr="00A055BB">
        <w:rPr>
          <w:rFonts w:ascii="Times New Roman" w:eastAsiaTheme="minorHAnsi" w:hAnsi="Times New Roman"/>
          <w:bCs/>
          <w:sz w:val="28"/>
          <w:szCs w:val="28"/>
          <w:lang w:eastAsia="en-US"/>
        </w:rPr>
        <w:t>. 2004</w:t>
      </w:r>
      <w:r w:rsidR="00D33DB8">
        <w:rPr>
          <w:rFonts w:ascii="Times New Roman" w:eastAsiaTheme="minorHAnsi" w:hAnsi="Times New Roman"/>
          <w:bCs/>
          <w:sz w:val="28"/>
          <w:szCs w:val="28"/>
          <w:lang w:eastAsia="en-US"/>
        </w:rPr>
        <w:t>).</w:t>
      </w:r>
      <w:proofErr w:type="gramEnd"/>
    </w:p>
    <w:p w:rsidR="00D33DB8" w:rsidRDefault="00D33DB8" w:rsidP="002C312A">
      <w:pPr>
        <w:spacing w:after="0" w:line="240" w:lineRule="auto"/>
        <w:ind w:firstLine="709"/>
        <w:jc w:val="both"/>
        <w:rPr>
          <w:rFonts w:ascii="Times New Roman" w:eastAsiaTheme="minorHAnsi" w:hAnsi="Times New Roman"/>
          <w:bCs/>
          <w:sz w:val="28"/>
          <w:szCs w:val="28"/>
          <w:lang w:eastAsia="en-US"/>
        </w:rPr>
      </w:pPr>
      <w:r w:rsidRPr="00695A19">
        <w:rPr>
          <w:rFonts w:ascii="Times New Roman" w:eastAsiaTheme="minorHAnsi" w:hAnsi="Times New Roman"/>
          <w:bCs/>
          <w:sz w:val="28"/>
          <w:szCs w:val="28"/>
          <w:lang w:eastAsia="en-US"/>
        </w:rPr>
        <w:t>В данном случае расходы</w:t>
      </w:r>
      <w:r w:rsidR="006E4F75">
        <w:rPr>
          <w:rFonts w:ascii="Times New Roman" w:eastAsiaTheme="minorHAnsi" w:hAnsi="Times New Roman"/>
          <w:bCs/>
          <w:sz w:val="28"/>
          <w:szCs w:val="28"/>
          <w:lang w:eastAsia="en-US"/>
        </w:rPr>
        <w:t>, на приобретение автомобильных шин,</w:t>
      </w:r>
      <w:r w:rsidRPr="00695A19">
        <w:rPr>
          <w:rFonts w:ascii="Times New Roman" w:eastAsiaTheme="minorHAnsi" w:hAnsi="Times New Roman"/>
          <w:bCs/>
          <w:sz w:val="28"/>
          <w:szCs w:val="28"/>
          <w:lang w:eastAsia="en-US"/>
        </w:rPr>
        <w:t xml:space="preserve"> являются предвиденными</w:t>
      </w:r>
      <w:r w:rsidRPr="00AD7D8E">
        <w:rPr>
          <w:rFonts w:ascii="Times New Roman" w:eastAsiaTheme="minorHAnsi" w:hAnsi="Times New Roman"/>
          <w:bCs/>
          <w:sz w:val="28"/>
          <w:szCs w:val="28"/>
          <w:lang w:eastAsia="en-US"/>
        </w:rPr>
        <w:t>,</w:t>
      </w:r>
      <w:r w:rsidR="006E4F75">
        <w:rPr>
          <w:rFonts w:ascii="Times New Roman" w:eastAsiaTheme="minorHAnsi" w:hAnsi="Times New Roman"/>
          <w:bCs/>
          <w:sz w:val="28"/>
          <w:szCs w:val="28"/>
          <w:lang w:eastAsia="en-US"/>
        </w:rPr>
        <w:t xml:space="preserve"> так как износ шин осуществляется постепенно, а не в одночасье,</w:t>
      </w:r>
      <w:r w:rsidR="00FA57C8" w:rsidRPr="00AD7D8E">
        <w:rPr>
          <w:rFonts w:ascii="Times New Roman" w:eastAsiaTheme="minorHAnsi" w:hAnsi="Times New Roman"/>
          <w:bCs/>
          <w:sz w:val="28"/>
          <w:szCs w:val="28"/>
          <w:lang w:eastAsia="en-US"/>
        </w:rPr>
        <w:t xml:space="preserve"> </w:t>
      </w:r>
      <w:r w:rsidR="00AD7D8E" w:rsidRPr="00AD7D8E">
        <w:rPr>
          <w:rFonts w:ascii="Times New Roman" w:eastAsiaTheme="minorHAnsi" w:hAnsi="Times New Roman"/>
          <w:bCs/>
          <w:sz w:val="28"/>
          <w:szCs w:val="28"/>
          <w:lang w:eastAsia="en-US"/>
        </w:rPr>
        <w:t xml:space="preserve">и </w:t>
      </w:r>
      <w:r w:rsidRPr="00AD7D8E">
        <w:rPr>
          <w:rFonts w:ascii="Times New Roman" w:eastAsiaTheme="minorHAnsi" w:hAnsi="Times New Roman"/>
          <w:bCs/>
          <w:sz w:val="28"/>
          <w:szCs w:val="28"/>
          <w:lang w:eastAsia="en-US"/>
        </w:rPr>
        <w:t>могли быть предусмотрены бюджетной сметой Администрации поселения на 201</w:t>
      </w:r>
      <w:r w:rsidR="00AD7D8E" w:rsidRPr="00AD7D8E">
        <w:rPr>
          <w:rFonts w:ascii="Times New Roman" w:eastAsiaTheme="minorHAnsi" w:hAnsi="Times New Roman"/>
          <w:bCs/>
          <w:sz w:val="28"/>
          <w:szCs w:val="28"/>
          <w:lang w:eastAsia="en-US"/>
        </w:rPr>
        <w:t>6</w:t>
      </w:r>
      <w:r w:rsidRPr="00AD7D8E">
        <w:rPr>
          <w:rFonts w:ascii="Times New Roman" w:eastAsiaTheme="minorHAnsi" w:hAnsi="Times New Roman"/>
          <w:bCs/>
          <w:sz w:val="28"/>
          <w:szCs w:val="28"/>
          <w:lang w:eastAsia="en-US"/>
        </w:rPr>
        <w:t xml:space="preserve"> год в составе расходов на содержание органа местного самоуправления.</w:t>
      </w:r>
    </w:p>
    <w:p w:rsidR="00D72AF6" w:rsidRDefault="007B2D4B" w:rsidP="00D72AF6">
      <w:pPr>
        <w:autoSpaceDE w:val="0"/>
        <w:autoSpaceDN w:val="0"/>
        <w:adjustRightInd w:val="0"/>
        <w:spacing w:after="0" w:line="240" w:lineRule="auto"/>
        <w:ind w:firstLine="720"/>
        <w:jc w:val="both"/>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lang w:eastAsia="en-US"/>
        </w:rPr>
        <w:t xml:space="preserve">Следует отметить, что </w:t>
      </w:r>
      <w:r w:rsidRPr="007B2D4B">
        <w:rPr>
          <w:rFonts w:ascii="Times New Roman" w:eastAsiaTheme="minorHAnsi" w:hAnsi="Times New Roman"/>
          <w:bCs/>
          <w:sz w:val="28"/>
          <w:szCs w:val="28"/>
          <w:lang w:eastAsia="en-US"/>
        </w:rPr>
        <w:t>порядок учета автомобильных шин не регулируется ни одним нормативным документом,</w:t>
      </w:r>
      <w:r>
        <w:rPr>
          <w:rFonts w:ascii="Times New Roman" w:eastAsiaTheme="minorHAnsi" w:hAnsi="Times New Roman"/>
          <w:bCs/>
          <w:sz w:val="28"/>
          <w:szCs w:val="28"/>
          <w:lang w:eastAsia="en-US"/>
        </w:rPr>
        <w:t xml:space="preserve"> однако, существуют</w:t>
      </w:r>
      <w:r w:rsidRPr="007B2D4B">
        <w:rPr>
          <w:rFonts w:ascii="Times New Roman" w:eastAsiaTheme="minorHAnsi" w:hAnsi="Times New Roman"/>
          <w:bCs/>
          <w:sz w:val="28"/>
          <w:szCs w:val="28"/>
          <w:lang w:eastAsia="en-US"/>
        </w:rPr>
        <w:t xml:space="preserve">  </w:t>
      </w:r>
      <w:hyperlink r:id="rId9" w:history="1">
        <w:r w:rsidRPr="007B2D4B">
          <w:rPr>
            <w:rFonts w:ascii="Times New Roman" w:eastAsiaTheme="minorHAnsi" w:hAnsi="Times New Roman"/>
            <w:bCs/>
            <w:sz w:val="28"/>
            <w:szCs w:val="28"/>
            <w:lang w:eastAsia="en-US"/>
          </w:rPr>
          <w:t>Правила</w:t>
        </w:r>
      </w:hyperlink>
      <w:r w:rsidRPr="007B2D4B">
        <w:rPr>
          <w:rFonts w:ascii="Times New Roman" w:eastAsiaTheme="minorHAnsi" w:hAnsi="Times New Roman"/>
          <w:bCs/>
          <w:sz w:val="28"/>
          <w:szCs w:val="28"/>
          <w:lang w:eastAsia="en-US"/>
        </w:rPr>
        <w:t xml:space="preserve"> эксплуатации автомобильных шин (АЭ 001-04), утвержденные </w:t>
      </w:r>
      <w:hyperlink r:id="rId10" w:history="1">
        <w:r w:rsidRPr="007B2D4B">
          <w:rPr>
            <w:rFonts w:ascii="Times New Roman" w:eastAsiaTheme="minorHAnsi" w:hAnsi="Times New Roman"/>
            <w:bCs/>
            <w:sz w:val="28"/>
            <w:szCs w:val="28"/>
            <w:lang w:eastAsia="en-US"/>
          </w:rPr>
          <w:t>Распоряжением</w:t>
        </w:r>
      </w:hyperlink>
      <w:r w:rsidRPr="007B2D4B">
        <w:rPr>
          <w:rFonts w:ascii="Times New Roman" w:eastAsiaTheme="minorHAnsi" w:hAnsi="Times New Roman"/>
          <w:bCs/>
          <w:sz w:val="28"/>
          <w:szCs w:val="28"/>
          <w:lang w:eastAsia="en-US"/>
        </w:rPr>
        <w:t xml:space="preserve"> Минтранса России от 21.01.2004 </w:t>
      </w:r>
      <w:r>
        <w:rPr>
          <w:rFonts w:ascii="Times New Roman" w:eastAsiaTheme="minorHAnsi" w:hAnsi="Times New Roman"/>
          <w:bCs/>
          <w:sz w:val="28"/>
          <w:szCs w:val="28"/>
          <w:lang w:eastAsia="en-US"/>
        </w:rPr>
        <w:t>№</w:t>
      </w:r>
      <w:r w:rsidRPr="007B2D4B">
        <w:rPr>
          <w:rFonts w:ascii="Times New Roman" w:eastAsiaTheme="minorHAnsi" w:hAnsi="Times New Roman"/>
          <w:bCs/>
          <w:sz w:val="28"/>
          <w:szCs w:val="28"/>
          <w:lang w:eastAsia="en-US"/>
        </w:rPr>
        <w:t xml:space="preserve"> АК-9-р (далее - Правила </w:t>
      </w:r>
      <w:r>
        <w:rPr>
          <w:rFonts w:ascii="Times New Roman" w:eastAsiaTheme="minorHAnsi" w:hAnsi="Times New Roman"/>
          <w:bCs/>
          <w:sz w:val="28"/>
          <w:szCs w:val="28"/>
          <w:lang w:eastAsia="en-US"/>
        </w:rPr>
        <w:t>№</w:t>
      </w:r>
      <w:r w:rsidRPr="007B2D4B">
        <w:rPr>
          <w:rFonts w:ascii="Times New Roman" w:eastAsiaTheme="minorHAnsi" w:hAnsi="Times New Roman"/>
          <w:bCs/>
          <w:sz w:val="28"/>
          <w:szCs w:val="28"/>
          <w:lang w:eastAsia="en-US"/>
        </w:rPr>
        <w:t xml:space="preserve"> АЭ 001-04), </w:t>
      </w:r>
      <w:r>
        <w:rPr>
          <w:rFonts w:ascii="Times New Roman" w:eastAsiaTheme="minorHAnsi" w:hAnsi="Times New Roman"/>
          <w:bCs/>
          <w:sz w:val="28"/>
          <w:szCs w:val="28"/>
          <w:lang w:eastAsia="en-US"/>
        </w:rPr>
        <w:t xml:space="preserve">которые </w:t>
      </w:r>
      <w:r w:rsidRPr="007B2D4B">
        <w:rPr>
          <w:rFonts w:ascii="Times New Roman" w:eastAsiaTheme="minorHAnsi" w:hAnsi="Times New Roman"/>
          <w:bCs/>
          <w:sz w:val="28"/>
          <w:szCs w:val="28"/>
          <w:lang w:eastAsia="en-US"/>
        </w:rPr>
        <w:t>прек</w:t>
      </w:r>
      <w:r w:rsidR="003308B2">
        <w:rPr>
          <w:rFonts w:ascii="Times New Roman" w:eastAsiaTheme="minorHAnsi" w:hAnsi="Times New Roman"/>
          <w:bCs/>
          <w:sz w:val="28"/>
          <w:szCs w:val="28"/>
          <w:lang w:eastAsia="en-US"/>
        </w:rPr>
        <w:t>ратили действовать 31.12.2007 года, но м</w:t>
      </w:r>
      <w:r w:rsidRPr="007B2D4B">
        <w:rPr>
          <w:rFonts w:ascii="Times New Roman" w:eastAsiaTheme="minorHAnsi" w:hAnsi="Times New Roman"/>
          <w:bCs/>
          <w:sz w:val="28"/>
          <w:szCs w:val="28"/>
          <w:lang w:eastAsia="en-US"/>
        </w:rPr>
        <w:t xml:space="preserve">ежду тем, исходя из </w:t>
      </w:r>
      <w:hyperlink r:id="rId11" w:history="1">
        <w:r w:rsidRPr="007B2D4B">
          <w:rPr>
            <w:rFonts w:ascii="Times New Roman" w:eastAsiaTheme="minorHAnsi" w:hAnsi="Times New Roman"/>
            <w:bCs/>
            <w:sz w:val="28"/>
            <w:szCs w:val="28"/>
            <w:lang w:eastAsia="en-US"/>
          </w:rPr>
          <w:t>письма</w:t>
        </w:r>
      </w:hyperlink>
      <w:r w:rsidRPr="007B2D4B">
        <w:rPr>
          <w:rFonts w:ascii="Times New Roman" w:eastAsiaTheme="minorHAnsi" w:hAnsi="Times New Roman"/>
          <w:bCs/>
          <w:sz w:val="28"/>
          <w:szCs w:val="28"/>
          <w:lang w:eastAsia="en-US"/>
        </w:rPr>
        <w:t xml:space="preserve"> Минюста России от 21.09.2009 </w:t>
      </w:r>
      <w:r>
        <w:rPr>
          <w:rFonts w:ascii="Times New Roman" w:eastAsiaTheme="minorHAnsi" w:hAnsi="Times New Roman"/>
          <w:bCs/>
          <w:sz w:val="28"/>
          <w:szCs w:val="28"/>
          <w:lang w:eastAsia="en-US"/>
        </w:rPr>
        <w:t xml:space="preserve"> №</w:t>
      </w:r>
      <w:r w:rsidRPr="007B2D4B">
        <w:rPr>
          <w:rFonts w:ascii="Times New Roman" w:eastAsiaTheme="minorHAnsi" w:hAnsi="Times New Roman"/>
          <w:bCs/>
          <w:sz w:val="28"/>
          <w:szCs w:val="28"/>
          <w:lang w:eastAsia="en-US"/>
        </w:rPr>
        <w:t xml:space="preserve"> 03-2609, Правилами </w:t>
      </w:r>
      <w:r>
        <w:rPr>
          <w:rFonts w:ascii="Times New Roman" w:eastAsiaTheme="minorHAnsi" w:hAnsi="Times New Roman"/>
          <w:bCs/>
          <w:sz w:val="28"/>
          <w:szCs w:val="28"/>
          <w:lang w:eastAsia="en-US"/>
        </w:rPr>
        <w:t>№</w:t>
      </w:r>
      <w:r w:rsidRPr="007B2D4B">
        <w:rPr>
          <w:rFonts w:ascii="Times New Roman" w:eastAsiaTheme="minorHAnsi" w:hAnsi="Times New Roman"/>
          <w:bCs/>
          <w:sz w:val="28"/>
          <w:szCs w:val="28"/>
          <w:lang w:eastAsia="en-US"/>
        </w:rPr>
        <w:t> АЭ 001-04 можно руководствоваться в целях организации эк</w:t>
      </w:r>
      <w:r>
        <w:rPr>
          <w:rFonts w:ascii="Times New Roman" w:eastAsiaTheme="minorHAnsi" w:hAnsi="Times New Roman"/>
          <w:bCs/>
          <w:sz w:val="28"/>
          <w:szCs w:val="28"/>
          <w:lang w:eastAsia="en-US"/>
        </w:rPr>
        <w:t>сплуатации транспортных средств</w:t>
      </w:r>
      <w:r w:rsidR="00D72AF6">
        <w:rPr>
          <w:rFonts w:ascii="Times New Roman" w:eastAsiaTheme="minorHAnsi" w:hAnsi="Times New Roman"/>
          <w:bCs/>
          <w:sz w:val="28"/>
          <w:szCs w:val="28"/>
          <w:lang w:eastAsia="en-US"/>
        </w:rPr>
        <w:t xml:space="preserve">. </w:t>
      </w:r>
      <w:proofErr w:type="gramEnd"/>
    </w:p>
    <w:p w:rsidR="007B2D4B" w:rsidRPr="007B2D4B" w:rsidRDefault="007B2D4B" w:rsidP="007B2D4B">
      <w:pPr>
        <w:autoSpaceDE w:val="0"/>
        <w:autoSpaceDN w:val="0"/>
        <w:adjustRightInd w:val="0"/>
        <w:spacing w:after="0" w:line="240" w:lineRule="auto"/>
        <w:ind w:firstLine="720"/>
        <w:jc w:val="both"/>
        <w:rPr>
          <w:rFonts w:ascii="Times New Roman" w:eastAsiaTheme="minorHAnsi" w:hAnsi="Times New Roman"/>
          <w:bCs/>
          <w:sz w:val="28"/>
          <w:szCs w:val="28"/>
          <w:lang w:eastAsia="en-US"/>
        </w:rPr>
      </w:pPr>
      <w:r w:rsidRPr="007B2D4B">
        <w:rPr>
          <w:rFonts w:ascii="Times New Roman" w:eastAsiaTheme="minorHAnsi" w:hAnsi="Times New Roman"/>
          <w:bCs/>
          <w:sz w:val="28"/>
          <w:szCs w:val="28"/>
          <w:lang w:eastAsia="en-US"/>
        </w:rPr>
        <w:t xml:space="preserve">В любом случае организация должна организовать учет пробега автомобильных шин. В этих целях на каждую шину, установленную на автомобиль (новую, восстановленную или с углубленным рисунком протектора) при его комплектации или во время эксплуатации, следует заводить карточку учета ее работы. Организация может самостоятельно разработать ее форму или использовать ту, которая была приведена в </w:t>
      </w:r>
      <w:hyperlink r:id="rId12" w:history="1">
        <w:r w:rsidRPr="007B2D4B">
          <w:rPr>
            <w:rFonts w:ascii="Times New Roman" w:eastAsiaTheme="minorHAnsi" w:hAnsi="Times New Roman"/>
            <w:bCs/>
            <w:sz w:val="28"/>
            <w:szCs w:val="28"/>
            <w:lang w:eastAsia="en-US"/>
          </w:rPr>
          <w:t>Приложении 12</w:t>
        </w:r>
      </w:hyperlink>
      <w:r w:rsidRPr="007B2D4B">
        <w:rPr>
          <w:rFonts w:ascii="Times New Roman" w:eastAsiaTheme="minorHAnsi" w:hAnsi="Times New Roman"/>
          <w:bCs/>
          <w:sz w:val="28"/>
          <w:szCs w:val="28"/>
          <w:lang w:eastAsia="en-US"/>
        </w:rPr>
        <w:t xml:space="preserve"> к Правилам </w:t>
      </w:r>
      <w:r w:rsidR="00D72AF6">
        <w:rPr>
          <w:rFonts w:ascii="Times New Roman" w:eastAsiaTheme="minorHAnsi" w:hAnsi="Times New Roman"/>
          <w:bCs/>
          <w:sz w:val="28"/>
          <w:szCs w:val="28"/>
          <w:lang w:eastAsia="en-US"/>
        </w:rPr>
        <w:t>№</w:t>
      </w:r>
      <w:r w:rsidRPr="007B2D4B">
        <w:rPr>
          <w:rFonts w:ascii="Times New Roman" w:eastAsiaTheme="minorHAnsi" w:hAnsi="Times New Roman"/>
          <w:bCs/>
          <w:sz w:val="28"/>
          <w:szCs w:val="28"/>
          <w:lang w:eastAsia="en-US"/>
        </w:rPr>
        <w:t> АЭ 001-04.</w:t>
      </w:r>
    </w:p>
    <w:p w:rsidR="007B2D4B" w:rsidRPr="007B2D4B" w:rsidRDefault="007B2D4B" w:rsidP="007B2D4B">
      <w:pPr>
        <w:autoSpaceDE w:val="0"/>
        <w:autoSpaceDN w:val="0"/>
        <w:adjustRightInd w:val="0"/>
        <w:spacing w:after="0" w:line="240" w:lineRule="auto"/>
        <w:ind w:firstLine="720"/>
        <w:jc w:val="both"/>
        <w:rPr>
          <w:rFonts w:ascii="Times New Roman" w:eastAsiaTheme="minorHAnsi" w:hAnsi="Times New Roman"/>
          <w:bCs/>
          <w:sz w:val="28"/>
          <w:szCs w:val="28"/>
          <w:lang w:eastAsia="en-US"/>
        </w:rPr>
      </w:pPr>
      <w:r w:rsidRPr="007B2D4B">
        <w:rPr>
          <w:rFonts w:ascii="Times New Roman" w:eastAsiaTheme="minorHAnsi" w:hAnsi="Times New Roman"/>
          <w:bCs/>
          <w:sz w:val="28"/>
          <w:szCs w:val="28"/>
          <w:lang w:eastAsia="en-US"/>
        </w:rPr>
        <w:t>Информация, содержащаяся в карточке учета работы шины, позволяет дать оценку ее техническому состоянию. Если шина пригодна для эксплуатации, то она не может быть снята с автомобиля или передана в утиль. Если же шина не пригодна к эксплуатации, то ее снимают</w:t>
      </w:r>
      <w:r w:rsidR="008B433A">
        <w:rPr>
          <w:rFonts w:ascii="Times New Roman" w:eastAsiaTheme="minorHAnsi" w:hAnsi="Times New Roman"/>
          <w:bCs/>
          <w:sz w:val="28"/>
          <w:szCs w:val="28"/>
          <w:lang w:eastAsia="en-US"/>
        </w:rPr>
        <w:t xml:space="preserve"> с автомобиля</w:t>
      </w:r>
      <w:r w:rsidRPr="007B2D4B">
        <w:rPr>
          <w:rFonts w:ascii="Times New Roman" w:eastAsiaTheme="minorHAnsi" w:hAnsi="Times New Roman"/>
          <w:bCs/>
          <w:sz w:val="28"/>
          <w:szCs w:val="28"/>
          <w:lang w:eastAsia="en-US"/>
        </w:rPr>
        <w:t>, а в учетной карточке указывают пробег, причину снятия и порядок ее дальнейшего использования (в ремонт, на восстановление или в утиль).</w:t>
      </w:r>
    </w:p>
    <w:p w:rsidR="007B2D4B" w:rsidRPr="007B2D4B" w:rsidRDefault="007B2D4B" w:rsidP="007B2D4B">
      <w:pPr>
        <w:autoSpaceDE w:val="0"/>
        <w:autoSpaceDN w:val="0"/>
        <w:adjustRightInd w:val="0"/>
        <w:spacing w:after="0" w:line="240" w:lineRule="auto"/>
        <w:ind w:firstLine="720"/>
        <w:jc w:val="both"/>
        <w:rPr>
          <w:rFonts w:ascii="Times New Roman" w:eastAsiaTheme="minorHAnsi" w:hAnsi="Times New Roman"/>
          <w:bCs/>
          <w:sz w:val="28"/>
          <w:szCs w:val="28"/>
          <w:lang w:eastAsia="en-US"/>
        </w:rPr>
      </w:pPr>
      <w:r w:rsidRPr="007B2D4B">
        <w:rPr>
          <w:rFonts w:ascii="Times New Roman" w:eastAsiaTheme="minorHAnsi" w:hAnsi="Times New Roman"/>
          <w:bCs/>
          <w:sz w:val="28"/>
          <w:szCs w:val="28"/>
          <w:lang w:eastAsia="en-US"/>
        </w:rPr>
        <w:lastRenderedPageBreak/>
        <w:t>Затем данные из карточки учета переносятся в ведомости (акты) на списание автомобильных шин, на основании которых в учете отражаются данные хозяйственные операции.</w:t>
      </w:r>
    </w:p>
    <w:p w:rsidR="003308B2" w:rsidRPr="008B433A" w:rsidRDefault="003308B2" w:rsidP="003308B2">
      <w:pPr>
        <w:spacing w:after="0" w:line="240" w:lineRule="auto"/>
        <w:ind w:firstLine="709"/>
        <w:jc w:val="both"/>
        <w:rPr>
          <w:rFonts w:ascii="Times New Roman" w:eastAsiaTheme="minorHAnsi" w:hAnsi="Times New Roman"/>
          <w:b/>
          <w:bCs/>
          <w:sz w:val="28"/>
          <w:szCs w:val="28"/>
          <w:lang w:eastAsia="en-US"/>
        </w:rPr>
      </w:pPr>
      <w:r w:rsidRPr="008B433A">
        <w:rPr>
          <w:rFonts w:ascii="Times New Roman" w:eastAsiaTheme="minorHAnsi" w:hAnsi="Times New Roman"/>
          <w:b/>
          <w:bCs/>
          <w:sz w:val="28"/>
          <w:szCs w:val="28"/>
          <w:lang w:eastAsia="en-US"/>
        </w:rPr>
        <w:t xml:space="preserve">Администрацией поселения не представлено документов, подтверждающих срочный, неожиданный характер расходов на приобретение шин, необходимость осуществления расходов в период действия </w:t>
      </w:r>
      <w:proofErr w:type="spellStart"/>
      <w:r w:rsidRPr="008B433A">
        <w:rPr>
          <w:rFonts w:ascii="Times New Roman" w:eastAsiaTheme="minorHAnsi" w:hAnsi="Times New Roman"/>
          <w:b/>
          <w:bCs/>
          <w:sz w:val="28"/>
          <w:szCs w:val="28"/>
          <w:lang w:eastAsia="en-US"/>
        </w:rPr>
        <w:t>черезвычайных</w:t>
      </w:r>
      <w:proofErr w:type="spellEnd"/>
      <w:r w:rsidRPr="008B433A">
        <w:rPr>
          <w:rFonts w:ascii="Times New Roman" w:eastAsiaTheme="minorHAnsi" w:hAnsi="Times New Roman"/>
          <w:b/>
          <w:bCs/>
          <w:sz w:val="28"/>
          <w:szCs w:val="28"/>
          <w:lang w:eastAsia="en-US"/>
        </w:rPr>
        <w:t xml:space="preserve"> ситуаций природного или техногенного характера на территории поселения, а также отсутствует документ, определяющий </w:t>
      </w:r>
      <w:r w:rsidR="00D72AF6" w:rsidRPr="008B433A">
        <w:rPr>
          <w:rFonts w:ascii="Times New Roman" w:eastAsiaTheme="minorHAnsi" w:hAnsi="Times New Roman"/>
          <w:b/>
          <w:bCs/>
          <w:sz w:val="28"/>
          <w:szCs w:val="28"/>
          <w:lang w:eastAsia="en-US"/>
        </w:rPr>
        <w:t xml:space="preserve"> порядок учета автошин</w:t>
      </w:r>
      <w:r w:rsidRPr="008B433A">
        <w:rPr>
          <w:rFonts w:ascii="Times New Roman" w:eastAsiaTheme="minorHAnsi" w:hAnsi="Times New Roman"/>
          <w:b/>
          <w:bCs/>
          <w:sz w:val="28"/>
          <w:szCs w:val="28"/>
          <w:lang w:eastAsia="en-US"/>
        </w:rPr>
        <w:t xml:space="preserve">. </w:t>
      </w:r>
    </w:p>
    <w:p w:rsidR="002C312A" w:rsidRPr="002C312A" w:rsidRDefault="0050038D" w:rsidP="002C312A">
      <w:pPr>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Кроме того,</w:t>
      </w:r>
      <w:r w:rsidR="002C312A" w:rsidRPr="002C312A">
        <w:rPr>
          <w:rFonts w:ascii="Times New Roman" w:eastAsiaTheme="minorHAnsi" w:hAnsi="Times New Roman"/>
          <w:bCs/>
          <w:sz w:val="28"/>
          <w:szCs w:val="28"/>
          <w:lang w:eastAsia="en-US"/>
        </w:rPr>
        <w:t xml:space="preserve"> недостаточность средств резервного фонда </w:t>
      </w:r>
      <w:r w:rsidR="002C312A">
        <w:rPr>
          <w:rFonts w:ascii="Times New Roman" w:eastAsiaTheme="minorHAnsi" w:hAnsi="Times New Roman"/>
          <w:bCs/>
          <w:sz w:val="28"/>
          <w:szCs w:val="28"/>
          <w:lang w:eastAsia="en-US"/>
        </w:rPr>
        <w:t>А</w:t>
      </w:r>
      <w:r w:rsidR="002C312A" w:rsidRPr="002C312A">
        <w:rPr>
          <w:rFonts w:ascii="Times New Roman" w:eastAsiaTheme="minorHAnsi" w:hAnsi="Times New Roman"/>
          <w:bCs/>
          <w:sz w:val="28"/>
          <w:szCs w:val="28"/>
          <w:lang w:eastAsia="en-US"/>
        </w:rPr>
        <w:t xml:space="preserve">дминистрации </w:t>
      </w:r>
      <w:r w:rsidR="002C312A">
        <w:rPr>
          <w:rFonts w:ascii="Times New Roman" w:eastAsiaTheme="minorHAnsi" w:hAnsi="Times New Roman"/>
          <w:bCs/>
          <w:sz w:val="28"/>
          <w:szCs w:val="28"/>
          <w:lang w:eastAsia="en-US"/>
        </w:rPr>
        <w:t>поселения</w:t>
      </w:r>
      <w:r w:rsidR="002C312A" w:rsidRPr="002C312A">
        <w:rPr>
          <w:rFonts w:ascii="Times New Roman" w:eastAsiaTheme="minorHAnsi" w:hAnsi="Times New Roman"/>
          <w:bCs/>
          <w:sz w:val="28"/>
          <w:szCs w:val="28"/>
          <w:lang w:eastAsia="en-US"/>
        </w:rPr>
        <w:t xml:space="preserve"> может привести к неспособности выделить денежные средства на финансирование непредвиденных расходов в случае возникновения чрезвычайных ситуаций на территории поселения</w:t>
      </w:r>
      <w:r w:rsidR="006E4F75">
        <w:rPr>
          <w:rFonts w:ascii="Times New Roman" w:eastAsiaTheme="minorHAnsi" w:hAnsi="Times New Roman"/>
          <w:bCs/>
          <w:sz w:val="28"/>
          <w:szCs w:val="28"/>
          <w:lang w:eastAsia="en-US"/>
        </w:rPr>
        <w:t>.</w:t>
      </w:r>
    </w:p>
    <w:p w:rsidR="008E2D9D" w:rsidRPr="00FB0B2A" w:rsidRDefault="008E2D9D" w:rsidP="008E2D9D">
      <w:pPr>
        <w:autoSpaceDE w:val="0"/>
        <w:autoSpaceDN w:val="0"/>
        <w:adjustRightInd w:val="0"/>
        <w:spacing w:after="0" w:line="240" w:lineRule="auto"/>
        <w:ind w:firstLine="720"/>
        <w:jc w:val="both"/>
        <w:rPr>
          <w:rFonts w:ascii="Times New Roman" w:eastAsiaTheme="minorHAnsi" w:hAnsi="Times New Roman"/>
          <w:b/>
          <w:bCs/>
          <w:sz w:val="28"/>
          <w:szCs w:val="28"/>
          <w:lang w:eastAsia="en-US"/>
        </w:rPr>
      </w:pPr>
      <w:bookmarkStart w:id="2" w:name="sub_30641"/>
      <w:proofErr w:type="gramStart"/>
      <w:r w:rsidRPr="00FB0B2A">
        <w:rPr>
          <w:rFonts w:ascii="Times New Roman" w:eastAsiaTheme="minorHAnsi" w:hAnsi="Times New Roman"/>
          <w:b/>
          <w:bCs/>
          <w:sz w:val="28"/>
          <w:szCs w:val="28"/>
          <w:lang w:eastAsia="en-US"/>
        </w:rPr>
        <w:t>На основании вышеизложенного,</w:t>
      </w:r>
      <w:r w:rsidR="00FB0B2A" w:rsidRPr="00FB0B2A">
        <w:rPr>
          <w:rFonts w:ascii="Times New Roman" w:eastAsiaTheme="minorHAnsi" w:hAnsi="Times New Roman"/>
          <w:b/>
          <w:bCs/>
          <w:sz w:val="28"/>
          <w:szCs w:val="28"/>
          <w:lang w:eastAsia="en-US"/>
        </w:rPr>
        <w:t xml:space="preserve"> </w:t>
      </w:r>
      <w:r w:rsidRPr="00FB0B2A">
        <w:rPr>
          <w:rFonts w:ascii="Times New Roman" w:eastAsiaTheme="minorHAnsi" w:hAnsi="Times New Roman"/>
          <w:b/>
          <w:bCs/>
          <w:sz w:val="28"/>
          <w:szCs w:val="28"/>
          <w:lang w:eastAsia="en-US"/>
        </w:rPr>
        <w:t>Администрацией поселения допущено н</w:t>
      </w:r>
      <w:r w:rsidRPr="008E2D9D">
        <w:rPr>
          <w:rFonts w:ascii="Times New Roman" w:eastAsiaTheme="minorHAnsi" w:hAnsi="Times New Roman"/>
          <w:b/>
          <w:bCs/>
          <w:sz w:val="28"/>
          <w:szCs w:val="28"/>
          <w:lang w:eastAsia="en-US"/>
        </w:rPr>
        <w:t>ецелев</w:t>
      </w:r>
      <w:r w:rsidRPr="00FB0B2A">
        <w:rPr>
          <w:rFonts w:ascii="Times New Roman" w:eastAsiaTheme="minorHAnsi" w:hAnsi="Times New Roman"/>
          <w:b/>
          <w:bCs/>
          <w:sz w:val="28"/>
          <w:szCs w:val="28"/>
          <w:lang w:eastAsia="en-US"/>
        </w:rPr>
        <w:t>ое</w:t>
      </w:r>
      <w:r w:rsidRPr="008E2D9D">
        <w:rPr>
          <w:rFonts w:ascii="Times New Roman" w:eastAsiaTheme="minorHAnsi" w:hAnsi="Times New Roman"/>
          <w:b/>
          <w:bCs/>
          <w:sz w:val="28"/>
          <w:szCs w:val="28"/>
          <w:lang w:eastAsia="en-US"/>
        </w:rPr>
        <w:t xml:space="preserve"> использование бюджетных средств</w:t>
      </w:r>
      <w:r w:rsidR="008B433A">
        <w:rPr>
          <w:rFonts w:ascii="Times New Roman" w:eastAsiaTheme="minorHAnsi" w:hAnsi="Times New Roman"/>
          <w:b/>
          <w:bCs/>
          <w:sz w:val="28"/>
          <w:szCs w:val="28"/>
          <w:lang w:eastAsia="en-US"/>
        </w:rPr>
        <w:t xml:space="preserve">, нарушен </w:t>
      </w:r>
      <w:r w:rsidR="00FB0B2A" w:rsidRPr="00FB0B2A">
        <w:rPr>
          <w:rFonts w:ascii="Times New Roman" w:eastAsiaTheme="minorHAnsi" w:hAnsi="Times New Roman"/>
          <w:b/>
          <w:bCs/>
          <w:sz w:val="28"/>
          <w:szCs w:val="28"/>
          <w:lang w:eastAsia="en-US"/>
        </w:rPr>
        <w:t>пункт 1 статьи 306.4 Бюджетного кодекса Российской Федерации,</w:t>
      </w:r>
      <w:r w:rsidRPr="00FB0B2A">
        <w:rPr>
          <w:rFonts w:ascii="Times New Roman" w:eastAsiaTheme="minorHAnsi" w:hAnsi="Times New Roman"/>
          <w:b/>
          <w:bCs/>
          <w:sz w:val="28"/>
          <w:szCs w:val="28"/>
          <w:lang w:eastAsia="en-US"/>
        </w:rPr>
        <w:t xml:space="preserve"> в сумме 20 000,0 рублей, а именно </w:t>
      </w:r>
      <w:r w:rsidRPr="008E2D9D">
        <w:rPr>
          <w:rFonts w:ascii="Times New Roman" w:eastAsiaTheme="minorHAnsi" w:hAnsi="Times New Roman"/>
          <w:b/>
          <w:bCs/>
          <w:sz w:val="28"/>
          <w:szCs w:val="28"/>
          <w:lang w:eastAsia="en-US"/>
        </w:rPr>
        <w:t>направление средств бюджета бюджетной системы Российской Федерации и оплата денежных обязательств в целях, не соответствующих</w:t>
      </w:r>
      <w:r w:rsidRPr="00FB0B2A">
        <w:rPr>
          <w:rFonts w:ascii="Times New Roman" w:eastAsiaTheme="minorHAnsi" w:hAnsi="Times New Roman"/>
          <w:b/>
          <w:bCs/>
          <w:sz w:val="28"/>
          <w:szCs w:val="28"/>
          <w:lang w:eastAsia="en-US"/>
        </w:rPr>
        <w:t xml:space="preserve"> нормативно правовому акту Администрации поселения, а именно пункту </w:t>
      </w:r>
      <w:r w:rsidRPr="00FB0B2A">
        <w:rPr>
          <w:rFonts w:ascii="Times New Roman" w:hAnsi="Times New Roman"/>
          <w:b/>
          <w:sz w:val="28"/>
          <w:szCs w:val="28"/>
        </w:rPr>
        <w:t>3.1 раздела 3 Порядка использования средств резервного фонда</w:t>
      </w:r>
      <w:r w:rsidR="00FB0B2A" w:rsidRPr="00FB0B2A">
        <w:rPr>
          <w:rFonts w:ascii="Times New Roman" w:hAnsi="Times New Roman"/>
          <w:b/>
          <w:sz w:val="28"/>
          <w:szCs w:val="28"/>
        </w:rPr>
        <w:t>.</w:t>
      </w:r>
      <w:proofErr w:type="gramEnd"/>
    </w:p>
    <w:bookmarkEnd w:id="2"/>
    <w:p w:rsidR="00695A19" w:rsidRPr="00AD7D8E" w:rsidRDefault="00FA57C8" w:rsidP="002C312A">
      <w:pPr>
        <w:pStyle w:val="1"/>
        <w:spacing w:before="0" w:after="0"/>
        <w:ind w:firstLine="709"/>
        <w:jc w:val="both"/>
        <w:rPr>
          <w:rFonts w:ascii="Times New Roman" w:eastAsia="Times New Roman" w:hAnsi="Times New Roman" w:cs="Times New Roman"/>
          <w:bCs w:val="0"/>
          <w:color w:val="auto"/>
          <w:sz w:val="28"/>
          <w:szCs w:val="28"/>
          <w:lang w:eastAsia="ru-RU"/>
        </w:rPr>
      </w:pPr>
      <w:proofErr w:type="gramStart"/>
      <w:r w:rsidRPr="00AD7D8E">
        <w:rPr>
          <w:rFonts w:ascii="Times New Roman" w:eastAsia="Times New Roman" w:hAnsi="Times New Roman" w:cs="Times New Roman"/>
          <w:bCs w:val="0"/>
          <w:color w:val="auto"/>
          <w:sz w:val="28"/>
          <w:szCs w:val="28"/>
          <w:lang w:eastAsia="ru-RU"/>
        </w:rPr>
        <w:t>Кроме того, в нарушение пункта 349 Инструкции</w:t>
      </w:r>
      <w:r w:rsidRPr="00AD7D8E">
        <w:rPr>
          <w:rFonts w:ascii="Times New Roman" w:eastAsia="Times New Roman" w:hAnsi="Times New Roman" w:cs="Times New Roman"/>
          <w:bCs w:val="0"/>
          <w:color w:val="auto"/>
          <w:sz w:val="28"/>
          <w:szCs w:val="28"/>
          <w:lang w:eastAsia="ru-RU"/>
        </w:rPr>
        <w:br/>
        <w:t xml:space="preserve">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 Минфина РФ от </w:t>
      </w:r>
      <w:r w:rsidR="00695A19" w:rsidRPr="00AD7D8E">
        <w:rPr>
          <w:rFonts w:ascii="Times New Roman" w:eastAsia="Times New Roman" w:hAnsi="Times New Roman" w:cs="Times New Roman"/>
          <w:bCs w:val="0"/>
          <w:color w:val="auto"/>
          <w:sz w:val="28"/>
          <w:szCs w:val="28"/>
          <w:lang w:eastAsia="ru-RU"/>
        </w:rPr>
        <w:t>01.12.2010 № 157н «</w:t>
      </w:r>
      <w:r w:rsidRPr="00AD7D8E">
        <w:rPr>
          <w:rFonts w:ascii="Times New Roman" w:eastAsia="Times New Roman" w:hAnsi="Times New Roman" w:cs="Times New Roman"/>
          <w:bCs w:val="0"/>
          <w:color w:val="auto"/>
          <w:sz w:val="28"/>
          <w:szCs w:val="28"/>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proofErr w:type="gramEnd"/>
      <w:r w:rsidRPr="00AD7D8E">
        <w:rPr>
          <w:rFonts w:ascii="Times New Roman" w:eastAsia="Times New Roman" w:hAnsi="Times New Roman" w:cs="Times New Roman"/>
          <w:bCs w:val="0"/>
          <w:color w:val="auto"/>
          <w:sz w:val="28"/>
          <w:szCs w:val="28"/>
          <w:lang w:eastAsia="ru-RU"/>
        </w:rPr>
        <w:t xml:space="preserve"> </w:t>
      </w:r>
      <w:proofErr w:type="gramStart"/>
      <w:r w:rsidRPr="00AD7D8E">
        <w:rPr>
          <w:rFonts w:ascii="Times New Roman" w:eastAsia="Times New Roman" w:hAnsi="Times New Roman" w:cs="Times New Roman"/>
          <w:bCs w:val="0"/>
          <w:color w:val="auto"/>
          <w:sz w:val="28"/>
          <w:szCs w:val="28"/>
          <w:lang w:eastAsia="ru-RU"/>
        </w:rPr>
        <w:t>внебюджетными фондами, государственных академий наук, государственных (муниципальных) учреждений и Инструкции по его применению</w:t>
      </w:r>
      <w:r w:rsidR="00695A19" w:rsidRPr="00AD7D8E">
        <w:rPr>
          <w:rFonts w:ascii="Times New Roman" w:eastAsia="Times New Roman" w:hAnsi="Times New Roman" w:cs="Times New Roman"/>
          <w:bCs w:val="0"/>
          <w:color w:val="auto"/>
          <w:sz w:val="28"/>
          <w:szCs w:val="28"/>
          <w:lang w:eastAsia="ru-RU"/>
        </w:rPr>
        <w:t xml:space="preserve">» (далее – Инструкция </w:t>
      </w:r>
      <w:r w:rsidR="00AD7D8E">
        <w:rPr>
          <w:rFonts w:ascii="Times New Roman" w:eastAsia="Times New Roman" w:hAnsi="Times New Roman" w:cs="Times New Roman"/>
          <w:bCs w:val="0"/>
          <w:color w:val="auto"/>
          <w:sz w:val="28"/>
          <w:szCs w:val="28"/>
          <w:lang w:eastAsia="ru-RU"/>
        </w:rPr>
        <w:t xml:space="preserve">         </w:t>
      </w:r>
      <w:r w:rsidR="00695A19" w:rsidRPr="00AD7D8E">
        <w:rPr>
          <w:rFonts w:ascii="Times New Roman" w:eastAsia="Times New Roman" w:hAnsi="Times New Roman" w:cs="Times New Roman"/>
          <w:bCs w:val="0"/>
          <w:color w:val="auto"/>
          <w:sz w:val="28"/>
          <w:szCs w:val="28"/>
          <w:lang w:eastAsia="ru-RU"/>
        </w:rPr>
        <w:t>№ 157н)</w:t>
      </w:r>
      <w:r w:rsidR="00AD7D8E">
        <w:rPr>
          <w:rFonts w:ascii="Times New Roman" w:eastAsia="Times New Roman" w:hAnsi="Times New Roman" w:cs="Times New Roman"/>
          <w:bCs w:val="0"/>
          <w:color w:val="auto"/>
          <w:sz w:val="28"/>
          <w:szCs w:val="28"/>
          <w:lang w:eastAsia="ru-RU"/>
        </w:rPr>
        <w:t xml:space="preserve">, а также пункта 68 раздела </w:t>
      </w:r>
      <w:r w:rsidR="00AD7D8E">
        <w:rPr>
          <w:rFonts w:ascii="Times New Roman" w:eastAsia="Times New Roman" w:hAnsi="Times New Roman" w:cs="Times New Roman"/>
          <w:bCs w:val="0"/>
          <w:color w:val="auto"/>
          <w:sz w:val="28"/>
          <w:szCs w:val="28"/>
          <w:lang w:val="en-US" w:eastAsia="ru-RU"/>
        </w:rPr>
        <w:t>VII</w:t>
      </w:r>
      <w:r w:rsidR="00AD7D8E">
        <w:rPr>
          <w:rFonts w:ascii="Times New Roman" w:eastAsia="Times New Roman" w:hAnsi="Times New Roman" w:cs="Times New Roman"/>
          <w:bCs w:val="0"/>
          <w:color w:val="auto"/>
          <w:sz w:val="28"/>
          <w:szCs w:val="28"/>
          <w:lang w:eastAsia="ru-RU"/>
        </w:rPr>
        <w:t xml:space="preserve"> учетной политики Администрации поселения, утвержденной распоряжением Администрации поселения от 07.02.2014 № 7 «Об учетной политике администрации </w:t>
      </w:r>
      <w:proofErr w:type="spellStart"/>
      <w:r w:rsidR="00AD7D8E">
        <w:rPr>
          <w:rFonts w:ascii="Times New Roman" w:eastAsia="Times New Roman" w:hAnsi="Times New Roman" w:cs="Times New Roman"/>
          <w:bCs w:val="0"/>
          <w:color w:val="auto"/>
          <w:sz w:val="28"/>
          <w:szCs w:val="28"/>
          <w:lang w:eastAsia="ru-RU"/>
        </w:rPr>
        <w:t>Саровского</w:t>
      </w:r>
      <w:proofErr w:type="spellEnd"/>
      <w:r w:rsidR="00AD7D8E">
        <w:rPr>
          <w:rFonts w:ascii="Times New Roman" w:eastAsia="Times New Roman" w:hAnsi="Times New Roman" w:cs="Times New Roman"/>
          <w:bCs w:val="0"/>
          <w:color w:val="auto"/>
          <w:sz w:val="28"/>
          <w:szCs w:val="28"/>
          <w:lang w:eastAsia="ru-RU"/>
        </w:rPr>
        <w:t xml:space="preserve"> сельского поселения</w:t>
      </w:r>
      <w:r w:rsidR="002C312A">
        <w:rPr>
          <w:rFonts w:ascii="Times New Roman" w:eastAsia="Times New Roman" w:hAnsi="Times New Roman" w:cs="Times New Roman"/>
          <w:bCs w:val="0"/>
          <w:color w:val="auto"/>
          <w:sz w:val="28"/>
          <w:szCs w:val="28"/>
          <w:lang w:eastAsia="ru-RU"/>
        </w:rPr>
        <w:t xml:space="preserve">» </w:t>
      </w:r>
      <w:r w:rsidR="00695A19" w:rsidRPr="00AD7D8E">
        <w:rPr>
          <w:rFonts w:ascii="Times New Roman" w:eastAsia="Times New Roman" w:hAnsi="Times New Roman" w:cs="Times New Roman"/>
          <w:bCs w:val="0"/>
          <w:color w:val="auto"/>
          <w:sz w:val="28"/>
          <w:szCs w:val="28"/>
          <w:lang w:eastAsia="ru-RU"/>
        </w:rPr>
        <w:t>для учета материальных ценностей, выданных на транспортные средства взамен изношенных, в целях контроля за их использованием не применялся счет 09</w:t>
      </w:r>
      <w:proofErr w:type="gramEnd"/>
      <w:r w:rsidR="00695A19" w:rsidRPr="00AD7D8E">
        <w:rPr>
          <w:rFonts w:ascii="Times New Roman" w:eastAsia="Times New Roman" w:hAnsi="Times New Roman" w:cs="Times New Roman"/>
          <w:bCs w:val="0"/>
          <w:color w:val="auto"/>
          <w:sz w:val="28"/>
          <w:szCs w:val="28"/>
          <w:lang w:eastAsia="ru-RU"/>
        </w:rPr>
        <w:t xml:space="preserve"> «Запасные части к транспортным средствам, выданные взамен </w:t>
      </w:r>
      <w:proofErr w:type="gramStart"/>
      <w:r w:rsidR="00695A19" w:rsidRPr="00AD7D8E">
        <w:rPr>
          <w:rFonts w:ascii="Times New Roman" w:eastAsia="Times New Roman" w:hAnsi="Times New Roman" w:cs="Times New Roman"/>
          <w:bCs w:val="0"/>
          <w:color w:val="auto"/>
          <w:sz w:val="28"/>
          <w:szCs w:val="28"/>
          <w:lang w:eastAsia="ru-RU"/>
        </w:rPr>
        <w:t>изношенных</w:t>
      </w:r>
      <w:proofErr w:type="gramEnd"/>
      <w:r w:rsidR="00695A19" w:rsidRPr="00AD7D8E">
        <w:rPr>
          <w:rFonts w:ascii="Times New Roman" w:eastAsia="Times New Roman" w:hAnsi="Times New Roman" w:cs="Times New Roman"/>
          <w:bCs w:val="0"/>
          <w:color w:val="auto"/>
          <w:sz w:val="28"/>
          <w:szCs w:val="28"/>
          <w:lang w:eastAsia="ru-RU"/>
        </w:rPr>
        <w:t>».</w:t>
      </w:r>
    </w:p>
    <w:p w:rsidR="00A055BB" w:rsidRDefault="00A055BB" w:rsidP="00C63DF7">
      <w:pPr>
        <w:spacing w:after="0" w:line="240" w:lineRule="auto"/>
        <w:ind w:right="-1"/>
        <w:jc w:val="center"/>
        <w:rPr>
          <w:rFonts w:ascii="Times New Roman" w:hAnsi="Times New Roman"/>
          <w:b/>
          <w:sz w:val="28"/>
          <w:szCs w:val="28"/>
        </w:rPr>
      </w:pPr>
    </w:p>
    <w:p w:rsidR="008B433A" w:rsidRDefault="008B433A" w:rsidP="00C63DF7">
      <w:pPr>
        <w:spacing w:after="0" w:line="240" w:lineRule="auto"/>
        <w:ind w:right="-1"/>
        <w:jc w:val="center"/>
        <w:rPr>
          <w:rFonts w:ascii="Times New Roman" w:hAnsi="Times New Roman"/>
          <w:b/>
          <w:sz w:val="28"/>
          <w:szCs w:val="28"/>
        </w:rPr>
      </w:pPr>
    </w:p>
    <w:p w:rsidR="008B433A" w:rsidRDefault="008B433A" w:rsidP="00C63DF7">
      <w:pPr>
        <w:spacing w:after="0" w:line="240" w:lineRule="auto"/>
        <w:ind w:right="-1"/>
        <w:jc w:val="center"/>
        <w:rPr>
          <w:rFonts w:ascii="Times New Roman" w:hAnsi="Times New Roman"/>
          <w:b/>
          <w:sz w:val="28"/>
          <w:szCs w:val="28"/>
        </w:rPr>
      </w:pPr>
    </w:p>
    <w:p w:rsidR="008B433A" w:rsidRDefault="008B433A" w:rsidP="00C63DF7">
      <w:pPr>
        <w:spacing w:after="0" w:line="240" w:lineRule="auto"/>
        <w:ind w:right="-1"/>
        <w:jc w:val="center"/>
        <w:rPr>
          <w:rFonts w:ascii="Times New Roman" w:hAnsi="Times New Roman"/>
          <w:b/>
          <w:sz w:val="28"/>
          <w:szCs w:val="28"/>
        </w:rPr>
      </w:pPr>
    </w:p>
    <w:p w:rsidR="00F53D99" w:rsidRPr="002E4F37" w:rsidRDefault="00F53D99" w:rsidP="00C63DF7">
      <w:pPr>
        <w:spacing w:after="0" w:line="240" w:lineRule="auto"/>
        <w:ind w:right="-1"/>
        <w:jc w:val="center"/>
        <w:rPr>
          <w:rFonts w:ascii="Times New Roman" w:hAnsi="Times New Roman"/>
          <w:b/>
          <w:sz w:val="28"/>
          <w:szCs w:val="28"/>
        </w:rPr>
      </w:pPr>
      <w:r w:rsidRPr="002E4F37">
        <w:rPr>
          <w:rFonts w:ascii="Times New Roman" w:hAnsi="Times New Roman"/>
          <w:b/>
          <w:sz w:val="28"/>
          <w:szCs w:val="28"/>
        </w:rPr>
        <w:t>Вывод:</w:t>
      </w:r>
    </w:p>
    <w:p w:rsidR="00662C77" w:rsidRDefault="00662C77" w:rsidP="00C63DF7">
      <w:pPr>
        <w:spacing w:after="0" w:line="240" w:lineRule="auto"/>
        <w:ind w:firstLine="709"/>
        <w:jc w:val="both"/>
        <w:rPr>
          <w:rFonts w:ascii="Times New Roman" w:hAnsi="Times New Roman"/>
          <w:b/>
          <w:sz w:val="28"/>
          <w:szCs w:val="28"/>
        </w:rPr>
      </w:pPr>
      <w:r w:rsidRPr="002E4F37">
        <w:rPr>
          <w:rFonts w:ascii="Times New Roman" w:hAnsi="Times New Roman"/>
          <w:b/>
          <w:sz w:val="28"/>
          <w:szCs w:val="28"/>
        </w:rPr>
        <w:t xml:space="preserve">Счетная палата </w:t>
      </w:r>
      <w:proofErr w:type="spellStart"/>
      <w:r w:rsidRPr="002E4F37">
        <w:rPr>
          <w:rFonts w:ascii="Times New Roman" w:hAnsi="Times New Roman"/>
          <w:b/>
          <w:sz w:val="28"/>
          <w:szCs w:val="28"/>
        </w:rPr>
        <w:t>Колпашевского</w:t>
      </w:r>
      <w:proofErr w:type="spellEnd"/>
      <w:r w:rsidRPr="002E4F37">
        <w:rPr>
          <w:rFonts w:ascii="Times New Roman" w:hAnsi="Times New Roman"/>
          <w:b/>
          <w:sz w:val="28"/>
          <w:szCs w:val="28"/>
        </w:rPr>
        <w:t xml:space="preserve"> района отмечает, что проект решения подлежит рассмотрению и утверждению Советом </w:t>
      </w:r>
      <w:proofErr w:type="spellStart"/>
      <w:r w:rsidR="00355266" w:rsidRPr="002E4F37">
        <w:rPr>
          <w:rFonts w:ascii="Times New Roman" w:hAnsi="Times New Roman"/>
          <w:b/>
          <w:sz w:val="28"/>
          <w:szCs w:val="28"/>
        </w:rPr>
        <w:t>Саровского</w:t>
      </w:r>
      <w:proofErr w:type="spellEnd"/>
      <w:r w:rsidRPr="002E4F37">
        <w:rPr>
          <w:rFonts w:ascii="Times New Roman" w:hAnsi="Times New Roman"/>
          <w:b/>
          <w:sz w:val="28"/>
          <w:szCs w:val="28"/>
        </w:rPr>
        <w:t xml:space="preserve"> сельского поселения</w:t>
      </w:r>
      <w:r w:rsidR="00114283" w:rsidRPr="002E4F37">
        <w:rPr>
          <w:rFonts w:ascii="Times New Roman" w:hAnsi="Times New Roman"/>
          <w:b/>
          <w:sz w:val="28"/>
          <w:szCs w:val="28"/>
        </w:rPr>
        <w:t>,</w:t>
      </w:r>
      <w:r w:rsidRPr="002E4F37">
        <w:rPr>
          <w:rFonts w:ascii="Times New Roman" w:hAnsi="Times New Roman"/>
          <w:b/>
          <w:sz w:val="28"/>
          <w:szCs w:val="28"/>
        </w:rPr>
        <w:t xml:space="preserve"> как содержащий достоверную информацию, соответствующий бюджетному законодательству Р</w:t>
      </w:r>
      <w:r w:rsidR="00114283" w:rsidRPr="002E4F37">
        <w:rPr>
          <w:rFonts w:ascii="Times New Roman" w:hAnsi="Times New Roman"/>
          <w:b/>
          <w:sz w:val="28"/>
          <w:szCs w:val="28"/>
        </w:rPr>
        <w:t xml:space="preserve">оссийской </w:t>
      </w:r>
      <w:r w:rsidRPr="002E4F37">
        <w:rPr>
          <w:rFonts w:ascii="Times New Roman" w:hAnsi="Times New Roman"/>
          <w:b/>
          <w:sz w:val="28"/>
          <w:szCs w:val="28"/>
        </w:rPr>
        <w:t>Ф</w:t>
      </w:r>
      <w:r w:rsidR="00114283" w:rsidRPr="002E4F37">
        <w:rPr>
          <w:rFonts w:ascii="Times New Roman" w:hAnsi="Times New Roman"/>
          <w:b/>
          <w:sz w:val="28"/>
          <w:szCs w:val="28"/>
        </w:rPr>
        <w:t>едерации</w:t>
      </w:r>
      <w:r w:rsidRPr="002E4F37">
        <w:rPr>
          <w:rFonts w:ascii="Times New Roman" w:hAnsi="Times New Roman"/>
          <w:b/>
          <w:sz w:val="28"/>
          <w:szCs w:val="28"/>
        </w:rPr>
        <w:t>, с учетом выполнения отмеченных в настоящем Заключении рекомендаций и устранения выявленных недостатков.</w:t>
      </w:r>
    </w:p>
    <w:p w:rsidR="00B4394E" w:rsidRPr="002E4F37" w:rsidRDefault="00B4394E" w:rsidP="00C63DF7">
      <w:pPr>
        <w:spacing w:after="0" w:line="240" w:lineRule="auto"/>
        <w:ind w:firstLine="709"/>
        <w:jc w:val="both"/>
        <w:rPr>
          <w:rFonts w:ascii="Times New Roman" w:hAnsi="Times New Roman"/>
          <w:b/>
          <w:sz w:val="28"/>
          <w:szCs w:val="28"/>
        </w:rPr>
      </w:pPr>
      <w:r>
        <w:rPr>
          <w:rFonts w:ascii="Times New Roman" w:hAnsi="Times New Roman"/>
          <w:b/>
          <w:sz w:val="28"/>
          <w:szCs w:val="28"/>
        </w:rPr>
        <w:t>Средства резервного фонда Администрации поселения, использованные не по целевому назначению, в сумме 20 000,0 рублей рекомендуется восстановить в доход бюджета муниципального образования «</w:t>
      </w:r>
      <w:proofErr w:type="spellStart"/>
      <w:r>
        <w:rPr>
          <w:rFonts w:ascii="Times New Roman" w:hAnsi="Times New Roman"/>
          <w:b/>
          <w:sz w:val="28"/>
          <w:szCs w:val="28"/>
        </w:rPr>
        <w:t>Саровское</w:t>
      </w:r>
      <w:proofErr w:type="spellEnd"/>
      <w:r>
        <w:rPr>
          <w:rFonts w:ascii="Times New Roman" w:hAnsi="Times New Roman"/>
          <w:b/>
          <w:sz w:val="28"/>
          <w:szCs w:val="28"/>
        </w:rPr>
        <w:t xml:space="preserve"> сельское поселение».</w:t>
      </w:r>
    </w:p>
    <w:p w:rsidR="00167188" w:rsidRDefault="00167188" w:rsidP="00C63DF7">
      <w:pPr>
        <w:spacing w:line="240" w:lineRule="auto"/>
        <w:ind w:right="-1"/>
        <w:jc w:val="both"/>
        <w:rPr>
          <w:rFonts w:ascii="Times New Roman" w:hAnsi="Times New Roman"/>
          <w:sz w:val="28"/>
          <w:szCs w:val="28"/>
        </w:rPr>
      </w:pPr>
    </w:p>
    <w:p w:rsidR="008B433A" w:rsidRPr="002E4F37" w:rsidRDefault="008B433A" w:rsidP="00C63DF7">
      <w:pPr>
        <w:spacing w:line="240" w:lineRule="auto"/>
        <w:ind w:right="-1"/>
        <w:jc w:val="both"/>
        <w:rPr>
          <w:rFonts w:ascii="Times New Roman" w:hAnsi="Times New Roman"/>
          <w:sz w:val="28"/>
          <w:szCs w:val="28"/>
        </w:rPr>
      </w:pPr>
    </w:p>
    <w:p w:rsidR="00F53D99" w:rsidRPr="002E4F37" w:rsidRDefault="00771CBD" w:rsidP="00C63DF7">
      <w:pPr>
        <w:spacing w:line="240" w:lineRule="auto"/>
        <w:ind w:right="-1"/>
        <w:jc w:val="both"/>
        <w:rPr>
          <w:rFonts w:ascii="Times New Roman" w:hAnsi="Times New Roman"/>
          <w:sz w:val="28"/>
          <w:szCs w:val="28"/>
        </w:rPr>
      </w:pPr>
      <w:r w:rsidRPr="002E4F37">
        <w:rPr>
          <w:rFonts w:ascii="Times New Roman" w:hAnsi="Times New Roman"/>
          <w:sz w:val="28"/>
          <w:szCs w:val="28"/>
        </w:rPr>
        <w:t>Пре</w:t>
      </w:r>
      <w:r w:rsidR="00F53D99" w:rsidRPr="002E4F37">
        <w:rPr>
          <w:rFonts w:ascii="Times New Roman" w:hAnsi="Times New Roman"/>
          <w:sz w:val="28"/>
          <w:szCs w:val="28"/>
        </w:rPr>
        <w:t xml:space="preserve">дседатель                 </w:t>
      </w:r>
      <w:r w:rsidR="00167188" w:rsidRPr="002E4F37">
        <w:rPr>
          <w:rFonts w:ascii="Times New Roman" w:hAnsi="Times New Roman"/>
          <w:sz w:val="28"/>
          <w:szCs w:val="28"/>
        </w:rPr>
        <w:t xml:space="preserve"> </w:t>
      </w:r>
      <w:r w:rsidR="00F53D99" w:rsidRPr="002E4F37">
        <w:rPr>
          <w:rFonts w:ascii="Times New Roman" w:hAnsi="Times New Roman"/>
          <w:sz w:val="28"/>
          <w:szCs w:val="28"/>
        </w:rPr>
        <w:t xml:space="preserve">   _</w:t>
      </w:r>
      <w:r w:rsidR="00DA336F" w:rsidRPr="002E4F37">
        <w:rPr>
          <w:rFonts w:ascii="Times New Roman" w:hAnsi="Times New Roman"/>
          <w:sz w:val="28"/>
          <w:szCs w:val="28"/>
        </w:rPr>
        <w:t>________________</w:t>
      </w:r>
      <w:r w:rsidR="00167188" w:rsidRPr="002E4F37">
        <w:rPr>
          <w:rFonts w:ascii="Times New Roman" w:hAnsi="Times New Roman"/>
          <w:sz w:val="28"/>
          <w:szCs w:val="28"/>
        </w:rPr>
        <w:t xml:space="preserve">     </w:t>
      </w:r>
      <w:r w:rsidR="00DA336F" w:rsidRPr="002E4F37">
        <w:rPr>
          <w:rFonts w:ascii="Times New Roman" w:hAnsi="Times New Roman"/>
          <w:sz w:val="28"/>
          <w:szCs w:val="28"/>
        </w:rPr>
        <w:t xml:space="preserve">  </w:t>
      </w:r>
      <w:r w:rsidR="00167188" w:rsidRPr="002E4F37">
        <w:rPr>
          <w:rFonts w:ascii="Times New Roman" w:hAnsi="Times New Roman"/>
          <w:sz w:val="28"/>
          <w:szCs w:val="28"/>
        </w:rPr>
        <w:t xml:space="preserve">          </w:t>
      </w:r>
      <w:r w:rsidR="00DA336F" w:rsidRPr="002E4F37">
        <w:rPr>
          <w:rFonts w:ascii="Times New Roman" w:hAnsi="Times New Roman"/>
          <w:sz w:val="28"/>
          <w:szCs w:val="28"/>
        </w:rPr>
        <w:t xml:space="preserve">      </w:t>
      </w:r>
      <w:r w:rsidR="00EC5CB2">
        <w:rPr>
          <w:rFonts w:ascii="Times New Roman" w:hAnsi="Times New Roman"/>
          <w:sz w:val="28"/>
          <w:szCs w:val="28"/>
        </w:rPr>
        <w:t>_________</w:t>
      </w:r>
    </w:p>
    <w:p w:rsidR="00114283" w:rsidRPr="002E4F37" w:rsidRDefault="00114283" w:rsidP="00C63DF7">
      <w:pPr>
        <w:spacing w:line="240" w:lineRule="auto"/>
        <w:ind w:right="-1"/>
        <w:jc w:val="both"/>
        <w:rPr>
          <w:rFonts w:ascii="Times New Roman" w:hAnsi="Times New Roman"/>
          <w:sz w:val="28"/>
          <w:szCs w:val="28"/>
        </w:rPr>
      </w:pPr>
    </w:p>
    <w:p w:rsidR="00F53D99" w:rsidRPr="002E4F37" w:rsidRDefault="00167188" w:rsidP="00C63DF7">
      <w:pPr>
        <w:spacing w:line="240" w:lineRule="auto"/>
        <w:ind w:right="-1"/>
        <w:jc w:val="both"/>
        <w:rPr>
          <w:rFonts w:ascii="Times New Roman" w:hAnsi="Times New Roman"/>
          <w:sz w:val="28"/>
          <w:szCs w:val="28"/>
        </w:rPr>
      </w:pPr>
      <w:r w:rsidRPr="002E4F37">
        <w:rPr>
          <w:rFonts w:ascii="Times New Roman" w:hAnsi="Times New Roman"/>
          <w:sz w:val="28"/>
          <w:szCs w:val="28"/>
        </w:rPr>
        <w:t xml:space="preserve">Инспектор                        </w:t>
      </w:r>
      <w:r w:rsidR="00F53D99" w:rsidRPr="002E4F37">
        <w:rPr>
          <w:rFonts w:ascii="Times New Roman" w:hAnsi="Times New Roman"/>
          <w:sz w:val="28"/>
          <w:szCs w:val="28"/>
        </w:rPr>
        <w:t xml:space="preserve">    __________________   </w:t>
      </w:r>
      <w:r w:rsidRPr="002E4F37">
        <w:rPr>
          <w:rFonts w:ascii="Times New Roman" w:hAnsi="Times New Roman"/>
          <w:sz w:val="28"/>
          <w:szCs w:val="28"/>
        </w:rPr>
        <w:t xml:space="preserve">             </w:t>
      </w:r>
      <w:r w:rsidR="00F53D99" w:rsidRPr="002E4F37">
        <w:rPr>
          <w:rFonts w:ascii="Times New Roman" w:hAnsi="Times New Roman"/>
          <w:sz w:val="28"/>
          <w:szCs w:val="28"/>
        </w:rPr>
        <w:t xml:space="preserve">   </w:t>
      </w:r>
      <w:r w:rsidR="00EC5CB2">
        <w:rPr>
          <w:rFonts w:ascii="Times New Roman" w:hAnsi="Times New Roman"/>
          <w:sz w:val="28"/>
          <w:szCs w:val="28"/>
        </w:rPr>
        <w:t>_________</w:t>
      </w:r>
    </w:p>
    <w:sectPr w:rsidR="00F53D99" w:rsidRPr="002E4F37" w:rsidSect="003B1E8A">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D3" w:rsidRDefault="00E270D3" w:rsidP="003B1E8A">
      <w:pPr>
        <w:spacing w:after="0" w:line="240" w:lineRule="auto"/>
      </w:pPr>
      <w:r>
        <w:separator/>
      </w:r>
    </w:p>
  </w:endnote>
  <w:endnote w:type="continuationSeparator" w:id="0">
    <w:p w:rsidR="00E270D3" w:rsidRDefault="00E270D3" w:rsidP="003B1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7"/>
      <w:docPartObj>
        <w:docPartGallery w:val="Page Numbers (Bottom of Page)"/>
        <w:docPartUnique/>
      </w:docPartObj>
    </w:sdtPr>
    <w:sdtContent>
      <w:p w:rsidR="00B4394E" w:rsidRDefault="00EF7528">
        <w:pPr>
          <w:pStyle w:val="ab"/>
          <w:jc w:val="right"/>
        </w:pPr>
        <w:fldSimple w:instr=" PAGE   \* MERGEFORMAT ">
          <w:r w:rsidR="00EC5CB2">
            <w:rPr>
              <w:noProof/>
            </w:rPr>
            <w:t>18</w:t>
          </w:r>
        </w:fldSimple>
      </w:p>
    </w:sdtContent>
  </w:sdt>
  <w:p w:rsidR="00B4394E" w:rsidRDefault="00B439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D3" w:rsidRDefault="00E270D3" w:rsidP="003B1E8A">
      <w:pPr>
        <w:spacing w:after="0" w:line="240" w:lineRule="auto"/>
      </w:pPr>
      <w:r>
        <w:separator/>
      </w:r>
    </w:p>
  </w:footnote>
  <w:footnote w:type="continuationSeparator" w:id="0">
    <w:p w:rsidR="00E270D3" w:rsidRDefault="00E270D3" w:rsidP="003B1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656"/>
    <w:multiLevelType w:val="hybridMultilevel"/>
    <w:tmpl w:val="45A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C5425"/>
    <w:multiLevelType w:val="hybridMultilevel"/>
    <w:tmpl w:val="78E6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6463C0"/>
    <w:multiLevelType w:val="hybridMultilevel"/>
    <w:tmpl w:val="DF2E9A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F30C6E"/>
    <w:multiLevelType w:val="hybridMultilevel"/>
    <w:tmpl w:val="DFBAA59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55F43E3C"/>
    <w:multiLevelType w:val="hybridMultilevel"/>
    <w:tmpl w:val="A254E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D72134"/>
    <w:multiLevelType w:val="hybridMultilevel"/>
    <w:tmpl w:val="47B2086C"/>
    <w:lvl w:ilvl="0" w:tplc="DB24B39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8"/>
  </w:num>
  <w:num w:numId="3">
    <w:abstractNumId w:val="19"/>
  </w:num>
  <w:num w:numId="4">
    <w:abstractNumId w:val="6"/>
  </w:num>
  <w:num w:numId="5">
    <w:abstractNumId w:val="12"/>
  </w:num>
  <w:num w:numId="6">
    <w:abstractNumId w:val="2"/>
  </w:num>
  <w:num w:numId="7">
    <w:abstractNumId w:val="15"/>
  </w:num>
  <w:num w:numId="8">
    <w:abstractNumId w:val="4"/>
  </w:num>
  <w:num w:numId="9">
    <w:abstractNumId w:val="20"/>
  </w:num>
  <w:num w:numId="10">
    <w:abstractNumId w:val="0"/>
  </w:num>
  <w:num w:numId="11">
    <w:abstractNumId w:val="7"/>
  </w:num>
  <w:num w:numId="12">
    <w:abstractNumId w:val="10"/>
  </w:num>
  <w:num w:numId="13">
    <w:abstractNumId w:val="3"/>
  </w:num>
  <w:num w:numId="14">
    <w:abstractNumId w:val="17"/>
  </w:num>
  <w:num w:numId="15">
    <w:abstractNumId w:val="14"/>
  </w:num>
  <w:num w:numId="16">
    <w:abstractNumId w:val="12"/>
  </w:num>
  <w:num w:numId="17">
    <w:abstractNumId w:val="5"/>
  </w:num>
  <w:num w:numId="18">
    <w:abstractNumId w:val="13"/>
  </w:num>
  <w:num w:numId="19">
    <w:abstractNumId w:val="11"/>
  </w:num>
  <w:num w:numId="20">
    <w:abstractNumId w:val="18"/>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12D93"/>
    <w:rsid w:val="00016C16"/>
    <w:rsid w:val="000177FE"/>
    <w:rsid w:val="00026CAD"/>
    <w:rsid w:val="0003031D"/>
    <w:rsid w:val="00033883"/>
    <w:rsid w:val="00033ABB"/>
    <w:rsid w:val="0003597A"/>
    <w:rsid w:val="00035D19"/>
    <w:rsid w:val="00040193"/>
    <w:rsid w:val="000422BD"/>
    <w:rsid w:val="00042BF4"/>
    <w:rsid w:val="000436F9"/>
    <w:rsid w:val="00051DD3"/>
    <w:rsid w:val="00053B8D"/>
    <w:rsid w:val="000604FB"/>
    <w:rsid w:val="00067013"/>
    <w:rsid w:val="000720F9"/>
    <w:rsid w:val="00075B23"/>
    <w:rsid w:val="00090C89"/>
    <w:rsid w:val="00092313"/>
    <w:rsid w:val="000959BF"/>
    <w:rsid w:val="000A413B"/>
    <w:rsid w:val="000A5203"/>
    <w:rsid w:val="000A5C58"/>
    <w:rsid w:val="000B2446"/>
    <w:rsid w:val="000B3879"/>
    <w:rsid w:val="000C7671"/>
    <w:rsid w:val="000D277D"/>
    <w:rsid w:val="000D2A1A"/>
    <w:rsid w:val="000D44FA"/>
    <w:rsid w:val="000E01C3"/>
    <w:rsid w:val="000E1E3F"/>
    <w:rsid w:val="000E6E78"/>
    <w:rsid w:val="000E6F88"/>
    <w:rsid w:val="000F436A"/>
    <w:rsid w:val="00101FB0"/>
    <w:rsid w:val="00103C10"/>
    <w:rsid w:val="00105DEA"/>
    <w:rsid w:val="00106DF2"/>
    <w:rsid w:val="00107A4C"/>
    <w:rsid w:val="00114283"/>
    <w:rsid w:val="00115F06"/>
    <w:rsid w:val="0012713E"/>
    <w:rsid w:val="0013646A"/>
    <w:rsid w:val="001401A6"/>
    <w:rsid w:val="0014348B"/>
    <w:rsid w:val="0014734B"/>
    <w:rsid w:val="00157468"/>
    <w:rsid w:val="00164244"/>
    <w:rsid w:val="00165FA9"/>
    <w:rsid w:val="00167188"/>
    <w:rsid w:val="00173E06"/>
    <w:rsid w:val="00180504"/>
    <w:rsid w:val="001812DA"/>
    <w:rsid w:val="0019005D"/>
    <w:rsid w:val="0019296C"/>
    <w:rsid w:val="001A3CFA"/>
    <w:rsid w:val="001A3D25"/>
    <w:rsid w:val="001D0722"/>
    <w:rsid w:val="001D3A61"/>
    <w:rsid w:val="001E717B"/>
    <w:rsid w:val="001F6136"/>
    <w:rsid w:val="00203AB9"/>
    <w:rsid w:val="0020610E"/>
    <w:rsid w:val="00217F57"/>
    <w:rsid w:val="00217FA2"/>
    <w:rsid w:val="00222051"/>
    <w:rsid w:val="002251D8"/>
    <w:rsid w:val="002259F6"/>
    <w:rsid w:val="002304DD"/>
    <w:rsid w:val="00237DC4"/>
    <w:rsid w:val="002413CA"/>
    <w:rsid w:val="002449E5"/>
    <w:rsid w:val="00246178"/>
    <w:rsid w:val="0027064B"/>
    <w:rsid w:val="00276039"/>
    <w:rsid w:val="00284522"/>
    <w:rsid w:val="002853F3"/>
    <w:rsid w:val="0028551C"/>
    <w:rsid w:val="00286924"/>
    <w:rsid w:val="00290F98"/>
    <w:rsid w:val="00293816"/>
    <w:rsid w:val="0029566F"/>
    <w:rsid w:val="002B0FA2"/>
    <w:rsid w:val="002B528D"/>
    <w:rsid w:val="002B694F"/>
    <w:rsid w:val="002C2B04"/>
    <w:rsid w:val="002C312A"/>
    <w:rsid w:val="002D6CBC"/>
    <w:rsid w:val="002E0D9D"/>
    <w:rsid w:val="002E34EA"/>
    <w:rsid w:val="002E4F37"/>
    <w:rsid w:val="002E78AE"/>
    <w:rsid w:val="002F055C"/>
    <w:rsid w:val="0030429A"/>
    <w:rsid w:val="003101B1"/>
    <w:rsid w:val="00314CDE"/>
    <w:rsid w:val="003160D4"/>
    <w:rsid w:val="003301BB"/>
    <w:rsid w:val="003308B2"/>
    <w:rsid w:val="003456EE"/>
    <w:rsid w:val="00347E5A"/>
    <w:rsid w:val="0035183B"/>
    <w:rsid w:val="003527A9"/>
    <w:rsid w:val="00355266"/>
    <w:rsid w:val="0038051E"/>
    <w:rsid w:val="0038101A"/>
    <w:rsid w:val="00386A39"/>
    <w:rsid w:val="00397698"/>
    <w:rsid w:val="003B1E8A"/>
    <w:rsid w:val="003B3AD5"/>
    <w:rsid w:val="003D76C9"/>
    <w:rsid w:val="003E3370"/>
    <w:rsid w:val="003E5378"/>
    <w:rsid w:val="003F598A"/>
    <w:rsid w:val="0040483B"/>
    <w:rsid w:val="00414750"/>
    <w:rsid w:val="00414DC9"/>
    <w:rsid w:val="00417AEB"/>
    <w:rsid w:val="00442080"/>
    <w:rsid w:val="00442CD0"/>
    <w:rsid w:val="004578FB"/>
    <w:rsid w:val="0046203A"/>
    <w:rsid w:val="00464864"/>
    <w:rsid w:val="00465D74"/>
    <w:rsid w:val="0046730A"/>
    <w:rsid w:val="00471FE8"/>
    <w:rsid w:val="00491A3F"/>
    <w:rsid w:val="00491B3F"/>
    <w:rsid w:val="00493A34"/>
    <w:rsid w:val="00494C8E"/>
    <w:rsid w:val="004973E1"/>
    <w:rsid w:val="004A7213"/>
    <w:rsid w:val="004B216E"/>
    <w:rsid w:val="004B6070"/>
    <w:rsid w:val="004B6098"/>
    <w:rsid w:val="004C3A8F"/>
    <w:rsid w:val="004C51CD"/>
    <w:rsid w:val="004C6AC3"/>
    <w:rsid w:val="004E00D4"/>
    <w:rsid w:val="004E0930"/>
    <w:rsid w:val="004E2868"/>
    <w:rsid w:val="004E4901"/>
    <w:rsid w:val="004E4A1B"/>
    <w:rsid w:val="004E7446"/>
    <w:rsid w:val="004E7CF1"/>
    <w:rsid w:val="004F53F5"/>
    <w:rsid w:val="0050038D"/>
    <w:rsid w:val="00501D5B"/>
    <w:rsid w:val="005023F2"/>
    <w:rsid w:val="00505260"/>
    <w:rsid w:val="00511FE1"/>
    <w:rsid w:val="00514017"/>
    <w:rsid w:val="00516BCC"/>
    <w:rsid w:val="00521E30"/>
    <w:rsid w:val="00530AED"/>
    <w:rsid w:val="0055039F"/>
    <w:rsid w:val="00552196"/>
    <w:rsid w:val="00554266"/>
    <w:rsid w:val="00561707"/>
    <w:rsid w:val="0058245E"/>
    <w:rsid w:val="00582BB7"/>
    <w:rsid w:val="00583377"/>
    <w:rsid w:val="005901C3"/>
    <w:rsid w:val="005954AB"/>
    <w:rsid w:val="0059590A"/>
    <w:rsid w:val="005A4580"/>
    <w:rsid w:val="005A6309"/>
    <w:rsid w:val="005C42E1"/>
    <w:rsid w:val="005C55D2"/>
    <w:rsid w:val="005C64BC"/>
    <w:rsid w:val="005D10F8"/>
    <w:rsid w:val="005D4F90"/>
    <w:rsid w:val="005E0E2E"/>
    <w:rsid w:val="005E1C2F"/>
    <w:rsid w:val="005E6289"/>
    <w:rsid w:val="005E6FA3"/>
    <w:rsid w:val="005F6636"/>
    <w:rsid w:val="006013DB"/>
    <w:rsid w:val="006041D8"/>
    <w:rsid w:val="006067C4"/>
    <w:rsid w:val="00607FE7"/>
    <w:rsid w:val="00611A8D"/>
    <w:rsid w:val="0061234D"/>
    <w:rsid w:val="00622235"/>
    <w:rsid w:val="00625D58"/>
    <w:rsid w:val="006273DA"/>
    <w:rsid w:val="006442F1"/>
    <w:rsid w:val="00645C9E"/>
    <w:rsid w:val="00654DC3"/>
    <w:rsid w:val="006604AD"/>
    <w:rsid w:val="00661E1A"/>
    <w:rsid w:val="00662C77"/>
    <w:rsid w:val="00663536"/>
    <w:rsid w:val="00665AA0"/>
    <w:rsid w:val="00666FFF"/>
    <w:rsid w:val="00672F2E"/>
    <w:rsid w:val="006803E0"/>
    <w:rsid w:val="006853FD"/>
    <w:rsid w:val="00695A19"/>
    <w:rsid w:val="00697A7B"/>
    <w:rsid w:val="006B0731"/>
    <w:rsid w:val="006C2202"/>
    <w:rsid w:val="006C2C67"/>
    <w:rsid w:val="006D50B4"/>
    <w:rsid w:val="006E269B"/>
    <w:rsid w:val="006E2CDB"/>
    <w:rsid w:val="006E4F75"/>
    <w:rsid w:val="006F0E6E"/>
    <w:rsid w:val="006F4C27"/>
    <w:rsid w:val="006F7E5C"/>
    <w:rsid w:val="00704194"/>
    <w:rsid w:val="007078F3"/>
    <w:rsid w:val="007169D6"/>
    <w:rsid w:val="007173B5"/>
    <w:rsid w:val="007301A5"/>
    <w:rsid w:val="0073237A"/>
    <w:rsid w:val="00736B94"/>
    <w:rsid w:val="00753859"/>
    <w:rsid w:val="00765A08"/>
    <w:rsid w:val="00771CBD"/>
    <w:rsid w:val="00773972"/>
    <w:rsid w:val="00773B83"/>
    <w:rsid w:val="00781371"/>
    <w:rsid w:val="007867FE"/>
    <w:rsid w:val="0079009F"/>
    <w:rsid w:val="007A6ED6"/>
    <w:rsid w:val="007A718B"/>
    <w:rsid w:val="007B0FA3"/>
    <w:rsid w:val="007B2D4B"/>
    <w:rsid w:val="007C1B4A"/>
    <w:rsid w:val="007C1C4C"/>
    <w:rsid w:val="007C3240"/>
    <w:rsid w:val="007C4F66"/>
    <w:rsid w:val="007C5830"/>
    <w:rsid w:val="007D34B8"/>
    <w:rsid w:val="007D463A"/>
    <w:rsid w:val="007E1607"/>
    <w:rsid w:val="007E3F08"/>
    <w:rsid w:val="007E6733"/>
    <w:rsid w:val="007F0BA3"/>
    <w:rsid w:val="00805AD7"/>
    <w:rsid w:val="00814489"/>
    <w:rsid w:val="00816102"/>
    <w:rsid w:val="00824B40"/>
    <w:rsid w:val="00826F8F"/>
    <w:rsid w:val="00840257"/>
    <w:rsid w:val="00840331"/>
    <w:rsid w:val="00840EFF"/>
    <w:rsid w:val="00856D84"/>
    <w:rsid w:val="008617EE"/>
    <w:rsid w:val="00863D4F"/>
    <w:rsid w:val="00867EFA"/>
    <w:rsid w:val="00871EA7"/>
    <w:rsid w:val="00872491"/>
    <w:rsid w:val="008731A3"/>
    <w:rsid w:val="008A0EB0"/>
    <w:rsid w:val="008B250A"/>
    <w:rsid w:val="008B3FD6"/>
    <w:rsid w:val="008B433A"/>
    <w:rsid w:val="008B4AB6"/>
    <w:rsid w:val="008B7014"/>
    <w:rsid w:val="008B78DD"/>
    <w:rsid w:val="008D35A8"/>
    <w:rsid w:val="008E14CB"/>
    <w:rsid w:val="008E2C15"/>
    <w:rsid w:val="008E2D9D"/>
    <w:rsid w:val="008E5ED4"/>
    <w:rsid w:val="008F1BA1"/>
    <w:rsid w:val="00900F9C"/>
    <w:rsid w:val="00903991"/>
    <w:rsid w:val="00903992"/>
    <w:rsid w:val="00904BF9"/>
    <w:rsid w:val="00907B20"/>
    <w:rsid w:val="009115C8"/>
    <w:rsid w:val="009219F0"/>
    <w:rsid w:val="00923D12"/>
    <w:rsid w:val="0092413F"/>
    <w:rsid w:val="00924D25"/>
    <w:rsid w:val="009540EF"/>
    <w:rsid w:val="0095572D"/>
    <w:rsid w:val="009573D9"/>
    <w:rsid w:val="0097223A"/>
    <w:rsid w:val="00991011"/>
    <w:rsid w:val="00996FA5"/>
    <w:rsid w:val="009A4D97"/>
    <w:rsid w:val="009A6A31"/>
    <w:rsid w:val="009B1218"/>
    <w:rsid w:val="009B2D68"/>
    <w:rsid w:val="009C110C"/>
    <w:rsid w:val="009C2F70"/>
    <w:rsid w:val="009C7ECF"/>
    <w:rsid w:val="009E325F"/>
    <w:rsid w:val="009F61FB"/>
    <w:rsid w:val="009F7A23"/>
    <w:rsid w:val="00A020AC"/>
    <w:rsid w:val="00A055BB"/>
    <w:rsid w:val="00A13A8A"/>
    <w:rsid w:val="00A163C7"/>
    <w:rsid w:val="00A25A1B"/>
    <w:rsid w:val="00A27FFD"/>
    <w:rsid w:val="00A40F17"/>
    <w:rsid w:val="00A5337C"/>
    <w:rsid w:val="00A56C1C"/>
    <w:rsid w:val="00A66ED8"/>
    <w:rsid w:val="00A73BC4"/>
    <w:rsid w:val="00A85190"/>
    <w:rsid w:val="00A90A75"/>
    <w:rsid w:val="00A91015"/>
    <w:rsid w:val="00AA6096"/>
    <w:rsid w:val="00AA6E3C"/>
    <w:rsid w:val="00AA7457"/>
    <w:rsid w:val="00AA77C6"/>
    <w:rsid w:val="00AB5437"/>
    <w:rsid w:val="00AB573F"/>
    <w:rsid w:val="00AC11D2"/>
    <w:rsid w:val="00AC3746"/>
    <w:rsid w:val="00AC5EE1"/>
    <w:rsid w:val="00AD0BA9"/>
    <w:rsid w:val="00AD5BB3"/>
    <w:rsid w:val="00AD7D8E"/>
    <w:rsid w:val="00AD7EF4"/>
    <w:rsid w:val="00AE4E78"/>
    <w:rsid w:val="00AE7D9A"/>
    <w:rsid w:val="00AF0CE7"/>
    <w:rsid w:val="00AF61D1"/>
    <w:rsid w:val="00B009B7"/>
    <w:rsid w:val="00B1652D"/>
    <w:rsid w:val="00B20B41"/>
    <w:rsid w:val="00B27D7A"/>
    <w:rsid w:val="00B30823"/>
    <w:rsid w:val="00B37858"/>
    <w:rsid w:val="00B4394E"/>
    <w:rsid w:val="00B61B61"/>
    <w:rsid w:val="00B853B5"/>
    <w:rsid w:val="00B85D56"/>
    <w:rsid w:val="00B86DCD"/>
    <w:rsid w:val="00B90E31"/>
    <w:rsid w:val="00B91A25"/>
    <w:rsid w:val="00B937DD"/>
    <w:rsid w:val="00BA03EF"/>
    <w:rsid w:val="00BC7395"/>
    <w:rsid w:val="00BD3493"/>
    <w:rsid w:val="00BD35D7"/>
    <w:rsid w:val="00BD787D"/>
    <w:rsid w:val="00BE3057"/>
    <w:rsid w:val="00BE6D0C"/>
    <w:rsid w:val="00BF2C23"/>
    <w:rsid w:val="00C02213"/>
    <w:rsid w:val="00C0643A"/>
    <w:rsid w:val="00C077C4"/>
    <w:rsid w:val="00C23DD9"/>
    <w:rsid w:val="00C23FE1"/>
    <w:rsid w:val="00C32D98"/>
    <w:rsid w:val="00C44C8F"/>
    <w:rsid w:val="00C4731B"/>
    <w:rsid w:val="00C56EED"/>
    <w:rsid w:val="00C610D6"/>
    <w:rsid w:val="00C63DF7"/>
    <w:rsid w:val="00C72F16"/>
    <w:rsid w:val="00C76D39"/>
    <w:rsid w:val="00C8002C"/>
    <w:rsid w:val="00C82837"/>
    <w:rsid w:val="00C91506"/>
    <w:rsid w:val="00C929A7"/>
    <w:rsid w:val="00C93B70"/>
    <w:rsid w:val="00C94E8A"/>
    <w:rsid w:val="00C979CC"/>
    <w:rsid w:val="00CA261A"/>
    <w:rsid w:val="00CB61E3"/>
    <w:rsid w:val="00CC227E"/>
    <w:rsid w:val="00CC28D3"/>
    <w:rsid w:val="00CD0FF2"/>
    <w:rsid w:val="00CD3B1C"/>
    <w:rsid w:val="00CD56DC"/>
    <w:rsid w:val="00CE4711"/>
    <w:rsid w:val="00CF1C25"/>
    <w:rsid w:val="00CF55AB"/>
    <w:rsid w:val="00CF69F3"/>
    <w:rsid w:val="00CF7450"/>
    <w:rsid w:val="00D026F8"/>
    <w:rsid w:val="00D13F09"/>
    <w:rsid w:val="00D21635"/>
    <w:rsid w:val="00D25D28"/>
    <w:rsid w:val="00D275D4"/>
    <w:rsid w:val="00D27A94"/>
    <w:rsid w:val="00D31431"/>
    <w:rsid w:val="00D33AE5"/>
    <w:rsid w:val="00D33DB8"/>
    <w:rsid w:val="00D36849"/>
    <w:rsid w:val="00D3737B"/>
    <w:rsid w:val="00D40200"/>
    <w:rsid w:val="00D4411E"/>
    <w:rsid w:val="00D521B6"/>
    <w:rsid w:val="00D643F3"/>
    <w:rsid w:val="00D66799"/>
    <w:rsid w:val="00D7168B"/>
    <w:rsid w:val="00D72AF6"/>
    <w:rsid w:val="00D763D1"/>
    <w:rsid w:val="00D83906"/>
    <w:rsid w:val="00D909BB"/>
    <w:rsid w:val="00D9279D"/>
    <w:rsid w:val="00DA336F"/>
    <w:rsid w:val="00DB5067"/>
    <w:rsid w:val="00DB5837"/>
    <w:rsid w:val="00DB5E89"/>
    <w:rsid w:val="00DC4A7F"/>
    <w:rsid w:val="00DC60FF"/>
    <w:rsid w:val="00DE5FCD"/>
    <w:rsid w:val="00DE67C8"/>
    <w:rsid w:val="00DF692A"/>
    <w:rsid w:val="00DF6B12"/>
    <w:rsid w:val="00E13D4E"/>
    <w:rsid w:val="00E13F78"/>
    <w:rsid w:val="00E14100"/>
    <w:rsid w:val="00E14D71"/>
    <w:rsid w:val="00E15401"/>
    <w:rsid w:val="00E1609C"/>
    <w:rsid w:val="00E245CB"/>
    <w:rsid w:val="00E270D3"/>
    <w:rsid w:val="00E27713"/>
    <w:rsid w:val="00E304FD"/>
    <w:rsid w:val="00E3595E"/>
    <w:rsid w:val="00E43B70"/>
    <w:rsid w:val="00E46E30"/>
    <w:rsid w:val="00E7622C"/>
    <w:rsid w:val="00E8742D"/>
    <w:rsid w:val="00E87E59"/>
    <w:rsid w:val="00EA00B6"/>
    <w:rsid w:val="00EA5515"/>
    <w:rsid w:val="00EA6E16"/>
    <w:rsid w:val="00EA7300"/>
    <w:rsid w:val="00EB3B5C"/>
    <w:rsid w:val="00EC5CB2"/>
    <w:rsid w:val="00ED62C9"/>
    <w:rsid w:val="00ED639B"/>
    <w:rsid w:val="00ED6EB8"/>
    <w:rsid w:val="00EE6B6F"/>
    <w:rsid w:val="00EF2686"/>
    <w:rsid w:val="00EF2DD0"/>
    <w:rsid w:val="00EF38FE"/>
    <w:rsid w:val="00EF6D4D"/>
    <w:rsid w:val="00EF7528"/>
    <w:rsid w:val="00F00C30"/>
    <w:rsid w:val="00F02C8C"/>
    <w:rsid w:val="00F04428"/>
    <w:rsid w:val="00F07ED1"/>
    <w:rsid w:val="00F22606"/>
    <w:rsid w:val="00F227F2"/>
    <w:rsid w:val="00F231D3"/>
    <w:rsid w:val="00F240F7"/>
    <w:rsid w:val="00F326A8"/>
    <w:rsid w:val="00F36DDA"/>
    <w:rsid w:val="00F42AD7"/>
    <w:rsid w:val="00F46E72"/>
    <w:rsid w:val="00F53D99"/>
    <w:rsid w:val="00F561FE"/>
    <w:rsid w:val="00F56F20"/>
    <w:rsid w:val="00F73A02"/>
    <w:rsid w:val="00F74219"/>
    <w:rsid w:val="00F84F2F"/>
    <w:rsid w:val="00F851AD"/>
    <w:rsid w:val="00F90462"/>
    <w:rsid w:val="00F90D84"/>
    <w:rsid w:val="00F94A80"/>
    <w:rsid w:val="00F95662"/>
    <w:rsid w:val="00F95D54"/>
    <w:rsid w:val="00FA57C8"/>
    <w:rsid w:val="00FB03E5"/>
    <w:rsid w:val="00FB0B2A"/>
    <w:rsid w:val="00FB113C"/>
    <w:rsid w:val="00FC333A"/>
    <w:rsid w:val="00FD3661"/>
    <w:rsid w:val="00FD528C"/>
    <w:rsid w:val="00FD66B6"/>
    <w:rsid w:val="00FD70C5"/>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s>
</file>

<file path=word/webSettings.xml><?xml version="1.0" encoding="utf-8"?>
<w:webSettings xmlns:r="http://schemas.openxmlformats.org/officeDocument/2006/relationships" xmlns:w="http://schemas.openxmlformats.org/wordprocessingml/2006/main">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99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7455.2200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663538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6049003.0" TargetMode="External"/><Relationship Id="rId4" Type="http://schemas.openxmlformats.org/officeDocument/2006/relationships/settings" Target="settings.xml"/><Relationship Id="rId9" Type="http://schemas.openxmlformats.org/officeDocument/2006/relationships/hyperlink" Target="garantF1://8745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1F30-8CA7-4B54-906C-8FD4A949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5451</TotalTime>
  <Pages>18</Pages>
  <Words>5946</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206</cp:revision>
  <cp:lastPrinted>2017-06-30T06:42:00Z</cp:lastPrinted>
  <dcterms:created xsi:type="dcterms:W3CDTF">2016-04-28T06:40:00Z</dcterms:created>
  <dcterms:modified xsi:type="dcterms:W3CDTF">2018-05-23T11:57:00Z</dcterms:modified>
</cp:coreProperties>
</file>