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60454D" w:rsidRDefault="00C610D6" w:rsidP="00C610D6">
      <w:pPr>
        <w:spacing w:after="0" w:line="240" w:lineRule="auto"/>
        <w:jc w:val="center"/>
        <w:rPr>
          <w:rFonts w:ascii="Times New Roman" w:eastAsia="Calibri" w:hAnsi="Times New Roman"/>
          <w:b/>
          <w:sz w:val="28"/>
          <w:szCs w:val="28"/>
          <w:lang w:eastAsia="en-US"/>
        </w:rPr>
      </w:pPr>
      <w:r w:rsidRPr="0060454D">
        <w:rPr>
          <w:rFonts w:ascii="Times New Roman" w:eastAsia="Calibri" w:hAnsi="Times New Roman"/>
          <w:b/>
          <w:sz w:val="28"/>
          <w:szCs w:val="28"/>
          <w:lang w:eastAsia="en-US"/>
        </w:rPr>
        <w:t>ЗАКЛЮЧЕНИЕ</w:t>
      </w:r>
    </w:p>
    <w:p w:rsidR="00C610D6" w:rsidRPr="0060454D" w:rsidRDefault="00C610D6" w:rsidP="00C610D6">
      <w:pPr>
        <w:spacing w:after="0" w:line="240" w:lineRule="auto"/>
        <w:jc w:val="center"/>
        <w:rPr>
          <w:rFonts w:ascii="Times New Roman" w:eastAsia="Calibri" w:hAnsi="Times New Roman"/>
          <w:b/>
          <w:sz w:val="28"/>
          <w:szCs w:val="28"/>
          <w:lang w:eastAsia="en-US"/>
        </w:rPr>
      </w:pPr>
      <w:r w:rsidRPr="0060454D">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r w:rsidR="005361C3" w:rsidRPr="0060454D">
        <w:rPr>
          <w:rFonts w:ascii="Times New Roman" w:eastAsia="Calibri" w:hAnsi="Times New Roman"/>
          <w:b/>
          <w:sz w:val="28"/>
          <w:szCs w:val="28"/>
          <w:lang w:eastAsia="en-US"/>
        </w:rPr>
        <w:t>Новоселовское</w:t>
      </w:r>
      <w:r w:rsidRPr="0060454D">
        <w:rPr>
          <w:rFonts w:ascii="Times New Roman" w:eastAsia="Calibri" w:hAnsi="Times New Roman"/>
          <w:b/>
          <w:sz w:val="28"/>
          <w:szCs w:val="28"/>
          <w:lang w:eastAsia="en-US"/>
        </w:rPr>
        <w:t xml:space="preserve"> сельское поселение» за 201</w:t>
      </w:r>
      <w:r w:rsidR="00C800A7">
        <w:rPr>
          <w:rFonts w:ascii="Times New Roman" w:eastAsia="Calibri" w:hAnsi="Times New Roman"/>
          <w:b/>
          <w:sz w:val="28"/>
          <w:szCs w:val="28"/>
          <w:lang w:eastAsia="en-US"/>
        </w:rPr>
        <w:t>9</w:t>
      </w:r>
      <w:r w:rsidRPr="0060454D">
        <w:rPr>
          <w:rFonts w:ascii="Times New Roman" w:eastAsia="Calibri" w:hAnsi="Times New Roman"/>
          <w:b/>
          <w:sz w:val="28"/>
          <w:szCs w:val="28"/>
          <w:lang w:eastAsia="en-US"/>
        </w:rPr>
        <w:t xml:space="preserve"> год </w:t>
      </w:r>
    </w:p>
    <w:p w:rsidR="006067C4" w:rsidRPr="0060454D" w:rsidRDefault="006067C4" w:rsidP="00164244">
      <w:pPr>
        <w:spacing w:after="0" w:line="240" w:lineRule="auto"/>
        <w:jc w:val="both"/>
        <w:rPr>
          <w:rFonts w:ascii="Times New Roman" w:eastAsia="Calibri" w:hAnsi="Times New Roman"/>
          <w:b/>
          <w:sz w:val="28"/>
          <w:szCs w:val="28"/>
          <w:lang w:eastAsia="en-US"/>
        </w:rPr>
      </w:pPr>
    </w:p>
    <w:p w:rsidR="00C610D6" w:rsidRPr="0070576E" w:rsidRDefault="00C610D6" w:rsidP="00164244">
      <w:pPr>
        <w:spacing w:after="0" w:line="240" w:lineRule="auto"/>
        <w:jc w:val="both"/>
        <w:rPr>
          <w:rFonts w:ascii="Times New Roman" w:eastAsia="Calibri" w:hAnsi="Times New Roman"/>
          <w:sz w:val="28"/>
          <w:szCs w:val="28"/>
          <w:lang w:eastAsia="en-US"/>
        </w:rPr>
      </w:pPr>
      <w:r w:rsidRPr="0070576E">
        <w:rPr>
          <w:rFonts w:ascii="Times New Roman" w:eastAsia="Calibri" w:hAnsi="Times New Roman"/>
          <w:sz w:val="28"/>
          <w:szCs w:val="28"/>
          <w:lang w:eastAsia="en-US"/>
        </w:rPr>
        <w:t xml:space="preserve">г. Колпашево                                                         </w:t>
      </w:r>
      <w:r w:rsidR="0098374B" w:rsidRPr="0070576E">
        <w:rPr>
          <w:rFonts w:ascii="Times New Roman" w:eastAsia="Calibri" w:hAnsi="Times New Roman"/>
          <w:sz w:val="28"/>
          <w:szCs w:val="28"/>
          <w:lang w:eastAsia="en-US"/>
        </w:rPr>
        <w:t xml:space="preserve">      </w:t>
      </w:r>
      <w:r w:rsidRPr="0070576E">
        <w:rPr>
          <w:rFonts w:ascii="Times New Roman" w:eastAsia="Calibri" w:hAnsi="Times New Roman"/>
          <w:sz w:val="28"/>
          <w:szCs w:val="28"/>
          <w:lang w:eastAsia="en-US"/>
        </w:rPr>
        <w:t xml:space="preserve">         </w:t>
      </w:r>
      <w:r w:rsidR="00D71C06" w:rsidRPr="0070576E">
        <w:rPr>
          <w:rFonts w:ascii="Times New Roman" w:eastAsia="Calibri" w:hAnsi="Times New Roman"/>
          <w:sz w:val="28"/>
          <w:szCs w:val="28"/>
          <w:lang w:eastAsia="en-US"/>
        </w:rPr>
        <w:t xml:space="preserve">        </w:t>
      </w:r>
      <w:r w:rsidR="0086749D" w:rsidRPr="0070576E">
        <w:rPr>
          <w:rFonts w:ascii="Times New Roman" w:eastAsia="Calibri" w:hAnsi="Times New Roman"/>
          <w:sz w:val="28"/>
          <w:szCs w:val="28"/>
          <w:lang w:eastAsia="en-US"/>
        </w:rPr>
        <w:t>24</w:t>
      </w:r>
      <w:r w:rsidR="00D71C06" w:rsidRPr="0070576E">
        <w:rPr>
          <w:rFonts w:ascii="Times New Roman" w:eastAsia="Calibri" w:hAnsi="Times New Roman"/>
          <w:sz w:val="28"/>
          <w:szCs w:val="28"/>
          <w:lang w:eastAsia="en-US"/>
        </w:rPr>
        <w:t xml:space="preserve"> </w:t>
      </w:r>
      <w:r w:rsidR="0086749D" w:rsidRPr="0070576E">
        <w:rPr>
          <w:rFonts w:ascii="Times New Roman" w:eastAsia="Calibri" w:hAnsi="Times New Roman"/>
          <w:sz w:val="28"/>
          <w:szCs w:val="28"/>
          <w:lang w:eastAsia="en-US"/>
        </w:rPr>
        <w:t>апреля</w:t>
      </w:r>
      <w:r w:rsidRPr="0070576E">
        <w:rPr>
          <w:rFonts w:ascii="Times New Roman" w:eastAsia="Calibri" w:hAnsi="Times New Roman"/>
          <w:sz w:val="28"/>
          <w:szCs w:val="28"/>
          <w:lang w:eastAsia="en-US"/>
        </w:rPr>
        <w:t xml:space="preserve"> 20</w:t>
      </w:r>
      <w:r w:rsidR="00C800A7">
        <w:rPr>
          <w:rFonts w:ascii="Times New Roman" w:eastAsia="Calibri" w:hAnsi="Times New Roman"/>
          <w:sz w:val="28"/>
          <w:szCs w:val="28"/>
          <w:lang w:eastAsia="en-US"/>
        </w:rPr>
        <w:t>20</w:t>
      </w:r>
      <w:r w:rsidRPr="0070576E">
        <w:rPr>
          <w:rFonts w:ascii="Times New Roman" w:eastAsia="Calibri" w:hAnsi="Times New Roman"/>
          <w:sz w:val="28"/>
          <w:szCs w:val="28"/>
          <w:lang w:eastAsia="en-US"/>
        </w:rPr>
        <w:t xml:space="preserve"> г.</w:t>
      </w:r>
    </w:p>
    <w:p w:rsidR="00C610D6" w:rsidRPr="0060454D" w:rsidRDefault="00C610D6" w:rsidP="00164244">
      <w:pPr>
        <w:spacing w:after="0" w:line="240" w:lineRule="auto"/>
        <w:jc w:val="both"/>
        <w:rPr>
          <w:rFonts w:ascii="Times New Roman" w:eastAsia="Calibri" w:hAnsi="Times New Roman"/>
          <w:sz w:val="28"/>
          <w:szCs w:val="28"/>
          <w:lang w:eastAsia="en-US"/>
        </w:rPr>
      </w:pPr>
    </w:p>
    <w:p w:rsidR="00171742" w:rsidRPr="00301138" w:rsidRDefault="006067C4" w:rsidP="006E2B8B">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Основание</w:t>
      </w:r>
      <w:r w:rsidR="00C610D6" w:rsidRPr="00301138">
        <w:rPr>
          <w:rFonts w:ascii="Times New Roman" w:eastAsia="Calibri" w:hAnsi="Times New Roman"/>
          <w:sz w:val="28"/>
          <w:szCs w:val="28"/>
          <w:lang w:eastAsia="en-US"/>
        </w:rPr>
        <w:t xml:space="preserve"> для проведения экспертно-аналитического мероприятия</w:t>
      </w:r>
      <w:r w:rsidRPr="00301138">
        <w:rPr>
          <w:rFonts w:ascii="Times New Roman" w:eastAsia="Calibri" w:hAnsi="Times New Roman"/>
          <w:sz w:val="28"/>
          <w:szCs w:val="28"/>
          <w:lang w:eastAsia="en-US"/>
        </w:rPr>
        <w:t>:</w:t>
      </w:r>
      <w:r w:rsidR="00C610D6" w:rsidRPr="00301138">
        <w:rPr>
          <w:rFonts w:ascii="Times New Roman" w:eastAsia="Calibri" w:hAnsi="Times New Roman"/>
          <w:sz w:val="28"/>
          <w:szCs w:val="28"/>
          <w:lang w:eastAsia="en-US"/>
        </w:rPr>
        <w:t xml:space="preserve"> пункты 1 и 2 статьи 264.4</w:t>
      </w:r>
      <w:r w:rsidR="004F787B">
        <w:rPr>
          <w:rFonts w:ascii="Times New Roman" w:eastAsia="Calibri" w:hAnsi="Times New Roman"/>
          <w:sz w:val="28"/>
          <w:szCs w:val="28"/>
          <w:lang w:eastAsia="en-US"/>
        </w:rPr>
        <w:t>.</w:t>
      </w:r>
      <w:r w:rsidR="00C610D6" w:rsidRPr="00301138">
        <w:rPr>
          <w:rFonts w:ascii="Times New Roman" w:eastAsia="Calibri" w:hAnsi="Times New Roman"/>
          <w:sz w:val="28"/>
          <w:szCs w:val="28"/>
          <w:lang w:eastAsia="en-US"/>
        </w:rPr>
        <w:t xml:space="preserve"> </w:t>
      </w:r>
      <w:proofErr w:type="gramStart"/>
      <w:r w:rsidR="00C610D6" w:rsidRPr="00301138">
        <w:rPr>
          <w:rFonts w:ascii="Times New Roman" w:eastAsia="Calibri" w:hAnsi="Times New Roman"/>
          <w:sz w:val="28"/>
          <w:szCs w:val="28"/>
          <w:lang w:eastAsia="en-US"/>
        </w:rPr>
        <w:t>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w:t>
      </w:r>
      <w:r w:rsidR="008B7014" w:rsidRPr="00301138">
        <w:rPr>
          <w:rFonts w:ascii="Times New Roman" w:eastAsia="Calibri" w:hAnsi="Times New Roman"/>
          <w:sz w:val="28"/>
          <w:szCs w:val="28"/>
          <w:lang w:eastAsia="en-US"/>
        </w:rPr>
        <w:t xml:space="preserve">ципальных образований», </w:t>
      </w:r>
      <w:r w:rsidR="00C610D6" w:rsidRPr="00301138">
        <w:rPr>
          <w:rFonts w:ascii="Times New Roman" w:eastAsia="Calibri" w:hAnsi="Times New Roman"/>
          <w:sz w:val="28"/>
          <w:szCs w:val="28"/>
          <w:lang w:eastAsia="en-US"/>
        </w:rPr>
        <w:t>Положени</w:t>
      </w:r>
      <w:r w:rsidR="003456EE" w:rsidRPr="00301138">
        <w:rPr>
          <w:rFonts w:ascii="Times New Roman" w:eastAsia="Calibri" w:hAnsi="Times New Roman"/>
          <w:sz w:val="28"/>
          <w:szCs w:val="28"/>
          <w:lang w:eastAsia="en-US"/>
        </w:rPr>
        <w:t>е</w:t>
      </w:r>
      <w:r w:rsidR="00C610D6" w:rsidRPr="00301138">
        <w:rPr>
          <w:rFonts w:ascii="Times New Roman" w:eastAsia="Calibri" w:hAnsi="Times New Roman"/>
          <w:sz w:val="28"/>
          <w:szCs w:val="28"/>
          <w:lang w:eastAsia="en-US"/>
        </w:rPr>
        <w:t xml:space="preserve"> о бюджетном процессе в муниц</w:t>
      </w:r>
      <w:r w:rsidR="00A73BC4" w:rsidRPr="00301138">
        <w:rPr>
          <w:rFonts w:ascii="Times New Roman" w:eastAsia="Calibri" w:hAnsi="Times New Roman"/>
          <w:sz w:val="28"/>
          <w:szCs w:val="28"/>
          <w:lang w:eastAsia="en-US"/>
        </w:rPr>
        <w:t>ипальном образовании «</w:t>
      </w:r>
      <w:r w:rsidR="005361C3" w:rsidRPr="00301138">
        <w:rPr>
          <w:rFonts w:ascii="Times New Roman" w:eastAsia="Calibri" w:hAnsi="Times New Roman"/>
          <w:sz w:val="28"/>
          <w:szCs w:val="28"/>
          <w:lang w:eastAsia="en-US"/>
        </w:rPr>
        <w:t>Новоселовское</w:t>
      </w:r>
      <w:r w:rsidR="00A73BC4" w:rsidRPr="00301138">
        <w:rPr>
          <w:rFonts w:ascii="Times New Roman" w:eastAsia="Calibri" w:hAnsi="Times New Roman"/>
          <w:sz w:val="28"/>
          <w:szCs w:val="28"/>
          <w:lang w:eastAsia="en-US"/>
        </w:rPr>
        <w:t xml:space="preserve"> сельское поселение», утвержденно</w:t>
      </w:r>
      <w:r w:rsidR="003456EE" w:rsidRPr="00301138">
        <w:rPr>
          <w:rFonts w:ascii="Times New Roman" w:eastAsia="Calibri" w:hAnsi="Times New Roman"/>
          <w:sz w:val="28"/>
          <w:szCs w:val="28"/>
          <w:lang w:eastAsia="en-US"/>
        </w:rPr>
        <w:t>е</w:t>
      </w:r>
      <w:r w:rsidR="00A73BC4" w:rsidRPr="00301138">
        <w:rPr>
          <w:rFonts w:ascii="Times New Roman" w:eastAsia="Calibri" w:hAnsi="Times New Roman"/>
          <w:sz w:val="28"/>
          <w:szCs w:val="28"/>
          <w:lang w:eastAsia="en-US"/>
        </w:rPr>
        <w:t xml:space="preserve"> решением Совета </w:t>
      </w:r>
      <w:r w:rsidR="00A322ED" w:rsidRPr="00301138">
        <w:rPr>
          <w:rFonts w:ascii="Times New Roman" w:eastAsia="Calibri" w:hAnsi="Times New Roman"/>
          <w:sz w:val="28"/>
          <w:szCs w:val="28"/>
          <w:lang w:eastAsia="en-US"/>
        </w:rPr>
        <w:t>Новоселовского</w:t>
      </w:r>
      <w:r w:rsidR="00A73BC4" w:rsidRPr="00301138">
        <w:rPr>
          <w:rFonts w:ascii="Times New Roman" w:eastAsia="Calibri" w:hAnsi="Times New Roman"/>
          <w:sz w:val="28"/>
          <w:szCs w:val="28"/>
          <w:lang w:eastAsia="en-US"/>
        </w:rPr>
        <w:t xml:space="preserve"> сельского поселения от </w:t>
      </w:r>
      <w:r w:rsidR="009B6F15" w:rsidRPr="00301138">
        <w:rPr>
          <w:rFonts w:ascii="Times New Roman" w:eastAsia="Calibri" w:hAnsi="Times New Roman"/>
          <w:sz w:val="28"/>
          <w:szCs w:val="28"/>
          <w:lang w:eastAsia="en-US"/>
        </w:rPr>
        <w:t>2</w:t>
      </w:r>
      <w:r w:rsidR="005361C3" w:rsidRPr="00301138">
        <w:rPr>
          <w:rFonts w:ascii="Times New Roman" w:eastAsia="Calibri" w:hAnsi="Times New Roman"/>
          <w:sz w:val="28"/>
          <w:szCs w:val="28"/>
          <w:lang w:eastAsia="en-US"/>
        </w:rPr>
        <w:t>5.0</w:t>
      </w:r>
      <w:r w:rsidR="009B6F15" w:rsidRPr="00301138">
        <w:rPr>
          <w:rFonts w:ascii="Times New Roman" w:eastAsia="Calibri" w:hAnsi="Times New Roman"/>
          <w:sz w:val="28"/>
          <w:szCs w:val="28"/>
          <w:lang w:eastAsia="en-US"/>
        </w:rPr>
        <w:t>9</w:t>
      </w:r>
      <w:r w:rsidR="005361C3" w:rsidRPr="00301138">
        <w:rPr>
          <w:rFonts w:ascii="Times New Roman" w:eastAsia="Calibri" w:hAnsi="Times New Roman"/>
          <w:sz w:val="28"/>
          <w:szCs w:val="28"/>
          <w:lang w:eastAsia="en-US"/>
        </w:rPr>
        <w:t>.201</w:t>
      </w:r>
      <w:r w:rsidR="009B6F15" w:rsidRPr="00301138">
        <w:rPr>
          <w:rFonts w:ascii="Times New Roman" w:eastAsia="Calibri" w:hAnsi="Times New Roman"/>
          <w:sz w:val="28"/>
          <w:szCs w:val="28"/>
          <w:lang w:eastAsia="en-US"/>
        </w:rPr>
        <w:t>7</w:t>
      </w:r>
      <w:r w:rsidR="005361C3" w:rsidRPr="00301138">
        <w:rPr>
          <w:rFonts w:ascii="Times New Roman" w:eastAsia="Calibri" w:hAnsi="Times New Roman"/>
          <w:sz w:val="28"/>
          <w:szCs w:val="28"/>
          <w:lang w:eastAsia="en-US"/>
        </w:rPr>
        <w:t xml:space="preserve"> № 10</w:t>
      </w:r>
      <w:r w:rsidR="003456EE" w:rsidRPr="00301138">
        <w:rPr>
          <w:rFonts w:ascii="Times New Roman" w:eastAsia="Calibri" w:hAnsi="Times New Roman"/>
          <w:sz w:val="28"/>
          <w:szCs w:val="28"/>
          <w:lang w:eastAsia="en-US"/>
        </w:rPr>
        <w:t xml:space="preserve"> </w:t>
      </w:r>
      <w:r w:rsidR="00883441" w:rsidRPr="00301138">
        <w:rPr>
          <w:rFonts w:ascii="Times New Roman" w:eastAsia="Calibri" w:hAnsi="Times New Roman"/>
          <w:sz w:val="28"/>
          <w:szCs w:val="28"/>
          <w:lang w:eastAsia="en-US"/>
        </w:rPr>
        <w:t>(</w:t>
      </w:r>
      <w:r w:rsidR="00791985" w:rsidRPr="00301138">
        <w:rPr>
          <w:rFonts w:ascii="Times New Roman" w:eastAsia="Calibri" w:hAnsi="Times New Roman"/>
          <w:sz w:val="28"/>
          <w:szCs w:val="28"/>
          <w:lang w:eastAsia="en-US"/>
        </w:rPr>
        <w:t xml:space="preserve">в редакции решение Совета от 26.11.2018 </w:t>
      </w:r>
      <w:r w:rsidR="002752FB" w:rsidRPr="00301138">
        <w:rPr>
          <w:rFonts w:ascii="Times New Roman" w:eastAsia="Calibri" w:hAnsi="Times New Roman"/>
          <w:sz w:val="28"/>
          <w:szCs w:val="28"/>
          <w:lang w:eastAsia="en-US"/>
        </w:rPr>
        <w:t>№ 27</w:t>
      </w:r>
      <w:r w:rsidR="004F787B">
        <w:rPr>
          <w:rFonts w:ascii="Times New Roman" w:eastAsia="Calibri" w:hAnsi="Times New Roman"/>
          <w:sz w:val="28"/>
          <w:szCs w:val="28"/>
          <w:lang w:eastAsia="en-US"/>
        </w:rPr>
        <w:t>, от 07.06.2019 № 7</w:t>
      </w:r>
      <w:r w:rsidR="002752FB" w:rsidRPr="00301138">
        <w:rPr>
          <w:rFonts w:ascii="Times New Roman" w:eastAsia="Calibri" w:hAnsi="Times New Roman"/>
          <w:sz w:val="28"/>
          <w:szCs w:val="28"/>
          <w:lang w:eastAsia="en-US"/>
        </w:rPr>
        <w:t xml:space="preserve">) </w:t>
      </w:r>
      <w:r w:rsidR="007E3F08" w:rsidRPr="00301138">
        <w:rPr>
          <w:rFonts w:ascii="Times New Roman" w:eastAsia="Calibri" w:hAnsi="Times New Roman"/>
          <w:sz w:val="28"/>
          <w:szCs w:val="28"/>
          <w:lang w:eastAsia="en-US"/>
        </w:rPr>
        <w:t>(далее – Положение</w:t>
      </w:r>
      <w:proofErr w:type="gramEnd"/>
      <w:r w:rsidR="007E3F08" w:rsidRPr="00301138">
        <w:rPr>
          <w:rFonts w:ascii="Times New Roman" w:eastAsia="Calibri" w:hAnsi="Times New Roman"/>
          <w:sz w:val="28"/>
          <w:szCs w:val="28"/>
          <w:lang w:eastAsia="en-US"/>
        </w:rPr>
        <w:t xml:space="preserve"> </w:t>
      </w:r>
      <w:proofErr w:type="gramStart"/>
      <w:r w:rsidR="007E3F08" w:rsidRPr="00301138">
        <w:rPr>
          <w:rFonts w:ascii="Times New Roman" w:eastAsia="Calibri" w:hAnsi="Times New Roman"/>
          <w:sz w:val="28"/>
          <w:szCs w:val="28"/>
          <w:lang w:eastAsia="en-US"/>
        </w:rPr>
        <w:t>о бюджетном процессе)</w:t>
      </w:r>
      <w:r w:rsidR="00A73BC4" w:rsidRPr="00301138">
        <w:rPr>
          <w:rFonts w:ascii="Times New Roman" w:eastAsia="Calibri" w:hAnsi="Times New Roman"/>
          <w:sz w:val="28"/>
          <w:szCs w:val="28"/>
          <w:lang w:eastAsia="en-US"/>
        </w:rPr>
        <w:t xml:space="preserve">, Соглашение о передаче Счетной палате </w:t>
      </w:r>
      <w:proofErr w:type="spellStart"/>
      <w:r w:rsidR="00A73BC4" w:rsidRPr="00301138">
        <w:rPr>
          <w:rFonts w:ascii="Times New Roman" w:eastAsia="Calibri" w:hAnsi="Times New Roman"/>
          <w:sz w:val="28"/>
          <w:szCs w:val="28"/>
          <w:lang w:eastAsia="en-US"/>
        </w:rPr>
        <w:t>Колпашевского</w:t>
      </w:r>
      <w:proofErr w:type="spellEnd"/>
      <w:r w:rsidR="00A73BC4" w:rsidRPr="00301138">
        <w:rPr>
          <w:rFonts w:ascii="Times New Roman" w:eastAsia="Calibri" w:hAnsi="Times New Roman"/>
          <w:sz w:val="28"/>
          <w:szCs w:val="28"/>
          <w:lang w:eastAsia="en-US"/>
        </w:rPr>
        <w:t xml:space="preserve"> района полномочий контрольно-счетного органа </w:t>
      </w:r>
      <w:r w:rsidR="000539E6" w:rsidRPr="00301138">
        <w:rPr>
          <w:rFonts w:ascii="Times New Roman" w:eastAsia="Calibri" w:hAnsi="Times New Roman"/>
          <w:sz w:val="28"/>
          <w:szCs w:val="28"/>
          <w:lang w:eastAsia="en-US"/>
        </w:rPr>
        <w:t>Новоселовского</w:t>
      </w:r>
      <w:r w:rsidR="00A73BC4" w:rsidRPr="00301138">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w:t>
      </w:r>
      <w:r w:rsidR="004F787B">
        <w:rPr>
          <w:rFonts w:ascii="Times New Roman" w:eastAsia="Calibri" w:hAnsi="Times New Roman"/>
          <w:sz w:val="28"/>
          <w:szCs w:val="28"/>
          <w:lang w:eastAsia="en-US"/>
        </w:rPr>
        <w:t>14</w:t>
      </w:r>
      <w:r w:rsidR="007E3F08" w:rsidRPr="00301138">
        <w:rPr>
          <w:rFonts w:ascii="Times New Roman" w:eastAsia="Calibri" w:hAnsi="Times New Roman"/>
          <w:sz w:val="28"/>
          <w:szCs w:val="28"/>
          <w:lang w:eastAsia="en-US"/>
        </w:rPr>
        <w:t>.</w:t>
      </w:r>
      <w:r w:rsidR="004F787B">
        <w:rPr>
          <w:rFonts w:ascii="Times New Roman" w:eastAsia="Calibri" w:hAnsi="Times New Roman"/>
          <w:sz w:val="28"/>
          <w:szCs w:val="28"/>
          <w:lang w:eastAsia="en-US"/>
        </w:rPr>
        <w:t>11.2019</w:t>
      </w:r>
      <w:r w:rsidR="00A73BC4" w:rsidRPr="00301138">
        <w:rPr>
          <w:rFonts w:ascii="Times New Roman" w:eastAsia="Calibri" w:hAnsi="Times New Roman"/>
          <w:sz w:val="28"/>
          <w:szCs w:val="28"/>
          <w:lang w:eastAsia="en-US"/>
        </w:rPr>
        <w:t xml:space="preserve"> года, заключенное между Советом </w:t>
      </w:r>
      <w:r w:rsidR="000539E6" w:rsidRPr="00301138">
        <w:rPr>
          <w:rFonts w:ascii="Times New Roman" w:eastAsia="Calibri" w:hAnsi="Times New Roman"/>
          <w:sz w:val="28"/>
          <w:szCs w:val="28"/>
          <w:lang w:eastAsia="en-US"/>
        </w:rPr>
        <w:t>Новоселовского</w:t>
      </w:r>
      <w:r w:rsidR="00A73BC4" w:rsidRPr="00301138">
        <w:rPr>
          <w:rFonts w:ascii="Times New Roman" w:eastAsia="Calibri" w:hAnsi="Times New Roman"/>
          <w:sz w:val="28"/>
          <w:szCs w:val="28"/>
          <w:lang w:eastAsia="en-US"/>
        </w:rPr>
        <w:t xml:space="preserve"> сельского поселения и Думой </w:t>
      </w:r>
      <w:proofErr w:type="spellStart"/>
      <w:r w:rsidR="00A73BC4" w:rsidRPr="00301138">
        <w:rPr>
          <w:rFonts w:ascii="Times New Roman" w:eastAsia="Calibri" w:hAnsi="Times New Roman"/>
          <w:sz w:val="28"/>
          <w:szCs w:val="28"/>
          <w:lang w:eastAsia="en-US"/>
        </w:rPr>
        <w:t>Колпашевского</w:t>
      </w:r>
      <w:proofErr w:type="spellEnd"/>
      <w:r w:rsidR="00A73BC4" w:rsidRPr="00301138">
        <w:rPr>
          <w:rFonts w:ascii="Times New Roman" w:eastAsia="Calibri" w:hAnsi="Times New Roman"/>
          <w:sz w:val="28"/>
          <w:szCs w:val="28"/>
          <w:lang w:eastAsia="en-US"/>
        </w:rPr>
        <w:t xml:space="preserve"> района, пункт </w:t>
      </w:r>
      <w:r w:rsidR="00FB16BA" w:rsidRPr="00301138">
        <w:rPr>
          <w:rFonts w:ascii="Times New Roman" w:eastAsia="Calibri" w:hAnsi="Times New Roman"/>
          <w:sz w:val="28"/>
          <w:szCs w:val="28"/>
          <w:lang w:eastAsia="en-US"/>
        </w:rPr>
        <w:t>6</w:t>
      </w:r>
      <w:r w:rsidR="00A73BC4" w:rsidRPr="00301138">
        <w:rPr>
          <w:rFonts w:ascii="Times New Roman" w:eastAsia="Calibri" w:hAnsi="Times New Roman"/>
          <w:sz w:val="28"/>
          <w:szCs w:val="28"/>
          <w:lang w:eastAsia="en-US"/>
        </w:rPr>
        <w:t xml:space="preserve"> раздела </w:t>
      </w:r>
      <w:r w:rsidR="00A73BC4" w:rsidRPr="00301138">
        <w:rPr>
          <w:rFonts w:ascii="Times New Roman" w:eastAsia="Calibri" w:hAnsi="Times New Roman"/>
          <w:sz w:val="28"/>
          <w:szCs w:val="28"/>
          <w:lang w:val="en-US" w:eastAsia="en-US"/>
        </w:rPr>
        <w:t>II</w:t>
      </w:r>
      <w:r w:rsidR="00A73BC4" w:rsidRPr="00301138">
        <w:rPr>
          <w:rFonts w:ascii="Times New Roman" w:eastAsia="Calibri" w:hAnsi="Times New Roman"/>
          <w:sz w:val="28"/>
          <w:szCs w:val="28"/>
          <w:lang w:eastAsia="en-US"/>
        </w:rPr>
        <w:t xml:space="preserve"> «Экспертно-аналитические мероприятия» </w:t>
      </w:r>
      <w:r w:rsidR="00A1303D" w:rsidRPr="00301138">
        <w:rPr>
          <w:rFonts w:ascii="Times New Roman" w:eastAsia="Calibri" w:hAnsi="Times New Roman"/>
          <w:sz w:val="28"/>
          <w:szCs w:val="28"/>
          <w:lang w:eastAsia="en-US"/>
        </w:rPr>
        <w:t>п</w:t>
      </w:r>
      <w:r w:rsidR="00A73BC4" w:rsidRPr="00301138">
        <w:rPr>
          <w:rFonts w:ascii="Times New Roman" w:eastAsia="Calibri" w:hAnsi="Times New Roman"/>
          <w:sz w:val="28"/>
          <w:szCs w:val="28"/>
          <w:lang w:eastAsia="en-US"/>
        </w:rPr>
        <w:t xml:space="preserve">лана работы Счетной палаты </w:t>
      </w:r>
      <w:proofErr w:type="spellStart"/>
      <w:r w:rsidR="00A73BC4" w:rsidRPr="00301138">
        <w:rPr>
          <w:rFonts w:ascii="Times New Roman" w:eastAsia="Calibri" w:hAnsi="Times New Roman"/>
          <w:sz w:val="28"/>
          <w:szCs w:val="28"/>
          <w:lang w:eastAsia="en-US"/>
        </w:rPr>
        <w:t>Колпашевского</w:t>
      </w:r>
      <w:proofErr w:type="spellEnd"/>
      <w:r w:rsidR="00A73BC4" w:rsidRPr="00301138">
        <w:rPr>
          <w:rFonts w:ascii="Times New Roman" w:eastAsia="Calibri" w:hAnsi="Times New Roman"/>
          <w:sz w:val="28"/>
          <w:szCs w:val="28"/>
          <w:lang w:eastAsia="en-US"/>
        </w:rPr>
        <w:t xml:space="preserve"> района</w:t>
      </w:r>
      <w:r w:rsidR="00AA7457" w:rsidRPr="00301138">
        <w:rPr>
          <w:rFonts w:ascii="Times New Roman" w:eastAsia="Calibri" w:hAnsi="Times New Roman"/>
          <w:sz w:val="28"/>
          <w:szCs w:val="28"/>
          <w:lang w:eastAsia="en-US"/>
        </w:rPr>
        <w:t xml:space="preserve"> на 20</w:t>
      </w:r>
      <w:r w:rsidR="004F787B">
        <w:rPr>
          <w:rFonts w:ascii="Times New Roman" w:eastAsia="Calibri" w:hAnsi="Times New Roman"/>
          <w:sz w:val="28"/>
          <w:szCs w:val="28"/>
          <w:lang w:eastAsia="en-US"/>
        </w:rPr>
        <w:t>20</w:t>
      </w:r>
      <w:r w:rsidR="00AA7457" w:rsidRPr="00301138">
        <w:rPr>
          <w:rFonts w:ascii="Times New Roman" w:eastAsia="Calibri" w:hAnsi="Times New Roman"/>
          <w:sz w:val="28"/>
          <w:szCs w:val="28"/>
          <w:lang w:eastAsia="en-US"/>
        </w:rPr>
        <w:t xml:space="preserve"> год</w:t>
      </w:r>
      <w:r w:rsidR="007E3F08" w:rsidRPr="00301138">
        <w:rPr>
          <w:rFonts w:ascii="Times New Roman" w:eastAsia="Calibri" w:hAnsi="Times New Roman"/>
          <w:sz w:val="28"/>
          <w:szCs w:val="28"/>
          <w:lang w:eastAsia="en-US"/>
        </w:rPr>
        <w:t>, утвержденного приказом Счетной палаты</w:t>
      </w:r>
      <w:r w:rsidR="00A73BC4" w:rsidRPr="00301138">
        <w:rPr>
          <w:rFonts w:ascii="Times New Roman" w:eastAsia="Calibri" w:hAnsi="Times New Roman"/>
          <w:sz w:val="28"/>
          <w:szCs w:val="28"/>
          <w:lang w:eastAsia="en-US"/>
        </w:rPr>
        <w:t xml:space="preserve"> </w:t>
      </w:r>
      <w:proofErr w:type="spellStart"/>
      <w:r w:rsidR="00A322ED" w:rsidRPr="00301138">
        <w:rPr>
          <w:rFonts w:ascii="Times New Roman" w:eastAsia="Calibri" w:hAnsi="Times New Roman"/>
          <w:sz w:val="28"/>
          <w:szCs w:val="28"/>
          <w:lang w:eastAsia="en-US"/>
        </w:rPr>
        <w:t>Колпашевского</w:t>
      </w:r>
      <w:proofErr w:type="spellEnd"/>
      <w:r w:rsidR="00A322ED" w:rsidRPr="00301138">
        <w:rPr>
          <w:rFonts w:ascii="Times New Roman" w:eastAsia="Calibri" w:hAnsi="Times New Roman"/>
          <w:sz w:val="28"/>
          <w:szCs w:val="28"/>
          <w:lang w:eastAsia="en-US"/>
        </w:rPr>
        <w:t xml:space="preserve"> района </w:t>
      </w:r>
      <w:r w:rsidR="00A73BC4" w:rsidRPr="00301138">
        <w:rPr>
          <w:rFonts w:ascii="Times New Roman" w:eastAsia="Calibri" w:hAnsi="Times New Roman"/>
          <w:sz w:val="28"/>
          <w:szCs w:val="28"/>
          <w:lang w:eastAsia="en-US"/>
        </w:rPr>
        <w:t>от</w:t>
      </w:r>
      <w:r w:rsidR="00A54FC4" w:rsidRPr="00301138">
        <w:rPr>
          <w:rFonts w:ascii="Times New Roman" w:eastAsia="Calibri" w:hAnsi="Times New Roman"/>
          <w:sz w:val="28"/>
          <w:szCs w:val="28"/>
          <w:lang w:eastAsia="en-US"/>
        </w:rPr>
        <w:t xml:space="preserve"> </w:t>
      </w:r>
      <w:r w:rsidR="004F787B">
        <w:rPr>
          <w:rFonts w:ascii="Times New Roman" w:eastAsia="Calibri" w:hAnsi="Times New Roman"/>
          <w:sz w:val="28"/>
          <w:szCs w:val="28"/>
          <w:lang w:eastAsia="en-US"/>
        </w:rPr>
        <w:t>28</w:t>
      </w:r>
      <w:r w:rsidR="00F95D54" w:rsidRPr="00301138">
        <w:rPr>
          <w:rFonts w:ascii="Times New Roman" w:eastAsia="Calibri" w:hAnsi="Times New Roman"/>
          <w:sz w:val="28"/>
          <w:szCs w:val="28"/>
          <w:lang w:eastAsia="en-US"/>
        </w:rPr>
        <w:t>.12.201</w:t>
      </w:r>
      <w:r w:rsidR="004F787B">
        <w:rPr>
          <w:rFonts w:ascii="Times New Roman" w:eastAsia="Calibri" w:hAnsi="Times New Roman"/>
          <w:sz w:val="28"/>
          <w:szCs w:val="28"/>
          <w:lang w:eastAsia="en-US"/>
        </w:rPr>
        <w:t>9</w:t>
      </w:r>
      <w:r w:rsidR="00F95D54" w:rsidRPr="00301138">
        <w:rPr>
          <w:rFonts w:ascii="Times New Roman" w:eastAsia="Calibri" w:hAnsi="Times New Roman"/>
          <w:sz w:val="28"/>
          <w:szCs w:val="28"/>
          <w:lang w:eastAsia="en-US"/>
        </w:rPr>
        <w:t xml:space="preserve"> </w:t>
      </w:r>
      <w:r w:rsidR="00A73BC4" w:rsidRPr="00301138">
        <w:rPr>
          <w:rFonts w:ascii="Times New Roman" w:eastAsia="Calibri" w:hAnsi="Times New Roman"/>
          <w:sz w:val="28"/>
          <w:szCs w:val="28"/>
          <w:lang w:eastAsia="en-US"/>
        </w:rPr>
        <w:t>№</w:t>
      </w:r>
      <w:r w:rsidR="005E3398" w:rsidRPr="00301138">
        <w:rPr>
          <w:rFonts w:ascii="Times New Roman" w:eastAsia="Calibri" w:hAnsi="Times New Roman"/>
          <w:sz w:val="28"/>
          <w:szCs w:val="28"/>
          <w:lang w:eastAsia="en-US"/>
        </w:rPr>
        <w:t xml:space="preserve"> </w:t>
      </w:r>
      <w:r w:rsidR="004F787B">
        <w:rPr>
          <w:rFonts w:ascii="Times New Roman" w:eastAsia="Calibri" w:hAnsi="Times New Roman"/>
          <w:sz w:val="28"/>
          <w:szCs w:val="28"/>
          <w:lang w:eastAsia="en-US"/>
        </w:rPr>
        <w:t>44.</w:t>
      </w:r>
      <w:proofErr w:type="gramEnd"/>
    </w:p>
    <w:p w:rsidR="004A7213" w:rsidRPr="00301138" w:rsidRDefault="006E2B8B" w:rsidP="006E2B8B">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И</w:t>
      </w:r>
      <w:r w:rsidR="004A7213" w:rsidRPr="00301138">
        <w:rPr>
          <w:rFonts w:ascii="Times New Roman" w:eastAsia="Calibri" w:hAnsi="Times New Roman"/>
          <w:sz w:val="28"/>
          <w:szCs w:val="28"/>
          <w:lang w:eastAsia="en-US"/>
        </w:rPr>
        <w:t>сточники информации:</w:t>
      </w:r>
    </w:p>
    <w:p w:rsidR="00B7224F" w:rsidRPr="00BC0539" w:rsidRDefault="00B7224F"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Проект решения Совета Новоселовского сельского поселения «Об утверждении отчета об исполнении бюджета муниципального образования «Новоселовское сельское поселение» за 201</w:t>
      </w:r>
      <w:r w:rsidR="004F787B">
        <w:rPr>
          <w:rFonts w:ascii="Times New Roman" w:eastAsia="Calibri" w:hAnsi="Times New Roman"/>
          <w:sz w:val="28"/>
          <w:szCs w:val="28"/>
          <w:lang w:eastAsia="en-US"/>
        </w:rPr>
        <w:t>9</w:t>
      </w:r>
      <w:r w:rsidR="000546EB" w:rsidRPr="00301138">
        <w:rPr>
          <w:rFonts w:ascii="Times New Roman" w:eastAsia="Calibri" w:hAnsi="Times New Roman"/>
          <w:sz w:val="28"/>
          <w:szCs w:val="28"/>
          <w:lang w:eastAsia="en-US"/>
        </w:rPr>
        <w:t xml:space="preserve"> </w:t>
      </w:r>
      <w:r w:rsidRPr="00301138">
        <w:rPr>
          <w:rFonts w:ascii="Times New Roman" w:eastAsia="Calibri" w:hAnsi="Times New Roman"/>
          <w:sz w:val="28"/>
          <w:szCs w:val="28"/>
          <w:lang w:eastAsia="en-US"/>
        </w:rPr>
        <w:t>год» с прилож</w:t>
      </w:r>
      <w:r w:rsidR="00BC0539">
        <w:rPr>
          <w:rFonts w:ascii="Times New Roman" w:eastAsia="Calibri" w:hAnsi="Times New Roman"/>
          <w:sz w:val="28"/>
          <w:szCs w:val="28"/>
          <w:lang w:eastAsia="en-US"/>
        </w:rPr>
        <w:t>ениями (далее – проект решения)</w:t>
      </w:r>
      <w:r w:rsidR="00BC0539" w:rsidRPr="00BC0539">
        <w:rPr>
          <w:rFonts w:ascii="Times New Roman" w:eastAsia="Calibri" w:hAnsi="Times New Roman"/>
          <w:sz w:val="28"/>
          <w:szCs w:val="28"/>
          <w:lang w:eastAsia="en-US"/>
        </w:rPr>
        <w:t>;</w:t>
      </w:r>
    </w:p>
    <w:p w:rsidR="00B7224F" w:rsidRPr="00BC0539" w:rsidRDefault="004F787B" w:rsidP="00B7224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Годовой бюджетный отчет </w:t>
      </w:r>
      <w:r w:rsidR="00B7224F" w:rsidRPr="00301138">
        <w:rPr>
          <w:rFonts w:ascii="Times New Roman" w:eastAsia="Calibri" w:hAnsi="Times New Roman"/>
          <w:sz w:val="28"/>
          <w:szCs w:val="28"/>
          <w:lang w:eastAsia="en-US"/>
        </w:rPr>
        <w:t>муниципального образования «Новоселовское сельское поселение» за 201</w:t>
      </w:r>
      <w:r>
        <w:rPr>
          <w:rFonts w:ascii="Times New Roman" w:eastAsia="Calibri" w:hAnsi="Times New Roman"/>
          <w:sz w:val="28"/>
          <w:szCs w:val="28"/>
          <w:lang w:eastAsia="en-US"/>
        </w:rPr>
        <w:t>9</w:t>
      </w:r>
      <w:r w:rsidR="00BC0539">
        <w:rPr>
          <w:rFonts w:ascii="Times New Roman" w:eastAsia="Calibri" w:hAnsi="Times New Roman"/>
          <w:sz w:val="28"/>
          <w:szCs w:val="28"/>
          <w:lang w:eastAsia="en-US"/>
        </w:rPr>
        <w:t xml:space="preserve"> год</w:t>
      </w:r>
      <w:r w:rsidR="00BC0539" w:rsidRPr="00BC0539">
        <w:rPr>
          <w:rFonts w:ascii="Times New Roman" w:eastAsia="Calibri" w:hAnsi="Times New Roman"/>
          <w:sz w:val="28"/>
          <w:szCs w:val="28"/>
          <w:lang w:eastAsia="en-US"/>
        </w:rPr>
        <w:t>;</w:t>
      </w:r>
    </w:p>
    <w:p w:rsidR="00B7224F" w:rsidRPr="00BC0539" w:rsidRDefault="00B7224F"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Годовой бюджетный отчет главного распорядителя</w:t>
      </w:r>
      <w:r w:rsidR="0098374B" w:rsidRPr="00301138">
        <w:rPr>
          <w:rFonts w:ascii="Times New Roman" w:eastAsia="Calibri" w:hAnsi="Times New Roman"/>
          <w:sz w:val="28"/>
          <w:szCs w:val="28"/>
          <w:lang w:eastAsia="en-US"/>
        </w:rPr>
        <w:t xml:space="preserve"> бюджетных средств</w:t>
      </w:r>
      <w:r w:rsidRPr="00301138">
        <w:rPr>
          <w:rFonts w:ascii="Times New Roman" w:eastAsia="Calibri" w:hAnsi="Times New Roman"/>
          <w:sz w:val="28"/>
          <w:szCs w:val="28"/>
          <w:lang w:eastAsia="en-US"/>
        </w:rPr>
        <w:t xml:space="preserve"> (Администрация Новоселовского сельского поселения)</w:t>
      </w:r>
      <w:r w:rsidR="005E3398" w:rsidRPr="00301138">
        <w:rPr>
          <w:rFonts w:ascii="Times New Roman" w:eastAsia="Calibri" w:hAnsi="Times New Roman"/>
          <w:sz w:val="28"/>
          <w:szCs w:val="28"/>
          <w:lang w:eastAsia="en-US"/>
        </w:rPr>
        <w:t xml:space="preserve"> </w:t>
      </w:r>
      <w:r w:rsidR="000546EB" w:rsidRPr="00301138">
        <w:rPr>
          <w:rFonts w:ascii="Times New Roman" w:eastAsia="Calibri" w:hAnsi="Times New Roman"/>
          <w:sz w:val="28"/>
          <w:szCs w:val="28"/>
          <w:lang w:eastAsia="en-US"/>
        </w:rPr>
        <w:t>за 201</w:t>
      </w:r>
      <w:r w:rsidR="004F787B">
        <w:rPr>
          <w:rFonts w:ascii="Times New Roman" w:eastAsia="Calibri" w:hAnsi="Times New Roman"/>
          <w:sz w:val="28"/>
          <w:szCs w:val="28"/>
          <w:lang w:eastAsia="en-US"/>
        </w:rPr>
        <w:t>9</w:t>
      </w:r>
      <w:r w:rsidR="005E3398" w:rsidRPr="00301138">
        <w:rPr>
          <w:rFonts w:ascii="Times New Roman" w:eastAsia="Calibri" w:hAnsi="Times New Roman"/>
          <w:sz w:val="28"/>
          <w:szCs w:val="28"/>
          <w:lang w:eastAsia="en-US"/>
        </w:rPr>
        <w:t xml:space="preserve"> год</w:t>
      </w:r>
      <w:r w:rsidR="00BC0539" w:rsidRPr="00BC0539">
        <w:rPr>
          <w:rFonts w:ascii="Times New Roman" w:eastAsia="Calibri" w:hAnsi="Times New Roman"/>
          <w:sz w:val="28"/>
          <w:szCs w:val="28"/>
          <w:lang w:eastAsia="en-US"/>
        </w:rPr>
        <w:t>;</w:t>
      </w:r>
    </w:p>
    <w:p w:rsidR="00B7224F" w:rsidRPr="00BC0539" w:rsidRDefault="00B7224F"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Документы и материалы, составляемые одновременно с проектом отчета по исполнению бюджета муниципального образования «Новоселовское сельское поселение» за 20</w:t>
      </w:r>
      <w:r w:rsidR="005E3398" w:rsidRPr="00301138">
        <w:rPr>
          <w:rFonts w:ascii="Times New Roman" w:eastAsia="Calibri" w:hAnsi="Times New Roman"/>
          <w:sz w:val="28"/>
          <w:szCs w:val="28"/>
          <w:lang w:eastAsia="en-US"/>
        </w:rPr>
        <w:t>1</w:t>
      </w:r>
      <w:r w:rsidR="004F787B">
        <w:rPr>
          <w:rFonts w:ascii="Times New Roman" w:eastAsia="Calibri" w:hAnsi="Times New Roman"/>
          <w:sz w:val="28"/>
          <w:szCs w:val="28"/>
          <w:lang w:eastAsia="en-US"/>
        </w:rPr>
        <w:t>9</w:t>
      </w:r>
      <w:r w:rsidR="00BC0539">
        <w:rPr>
          <w:rFonts w:ascii="Times New Roman" w:eastAsia="Calibri" w:hAnsi="Times New Roman"/>
          <w:sz w:val="28"/>
          <w:szCs w:val="28"/>
          <w:lang w:eastAsia="en-US"/>
        </w:rPr>
        <w:t xml:space="preserve"> год</w:t>
      </w:r>
      <w:r w:rsidR="00BC0539" w:rsidRPr="00BC0539">
        <w:rPr>
          <w:rFonts w:ascii="Times New Roman" w:eastAsia="Calibri" w:hAnsi="Times New Roman"/>
          <w:sz w:val="28"/>
          <w:szCs w:val="28"/>
          <w:lang w:eastAsia="en-US"/>
        </w:rPr>
        <w:t>;</w:t>
      </w:r>
    </w:p>
    <w:p w:rsidR="00482A13" w:rsidRPr="004F787B" w:rsidRDefault="00482A13"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xml:space="preserve">Официальный сайт </w:t>
      </w:r>
      <w:r w:rsidR="006D0BED">
        <w:rPr>
          <w:rFonts w:ascii="Times New Roman" w:eastAsia="Calibri" w:hAnsi="Times New Roman"/>
          <w:sz w:val="28"/>
          <w:szCs w:val="28"/>
          <w:lang w:eastAsia="en-US"/>
        </w:rPr>
        <w:t>Администрации Н</w:t>
      </w:r>
      <w:r w:rsidRPr="00301138">
        <w:rPr>
          <w:rFonts w:ascii="Times New Roman" w:eastAsia="Calibri" w:hAnsi="Times New Roman"/>
          <w:sz w:val="28"/>
          <w:szCs w:val="28"/>
          <w:lang w:eastAsia="en-US"/>
        </w:rPr>
        <w:t>овоселовско</w:t>
      </w:r>
      <w:r w:rsidR="004F787B">
        <w:rPr>
          <w:rFonts w:ascii="Times New Roman" w:eastAsia="Calibri" w:hAnsi="Times New Roman"/>
          <w:sz w:val="28"/>
          <w:szCs w:val="28"/>
          <w:lang w:eastAsia="en-US"/>
        </w:rPr>
        <w:t>го сельского поселения</w:t>
      </w:r>
      <w:r w:rsidR="004F787B" w:rsidRPr="004F787B">
        <w:rPr>
          <w:rFonts w:ascii="Times New Roman" w:eastAsia="Calibri" w:hAnsi="Times New Roman"/>
          <w:sz w:val="28"/>
          <w:szCs w:val="28"/>
          <w:lang w:eastAsia="en-US"/>
        </w:rPr>
        <w:t>;</w:t>
      </w:r>
    </w:p>
    <w:p w:rsidR="00616B64" w:rsidRPr="00301138" w:rsidRDefault="00616B64" w:rsidP="00616B64">
      <w:pPr>
        <w:pStyle w:val="ConsPlusNormal"/>
        <w:ind w:firstLine="709"/>
        <w:jc w:val="both"/>
        <w:rPr>
          <w:rFonts w:ascii="Times New Roman" w:eastAsia="Calibri" w:hAnsi="Times New Roman" w:cs="Times New Roman"/>
          <w:sz w:val="28"/>
          <w:szCs w:val="28"/>
          <w:lang w:eastAsia="en-US"/>
        </w:rPr>
      </w:pPr>
      <w:r w:rsidRPr="00301138">
        <w:rPr>
          <w:rFonts w:ascii="Times New Roman" w:eastAsia="Calibri" w:hAnsi="Times New Roman" w:cs="Times New Roman"/>
          <w:sz w:val="28"/>
          <w:szCs w:val="28"/>
          <w:lang w:eastAsia="en-US"/>
        </w:rPr>
        <w:t>Иная информация (документы, материалы).</w:t>
      </w:r>
    </w:p>
    <w:p w:rsidR="00B7224F" w:rsidRPr="00301138" w:rsidRDefault="004A7213"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4A7213" w:rsidRPr="00301138" w:rsidRDefault="004A7213" w:rsidP="00B7224F">
      <w:pPr>
        <w:spacing w:after="0" w:line="240" w:lineRule="auto"/>
        <w:ind w:firstLine="709"/>
        <w:jc w:val="both"/>
        <w:rPr>
          <w:rFonts w:ascii="Times New Roman" w:eastAsia="Calibri" w:hAnsi="Times New Roman"/>
          <w:sz w:val="28"/>
          <w:szCs w:val="28"/>
          <w:u w:val="single"/>
          <w:lang w:eastAsia="en-US"/>
        </w:rPr>
      </w:pPr>
      <w:r w:rsidRPr="00301138">
        <w:rPr>
          <w:rFonts w:ascii="Times New Roman" w:eastAsia="Calibri" w:hAnsi="Times New Roman"/>
          <w:sz w:val="28"/>
          <w:szCs w:val="28"/>
          <w:u w:val="single"/>
          <w:lang w:eastAsia="en-US"/>
        </w:rPr>
        <w:t xml:space="preserve">В разделе 1 «Внешняя проверка бюджетной отчетности главных администраторов </w:t>
      </w:r>
      <w:r w:rsidR="00616B64" w:rsidRPr="00301138">
        <w:rPr>
          <w:rFonts w:ascii="Times New Roman" w:eastAsia="Calibri" w:hAnsi="Times New Roman"/>
          <w:sz w:val="28"/>
          <w:szCs w:val="28"/>
          <w:u w:val="single"/>
          <w:lang w:eastAsia="en-US"/>
        </w:rPr>
        <w:t>бюджетных средств</w:t>
      </w:r>
      <w:r w:rsidRPr="00301138">
        <w:rPr>
          <w:rFonts w:ascii="Times New Roman" w:eastAsia="Calibri" w:hAnsi="Times New Roman"/>
          <w:sz w:val="28"/>
          <w:szCs w:val="28"/>
          <w:u w:val="single"/>
          <w:lang w:eastAsia="en-US"/>
        </w:rPr>
        <w:t xml:space="preserve"> за 201</w:t>
      </w:r>
      <w:r w:rsidR="004F787B" w:rsidRPr="004F787B">
        <w:rPr>
          <w:rFonts w:ascii="Times New Roman" w:eastAsia="Calibri" w:hAnsi="Times New Roman"/>
          <w:sz w:val="28"/>
          <w:szCs w:val="28"/>
          <w:u w:val="single"/>
          <w:lang w:eastAsia="en-US"/>
        </w:rPr>
        <w:t>9</w:t>
      </w:r>
      <w:r w:rsidRPr="00301138">
        <w:rPr>
          <w:rFonts w:ascii="Times New Roman" w:eastAsia="Calibri" w:hAnsi="Times New Roman"/>
          <w:sz w:val="28"/>
          <w:szCs w:val="28"/>
          <w:u w:val="single"/>
          <w:lang w:eastAsia="en-US"/>
        </w:rPr>
        <w:t xml:space="preserve"> год»:</w:t>
      </w:r>
    </w:p>
    <w:p w:rsidR="004A7213" w:rsidRPr="00301138" w:rsidRDefault="00C0643A" w:rsidP="004A7213">
      <w:pPr>
        <w:spacing w:after="0" w:line="240" w:lineRule="auto"/>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lastRenderedPageBreak/>
        <w:t xml:space="preserve">      - </w:t>
      </w:r>
      <w:r w:rsidR="004A7213" w:rsidRPr="00301138">
        <w:rPr>
          <w:rFonts w:ascii="Times New Roman" w:eastAsia="Calibri" w:hAnsi="Times New Roman"/>
          <w:sz w:val="28"/>
          <w:szCs w:val="28"/>
          <w:lang w:eastAsia="en-US"/>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B7224F" w:rsidRPr="00301138" w:rsidRDefault="004A7213" w:rsidP="00B7224F">
      <w:pPr>
        <w:spacing w:after="0" w:line="240" w:lineRule="auto"/>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xml:space="preserve">      - анализ данных, отраженных</w:t>
      </w:r>
      <w:r w:rsidR="00C0643A" w:rsidRPr="00301138">
        <w:rPr>
          <w:rFonts w:ascii="Times New Roman" w:eastAsia="Calibri" w:hAnsi="Times New Roman"/>
          <w:sz w:val="28"/>
          <w:szCs w:val="28"/>
          <w:lang w:eastAsia="en-US"/>
        </w:rPr>
        <w:t xml:space="preserve"> в бюджетной отчетности, достоверность бюджетной отчетности</w:t>
      </w:r>
      <w:r w:rsidR="0098374B" w:rsidRPr="00301138">
        <w:rPr>
          <w:rFonts w:ascii="Times New Roman" w:eastAsia="Calibri" w:hAnsi="Times New Roman"/>
          <w:sz w:val="28"/>
          <w:szCs w:val="28"/>
          <w:lang w:eastAsia="en-US"/>
        </w:rPr>
        <w:t xml:space="preserve"> (соответствие </w:t>
      </w:r>
      <w:r w:rsidR="00C0643A" w:rsidRPr="00301138">
        <w:rPr>
          <w:rFonts w:ascii="Times New Roman" w:eastAsia="Calibri" w:hAnsi="Times New Roman"/>
          <w:sz w:val="28"/>
          <w:szCs w:val="28"/>
          <w:lang w:eastAsia="en-US"/>
        </w:rPr>
        <w:t>данным бюджетного учета</w:t>
      </w:r>
      <w:r w:rsidR="0098374B" w:rsidRPr="00301138">
        <w:rPr>
          <w:rFonts w:ascii="Times New Roman" w:eastAsia="Calibri" w:hAnsi="Times New Roman"/>
          <w:sz w:val="28"/>
          <w:szCs w:val="28"/>
          <w:lang w:eastAsia="en-US"/>
        </w:rPr>
        <w:t>)</w:t>
      </w:r>
      <w:r w:rsidR="00A40379" w:rsidRPr="00301138">
        <w:rPr>
          <w:rFonts w:ascii="Times New Roman" w:eastAsia="Calibri" w:hAnsi="Times New Roman"/>
          <w:sz w:val="28"/>
          <w:szCs w:val="28"/>
          <w:lang w:eastAsia="en-US"/>
        </w:rPr>
        <w:t>;</w:t>
      </w:r>
    </w:p>
    <w:p w:rsidR="00A40379" w:rsidRPr="00301138" w:rsidRDefault="00A40379" w:rsidP="00B7224F">
      <w:pPr>
        <w:spacing w:after="0" w:line="240" w:lineRule="auto"/>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xml:space="preserve">      - соответствие данных бюджетной отчетности </w:t>
      </w:r>
      <w:r w:rsidR="00D22ADA">
        <w:rPr>
          <w:rFonts w:ascii="Times New Roman" w:eastAsia="Calibri" w:hAnsi="Times New Roman"/>
          <w:sz w:val="28"/>
          <w:szCs w:val="28"/>
          <w:lang w:eastAsia="en-US"/>
        </w:rPr>
        <w:t>Главной книге</w:t>
      </w:r>
      <w:r w:rsidR="004F787B">
        <w:rPr>
          <w:rFonts w:ascii="Times New Roman" w:eastAsia="Calibri" w:hAnsi="Times New Roman"/>
          <w:sz w:val="28"/>
          <w:szCs w:val="28"/>
          <w:lang w:eastAsia="en-US"/>
        </w:rPr>
        <w:t xml:space="preserve"> за 201</w:t>
      </w:r>
      <w:r w:rsidR="004F787B" w:rsidRPr="004F787B">
        <w:rPr>
          <w:rFonts w:ascii="Times New Roman" w:eastAsia="Calibri" w:hAnsi="Times New Roman"/>
          <w:sz w:val="28"/>
          <w:szCs w:val="28"/>
          <w:lang w:eastAsia="en-US"/>
        </w:rPr>
        <w:t>9</w:t>
      </w:r>
      <w:r w:rsidRPr="00301138">
        <w:rPr>
          <w:rFonts w:ascii="Times New Roman" w:eastAsia="Calibri" w:hAnsi="Times New Roman"/>
          <w:sz w:val="28"/>
          <w:szCs w:val="28"/>
          <w:lang w:eastAsia="en-US"/>
        </w:rPr>
        <w:t xml:space="preserve"> год;</w:t>
      </w:r>
    </w:p>
    <w:p w:rsidR="00A40379" w:rsidRPr="00301138" w:rsidRDefault="00A40379" w:rsidP="00B7224F">
      <w:pPr>
        <w:spacing w:after="0" w:line="240" w:lineRule="auto"/>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xml:space="preserve">      - выполнение порядка составления сводной отчетности.</w:t>
      </w:r>
    </w:p>
    <w:p w:rsidR="00B7224F" w:rsidRPr="00301138" w:rsidRDefault="00C0643A" w:rsidP="00B7224F">
      <w:pPr>
        <w:spacing w:after="0" w:line="240" w:lineRule="auto"/>
        <w:ind w:firstLine="709"/>
        <w:jc w:val="both"/>
        <w:rPr>
          <w:rFonts w:ascii="Times New Roman" w:eastAsia="Calibri" w:hAnsi="Times New Roman"/>
          <w:sz w:val="28"/>
          <w:szCs w:val="28"/>
          <w:u w:val="single"/>
          <w:lang w:eastAsia="en-US"/>
        </w:rPr>
      </w:pPr>
      <w:r w:rsidRPr="00301138">
        <w:rPr>
          <w:rFonts w:ascii="Times New Roman" w:eastAsia="Calibri" w:hAnsi="Times New Roman"/>
          <w:sz w:val="28"/>
          <w:szCs w:val="28"/>
          <w:u w:val="single"/>
          <w:lang w:eastAsia="en-US"/>
        </w:rPr>
        <w:t xml:space="preserve">В разделе 2 </w:t>
      </w:r>
      <w:r w:rsidR="00616B64" w:rsidRPr="00301138">
        <w:rPr>
          <w:rFonts w:ascii="Times New Roman" w:eastAsia="Calibri" w:hAnsi="Times New Roman"/>
          <w:sz w:val="28"/>
          <w:szCs w:val="28"/>
          <w:u w:val="single"/>
          <w:lang w:eastAsia="en-US"/>
        </w:rPr>
        <w:t>«Внешняя проверка проекта решения Совета Новоселовского сельского поселения «Об утверждении отчета об исполнении бюджета муниципального образования «Новоселовское сельское поселение» за 201</w:t>
      </w:r>
      <w:r w:rsidR="004F787B" w:rsidRPr="004F787B">
        <w:rPr>
          <w:rFonts w:ascii="Times New Roman" w:eastAsia="Calibri" w:hAnsi="Times New Roman"/>
          <w:sz w:val="28"/>
          <w:szCs w:val="28"/>
          <w:u w:val="single"/>
          <w:lang w:eastAsia="en-US"/>
        </w:rPr>
        <w:t>9</w:t>
      </w:r>
      <w:r w:rsidR="00616B64" w:rsidRPr="00301138">
        <w:rPr>
          <w:rFonts w:ascii="Times New Roman" w:eastAsia="Calibri" w:hAnsi="Times New Roman"/>
          <w:sz w:val="28"/>
          <w:szCs w:val="28"/>
          <w:u w:val="single"/>
          <w:lang w:eastAsia="en-US"/>
        </w:rPr>
        <w:t xml:space="preserve"> год»</w:t>
      </w:r>
      <w:r w:rsidRPr="00301138">
        <w:rPr>
          <w:rFonts w:ascii="Times New Roman" w:eastAsia="Calibri" w:hAnsi="Times New Roman"/>
          <w:sz w:val="28"/>
          <w:szCs w:val="28"/>
          <w:u w:val="single"/>
          <w:lang w:eastAsia="en-US"/>
        </w:rPr>
        <w:t>:</w:t>
      </w:r>
    </w:p>
    <w:p w:rsidR="00B7224F" w:rsidRPr="00301138" w:rsidRDefault="00C0643A"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соответствие проекта решения и предоставленных одновременно с ним материалов требования</w:t>
      </w:r>
      <w:r w:rsidR="006442F1" w:rsidRPr="00301138">
        <w:rPr>
          <w:rFonts w:ascii="Times New Roman" w:eastAsia="Calibri" w:hAnsi="Times New Roman"/>
          <w:sz w:val="28"/>
          <w:szCs w:val="28"/>
          <w:lang w:eastAsia="en-US"/>
        </w:rPr>
        <w:t>м действующего законодательства</w:t>
      </w:r>
      <w:r w:rsidR="00A322ED" w:rsidRPr="00301138">
        <w:rPr>
          <w:rFonts w:ascii="Times New Roman" w:eastAsia="Calibri" w:hAnsi="Times New Roman"/>
          <w:sz w:val="28"/>
          <w:szCs w:val="28"/>
          <w:lang w:eastAsia="en-US"/>
        </w:rPr>
        <w:t xml:space="preserve"> Российской Федерации</w:t>
      </w:r>
      <w:r w:rsidR="006442F1" w:rsidRPr="00301138">
        <w:rPr>
          <w:rFonts w:ascii="Times New Roman" w:eastAsia="Calibri" w:hAnsi="Times New Roman"/>
          <w:sz w:val="28"/>
          <w:szCs w:val="28"/>
          <w:lang w:eastAsia="en-US"/>
        </w:rPr>
        <w:t>;</w:t>
      </w:r>
    </w:p>
    <w:p w:rsidR="00B7224F" w:rsidRPr="00301138" w:rsidRDefault="006442F1"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соответствие показателей проекта решения данным бюджетной отчетности</w:t>
      </w:r>
      <w:r w:rsidR="0098374B" w:rsidRPr="00301138">
        <w:rPr>
          <w:rFonts w:ascii="Times New Roman" w:eastAsia="Calibri" w:hAnsi="Times New Roman"/>
          <w:sz w:val="28"/>
          <w:szCs w:val="28"/>
          <w:lang w:eastAsia="en-US"/>
        </w:rPr>
        <w:t xml:space="preserve"> (достоверность показателей проекта решения)</w:t>
      </w:r>
      <w:r w:rsidRPr="00301138">
        <w:rPr>
          <w:rFonts w:ascii="Times New Roman" w:eastAsia="Calibri" w:hAnsi="Times New Roman"/>
          <w:sz w:val="28"/>
          <w:szCs w:val="28"/>
          <w:lang w:eastAsia="en-US"/>
        </w:rPr>
        <w:t>.</w:t>
      </w:r>
    </w:p>
    <w:p w:rsidR="004A7213" w:rsidRPr="00301138" w:rsidRDefault="00C0643A" w:rsidP="00B7224F">
      <w:pPr>
        <w:spacing w:after="0" w:line="240" w:lineRule="auto"/>
        <w:ind w:firstLine="709"/>
        <w:jc w:val="both"/>
        <w:rPr>
          <w:rFonts w:ascii="Times New Roman" w:eastAsia="Calibri" w:hAnsi="Times New Roman"/>
          <w:sz w:val="28"/>
          <w:szCs w:val="28"/>
          <w:u w:val="single"/>
          <w:lang w:eastAsia="en-US"/>
        </w:rPr>
      </w:pPr>
      <w:r w:rsidRPr="00301138">
        <w:rPr>
          <w:rFonts w:ascii="Times New Roman" w:eastAsia="Calibri" w:hAnsi="Times New Roman"/>
          <w:sz w:val="28"/>
          <w:szCs w:val="28"/>
          <w:u w:val="single"/>
          <w:lang w:eastAsia="en-US"/>
        </w:rPr>
        <w:t>В разделе 3 «</w:t>
      </w:r>
      <w:r w:rsidR="00BC7395" w:rsidRPr="00301138">
        <w:rPr>
          <w:rFonts w:ascii="Times New Roman" w:eastAsia="Calibri" w:hAnsi="Times New Roman"/>
          <w:sz w:val="28"/>
          <w:szCs w:val="28"/>
          <w:u w:val="single"/>
          <w:lang w:eastAsia="en-US"/>
        </w:rPr>
        <w:t>Анализ основных характеристик исполнения бюджета муниципального образования «</w:t>
      </w:r>
      <w:r w:rsidR="005361C3" w:rsidRPr="00301138">
        <w:rPr>
          <w:rFonts w:ascii="Times New Roman" w:eastAsia="Calibri" w:hAnsi="Times New Roman"/>
          <w:sz w:val="28"/>
          <w:szCs w:val="28"/>
          <w:u w:val="single"/>
          <w:lang w:eastAsia="en-US"/>
        </w:rPr>
        <w:t>Новоселовское</w:t>
      </w:r>
      <w:r w:rsidR="00BC7395" w:rsidRPr="00301138">
        <w:rPr>
          <w:rFonts w:ascii="Times New Roman" w:eastAsia="Calibri" w:hAnsi="Times New Roman"/>
          <w:sz w:val="28"/>
          <w:szCs w:val="28"/>
          <w:u w:val="single"/>
          <w:lang w:eastAsia="en-US"/>
        </w:rPr>
        <w:t xml:space="preserve"> сельское поселение</w:t>
      </w:r>
      <w:r w:rsidRPr="00301138">
        <w:rPr>
          <w:rFonts w:ascii="Times New Roman" w:eastAsia="Calibri" w:hAnsi="Times New Roman"/>
          <w:sz w:val="28"/>
          <w:szCs w:val="28"/>
          <w:u w:val="single"/>
          <w:lang w:eastAsia="en-US"/>
        </w:rPr>
        <w:t>»</w:t>
      </w:r>
      <w:r w:rsidR="00BC7395" w:rsidRPr="00301138">
        <w:rPr>
          <w:rFonts w:ascii="Times New Roman" w:eastAsia="Calibri" w:hAnsi="Times New Roman"/>
          <w:sz w:val="28"/>
          <w:szCs w:val="28"/>
          <w:u w:val="single"/>
          <w:lang w:eastAsia="en-US"/>
        </w:rPr>
        <w:t xml:space="preserve"> за 201</w:t>
      </w:r>
      <w:r w:rsidR="004F787B" w:rsidRPr="004F787B">
        <w:rPr>
          <w:rFonts w:ascii="Times New Roman" w:eastAsia="Calibri" w:hAnsi="Times New Roman"/>
          <w:sz w:val="28"/>
          <w:szCs w:val="28"/>
          <w:u w:val="single"/>
          <w:lang w:eastAsia="en-US"/>
        </w:rPr>
        <w:t>9</w:t>
      </w:r>
      <w:r w:rsidR="005E3398" w:rsidRPr="00301138">
        <w:rPr>
          <w:rFonts w:ascii="Times New Roman" w:eastAsia="Calibri" w:hAnsi="Times New Roman"/>
          <w:sz w:val="28"/>
          <w:szCs w:val="28"/>
          <w:u w:val="single"/>
          <w:lang w:eastAsia="en-US"/>
        </w:rPr>
        <w:t xml:space="preserve"> </w:t>
      </w:r>
      <w:r w:rsidR="00BC7395" w:rsidRPr="00301138">
        <w:rPr>
          <w:rFonts w:ascii="Times New Roman" w:eastAsia="Calibri" w:hAnsi="Times New Roman"/>
          <w:sz w:val="28"/>
          <w:szCs w:val="28"/>
          <w:u w:val="single"/>
          <w:lang w:eastAsia="en-US"/>
        </w:rPr>
        <w:t>год»</w:t>
      </w:r>
      <w:r w:rsidRPr="00301138">
        <w:rPr>
          <w:rFonts w:ascii="Times New Roman" w:eastAsia="Calibri" w:hAnsi="Times New Roman"/>
          <w:sz w:val="28"/>
          <w:szCs w:val="28"/>
          <w:u w:val="single"/>
          <w:lang w:eastAsia="en-US"/>
        </w:rPr>
        <w:t>:</w:t>
      </w:r>
    </w:p>
    <w:p w:rsidR="00616B64" w:rsidRPr="00301138" w:rsidRDefault="00616B64" w:rsidP="00616B64">
      <w:pPr>
        <w:spacing w:after="0" w:line="240" w:lineRule="auto"/>
        <w:ind w:left="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анализ доходной и расходной частей бюджета;</w:t>
      </w:r>
    </w:p>
    <w:p w:rsidR="00C0643A" w:rsidRPr="00301138" w:rsidRDefault="00616B64"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динамика уровня исполнения бюджета.</w:t>
      </w:r>
    </w:p>
    <w:p w:rsidR="00D763D1" w:rsidRPr="00301138" w:rsidRDefault="00D83906" w:rsidP="00616B64">
      <w:pPr>
        <w:spacing w:after="0" w:line="240" w:lineRule="auto"/>
        <w:ind w:firstLine="709"/>
        <w:jc w:val="both"/>
        <w:rPr>
          <w:rFonts w:ascii="Times New Roman" w:eastAsia="Calibri" w:hAnsi="Times New Roman"/>
          <w:sz w:val="28"/>
          <w:szCs w:val="28"/>
          <w:u w:val="single"/>
          <w:lang w:eastAsia="en-US"/>
        </w:rPr>
      </w:pPr>
      <w:r w:rsidRPr="00301138">
        <w:rPr>
          <w:rFonts w:ascii="Times New Roman" w:eastAsia="Calibri" w:hAnsi="Times New Roman"/>
          <w:sz w:val="28"/>
          <w:szCs w:val="28"/>
          <w:u w:val="single"/>
          <w:lang w:eastAsia="en-US"/>
        </w:rPr>
        <w:t xml:space="preserve">В разделе </w:t>
      </w:r>
      <w:r w:rsidR="00BC7395" w:rsidRPr="00301138">
        <w:rPr>
          <w:rFonts w:ascii="Times New Roman" w:eastAsia="Calibri" w:hAnsi="Times New Roman"/>
          <w:sz w:val="28"/>
          <w:szCs w:val="28"/>
          <w:u w:val="single"/>
          <w:lang w:eastAsia="en-US"/>
        </w:rPr>
        <w:t>4</w:t>
      </w:r>
      <w:r w:rsidRPr="00301138">
        <w:rPr>
          <w:rFonts w:ascii="Times New Roman" w:eastAsia="Calibri" w:hAnsi="Times New Roman"/>
          <w:sz w:val="28"/>
          <w:szCs w:val="28"/>
          <w:u w:val="single"/>
          <w:lang w:eastAsia="en-US"/>
        </w:rPr>
        <w:t xml:space="preserve"> </w:t>
      </w:r>
      <w:r w:rsidR="00A322ED" w:rsidRPr="00301138">
        <w:rPr>
          <w:rFonts w:ascii="Times New Roman" w:eastAsia="Calibri" w:hAnsi="Times New Roman"/>
          <w:sz w:val="28"/>
          <w:szCs w:val="28"/>
          <w:u w:val="single"/>
          <w:lang w:eastAsia="en-US"/>
        </w:rPr>
        <w:t xml:space="preserve">рассмотрена </w:t>
      </w:r>
      <w:r w:rsidRPr="00301138">
        <w:rPr>
          <w:rFonts w:ascii="Times New Roman" w:eastAsia="Calibri" w:hAnsi="Times New Roman"/>
          <w:sz w:val="28"/>
          <w:szCs w:val="28"/>
          <w:u w:val="single"/>
          <w:lang w:eastAsia="en-US"/>
        </w:rPr>
        <w:t>«Организация внутреннего финансового контроля</w:t>
      </w:r>
      <w:r w:rsidR="006442F1" w:rsidRPr="00301138">
        <w:rPr>
          <w:rFonts w:ascii="Times New Roman" w:eastAsia="Calibri" w:hAnsi="Times New Roman"/>
          <w:sz w:val="28"/>
          <w:szCs w:val="28"/>
          <w:u w:val="single"/>
          <w:lang w:eastAsia="en-US"/>
        </w:rPr>
        <w:t xml:space="preserve"> и внутреннего финансового аудита</w:t>
      </w:r>
      <w:r w:rsidRPr="00301138">
        <w:rPr>
          <w:rFonts w:ascii="Times New Roman" w:eastAsia="Calibri" w:hAnsi="Times New Roman"/>
          <w:sz w:val="28"/>
          <w:szCs w:val="28"/>
          <w:u w:val="single"/>
          <w:lang w:eastAsia="en-US"/>
        </w:rPr>
        <w:t xml:space="preserve"> главными адми</w:t>
      </w:r>
      <w:r w:rsidR="00DB5067" w:rsidRPr="00301138">
        <w:rPr>
          <w:rFonts w:ascii="Times New Roman" w:eastAsia="Calibri" w:hAnsi="Times New Roman"/>
          <w:sz w:val="28"/>
          <w:szCs w:val="28"/>
          <w:u w:val="single"/>
          <w:lang w:eastAsia="en-US"/>
        </w:rPr>
        <w:t>нистраторами бюджетных средств».</w:t>
      </w:r>
    </w:p>
    <w:p w:rsidR="000B7B66" w:rsidRPr="00301138" w:rsidRDefault="000B7B66" w:rsidP="000B7B66">
      <w:pPr>
        <w:pStyle w:val="ConsPlusNormal"/>
        <w:tabs>
          <w:tab w:val="left" w:pos="720"/>
        </w:tabs>
        <w:ind w:firstLine="709"/>
        <w:jc w:val="both"/>
        <w:rPr>
          <w:rFonts w:ascii="Times New Roman" w:eastAsia="Calibri" w:hAnsi="Times New Roman" w:cs="Times New Roman"/>
          <w:sz w:val="28"/>
          <w:szCs w:val="28"/>
          <w:u w:val="single"/>
          <w:lang w:eastAsia="en-US"/>
        </w:rPr>
      </w:pPr>
      <w:r w:rsidRPr="00301138">
        <w:rPr>
          <w:rFonts w:ascii="Times New Roman" w:eastAsia="Calibri" w:hAnsi="Times New Roman" w:cs="Times New Roman"/>
          <w:sz w:val="28"/>
          <w:szCs w:val="28"/>
          <w:u w:val="single"/>
          <w:lang w:eastAsia="en-US"/>
        </w:rPr>
        <w:t xml:space="preserve">В разделе 5 </w:t>
      </w:r>
      <w:r w:rsidR="0098374B" w:rsidRPr="00301138">
        <w:rPr>
          <w:rFonts w:ascii="Times New Roman" w:eastAsia="Calibri" w:hAnsi="Times New Roman" w:cs="Times New Roman"/>
          <w:sz w:val="28"/>
          <w:szCs w:val="28"/>
          <w:u w:val="single"/>
          <w:lang w:eastAsia="en-US"/>
        </w:rPr>
        <w:t>проведен анализ соблюдения</w:t>
      </w:r>
      <w:r w:rsidRPr="00301138">
        <w:rPr>
          <w:rFonts w:ascii="Times New Roman" w:eastAsia="Calibri" w:hAnsi="Times New Roman" w:cs="Times New Roman"/>
          <w:sz w:val="28"/>
          <w:szCs w:val="28"/>
          <w:u w:val="single"/>
          <w:lang w:eastAsia="en-US"/>
        </w:rPr>
        <w:t xml:space="preserve"> ограничений, установленных бюджетным законодательством</w:t>
      </w:r>
      <w:r w:rsidR="00560BE6" w:rsidRPr="00301138">
        <w:rPr>
          <w:rFonts w:ascii="Times New Roman" w:eastAsia="Calibri" w:hAnsi="Times New Roman" w:cs="Times New Roman"/>
          <w:sz w:val="28"/>
          <w:szCs w:val="28"/>
          <w:u w:val="single"/>
          <w:lang w:eastAsia="en-US"/>
        </w:rPr>
        <w:t xml:space="preserve"> (в части размера резервного фонда Администрации Новоселовского сельского поселения)</w:t>
      </w:r>
      <w:r w:rsidRPr="00301138">
        <w:rPr>
          <w:rFonts w:ascii="Times New Roman" w:eastAsia="Calibri" w:hAnsi="Times New Roman" w:cs="Times New Roman"/>
          <w:sz w:val="28"/>
          <w:szCs w:val="28"/>
          <w:u w:val="single"/>
          <w:lang w:eastAsia="en-US"/>
        </w:rPr>
        <w:t>.</w:t>
      </w:r>
    </w:p>
    <w:p w:rsidR="00560BE6" w:rsidRPr="00301138" w:rsidRDefault="00560BE6" w:rsidP="000B7B66">
      <w:pPr>
        <w:pStyle w:val="ConsPlusNormal"/>
        <w:tabs>
          <w:tab w:val="left" w:pos="720"/>
        </w:tabs>
        <w:ind w:firstLine="709"/>
        <w:jc w:val="both"/>
        <w:rPr>
          <w:rFonts w:ascii="Times New Roman" w:eastAsia="Calibri" w:hAnsi="Times New Roman" w:cs="Times New Roman"/>
          <w:sz w:val="28"/>
          <w:szCs w:val="28"/>
          <w:u w:val="single"/>
          <w:lang w:eastAsia="en-US"/>
        </w:rPr>
      </w:pPr>
    </w:p>
    <w:p w:rsidR="007867FE" w:rsidRPr="00301138" w:rsidRDefault="00F95D54" w:rsidP="004F787B">
      <w:pPr>
        <w:pStyle w:val="a3"/>
        <w:numPr>
          <w:ilvl w:val="0"/>
          <w:numId w:val="7"/>
        </w:numPr>
        <w:spacing w:after="0" w:line="240" w:lineRule="auto"/>
        <w:ind w:left="0" w:firstLine="0"/>
        <w:jc w:val="center"/>
        <w:rPr>
          <w:rFonts w:ascii="Times New Roman" w:eastAsia="Calibri" w:hAnsi="Times New Roman"/>
          <w:b/>
          <w:sz w:val="28"/>
          <w:szCs w:val="28"/>
          <w:lang w:eastAsia="en-US"/>
        </w:rPr>
      </w:pPr>
      <w:r w:rsidRPr="00301138">
        <w:rPr>
          <w:rFonts w:ascii="Times New Roman" w:eastAsia="Calibri" w:hAnsi="Times New Roman"/>
          <w:b/>
          <w:sz w:val="28"/>
          <w:szCs w:val="28"/>
          <w:lang w:eastAsia="en-US"/>
        </w:rPr>
        <w:t xml:space="preserve">Внешняя проверка бюджетной отчетности главных администраторов </w:t>
      </w:r>
      <w:r w:rsidR="00616B64" w:rsidRPr="00301138">
        <w:rPr>
          <w:rFonts w:ascii="Times New Roman" w:eastAsia="Calibri" w:hAnsi="Times New Roman"/>
          <w:b/>
          <w:sz w:val="28"/>
          <w:szCs w:val="28"/>
          <w:lang w:eastAsia="en-US"/>
        </w:rPr>
        <w:t>бюджетных средств</w:t>
      </w:r>
      <w:r w:rsidRPr="00301138">
        <w:rPr>
          <w:rFonts w:ascii="Times New Roman" w:eastAsia="Calibri" w:hAnsi="Times New Roman"/>
          <w:b/>
          <w:sz w:val="28"/>
          <w:szCs w:val="28"/>
          <w:lang w:eastAsia="en-US"/>
        </w:rPr>
        <w:t xml:space="preserve"> за 201</w:t>
      </w:r>
      <w:r w:rsidR="004F787B" w:rsidRPr="004F787B">
        <w:rPr>
          <w:rFonts w:ascii="Times New Roman" w:eastAsia="Calibri" w:hAnsi="Times New Roman"/>
          <w:b/>
          <w:sz w:val="28"/>
          <w:szCs w:val="28"/>
          <w:lang w:eastAsia="en-US"/>
        </w:rPr>
        <w:t>9</w:t>
      </w:r>
      <w:r w:rsidR="000546EB" w:rsidRPr="00301138">
        <w:rPr>
          <w:rFonts w:ascii="Times New Roman" w:eastAsia="Calibri" w:hAnsi="Times New Roman"/>
          <w:b/>
          <w:sz w:val="28"/>
          <w:szCs w:val="28"/>
          <w:lang w:eastAsia="en-US"/>
        </w:rPr>
        <w:t xml:space="preserve"> </w:t>
      </w:r>
      <w:r w:rsidRPr="00301138">
        <w:rPr>
          <w:rFonts w:ascii="Times New Roman" w:eastAsia="Calibri" w:hAnsi="Times New Roman"/>
          <w:b/>
          <w:sz w:val="28"/>
          <w:szCs w:val="28"/>
          <w:lang w:eastAsia="en-US"/>
        </w:rPr>
        <w:t>год</w:t>
      </w:r>
    </w:p>
    <w:p w:rsidR="009A5011" w:rsidRPr="00301138" w:rsidRDefault="009A5011" w:rsidP="009A5011">
      <w:pPr>
        <w:pStyle w:val="a3"/>
        <w:spacing w:after="0" w:line="240" w:lineRule="auto"/>
        <w:ind w:left="0"/>
        <w:rPr>
          <w:rFonts w:ascii="Times New Roman" w:eastAsia="Calibri" w:hAnsi="Times New Roman"/>
          <w:b/>
          <w:sz w:val="28"/>
          <w:szCs w:val="28"/>
          <w:lang w:eastAsia="en-US"/>
        </w:rPr>
      </w:pPr>
    </w:p>
    <w:p w:rsidR="000D6521" w:rsidRDefault="000D6521" w:rsidP="00570B8C">
      <w:pPr>
        <w:spacing w:after="0" w:line="240" w:lineRule="auto"/>
        <w:ind w:firstLine="709"/>
        <w:jc w:val="both"/>
        <w:rPr>
          <w:rFonts w:ascii="Times New Roman" w:hAnsi="Times New Roman"/>
          <w:sz w:val="28"/>
          <w:szCs w:val="28"/>
        </w:rPr>
      </w:pPr>
      <w:r w:rsidRPr="00301138">
        <w:rPr>
          <w:rFonts w:ascii="Times New Roman" w:hAnsi="Times New Roman"/>
          <w:sz w:val="28"/>
          <w:szCs w:val="28"/>
        </w:rPr>
        <w:t>В соответствии со статьей 264.4</w:t>
      </w:r>
      <w:r w:rsidR="004F787B">
        <w:rPr>
          <w:rFonts w:ascii="Times New Roman" w:hAnsi="Times New Roman"/>
          <w:sz w:val="28"/>
          <w:szCs w:val="28"/>
        </w:rPr>
        <w:t>.</w:t>
      </w:r>
      <w:r w:rsidR="00530249">
        <w:rPr>
          <w:rFonts w:ascii="Times New Roman" w:hAnsi="Times New Roman"/>
          <w:sz w:val="28"/>
          <w:szCs w:val="28"/>
        </w:rPr>
        <w:t xml:space="preserve"> </w:t>
      </w:r>
      <w:r w:rsidRPr="00301138">
        <w:rPr>
          <w:rFonts w:ascii="Times New Roman" w:hAnsi="Times New Roman"/>
          <w:sz w:val="28"/>
          <w:szCs w:val="28"/>
        </w:rPr>
        <w:t>Бюджетного кодекса Российской Федерации</w:t>
      </w:r>
      <w:r w:rsidR="006F09C8" w:rsidRPr="00301138">
        <w:rPr>
          <w:rFonts w:ascii="Times New Roman" w:hAnsi="Times New Roman"/>
          <w:sz w:val="28"/>
          <w:szCs w:val="28"/>
        </w:rPr>
        <w:t xml:space="preserve"> (далее – БК РФ)</w:t>
      </w:r>
      <w:r w:rsidRPr="00301138">
        <w:rPr>
          <w:rFonts w:ascii="Times New Roman" w:hAnsi="Times New Roman"/>
          <w:sz w:val="28"/>
          <w:szCs w:val="28"/>
        </w:rPr>
        <w:t xml:space="preserve">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w:t>
      </w:r>
      <w:r w:rsidR="004F787B">
        <w:rPr>
          <w:rFonts w:ascii="Times New Roman" w:hAnsi="Times New Roman"/>
          <w:sz w:val="28"/>
          <w:szCs w:val="28"/>
        </w:rPr>
        <w:t>.</w:t>
      </w:r>
      <w:r w:rsidRPr="00301138">
        <w:rPr>
          <w:rFonts w:ascii="Times New Roman" w:hAnsi="Times New Roman"/>
          <w:sz w:val="28"/>
          <w:szCs w:val="28"/>
        </w:rPr>
        <w:t xml:space="preserve"> </w:t>
      </w:r>
      <w:r w:rsidR="006F09C8" w:rsidRPr="00301138">
        <w:rPr>
          <w:rFonts w:ascii="Times New Roman" w:hAnsi="Times New Roman"/>
          <w:sz w:val="28"/>
          <w:szCs w:val="28"/>
        </w:rPr>
        <w:t>БК РФ</w:t>
      </w:r>
      <w:r w:rsidRPr="00301138">
        <w:rPr>
          <w:rFonts w:ascii="Times New Roman" w:hAnsi="Times New Roman"/>
          <w:sz w:val="28"/>
          <w:szCs w:val="28"/>
        </w:rPr>
        <w:t xml:space="preserve"> под главными администраторами бюджетных сре</w:t>
      </w:r>
      <w:proofErr w:type="gramStart"/>
      <w:r w:rsidRPr="00301138">
        <w:rPr>
          <w:rFonts w:ascii="Times New Roman" w:hAnsi="Times New Roman"/>
          <w:sz w:val="28"/>
          <w:szCs w:val="28"/>
        </w:rPr>
        <w:t>дств сл</w:t>
      </w:r>
      <w:proofErr w:type="gramEnd"/>
      <w:r w:rsidRPr="00301138">
        <w:rPr>
          <w:rFonts w:ascii="Times New Roman" w:hAnsi="Times New Roman"/>
          <w:sz w:val="28"/>
          <w:szCs w:val="28"/>
        </w:rPr>
        <w:t>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D6521" w:rsidRDefault="00D22ADA" w:rsidP="00570B8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Годовая бюджетная отчетность</w:t>
      </w:r>
      <w:r w:rsidR="000D6521" w:rsidRPr="00301138">
        <w:rPr>
          <w:rFonts w:ascii="Times New Roman" w:hAnsi="Times New Roman"/>
          <w:sz w:val="28"/>
          <w:szCs w:val="28"/>
        </w:rPr>
        <w:t xml:space="preserve"> представлена в Счетную палату </w:t>
      </w:r>
      <w:proofErr w:type="spellStart"/>
      <w:r w:rsidR="000D6521" w:rsidRPr="00301138">
        <w:rPr>
          <w:rFonts w:ascii="Times New Roman" w:hAnsi="Times New Roman"/>
          <w:sz w:val="28"/>
          <w:szCs w:val="28"/>
        </w:rPr>
        <w:t>Колпашевского</w:t>
      </w:r>
      <w:proofErr w:type="spellEnd"/>
      <w:r w:rsidR="000D6521" w:rsidRPr="00301138">
        <w:rPr>
          <w:rFonts w:ascii="Times New Roman" w:hAnsi="Times New Roman"/>
          <w:sz w:val="28"/>
          <w:szCs w:val="28"/>
        </w:rPr>
        <w:t xml:space="preserve"> района</w:t>
      </w:r>
      <w:r w:rsidR="00A322ED" w:rsidRPr="00301138">
        <w:rPr>
          <w:rFonts w:ascii="Times New Roman" w:hAnsi="Times New Roman"/>
          <w:sz w:val="28"/>
          <w:szCs w:val="28"/>
        </w:rPr>
        <w:t xml:space="preserve"> (далее – Счетная палата)</w:t>
      </w:r>
      <w:r w:rsidR="000D6521" w:rsidRPr="00301138">
        <w:rPr>
          <w:rFonts w:ascii="Times New Roman" w:hAnsi="Times New Roman"/>
          <w:sz w:val="28"/>
          <w:szCs w:val="28"/>
        </w:rPr>
        <w:t xml:space="preserve"> </w:t>
      </w:r>
      <w:r w:rsidR="004F787B">
        <w:rPr>
          <w:rFonts w:ascii="Times New Roman" w:hAnsi="Times New Roman"/>
          <w:sz w:val="28"/>
          <w:szCs w:val="28"/>
        </w:rPr>
        <w:t>31</w:t>
      </w:r>
      <w:r w:rsidR="000D6521" w:rsidRPr="00301138">
        <w:rPr>
          <w:rFonts w:ascii="Times New Roman" w:hAnsi="Times New Roman"/>
          <w:sz w:val="28"/>
          <w:szCs w:val="28"/>
        </w:rPr>
        <w:t>.03.20</w:t>
      </w:r>
      <w:r w:rsidR="004F787B">
        <w:rPr>
          <w:rFonts w:ascii="Times New Roman" w:hAnsi="Times New Roman"/>
          <w:sz w:val="28"/>
          <w:szCs w:val="28"/>
        </w:rPr>
        <w:t>20</w:t>
      </w:r>
      <w:r w:rsidR="00391D3D">
        <w:rPr>
          <w:rFonts w:ascii="Times New Roman" w:hAnsi="Times New Roman"/>
          <w:sz w:val="28"/>
          <w:szCs w:val="28"/>
        </w:rPr>
        <w:t xml:space="preserve"> </w:t>
      </w:r>
      <w:r w:rsidR="000D6521" w:rsidRPr="00301138">
        <w:rPr>
          <w:rFonts w:ascii="Times New Roman" w:hAnsi="Times New Roman"/>
          <w:sz w:val="28"/>
          <w:szCs w:val="28"/>
        </w:rPr>
        <w:t xml:space="preserve">года </w:t>
      </w:r>
      <w:r w:rsidR="00A322ED" w:rsidRPr="00301138">
        <w:rPr>
          <w:rFonts w:ascii="Times New Roman" w:hAnsi="Times New Roman"/>
          <w:sz w:val="28"/>
          <w:szCs w:val="28"/>
        </w:rPr>
        <w:t>(</w:t>
      </w:r>
      <w:r w:rsidR="000D6521" w:rsidRPr="00301138">
        <w:rPr>
          <w:rFonts w:ascii="Times New Roman" w:hAnsi="Times New Roman"/>
          <w:sz w:val="28"/>
          <w:szCs w:val="28"/>
        </w:rPr>
        <w:t xml:space="preserve">вход. № </w:t>
      </w:r>
      <w:r w:rsidR="004F787B">
        <w:rPr>
          <w:rFonts w:ascii="Times New Roman" w:hAnsi="Times New Roman"/>
          <w:sz w:val="28"/>
          <w:szCs w:val="28"/>
        </w:rPr>
        <w:t>39</w:t>
      </w:r>
      <w:r w:rsidR="00A322ED" w:rsidRPr="00301138">
        <w:rPr>
          <w:rFonts w:ascii="Times New Roman" w:hAnsi="Times New Roman"/>
          <w:sz w:val="28"/>
          <w:szCs w:val="28"/>
        </w:rPr>
        <w:t>)</w:t>
      </w:r>
      <w:r w:rsidR="000D6521" w:rsidRPr="00301138">
        <w:rPr>
          <w:rFonts w:ascii="Times New Roman" w:hAnsi="Times New Roman"/>
          <w:sz w:val="28"/>
          <w:szCs w:val="28"/>
        </w:rPr>
        <w:t xml:space="preserve"> в срок</w:t>
      </w:r>
      <w:r w:rsidR="006F09C8" w:rsidRPr="00301138">
        <w:rPr>
          <w:rFonts w:ascii="Times New Roman" w:hAnsi="Times New Roman"/>
          <w:sz w:val="28"/>
          <w:szCs w:val="28"/>
        </w:rPr>
        <w:t>,</w:t>
      </w:r>
      <w:r w:rsidR="000D6521" w:rsidRPr="00301138">
        <w:rPr>
          <w:rFonts w:ascii="Times New Roman" w:hAnsi="Times New Roman"/>
          <w:sz w:val="28"/>
          <w:szCs w:val="28"/>
        </w:rPr>
        <w:t xml:space="preserve"> </w:t>
      </w:r>
      <w:r w:rsidR="006F09C8" w:rsidRPr="00301138">
        <w:rPr>
          <w:rFonts w:ascii="Times New Roman" w:hAnsi="Times New Roman"/>
          <w:sz w:val="28"/>
          <w:szCs w:val="28"/>
        </w:rPr>
        <w:t>установленный</w:t>
      </w:r>
      <w:r w:rsidR="00CE4F4C" w:rsidRPr="00301138">
        <w:rPr>
          <w:rFonts w:ascii="Times New Roman" w:hAnsi="Times New Roman"/>
          <w:sz w:val="28"/>
          <w:szCs w:val="28"/>
        </w:rPr>
        <w:t xml:space="preserve"> пунктом 3 статьи 264.4</w:t>
      </w:r>
      <w:r w:rsidR="004F787B">
        <w:rPr>
          <w:rFonts w:ascii="Times New Roman" w:hAnsi="Times New Roman"/>
          <w:sz w:val="28"/>
          <w:szCs w:val="28"/>
        </w:rPr>
        <w:t>.</w:t>
      </w:r>
      <w:r w:rsidR="00CE4F4C" w:rsidRPr="00301138">
        <w:rPr>
          <w:rFonts w:ascii="Times New Roman" w:hAnsi="Times New Roman"/>
          <w:sz w:val="28"/>
          <w:szCs w:val="28"/>
        </w:rPr>
        <w:t xml:space="preserve"> БК РФ и </w:t>
      </w:r>
      <w:r w:rsidR="00BD60A7" w:rsidRPr="00301138">
        <w:rPr>
          <w:rFonts w:ascii="Times New Roman" w:hAnsi="Times New Roman"/>
          <w:sz w:val="28"/>
          <w:szCs w:val="28"/>
        </w:rPr>
        <w:t>под</w:t>
      </w:r>
      <w:r w:rsidR="00CE4F4C" w:rsidRPr="00301138">
        <w:rPr>
          <w:rFonts w:ascii="Times New Roman" w:hAnsi="Times New Roman"/>
          <w:sz w:val="28"/>
          <w:szCs w:val="28"/>
        </w:rPr>
        <w:t xml:space="preserve">пунктом </w:t>
      </w:r>
      <w:r w:rsidR="00BD60A7" w:rsidRPr="00301138">
        <w:rPr>
          <w:rFonts w:ascii="Times New Roman" w:hAnsi="Times New Roman"/>
          <w:sz w:val="28"/>
          <w:szCs w:val="28"/>
        </w:rPr>
        <w:t>3.1</w:t>
      </w:r>
      <w:r w:rsidR="004F787B">
        <w:rPr>
          <w:rFonts w:ascii="Times New Roman" w:hAnsi="Times New Roman"/>
          <w:sz w:val="28"/>
          <w:szCs w:val="28"/>
        </w:rPr>
        <w:t>.</w:t>
      </w:r>
      <w:r w:rsidR="00BD60A7" w:rsidRPr="00301138">
        <w:rPr>
          <w:rFonts w:ascii="Times New Roman" w:hAnsi="Times New Roman"/>
          <w:sz w:val="28"/>
          <w:szCs w:val="28"/>
        </w:rPr>
        <w:t xml:space="preserve"> пункта 3 статьи 25</w:t>
      </w:r>
      <w:r w:rsidR="00CE4F4C" w:rsidRPr="00301138">
        <w:rPr>
          <w:rFonts w:ascii="Times New Roman" w:hAnsi="Times New Roman"/>
          <w:sz w:val="28"/>
          <w:szCs w:val="28"/>
        </w:rPr>
        <w:t xml:space="preserve"> Положения о бюджетном процессе</w:t>
      </w:r>
      <w:r w:rsidR="006F09C8" w:rsidRPr="00301138">
        <w:rPr>
          <w:rFonts w:ascii="Times New Roman" w:hAnsi="Times New Roman"/>
          <w:sz w:val="28"/>
          <w:szCs w:val="28"/>
        </w:rPr>
        <w:t xml:space="preserve"> </w:t>
      </w:r>
      <w:r w:rsidR="000D6521" w:rsidRPr="00301138">
        <w:rPr>
          <w:rFonts w:ascii="Times New Roman" w:hAnsi="Times New Roman"/>
          <w:sz w:val="28"/>
          <w:szCs w:val="28"/>
        </w:rPr>
        <w:t>(</w:t>
      </w:r>
      <w:r w:rsidR="00BD60A7" w:rsidRPr="00301138">
        <w:rPr>
          <w:rFonts w:ascii="Times New Roman" w:hAnsi="Times New Roman"/>
          <w:sz w:val="28"/>
          <w:szCs w:val="28"/>
        </w:rPr>
        <w:t>не позднее</w:t>
      </w:r>
      <w:r w:rsidR="000D6521" w:rsidRPr="00301138">
        <w:rPr>
          <w:rFonts w:ascii="Times New Roman" w:hAnsi="Times New Roman"/>
          <w:sz w:val="28"/>
          <w:szCs w:val="28"/>
        </w:rPr>
        <w:t xml:space="preserve"> 1 апреля).</w:t>
      </w:r>
    </w:p>
    <w:p w:rsidR="00A64A2A" w:rsidRPr="00301138" w:rsidRDefault="00A64A2A" w:rsidP="00A64A2A">
      <w:pPr>
        <w:spacing w:after="0" w:line="240" w:lineRule="auto"/>
        <w:ind w:firstLine="708"/>
        <w:jc w:val="both"/>
        <w:rPr>
          <w:rFonts w:ascii="Times New Roman" w:eastAsiaTheme="minorHAnsi" w:hAnsi="Times New Roman"/>
          <w:bCs/>
          <w:sz w:val="28"/>
          <w:szCs w:val="28"/>
          <w:lang w:eastAsia="en-US"/>
        </w:rPr>
      </w:pPr>
      <w:r w:rsidRPr="00301138">
        <w:rPr>
          <w:rFonts w:ascii="Times New Roman" w:hAnsi="Times New Roman"/>
          <w:sz w:val="28"/>
          <w:szCs w:val="28"/>
        </w:rPr>
        <w:t xml:space="preserve">Согласно пункту </w:t>
      </w:r>
      <w:r w:rsidRPr="00301138">
        <w:rPr>
          <w:rFonts w:ascii="Times New Roman" w:eastAsiaTheme="minorHAnsi" w:hAnsi="Times New Roman"/>
          <w:sz w:val="28"/>
          <w:szCs w:val="28"/>
          <w:lang w:eastAsia="en-US"/>
        </w:rPr>
        <w:t xml:space="preserve">11.1. </w:t>
      </w:r>
      <w:proofErr w:type="gramStart"/>
      <w:r w:rsidRPr="00301138">
        <w:rPr>
          <w:rFonts w:ascii="Times New Roman" w:eastAsiaTheme="minorHAnsi" w:hAnsi="Times New Roman"/>
          <w:bCs/>
          <w:sz w:val="28"/>
          <w:szCs w:val="28"/>
          <w:lang w:eastAsia="en-US"/>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по тексту – Инструкция № 191н) в состав бюджетной отчетности </w:t>
      </w:r>
      <w:r w:rsidRPr="00301138">
        <w:rPr>
          <w:rFonts w:ascii="Times New Roman" w:eastAsiaTheme="minorHAnsi" w:hAnsi="Times New Roman"/>
          <w:sz w:val="28"/>
          <w:szCs w:val="28"/>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301138">
        <w:rPr>
          <w:rFonts w:ascii="Times New Roman" w:eastAsiaTheme="minorHAnsi" w:hAnsi="Times New Roman"/>
          <w:bCs/>
          <w:sz w:val="28"/>
          <w:szCs w:val="28"/>
          <w:lang w:eastAsia="en-US"/>
        </w:rPr>
        <w:t>входят следующие формы:</w:t>
      </w:r>
      <w:proofErr w:type="gramEnd"/>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301138">
        <w:rPr>
          <w:rFonts w:ascii="Times New Roman" w:eastAsiaTheme="minorHAnsi" w:hAnsi="Times New Roman"/>
          <w:bCs/>
          <w:sz w:val="28"/>
          <w:szCs w:val="28"/>
          <w:lang w:eastAsia="en-US"/>
        </w:rPr>
        <w:t>;</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Справка по консолидируемым расчетам (ф. 0503125);</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Справка по заключению счетов бюджетного учета отчетного финансового года (ф. 0503110);</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bookmarkStart w:id="0" w:name="sub_101117"/>
      <w:r w:rsidRPr="00301138">
        <w:rPr>
          <w:rFonts w:ascii="Times New Roman" w:eastAsiaTheme="minorHAnsi" w:hAnsi="Times New Roman"/>
          <w:sz w:val="28"/>
          <w:szCs w:val="28"/>
          <w:lang w:eastAsia="en-US"/>
        </w:rPr>
        <w:t>Отчет о бюджетных обязательствах (ф. 0503128);</w:t>
      </w:r>
    </w:p>
    <w:bookmarkEnd w:id="0"/>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Отчет о финансовых результатах деятельности (ф. 0503121);</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Отчет о движении денежных средств (ф. 0503123);</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Пояснительная записка (ф. 0503160).</w:t>
      </w:r>
    </w:p>
    <w:p w:rsidR="00A64A2A" w:rsidRPr="00301138"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Главным администратором бюджетных средств муниципального образования «</w:t>
      </w:r>
      <w:r w:rsidR="00590AEF" w:rsidRPr="00301138">
        <w:rPr>
          <w:rFonts w:ascii="Times New Roman" w:hAnsi="Times New Roman"/>
          <w:sz w:val="28"/>
          <w:szCs w:val="28"/>
        </w:rPr>
        <w:t>Новоселовское</w:t>
      </w:r>
      <w:r w:rsidRPr="00301138">
        <w:rPr>
          <w:rFonts w:ascii="Times New Roman" w:hAnsi="Times New Roman"/>
          <w:sz w:val="28"/>
          <w:szCs w:val="28"/>
        </w:rPr>
        <w:t xml:space="preserve"> сельское поселение» </w:t>
      </w:r>
      <w:r w:rsidRPr="00301138">
        <w:rPr>
          <w:rFonts w:ascii="Times New Roman" w:hAnsi="Times New Roman"/>
          <w:sz w:val="28"/>
          <w:szCs w:val="28"/>
          <w:lang w:eastAsia="en-US"/>
        </w:rPr>
        <w:t xml:space="preserve">- Администрацией </w:t>
      </w:r>
      <w:r w:rsidR="00590AEF" w:rsidRPr="00301138">
        <w:rPr>
          <w:rFonts w:ascii="Times New Roman" w:hAnsi="Times New Roman"/>
          <w:sz w:val="28"/>
          <w:szCs w:val="28"/>
          <w:lang w:eastAsia="en-US"/>
        </w:rPr>
        <w:t>Новоселовского</w:t>
      </w:r>
      <w:r w:rsidRPr="00301138">
        <w:rPr>
          <w:rFonts w:ascii="Times New Roman" w:hAnsi="Times New Roman"/>
          <w:sz w:val="28"/>
          <w:szCs w:val="28"/>
          <w:lang w:eastAsia="en-US"/>
        </w:rPr>
        <w:t xml:space="preserve"> сельского поселения</w:t>
      </w:r>
      <w:r w:rsidRPr="00301138">
        <w:rPr>
          <w:rFonts w:ascii="Times New Roman" w:hAnsi="Times New Roman"/>
          <w:sz w:val="28"/>
          <w:szCs w:val="28"/>
        </w:rPr>
        <w:t xml:space="preserve"> для проведения экспертно-аналитического мероприятия представлены следующие формы бюджетной отчетности:</w:t>
      </w:r>
    </w:p>
    <w:p w:rsidR="00A64A2A" w:rsidRPr="00F87CA6" w:rsidRDefault="00A64A2A" w:rsidP="00A64A2A">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Справка по заключению счетов бюджетного учета отчетного финансового года (ф. 0503110)</w:t>
      </w:r>
      <w:r w:rsidR="00F87CA6">
        <w:rPr>
          <w:rFonts w:ascii="Times New Roman" w:hAnsi="Times New Roman"/>
          <w:sz w:val="28"/>
          <w:szCs w:val="28"/>
        </w:rPr>
        <w:t xml:space="preserve">. </w:t>
      </w:r>
      <w:r w:rsidR="00F87CA6" w:rsidRPr="00F87CA6">
        <w:rPr>
          <w:rFonts w:ascii="Times New Roman" w:hAnsi="Times New Roman"/>
          <w:b/>
          <w:sz w:val="28"/>
          <w:szCs w:val="28"/>
        </w:rPr>
        <w:t>Не включены данные в отношении Управления Федеральной налоговой службы в части начисления и поступления налогов</w:t>
      </w:r>
      <w:r w:rsidR="00722984">
        <w:rPr>
          <w:rFonts w:ascii="Times New Roman" w:hAnsi="Times New Roman"/>
          <w:b/>
          <w:sz w:val="28"/>
          <w:szCs w:val="28"/>
        </w:rPr>
        <w:t>ых платежей</w:t>
      </w:r>
      <w:r w:rsidR="00F87CA6" w:rsidRPr="00F87CA6">
        <w:rPr>
          <w:rFonts w:ascii="Times New Roman" w:hAnsi="Times New Roman"/>
          <w:b/>
          <w:sz w:val="28"/>
          <w:szCs w:val="28"/>
        </w:rPr>
        <w:t xml:space="preserve"> с элементом «01»</w:t>
      </w:r>
      <w:r w:rsidRPr="00F87CA6">
        <w:rPr>
          <w:rFonts w:ascii="Times New Roman" w:hAnsi="Times New Roman"/>
          <w:b/>
          <w:sz w:val="28"/>
          <w:szCs w:val="28"/>
        </w:rPr>
        <w:t>;</w:t>
      </w:r>
    </w:p>
    <w:p w:rsidR="004E6EF4" w:rsidRPr="00F87CA6" w:rsidRDefault="00A64A2A" w:rsidP="004E6EF4">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Отчет о финансовых результатах деятельности (ф. 0503121)</w:t>
      </w:r>
      <w:r w:rsidR="004E6EF4">
        <w:rPr>
          <w:rFonts w:ascii="Times New Roman" w:hAnsi="Times New Roman"/>
          <w:sz w:val="28"/>
          <w:szCs w:val="28"/>
        </w:rPr>
        <w:t>.</w:t>
      </w:r>
      <w:r w:rsidR="004E6EF4" w:rsidRPr="004E6EF4">
        <w:rPr>
          <w:rFonts w:ascii="Times New Roman" w:hAnsi="Times New Roman"/>
          <w:b/>
          <w:sz w:val="28"/>
          <w:szCs w:val="28"/>
        </w:rPr>
        <w:t xml:space="preserve"> </w:t>
      </w:r>
      <w:r w:rsidR="004E6EF4" w:rsidRPr="00F87CA6">
        <w:rPr>
          <w:rFonts w:ascii="Times New Roman" w:hAnsi="Times New Roman"/>
          <w:b/>
          <w:sz w:val="28"/>
          <w:szCs w:val="28"/>
        </w:rPr>
        <w:t>Не включены данные в отношении Управления Федеральной налоговой службы в части начисления налогов</w:t>
      </w:r>
      <w:r w:rsidR="004E6EF4">
        <w:rPr>
          <w:rFonts w:ascii="Times New Roman" w:hAnsi="Times New Roman"/>
          <w:b/>
          <w:sz w:val="28"/>
          <w:szCs w:val="28"/>
        </w:rPr>
        <w:t>ых платежей</w:t>
      </w:r>
      <w:r w:rsidR="004E6EF4" w:rsidRPr="00F87CA6">
        <w:rPr>
          <w:rFonts w:ascii="Times New Roman" w:hAnsi="Times New Roman"/>
          <w:b/>
          <w:sz w:val="28"/>
          <w:szCs w:val="28"/>
        </w:rPr>
        <w:t xml:space="preserve"> с элементом «01»;</w:t>
      </w:r>
    </w:p>
    <w:p w:rsidR="00A64A2A" w:rsidRPr="005D3303" w:rsidRDefault="00A64A2A" w:rsidP="00A64A2A">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Отчет о движении денежных средств (ф. 0503123</w:t>
      </w:r>
      <w:r w:rsidRPr="00530249">
        <w:rPr>
          <w:rFonts w:ascii="Times New Roman" w:hAnsi="Times New Roman"/>
          <w:color w:val="000000" w:themeColor="text1"/>
          <w:sz w:val="28"/>
          <w:szCs w:val="28"/>
        </w:rPr>
        <w:t>)</w:t>
      </w:r>
      <w:r w:rsidR="004E6EF4">
        <w:rPr>
          <w:rFonts w:ascii="Times New Roman" w:hAnsi="Times New Roman"/>
          <w:color w:val="000000" w:themeColor="text1"/>
          <w:sz w:val="28"/>
          <w:szCs w:val="28"/>
        </w:rPr>
        <w:t xml:space="preserve">. </w:t>
      </w:r>
      <w:r w:rsidR="005D3303">
        <w:rPr>
          <w:rFonts w:ascii="Times New Roman" w:hAnsi="Times New Roman"/>
          <w:color w:val="000000" w:themeColor="text1"/>
          <w:sz w:val="28"/>
          <w:szCs w:val="28"/>
        </w:rPr>
        <w:t>В п</w:t>
      </w:r>
      <w:r w:rsidR="004E6EF4">
        <w:rPr>
          <w:rFonts w:ascii="Times New Roman" w:hAnsi="Times New Roman"/>
          <w:color w:val="000000" w:themeColor="text1"/>
          <w:sz w:val="28"/>
          <w:szCs w:val="28"/>
        </w:rPr>
        <w:t>редставлен</w:t>
      </w:r>
      <w:r w:rsidR="005D3303">
        <w:rPr>
          <w:rFonts w:ascii="Times New Roman" w:hAnsi="Times New Roman"/>
          <w:color w:val="000000" w:themeColor="text1"/>
          <w:sz w:val="28"/>
          <w:szCs w:val="28"/>
        </w:rPr>
        <w:t>ной</w:t>
      </w:r>
      <w:r w:rsidR="004E6EF4">
        <w:rPr>
          <w:rFonts w:ascii="Times New Roman" w:hAnsi="Times New Roman"/>
          <w:color w:val="000000" w:themeColor="text1"/>
          <w:sz w:val="28"/>
          <w:szCs w:val="28"/>
        </w:rPr>
        <w:t xml:space="preserve"> форм</w:t>
      </w:r>
      <w:r w:rsidR="005D3303">
        <w:rPr>
          <w:rFonts w:ascii="Times New Roman" w:hAnsi="Times New Roman"/>
          <w:color w:val="000000" w:themeColor="text1"/>
          <w:sz w:val="28"/>
          <w:szCs w:val="28"/>
        </w:rPr>
        <w:t>е</w:t>
      </w:r>
      <w:r w:rsidR="004E6EF4">
        <w:rPr>
          <w:rFonts w:ascii="Times New Roman" w:hAnsi="Times New Roman"/>
          <w:color w:val="000000" w:themeColor="text1"/>
          <w:sz w:val="28"/>
          <w:szCs w:val="28"/>
        </w:rPr>
        <w:t xml:space="preserve"> отчетности по </w:t>
      </w:r>
      <w:r w:rsidR="004E6EF4" w:rsidRPr="00D9040E">
        <w:rPr>
          <w:rFonts w:ascii="Times New Roman" w:hAnsi="Times New Roman"/>
          <w:b/>
          <w:color w:val="000000" w:themeColor="text1"/>
          <w:sz w:val="28"/>
          <w:szCs w:val="28"/>
        </w:rPr>
        <w:t xml:space="preserve">Администрации </w:t>
      </w:r>
      <w:r w:rsidR="004E6EF4">
        <w:rPr>
          <w:rFonts w:ascii="Times New Roman" w:hAnsi="Times New Roman"/>
          <w:color w:val="000000" w:themeColor="text1"/>
          <w:sz w:val="28"/>
          <w:szCs w:val="28"/>
        </w:rPr>
        <w:t xml:space="preserve">поселения </w:t>
      </w:r>
      <w:r w:rsidR="005D3303">
        <w:rPr>
          <w:rFonts w:ascii="Times New Roman" w:hAnsi="Times New Roman"/>
          <w:color w:val="000000" w:themeColor="text1"/>
          <w:sz w:val="28"/>
          <w:szCs w:val="28"/>
        </w:rPr>
        <w:t xml:space="preserve">включены отчетные данные УФНС по Томской области (далее – Управление), однако Управлением </w:t>
      </w:r>
      <w:r w:rsidR="005D3303" w:rsidRPr="005D3303">
        <w:rPr>
          <w:rFonts w:ascii="Times New Roman" w:hAnsi="Times New Roman"/>
          <w:b/>
          <w:color w:val="000000" w:themeColor="text1"/>
          <w:sz w:val="28"/>
          <w:szCs w:val="28"/>
        </w:rPr>
        <w:t>представлена отчетность по указанным показателям.</w:t>
      </w:r>
      <w:r w:rsidR="005D3303">
        <w:rPr>
          <w:rFonts w:ascii="Times New Roman" w:hAnsi="Times New Roman"/>
          <w:color w:val="000000" w:themeColor="text1"/>
          <w:sz w:val="28"/>
          <w:szCs w:val="28"/>
        </w:rPr>
        <w:t xml:space="preserve"> Также </w:t>
      </w:r>
      <w:r w:rsidR="005D3303">
        <w:rPr>
          <w:rFonts w:ascii="Times New Roman" w:hAnsi="Times New Roman"/>
          <w:color w:val="000000" w:themeColor="text1"/>
          <w:sz w:val="28"/>
          <w:szCs w:val="28"/>
        </w:rPr>
        <w:lastRenderedPageBreak/>
        <w:t xml:space="preserve">показатели </w:t>
      </w:r>
      <w:r w:rsidR="005D3303" w:rsidRPr="005D3303">
        <w:rPr>
          <w:rFonts w:ascii="Times New Roman" w:hAnsi="Times New Roman"/>
          <w:b/>
          <w:color w:val="000000" w:themeColor="text1"/>
          <w:sz w:val="28"/>
          <w:szCs w:val="28"/>
        </w:rPr>
        <w:t>раздела 3 Изменение остатков средств не соответствуют данным УФК по Томской области</w:t>
      </w:r>
      <w:r w:rsidR="006C25DB">
        <w:rPr>
          <w:rFonts w:ascii="Times New Roman" w:hAnsi="Times New Roman"/>
          <w:b/>
          <w:color w:val="000000" w:themeColor="text1"/>
          <w:sz w:val="28"/>
          <w:szCs w:val="28"/>
        </w:rPr>
        <w:t>. Кроме этого, форма 0503323 не соответствует представленным формам 0503123</w:t>
      </w:r>
      <w:r w:rsidR="00590AEF" w:rsidRPr="005D3303">
        <w:rPr>
          <w:rFonts w:ascii="Times New Roman" w:hAnsi="Times New Roman"/>
          <w:b/>
          <w:color w:val="000000" w:themeColor="text1"/>
          <w:sz w:val="28"/>
          <w:szCs w:val="28"/>
        </w:rPr>
        <w:t>;</w:t>
      </w:r>
    </w:p>
    <w:p w:rsidR="00A64A2A" w:rsidRPr="00301138"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 xml:space="preserve">Справка по консолидируемым расчетам (ф. 0503125); </w:t>
      </w:r>
    </w:p>
    <w:p w:rsidR="00D9040E" w:rsidRDefault="00A64A2A" w:rsidP="00A64A2A">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w:t>
      </w:r>
      <w:r w:rsidR="00D22ADA">
        <w:rPr>
          <w:rFonts w:ascii="Times New Roman" w:hAnsi="Times New Roman"/>
          <w:sz w:val="28"/>
          <w:szCs w:val="28"/>
        </w:rPr>
        <w:t>а доходов бюджета (ф. 0503127)</w:t>
      </w:r>
      <w:r w:rsidR="00D9040E">
        <w:rPr>
          <w:rFonts w:ascii="Times New Roman" w:hAnsi="Times New Roman"/>
          <w:sz w:val="28"/>
          <w:szCs w:val="28"/>
        </w:rPr>
        <w:t>.</w:t>
      </w:r>
      <w:r w:rsidR="00D9040E" w:rsidRPr="00D9040E">
        <w:rPr>
          <w:rFonts w:ascii="Times New Roman" w:hAnsi="Times New Roman"/>
          <w:b/>
          <w:sz w:val="28"/>
          <w:szCs w:val="28"/>
        </w:rPr>
        <w:t xml:space="preserve"> </w:t>
      </w:r>
      <w:r w:rsidR="00D9040E" w:rsidRPr="00F87CA6">
        <w:rPr>
          <w:rFonts w:ascii="Times New Roman" w:hAnsi="Times New Roman"/>
          <w:b/>
          <w:sz w:val="28"/>
          <w:szCs w:val="28"/>
        </w:rPr>
        <w:t xml:space="preserve">Не включены данные в отношении Управления Федеральной налоговой службы в </w:t>
      </w:r>
      <w:r w:rsidR="00D9040E">
        <w:rPr>
          <w:rFonts w:ascii="Times New Roman" w:hAnsi="Times New Roman"/>
          <w:b/>
          <w:sz w:val="28"/>
          <w:szCs w:val="28"/>
        </w:rPr>
        <w:t xml:space="preserve">части </w:t>
      </w:r>
      <w:r w:rsidR="00D9040E" w:rsidRPr="00F87CA6">
        <w:rPr>
          <w:rFonts w:ascii="Times New Roman" w:hAnsi="Times New Roman"/>
          <w:b/>
          <w:sz w:val="28"/>
          <w:szCs w:val="28"/>
        </w:rPr>
        <w:t>поступления налогов</w:t>
      </w:r>
      <w:r w:rsidR="00D9040E">
        <w:rPr>
          <w:rFonts w:ascii="Times New Roman" w:hAnsi="Times New Roman"/>
          <w:b/>
          <w:sz w:val="28"/>
          <w:szCs w:val="28"/>
        </w:rPr>
        <w:t>ых платежей</w:t>
      </w:r>
      <w:r w:rsidR="00D9040E" w:rsidRPr="00F87CA6">
        <w:rPr>
          <w:rFonts w:ascii="Times New Roman" w:hAnsi="Times New Roman"/>
          <w:b/>
          <w:sz w:val="28"/>
          <w:szCs w:val="28"/>
        </w:rPr>
        <w:t xml:space="preserve"> с элементом «01»</w:t>
      </w:r>
      <w:r w:rsidR="00D9040E">
        <w:rPr>
          <w:rFonts w:ascii="Times New Roman" w:hAnsi="Times New Roman"/>
          <w:b/>
          <w:sz w:val="28"/>
          <w:szCs w:val="28"/>
        </w:rPr>
        <w:t>.</w:t>
      </w:r>
    </w:p>
    <w:p w:rsidR="00D9040E" w:rsidRPr="00D9040E" w:rsidRDefault="00D9040E" w:rsidP="00D9040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bookmarkStart w:id="1" w:name="sub_10557"/>
      <w:r w:rsidRPr="00D9040E">
        <w:rPr>
          <w:rFonts w:ascii="Times New Roman" w:eastAsiaTheme="minorHAnsi" w:hAnsi="Times New Roman"/>
          <w:color w:val="000000" w:themeColor="text1"/>
          <w:sz w:val="28"/>
          <w:szCs w:val="28"/>
          <w:lang w:eastAsia="en-US"/>
        </w:rPr>
        <w:t xml:space="preserve">Пунктом 55 Инструкции № 191н указано на следующее. </w:t>
      </w:r>
    </w:p>
    <w:p w:rsidR="00D9040E" w:rsidRPr="00D9040E" w:rsidRDefault="00D9040E" w:rsidP="00D9040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D9040E">
        <w:rPr>
          <w:rFonts w:ascii="Times New Roman" w:eastAsiaTheme="minorHAnsi" w:hAnsi="Times New Roman"/>
          <w:color w:val="000000" w:themeColor="text1"/>
          <w:sz w:val="28"/>
          <w:szCs w:val="28"/>
          <w:lang w:eastAsia="en-US"/>
        </w:rPr>
        <w:t xml:space="preserve">В </w:t>
      </w:r>
      <w:hyperlink w:anchor="sub_50312722" w:history="1">
        <w:r w:rsidRPr="00D9040E">
          <w:rPr>
            <w:rFonts w:ascii="Times New Roman" w:eastAsiaTheme="minorHAnsi" w:hAnsi="Times New Roman"/>
            <w:color w:val="000000" w:themeColor="text1"/>
            <w:sz w:val="28"/>
            <w:szCs w:val="28"/>
            <w:lang w:eastAsia="en-US"/>
          </w:rPr>
          <w:t>графе 4</w:t>
        </w:r>
      </w:hyperlink>
      <w:r w:rsidRPr="00D9040E">
        <w:rPr>
          <w:rFonts w:ascii="Times New Roman" w:eastAsiaTheme="minorHAnsi" w:hAnsi="Times New Roman"/>
          <w:color w:val="000000" w:themeColor="text1"/>
          <w:sz w:val="28"/>
          <w:szCs w:val="28"/>
          <w:lang w:eastAsia="en-US"/>
        </w:rPr>
        <w:t xml:space="preserve"> раздела «Расходы бюджета»:</w:t>
      </w:r>
    </w:p>
    <w:bookmarkEnd w:id="1"/>
    <w:p w:rsidR="00D9040E" w:rsidRPr="00D9040E" w:rsidRDefault="00D9040E" w:rsidP="00D9040E">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proofErr w:type="gramStart"/>
      <w:r w:rsidRPr="00D9040E">
        <w:rPr>
          <w:rFonts w:ascii="Times New Roman" w:eastAsiaTheme="minorHAnsi" w:hAnsi="Times New Roman"/>
          <w:color w:val="000000" w:themeColor="text1"/>
          <w:sz w:val="28"/>
          <w:szCs w:val="28"/>
          <w:lang w:eastAsia="en-US"/>
        </w:rPr>
        <w:t xml:space="preserve">главным распорядителем (распорядителем) бюджетных средств как получателем бюджетных средств отражаются показатели бюджетных ассигнований, доведенных себе как получателю бюджетных средств за отчетный период с учетом изменений: кредитовый оборот по соответствующим счетам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 содержащим в 15 - 17 разрядах код вида расходов, </w:t>
      </w:r>
      <w:r w:rsidRPr="00D9040E">
        <w:rPr>
          <w:rFonts w:ascii="Times New Roman" w:eastAsiaTheme="minorHAnsi" w:hAnsi="Times New Roman"/>
          <w:b/>
          <w:color w:val="000000" w:themeColor="text1"/>
          <w:sz w:val="28"/>
          <w:szCs w:val="28"/>
          <w:lang w:eastAsia="en-US"/>
        </w:rPr>
        <w:t xml:space="preserve">относящийся к подгруппе </w:t>
      </w:r>
      <w:hyperlink r:id="rId8" w:history="1">
        <w:r w:rsidRPr="00D9040E">
          <w:rPr>
            <w:rFonts w:ascii="Times New Roman" w:eastAsiaTheme="minorHAnsi" w:hAnsi="Times New Roman"/>
            <w:b/>
            <w:color w:val="000000" w:themeColor="text1"/>
            <w:sz w:val="28"/>
            <w:szCs w:val="28"/>
            <w:lang w:eastAsia="en-US"/>
          </w:rPr>
          <w:t>310</w:t>
        </w:r>
      </w:hyperlink>
      <w:r w:rsidRPr="00D9040E">
        <w:rPr>
          <w:rFonts w:ascii="Times New Roman" w:eastAsiaTheme="minorHAnsi" w:hAnsi="Times New Roman"/>
          <w:b/>
          <w:color w:val="000000" w:themeColor="text1"/>
          <w:sz w:val="28"/>
          <w:szCs w:val="28"/>
          <w:lang w:eastAsia="en-US"/>
        </w:rPr>
        <w:t xml:space="preserve"> «Публичные</w:t>
      </w:r>
      <w:proofErr w:type="gramEnd"/>
      <w:r w:rsidRPr="00D9040E">
        <w:rPr>
          <w:rFonts w:ascii="Times New Roman" w:eastAsiaTheme="minorHAnsi" w:hAnsi="Times New Roman"/>
          <w:b/>
          <w:color w:val="000000" w:themeColor="text1"/>
          <w:sz w:val="28"/>
          <w:szCs w:val="28"/>
          <w:lang w:eastAsia="en-US"/>
        </w:rPr>
        <w:t xml:space="preserve"> нормативные социальные выплаты гражданам», </w:t>
      </w:r>
      <w:hyperlink r:id="rId9" w:history="1">
        <w:r w:rsidRPr="00D9040E">
          <w:rPr>
            <w:rFonts w:ascii="Times New Roman" w:eastAsiaTheme="minorHAnsi" w:hAnsi="Times New Roman"/>
            <w:b/>
            <w:color w:val="000000" w:themeColor="text1"/>
            <w:sz w:val="28"/>
            <w:szCs w:val="28"/>
            <w:lang w:eastAsia="en-US"/>
          </w:rPr>
          <w:t>330</w:t>
        </w:r>
      </w:hyperlink>
      <w:r w:rsidRPr="00D9040E">
        <w:rPr>
          <w:rFonts w:ascii="Times New Roman" w:eastAsiaTheme="minorHAnsi" w:hAnsi="Times New Roman"/>
          <w:b/>
          <w:color w:val="000000" w:themeColor="text1"/>
          <w:sz w:val="28"/>
          <w:szCs w:val="28"/>
          <w:lang w:eastAsia="en-US"/>
        </w:rPr>
        <w:t xml:space="preserve"> «Публичные нормативные выплаты гражданам несоциального характера». Однако отчетные данные по графе 4 заполнены. </w:t>
      </w:r>
    </w:p>
    <w:p w:rsidR="00D9040E" w:rsidRPr="00D9040E" w:rsidRDefault="00D9040E" w:rsidP="00D9040E">
      <w:pPr>
        <w:spacing w:after="0" w:line="240" w:lineRule="auto"/>
        <w:ind w:firstLine="709"/>
        <w:jc w:val="both"/>
        <w:rPr>
          <w:rFonts w:ascii="Times New Roman" w:hAnsi="Times New Roman"/>
          <w:b/>
          <w:sz w:val="28"/>
          <w:szCs w:val="28"/>
        </w:rPr>
      </w:pPr>
      <w:r w:rsidRPr="00D9040E">
        <w:rPr>
          <w:rFonts w:ascii="Times New Roman" w:hAnsi="Times New Roman"/>
          <w:sz w:val="28"/>
          <w:szCs w:val="28"/>
        </w:rPr>
        <w:t xml:space="preserve">В отчете о бюджетных обязательствах (ф. 0503128) </w:t>
      </w:r>
      <w:r w:rsidRPr="00D9040E">
        <w:rPr>
          <w:rFonts w:ascii="Times New Roman" w:hAnsi="Times New Roman"/>
          <w:b/>
          <w:sz w:val="28"/>
          <w:szCs w:val="28"/>
        </w:rPr>
        <w:t xml:space="preserve">не заполнен 3 раздел формы в части плановых показателей на 2020 год, утвержденных решением Совета </w:t>
      </w:r>
      <w:r w:rsidR="001F4FEC">
        <w:rPr>
          <w:rFonts w:ascii="Times New Roman" w:hAnsi="Times New Roman"/>
          <w:b/>
          <w:sz w:val="28"/>
          <w:szCs w:val="28"/>
        </w:rPr>
        <w:t>Новоселовского</w:t>
      </w:r>
      <w:r w:rsidRPr="00D9040E">
        <w:rPr>
          <w:rFonts w:ascii="Times New Roman" w:hAnsi="Times New Roman"/>
          <w:b/>
          <w:sz w:val="28"/>
          <w:szCs w:val="28"/>
        </w:rPr>
        <w:t xml:space="preserve"> сельского поселения  от </w:t>
      </w:r>
      <w:r w:rsidR="001F4FEC">
        <w:rPr>
          <w:rFonts w:ascii="Times New Roman" w:hAnsi="Times New Roman"/>
          <w:b/>
          <w:sz w:val="28"/>
          <w:szCs w:val="28"/>
        </w:rPr>
        <w:t>19</w:t>
      </w:r>
      <w:r w:rsidRPr="00D9040E">
        <w:rPr>
          <w:rFonts w:ascii="Times New Roman" w:hAnsi="Times New Roman"/>
          <w:b/>
          <w:sz w:val="28"/>
          <w:szCs w:val="28"/>
        </w:rPr>
        <w:t xml:space="preserve"> декабря 2019 года № </w:t>
      </w:r>
      <w:r w:rsidR="001F4FEC">
        <w:rPr>
          <w:rFonts w:ascii="Times New Roman" w:hAnsi="Times New Roman"/>
          <w:b/>
          <w:sz w:val="28"/>
          <w:szCs w:val="28"/>
        </w:rPr>
        <w:t>33</w:t>
      </w:r>
      <w:r w:rsidRPr="00D9040E">
        <w:rPr>
          <w:rFonts w:ascii="Times New Roman" w:hAnsi="Times New Roman"/>
          <w:b/>
          <w:sz w:val="28"/>
          <w:szCs w:val="28"/>
        </w:rPr>
        <w:t xml:space="preserve"> «О бюджете муниципального образования «</w:t>
      </w:r>
      <w:r w:rsidR="001F4FEC">
        <w:rPr>
          <w:rFonts w:ascii="Times New Roman" w:hAnsi="Times New Roman"/>
          <w:b/>
          <w:sz w:val="28"/>
          <w:szCs w:val="28"/>
        </w:rPr>
        <w:t>Новоселовское</w:t>
      </w:r>
      <w:r w:rsidRPr="00D9040E">
        <w:rPr>
          <w:rFonts w:ascii="Times New Roman" w:hAnsi="Times New Roman"/>
          <w:b/>
          <w:sz w:val="28"/>
          <w:szCs w:val="28"/>
        </w:rPr>
        <w:t xml:space="preserve"> сельское поселение» на 2020 год».</w:t>
      </w:r>
    </w:p>
    <w:p w:rsidR="00A64A2A" w:rsidRPr="00301138" w:rsidRDefault="001F4FEC" w:rsidP="00A64A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доведены лимиты бюджетных обязательств и приняты денежные обязательства по несуществующим кодам бюджетной классификации </w:t>
      </w:r>
      <w:r w:rsidRPr="001F4FEC">
        <w:rPr>
          <w:rFonts w:ascii="Times New Roman" w:hAnsi="Times New Roman"/>
          <w:b/>
          <w:sz w:val="28"/>
          <w:szCs w:val="28"/>
        </w:rPr>
        <w:t xml:space="preserve">(901 0000 00000 </w:t>
      </w:r>
      <w:proofErr w:type="spellStart"/>
      <w:r w:rsidRPr="001F4FEC">
        <w:rPr>
          <w:rFonts w:ascii="Times New Roman" w:hAnsi="Times New Roman"/>
          <w:b/>
          <w:sz w:val="28"/>
          <w:szCs w:val="28"/>
        </w:rPr>
        <w:t>00000</w:t>
      </w:r>
      <w:proofErr w:type="spellEnd"/>
      <w:r w:rsidRPr="001F4FEC">
        <w:rPr>
          <w:rFonts w:ascii="Times New Roman" w:hAnsi="Times New Roman"/>
          <w:b/>
          <w:sz w:val="28"/>
          <w:szCs w:val="28"/>
        </w:rPr>
        <w:t xml:space="preserve"> 000). </w:t>
      </w:r>
    </w:p>
    <w:p w:rsidR="006D540E" w:rsidRDefault="006D540E" w:rsidP="006D540E">
      <w:pPr>
        <w:spacing w:after="0" w:line="240" w:lineRule="auto"/>
        <w:ind w:firstLine="708"/>
        <w:jc w:val="both"/>
        <w:rPr>
          <w:rFonts w:ascii="Times New Roman" w:eastAsiaTheme="minorHAnsi" w:hAnsi="Times New Roman"/>
          <w:sz w:val="28"/>
          <w:szCs w:val="28"/>
          <w:lang w:eastAsia="en-US"/>
        </w:rPr>
      </w:pPr>
      <w:r>
        <w:rPr>
          <w:rFonts w:ascii="Times New Roman" w:hAnsi="Times New Roman"/>
          <w:sz w:val="28"/>
          <w:szCs w:val="28"/>
        </w:rPr>
        <w:t xml:space="preserve">В нарушение пункта 173 Инструкции № 191н </w:t>
      </w:r>
      <w:r w:rsidRPr="006D540E">
        <w:rPr>
          <w:rFonts w:ascii="Times New Roman" w:hAnsi="Times New Roman"/>
          <w:b/>
          <w:sz w:val="28"/>
          <w:szCs w:val="28"/>
        </w:rPr>
        <w:t>не представлена форма 0503178</w:t>
      </w:r>
      <w:r w:rsidRPr="006D540E">
        <w:rPr>
          <w:rFonts w:ascii="Times New Roman" w:hAnsi="Times New Roman"/>
          <w:sz w:val="28"/>
          <w:szCs w:val="28"/>
        </w:rPr>
        <w:t xml:space="preserve"> </w:t>
      </w:r>
      <w:r w:rsidRPr="006D540E">
        <w:rPr>
          <w:rFonts w:ascii="Times New Roman" w:eastAsiaTheme="minorHAnsi" w:hAnsi="Times New Roman"/>
          <w:sz w:val="28"/>
          <w:szCs w:val="28"/>
          <w:lang w:eastAsia="en-US"/>
        </w:rPr>
        <w:t>Сведения об остатках денежных средств на счетах получателя бюджетных средств</w:t>
      </w:r>
      <w:r>
        <w:rPr>
          <w:rFonts w:ascii="Times New Roman" w:eastAsiaTheme="minorHAnsi" w:hAnsi="Times New Roman"/>
          <w:sz w:val="28"/>
          <w:szCs w:val="28"/>
          <w:lang w:eastAsia="en-US"/>
        </w:rPr>
        <w:t>.</w:t>
      </w:r>
    </w:p>
    <w:p w:rsidR="006D540E" w:rsidRDefault="006D540E" w:rsidP="00AC6CC4">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6D540E">
        <w:rPr>
          <w:rFonts w:ascii="Times New Roman" w:eastAsiaTheme="minorHAnsi" w:hAnsi="Times New Roman"/>
          <w:b/>
          <w:sz w:val="28"/>
          <w:szCs w:val="28"/>
          <w:lang w:eastAsia="en-US"/>
        </w:rPr>
        <w:t>Реквизиты формы</w:t>
      </w:r>
      <w:r>
        <w:rPr>
          <w:rFonts w:ascii="Times New Roman" w:eastAsiaTheme="minorHAnsi" w:hAnsi="Times New Roman"/>
          <w:sz w:val="28"/>
          <w:szCs w:val="28"/>
          <w:lang w:eastAsia="en-US"/>
        </w:rPr>
        <w:t xml:space="preserve"> </w:t>
      </w:r>
      <w:r w:rsidR="00AC6CC4" w:rsidRPr="00301138">
        <w:rPr>
          <w:rFonts w:ascii="Times New Roman" w:eastAsiaTheme="minorHAnsi" w:hAnsi="Times New Roman"/>
          <w:sz w:val="28"/>
          <w:szCs w:val="28"/>
          <w:lang w:eastAsia="en-US"/>
        </w:rPr>
        <w:t>Пояснительная записка (ф. 0503160)</w:t>
      </w:r>
      <w:r w:rsidR="00D22AD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не соответствуют Инструкции № 191н. По данным раздела 4 «Анализ показателей финансовой отчетности субъекта бюджетной отчетности» Пояснительной записки указано </w:t>
      </w:r>
      <w:r w:rsidRPr="006D540E">
        <w:rPr>
          <w:rFonts w:ascii="Times New Roman" w:eastAsiaTheme="minorHAnsi" w:hAnsi="Times New Roman"/>
          <w:b/>
          <w:sz w:val="28"/>
          <w:szCs w:val="28"/>
          <w:lang w:eastAsia="en-US"/>
        </w:rPr>
        <w:t>об отсутствии дебиторской задолженности на 01.01.2020г</w:t>
      </w:r>
      <w:r>
        <w:rPr>
          <w:rFonts w:ascii="Times New Roman" w:eastAsiaTheme="minorHAnsi" w:hAnsi="Times New Roman"/>
          <w:sz w:val="28"/>
          <w:szCs w:val="28"/>
          <w:lang w:eastAsia="en-US"/>
        </w:rPr>
        <w:t>. Однако по отчетным данным формы 0503169 в части дебиторской задолженности она составляет 2 258 484,12 рублей.</w:t>
      </w:r>
    </w:p>
    <w:p w:rsidR="00A64A2A" w:rsidRPr="00301138"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 xml:space="preserve">Сведения об основных направлениях деятельности (таблица № 1) </w:t>
      </w:r>
      <w:r w:rsidRPr="00301138">
        <w:rPr>
          <w:rFonts w:ascii="Times New Roman" w:hAnsi="Times New Roman"/>
          <w:b/>
          <w:sz w:val="28"/>
          <w:szCs w:val="28"/>
        </w:rPr>
        <w:t>не пре</w:t>
      </w:r>
      <w:r w:rsidR="00D22ADA">
        <w:rPr>
          <w:rFonts w:ascii="Times New Roman" w:hAnsi="Times New Roman"/>
          <w:b/>
          <w:sz w:val="28"/>
          <w:szCs w:val="28"/>
        </w:rPr>
        <w:t>дставлены</w:t>
      </w:r>
      <w:r w:rsidR="003D7556">
        <w:rPr>
          <w:rFonts w:ascii="Times New Roman" w:hAnsi="Times New Roman"/>
          <w:b/>
          <w:sz w:val="28"/>
          <w:szCs w:val="28"/>
        </w:rPr>
        <w:t xml:space="preserve"> в нарушении пункта 153</w:t>
      </w:r>
      <w:r w:rsidRPr="00301138">
        <w:rPr>
          <w:rFonts w:ascii="Times New Roman" w:hAnsi="Times New Roman"/>
          <w:b/>
          <w:sz w:val="28"/>
          <w:szCs w:val="28"/>
        </w:rPr>
        <w:t xml:space="preserve"> Инструкции № 191н;</w:t>
      </w:r>
    </w:p>
    <w:p w:rsidR="00212A21" w:rsidRPr="00212A21" w:rsidRDefault="00A64A2A" w:rsidP="00212A21">
      <w:pPr>
        <w:spacing w:after="0" w:line="240" w:lineRule="auto"/>
        <w:ind w:firstLine="709"/>
        <w:jc w:val="both"/>
        <w:rPr>
          <w:rFonts w:ascii="Times New Roman" w:hAnsi="Times New Roman"/>
          <w:b/>
          <w:sz w:val="28"/>
          <w:szCs w:val="28"/>
        </w:rPr>
      </w:pPr>
      <w:r w:rsidRPr="00212A21">
        <w:rPr>
          <w:rFonts w:ascii="Times New Roman" w:hAnsi="Times New Roman"/>
          <w:sz w:val="28"/>
          <w:szCs w:val="28"/>
        </w:rPr>
        <w:lastRenderedPageBreak/>
        <w:t xml:space="preserve">Сведения об исполнении текстовых статей закона (решения) </w:t>
      </w:r>
      <w:proofErr w:type="gramStart"/>
      <w:r w:rsidRPr="00212A21">
        <w:rPr>
          <w:rFonts w:ascii="Times New Roman" w:hAnsi="Times New Roman"/>
          <w:sz w:val="28"/>
          <w:szCs w:val="28"/>
        </w:rPr>
        <w:t>о</w:t>
      </w:r>
      <w:proofErr w:type="gramEnd"/>
      <w:r w:rsidRPr="00212A21">
        <w:rPr>
          <w:rFonts w:ascii="Times New Roman" w:hAnsi="Times New Roman"/>
          <w:sz w:val="28"/>
          <w:szCs w:val="28"/>
        </w:rPr>
        <w:t xml:space="preserve"> бюджета (таблица № 3</w:t>
      </w:r>
      <w:r w:rsidR="00AC6CC4" w:rsidRPr="00212A21">
        <w:rPr>
          <w:rFonts w:ascii="Times New Roman" w:hAnsi="Times New Roman"/>
          <w:sz w:val="28"/>
          <w:szCs w:val="28"/>
        </w:rPr>
        <w:t>)</w:t>
      </w:r>
      <w:r w:rsidR="00212A21" w:rsidRPr="00212A21">
        <w:rPr>
          <w:rFonts w:ascii="Times New Roman" w:hAnsi="Times New Roman"/>
          <w:sz w:val="28"/>
          <w:szCs w:val="28"/>
        </w:rPr>
        <w:t>.</w:t>
      </w:r>
      <w:r w:rsidR="00212A21" w:rsidRPr="00212A21">
        <w:rPr>
          <w:rFonts w:ascii="Times New Roman" w:hAnsi="Times New Roman"/>
          <w:b/>
          <w:sz w:val="28"/>
          <w:szCs w:val="28"/>
        </w:rPr>
        <w:t xml:space="preserve"> Федеральным казначейством представлены особенности заполнения данной таблицы в отношении отчетности за 2019 год.</w:t>
      </w:r>
      <w:r w:rsidR="00212A21" w:rsidRPr="00212A21">
        <w:rPr>
          <w:rFonts w:ascii="Times New Roman" w:hAnsi="Times New Roman"/>
          <w:sz w:val="28"/>
          <w:szCs w:val="28"/>
        </w:rPr>
        <w:t xml:space="preserve"> </w:t>
      </w:r>
      <w:proofErr w:type="gramStart"/>
      <w:r w:rsidR="00212A21" w:rsidRPr="00212A21">
        <w:rPr>
          <w:rFonts w:ascii="Times New Roman" w:hAnsi="Times New Roman"/>
          <w:sz w:val="28"/>
          <w:szCs w:val="28"/>
        </w:rPr>
        <w:t xml:space="preserve">Таблица составляется в части текстовых статей Федерального закона от 29.11.2018 № 459-ФЗ «О федеральном бюджете на 2019 год и на плановый период 2020 и 2021 годов», (а в нашем случае, решение Совета поселения о местном бюджете на 2019 год) за </w:t>
      </w:r>
      <w:r w:rsidR="00212A21" w:rsidRPr="00212A21">
        <w:rPr>
          <w:rFonts w:ascii="Times New Roman" w:hAnsi="Times New Roman"/>
          <w:b/>
          <w:sz w:val="28"/>
          <w:szCs w:val="28"/>
        </w:rPr>
        <w:t xml:space="preserve">исключением текстовых статей, носящих установочный характер или информация об исполнении которых раскрыта в иных отчетах в составе годовой бюджетной отчетности. </w:t>
      </w:r>
      <w:proofErr w:type="gramEnd"/>
    </w:p>
    <w:p w:rsidR="00A64A2A" w:rsidRDefault="00A64A2A" w:rsidP="00212A21">
      <w:pPr>
        <w:spacing w:after="0" w:line="240" w:lineRule="auto"/>
        <w:ind w:firstLine="709"/>
        <w:jc w:val="both"/>
        <w:rPr>
          <w:rFonts w:ascii="Times New Roman" w:hAnsi="Times New Roman"/>
          <w:sz w:val="28"/>
          <w:szCs w:val="28"/>
        </w:rPr>
      </w:pPr>
      <w:r w:rsidRPr="00301138">
        <w:rPr>
          <w:rFonts w:ascii="Times New Roman" w:hAnsi="Times New Roman"/>
          <w:sz w:val="28"/>
          <w:szCs w:val="28"/>
        </w:rPr>
        <w:t>Сведения об особенностях ведения бюджетного учета (таблица № 4);</w:t>
      </w:r>
    </w:p>
    <w:p w:rsidR="00212A21" w:rsidRPr="00212A21" w:rsidRDefault="00212A21" w:rsidP="00212A21">
      <w:pPr>
        <w:spacing w:after="0" w:line="240" w:lineRule="auto"/>
        <w:ind w:firstLine="709"/>
        <w:jc w:val="both"/>
        <w:rPr>
          <w:rFonts w:ascii="Times New Roman" w:hAnsi="Times New Roman"/>
          <w:b/>
          <w:color w:val="000000" w:themeColor="text1"/>
          <w:sz w:val="28"/>
          <w:szCs w:val="28"/>
        </w:rPr>
      </w:pPr>
      <w:r w:rsidRPr="00212A21">
        <w:rPr>
          <w:rFonts w:ascii="Times New Roman" w:hAnsi="Times New Roman"/>
          <w:sz w:val="28"/>
          <w:szCs w:val="28"/>
        </w:rPr>
        <w:t>Сведения о результатах мероприятий внутреннего государственного (муниципального) финансового контроля (таблица № 5); Сведения о результатах внешнего государственного (муниципального) финансового контроля (таблица № 7). П</w:t>
      </w:r>
      <w:r w:rsidRPr="00212A21">
        <w:rPr>
          <w:rFonts w:ascii="Times New Roman" w:hAnsi="Times New Roman"/>
          <w:color w:val="000000" w:themeColor="text1"/>
          <w:sz w:val="28"/>
          <w:szCs w:val="28"/>
          <w:shd w:val="clear" w:color="auto" w:fill="FFFFFF"/>
        </w:rPr>
        <w:t xml:space="preserve">ункты 157 и 159 Инструкции № 191н, устанавливающие представление Таблицы № 5 и таблицы № 7 </w:t>
      </w:r>
      <w:hyperlink r:id="rId10" w:history="1">
        <w:r w:rsidRPr="00212A21">
          <w:rPr>
            <w:rFonts w:ascii="Times New Roman" w:hAnsi="Times New Roman"/>
            <w:color w:val="000000" w:themeColor="text1"/>
            <w:sz w:val="28"/>
            <w:szCs w:val="28"/>
          </w:rPr>
          <w:t>Приказ</w:t>
        </w:r>
      </w:hyperlink>
      <w:r w:rsidRPr="00212A21">
        <w:rPr>
          <w:rFonts w:ascii="Times New Roman" w:hAnsi="Times New Roman"/>
          <w:color w:val="000000" w:themeColor="text1"/>
          <w:sz w:val="28"/>
          <w:szCs w:val="28"/>
        </w:rPr>
        <w:t xml:space="preserve">ом Минфина России от 31 января 2020 г. № 13н </w:t>
      </w:r>
      <w:r w:rsidRPr="00212A21">
        <w:rPr>
          <w:rFonts w:ascii="Times New Roman" w:hAnsi="Times New Roman"/>
          <w:b/>
          <w:color w:val="000000" w:themeColor="text1"/>
          <w:sz w:val="28"/>
          <w:szCs w:val="28"/>
        </w:rPr>
        <w:t xml:space="preserve">признаны утратившими силу. </w:t>
      </w:r>
    </w:p>
    <w:p w:rsidR="00212A21" w:rsidRPr="002F37F8" w:rsidRDefault="00212A21" w:rsidP="00212A21">
      <w:pPr>
        <w:spacing w:after="0" w:line="240" w:lineRule="auto"/>
        <w:ind w:firstLine="709"/>
        <w:jc w:val="both"/>
        <w:rPr>
          <w:rFonts w:ascii="Times New Roman" w:hAnsi="Times New Roman"/>
          <w:color w:val="000000" w:themeColor="text1"/>
          <w:sz w:val="28"/>
          <w:szCs w:val="28"/>
        </w:rPr>
      </w:pPr>
      <w:proofErr w:type="gramStart"/>
      <w:r w:rsidRPr="002F37F8">
        <w:rPr>
          <w:rFonts w:ascii="Times New Roman" w:hAnsi="Times New Roman"/>
          <w:color w:val="000000" w:themeColor="text1"/>
          <w:sz w:val="28"/>
          <w:szCs w:val="28"/>
        </w:rPr>
        <w:t xml:space="preserve">В заполненной и представленной таблице № 7 Сведения о результатах внешнего государственного (муниципального) финансового контроля  орган </w:t>
      </w:r>
      <w:r w:rsidRPr="002F37F8">
        <w:rPr>
          <w:rFonts w:ascii="Times New Roman" w:hAnsi="Times New Roman"/>
          <w:b/>
          <w:color w:val="000000" w:themeColor="text1"/>
          <w:sz w:val="28"/>
          <w:szCs w:val="28"/>
        </w:rPr>
        <w:t>внешнего</w:t>
      </w:r>
      <w:r w:rsidRPr="002F37F8">
        <w:rPr>
          <w:rFonts w:ascii="Times New Roman" w:hAnsi="Times New Roman"/>
          <w:color w:val="000000" w:themeColor="text1"/>
          <w:sz w:val="28"/>
          <w:szCs w:val="28"/>
        </w:rPr>
        <w:t xml:space="preserve"> государственного (муниципального) финансового контроля определен </w:t>
      </w:r>
      <w:r>
        <w:rPr>
          <w:rFonts w:ascii="Times New Roman" w:hAnsi="Times New Roman"/>
          <w:color w:val="000000" w:themeColor="text1"/>
          <w:sz w:val="28"/>
          <w:szCs w:val="28"/>
        </w:rPr>
        <w:t>–</w:t>
      </w:r>
      <w:r w:rsidRPr="002F37F8">
        <w:rPr>
          <w:rFonts w:ascii="Times New Roman" w:hAnsi="Times New Roman"/>
          <w:color w:val="000000" w:themeColor="text1"/>
          <w:sz w:val="28"/>
          <w:szCs w:val="28"/>
        </w:rPr>
        <w:t xml:space="preserve"> </w:t>
      </w:r>
      <w:r>
        <w:rPr>
          <w:rFonts w:ascii="Times New Roman" w:hAnsi="Times New Roman"/>
          <w:b/>
          <w:color w:val="000000" w:themeColor="text1"/>
          <w:sz w:val="28"/>
          <w:szCs w:val="28"/>
        </w:rPr>
        <w:t xml:space="preserve">Управление финансов и экономической политики Администрации </w:t>
      </w:r>
      <w:proofErr w:type="spellStart"/>
      <w:r>
        <w:rPr>
          <w:rFonts w:ascii="Times New Roman" w:hAnsi="Times New Roman"/>
          <w:b/>
          <w:color w:val="000000" w:themeColor="text1"/>
          <w:sz w:val="28"/>
          <w:szCs w:val="28"/>
        </w:rPr>
        <w:t>Колпашевского</w:t>
      </w:r>
      <w:proofErr w:type="spellEnd"/>
      <w:r>
        <w:rPr>
          <w:rFonts w:ascii="Times New Roman" w:hAnsi="Times New Roman"/>
          <w:b/>
          <w:color w:val="000000" w:themeColor="text1"/>
          <w:sz w:val="28"/>
          <w:szCs w:val="28"/>
        </w:rPr>
        <w:t xml:space="preserve"> района</w:t>
      </w:r>
      <w:r w:rsidRPr="002F37F8">
        <w:rPr>
          <w:rFonts w:ascii="Times New Roman" w:hAnsi="Times New Roman"/>
          <w:b/>
          <w:color w:val="000000" w:themeColor="text1"/>
          <w:sz w:val="28"/>
          <w:szCs w:val="28"/>
        </w:rPr>
        <w:t>.</w:t>
      </w:r>
      <w:proofErr w:type="gramEnd"/>
      <w:r>
        <w:rPr>
          <w:rFonts w:ascii="Times New Roman" w:hAnsi="Times New Roman"/>
          <w:b/>
          <w:color w:val="000000" w:themeColor="text1"/>
          <w:sz w:val="28"/>
          <w:szCs w:val="28"/>
        </w:rPr>
        <w:t xml:space="preserve"> </w:t>
      </w:r>
      <w:r w:rsidRPr="002F37F8">
        <w:rPr>
          <w:rFonts w:ascii="Times New Roman" w:hAnsi="Times New Roman"/>
          <w:color w:val="000000" w:themeColor="text1"/>
          <w:sz w:val="28"/>
          <w:szCs w:val="28"/>
        </w:rPr>
        <w:t>Пунктом 2 Статьи 265 Бюджетного кодекса Российской Федерации установлены органы в</w:t>
      </w:r>
      <w:r w:rsidRPr="002F37F8">
        <w:rPr>
          <w:rFonts w:ascii="Times New Roman" w:hAnsi="Times New Roman"/>
          <w:bCs/>
          <w:color w:val="000000" w:themeColor="text1"/>
          <w:sz w:val="28"/>
          <w:szCs w:val="28"/>
        </w:rPr>
        <w:t>нешнего государственного (муниципального) финансового контроля, которыми</w:t>
      </w:r>
      <w:r w:rsidRPr="002F37F8">
        <w:rPr>
          <w:rFonts w:ascii="Times New Roman" w:hAnsi="Times New Roman"/>
          <w:color w:val="000000" w:themeColor="text1"/>
          <w:sz w:val="28"/>
          <w:szCs w:val="28"/>
        </w:rPr>
        <w:t xml:space="preserve"> являются соответственно </w:t>
      </w:r>
      <w:r w:rsidRPr="002F37F8">
        <w:rPr>
          <w:rFonts w:ascii="Times New Roman" w:hAnsi="Times New Roman"/>
          <w:b/>
          <w:color w:val="000000" w:themeColor="text1"/>
          <w:sz w:val="28"/>
          <w:szCs w:val="28"/>
        </w:rPr>
        <w:t>Счетная палата Российской Федерации, контрольно-счетные органы субъектов Российской Федерации и муниципальных образований.</w:t>
      </w:r>
      <w:r w:rsidRPr="002F37F8">
        <w:rPr>
          <w:rFonts w:ascii="Times New Roman" w:hAnsi="Times New Roman"/>
          <w:color w:val="000000" w:themeColor="text1"/>
          <w:sz w:val="28"/>
          <w:szCs w:val="28"/>
        </w:rPr>
        <w:t xml:space="preserve">  Кроме того, до внесения изменений в Инструкцию № 191н (Приказ Минфина России от 31 января 2020 г. № 13н)  указанные понятия содержались в порядке заполнения Таблицы № 7.</w:t>
      </w:r>
    </w:p>
    <w:p w:rsidR="00212A21" w:rsidRDefault="00A64A2A" w:rsidP="00A64A2A">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Сведения о проведении инвентаризаций (таблица № 6)</w:t>
      </w:r>
      <w:r w:rsidR="003D7556" w:rsidRPr="003D7556">
        <w:rPr>
          <w:rFonts w:ascii="Times New Roman" w:hAnsi="Times New Roman"/>
          <w:b/>
          <w:sz w:val="28"/>
          <w:szCs w:val="28"/>
        </w:rPr>
        <w:t xml:space="preserve"> </w:t>
      </w:r>
      <w:r w:rsidR="003D7556" w:rsidRPr="00301138">
        <w:rPr>
          <w:rFonts w:ascii="Times New Roman" w:hAnsi="Times New Roman"/>
          <w:b/>
          <w:sz w:val="28"/>
          <w:szCs w:val="28"/>
        </w:rPr>
        <w:t>не пре</w:t>
      </w:r>
      <w:r w:rsidR="000478DB">
        <w:rPr>
          <w:rFonts w:ascii="Times New Roman" w:hAnsi="Times New Roman"/>
          <w:b/>
          <w:sz w:val="28"/>
          <w:szCs w:val="28"/>
        </w:rPr>
        <w:t>дставлены</w:t>
      </w:r>
      <w:r w:rsidR="00212A21">
        <w:rPr>
          <w:rFonts w:ascii="Times New Roman" w:hAnsi="Times New Roman"/>
          <w:b/>
          <w:sz w:val="28"/>
          <w:szCs w:val="28"/>
        </w:rPr>
        <w:t>, информация о проведении инвентаризации в текст</w:t>
      </w:r>
      <w:r w:rsidR="00B85ADE">
        <w:rPr>
          <w:rFonts w:ascii="Times New Roman" w:hAnsi="Times New Roman"/>
          <w:b/>
          <w:sz w:val="28"/>
          <w:szCs w:val="28"/>
        </w:rPr>
        <w:t>овой части пояснительной записки</w:t>
      </w:r>
      <w:r w:rsidR="00212A21">
        <w:rPr>
          <w:rFonts w:ascii="Times New Roman" w:hAnsi="Times New Roman"/>
          <w:b/>
          <w:sz w:val="28"/>
          <w:szCs w:val="28"/>
        </w:rPr>
        <w:t xml:space="preserve"> отсутствует. Отсутствие проведенной инвентаризации обязательств и имущества создает риск признания отчетности недостоверной.</w:t>
      </w:r>
      <w:r w:rsidR="003D7556">
        <w:rPr>
          <w:rFonts w:ascii="Times New Roman" w:hAnsi="Times New Roman"/>
          <w:b/>
          <w:sz w:val="28"/>
          <w:szCs w:val="28"/>
        </w:rPr>
        <w:t xml:space="preserve"> </w:t>
      </w:r>
    </w:p>
    <w:p w:rsidR="00212A21" w:rsidRDefault="00A64A2A" w:rsidP="00CF287C">
      <w:pPr>
        <w:spacing w:after="0" w:line="240" w:lineRule="auto"/>
        <w:ind w:firstLine="709"/>
        <w:jc w:val="both"/>
        <w:rPr>
          <w:rFonts w:ascii="Times New Roman" w:hAnsi="Times New Roman"/>
          <w:sz w:val="28"/>
          <w:szCs w:val="28"/>
        </w:rPr>
      </w:pPr>
      <w:r w:rsidRPr="00301138">
        <w:rPr>
          <w:rFonts w:ascii="Times New Roman" w:hAnsi="Times New Roman"/>
          <w:sz w:val="28"/>
          <w:szCs w:val="28"/>
        </w:rPr>
        <w:t>Сведения о количестве  подведомственных участников бюджетного процесса, учреждений и государственных (муниципальных) унитарных предприятий (ф. 0503161)</w:t>
      </w:r>
      <w:r w:rsidR="00212A21" w:rsidRPr="00212A21">
        <w:rPr>
          <w:rFonts w:ascii="Times New Roman" w:hAnsi="Times New Roman"/>
          <w:sz w:val="28"/>
          <w:szCs w:val="28"/>
        </w:rPr>
        <w:t>;</w:t>
      </w:r>
      <w:r w:rsidR="00F521FE" w:rsidRPr="00301138">
        <w:rPr>
          <w:rFonts w:ascii="Times New Roman" w:hAnsi="Times New Roman"/>
          <w:sz w:val="28"/>
          <w:szCs w:val="28"/>
        </w:rPr>
        <w:t xml:space="preserve"> </w:t>
      </w:r>
    </w:p>
    <w:p w:rsidR="00AC3571" w:rsidRPr="00AC3571" w:rsidRDefault="00A64A2A" w:rsidP="00CF287C">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Сведения об исполнении бюджета (ф. 0503164)</w:t>
      </w:r>
      <w:r w:rsidR="00212A21" w:rsidRPr="00212A21">
        <w:rPr>
          <w:rFonts w:ascii="Times New Roman" w:hAnsi="Times New Roman"/>
          <w:sz w:val="28"/>
          <w:szCs w:val="28"/>
        </w:rPr>
        <w:t xml:space="preserve"> </w:t>
      </w:r>
      <w:r w:rsidR="00212A21" w:rsidRPr="00AC3571">
        <w:rPr>
          <w:rFonts w:ascii="Times New Roman" w:hAnsi="Times New Roman"/>
          <w:b/>
          <w:sz w:val="28"/>
          <w:szCs w:val="28"/>
        </w:rPr>
        <w:t xml:space="preserve">отсутствуют в нарушение пункта </w:t>
      </w:r>
      <w:r w:rsidR="00AC3571" w:rsidRPr="00AC3571">
        <w:rPr>
          <w:rFonts w:ascii="Times New Roman" w:hAnsi="Times New Roman"/>
          <w:b/>
          <w:sz w:val="28"/>
          <w:szCs w:val="28"/>
        </w:rPr>
        <w:t xml:space="preserve">163 </w:t>
      </w:r>
      <w:r w:rsidR="00212A21" w:rsidRPr="00AC3571">
        <w:rPr>
          <w:rFonts w:ascii="Times New Roman" w:hAnsi="Times New Roman"/>
          <w:b/>
          <w:sz w:val="28"/>
          <w:szCs w:val="28"/>
        </w:rPr>
        <w:t>Инструкции № 191н</w:t>
      </w:r>
      <w:r w:rsidRPr="00AC3571">
        <w:rPr>
          <w:rFonts w:ascii="Times New Roman" w:hAnsi="Times New Roman"/>
          <w:b/>
          <w:sz w:val="28"/>
          <w:szCs w:val="28"/>
        </w:rPr>
        <w:t xml:space="preserve">; </w:t>
      </w:r>
    </w:p>
    <w:p w:rsidR="00AC3571" w:rsidRPr="00301138" w:rsidRDefault="00AC3571" w:rsidP="00AC3571">
      <w:pPr>
        <w:spacing w:after="0" w:line="240" w:lineRule="auto"/>
        <w:ind w:firstLine="709"/>
        <w:jc w:val="both"/>
        <w:rPr>
          <w:rFonts w:ascii="Times New Roman" w:hAnsi="Times New Roman"/>
          <w:sz w:val="28"/>
          <w:szCs w:val="28"/>
        </w:rPr>
      </w:pPr>
      <w:r w:rsidRPr="00301138">
        <w:rPr>
          <w:rFonts w:ascii="Times New Roman" w:hAnsi="Times New Roman"/>
          <w:sz w:val="28"/>
          <w:szCs w:val="28"/>
        </w:rPr>
        <w:t>Сведения о движении нефинансовых активов (ф. 0503168)</w:t>
      </w:r>
      <w:r>
        <w:rPr>
          <w:rFonts w:ascii="Times New Roman" w:hAnsi="Times New Roman"/>
          <w:sz w:val="28"/>
          <w:szCs w:val="28"/>
        </w:rPr>
        <w:t xml:space="preserve">. Представленные показатели по строкам 071-072 </w:t>
      </w:r>
      <w:r w:rsidRPr="001361C2">
        <w:rPr>
          <w:rFonts w:ascii="Times New Roman" w:hAnsi="Times New Roman"/>
          <w:b/>
          <w:sz w:val="28"/>
          <w:szCs w:val="28"/>
        </w:rPr>
        <w:t>не соответствуют сводной форме 0503368</w:t>
      </w:r>
      <w:r w:rsidR="003778E8">
        <w:rPr>
          <w:rFonts w:ascii="Times New Roman" w:hAnsi="Times New Roman"/>
          <w:b/>
          <w:sz w:val="28"/>
          <w:szCs w:val="28"/>
        </w:rPr>
        <w:t xml:space="preserve"> (данные нарушения имели место быть в отчетности за 2018 год)</w:t>
      </w:r>
      <w:r w:rsidR="001361C2">
        <w:rPr>
          <w:rFonts w:ascii="Times New Roman" w:hAnsi="Times New Roman"/>
          <w:sz w:val="28"/>
          <w:szCs w:val="28"/>
        </w:rPr>
        <w:t xml:space="preserve">. Кроме того, отчетные данные в разделе 3.1. Движение материальных ценностей имущества казны на </w:t>
      </w:r>
      <w:proofErr w:type="spellStart"/>
      <w:r w:rsidR="001361C2">
        <w:rPr>
          <w:rFonts w:ascii="Times New Roman" w:hAnsi="Times New Roman"/>
          <w:sz w:val="28"/>
          <w:szCs w:val="28"/>
        </w:rPr>
        <w:t>забалансовых</w:t>
      </w:r>
      <w:proofErr w:type="spellEnd"/>
      <w:r w:rsidR="001361C2">
        <w:rPr>
          <w:rFonts w:ascii="Times New Roman" w:hAnsi="Times New Roman"/>
          <w:sz w:val="28"/>
          <w:szCs w:val="28"/>
        </w:rPr>
        <w:t xml:space="preserve"> счетах в части </w:t>
      </w:r>
      <w:r w:rsidR="001361C2">
        <w:rPr>
          <w:rFonts w:ascii="Times New Roman" w:hAnsi="Times New Roman"/>
          <w:sz w:val="28"/>
          <w:szCs w:val="28"/>
        </w:rPr>
        <w:lastRenderedPageBreak/>
        <w:t xml:space="preserve">счетов 25 и 26 не соответствуют данным баланса ф.0503130 в части указанных </w:t>
      </w:r>
      <w:proofErr w:type="spellStart"/>
      <w:r w:rsidR="001361C2">
        <w:rPr>
          <w:rFonts w:ascii="Times New Roman" w:hAnsi="Times New Roman"/>
          <w:sz w:val="28"/>
          <w:szCs w:val="28"/>
        </w:rPr>
        <w:t>забалансовых</w:t>
      </w:r>
      <w:proofErr w:type="spellEnd"/>
      <w:r w:rsidR="001361C2">
        <w:rPr>
          <w:rFonts w:ascii="Times New Roman" w:hAnsi="Times New Roman"/>
          <w:sz w:val="28"/>
          <w:szCs w:val="28"/>
        </w:rPr>
        <w:t xml:space="preserve"> счетов</w:t>
      </w:r>
      <w:r w:rsidRPr="00301138">
        <w:rPr>
          <w:rFonts w:ascii="Times New Roman" w:hAnsi="Times New Roman"/>
          <w:sz w:val="28"/>
          <w:szCs w:val="28"/>
        </w:rPr>
        <w:t xml:space="preserve">; </w:t>
      </w:r>
    </w:p>
    <w:p w:rsidR="001361C2" w:rsidRPr="001361C2" w:rsidRDefault="00AC3571" w:rsidP="001361C2">
      <w:pPr>
        <w:spacing w:after="0" w:line="240" w:lineRule="auto"/>
        <w:ind w:firstLine="709"/>
        <w:jc w:val="both"/>
        <w:rPr>
          <w:rFonts w:ascii="Times New Roman" w:hAnsi="Times New Roman"/>
          <w:color w:val="000000" w:themeColor="text1"/>
          <w:sz w:val="28"/>
          <w:szCs w:val="28"/>
        </w:rPr>
      </w:pPr>
      <w:r w:rsidRPr="00301138">
        <w:rPr>
          <w:rFonts w:ascii="Times New Roman" w:hAnsi="Times New Roman"/>
          <w:sz w:val="28"/>
          <w:szCs w:val="28"/>
        </w:rPr>
        <w:t>Сведения по дебиторской и кредиторской задолженности (ф. 0503169)</w:t>
      </w:r>
      <w:r w:rsidR="001361C2">
        <w:rPr>
          <w:rFonts w:ascii="Times New Roman" w:hAnsi="Times New Roman"/>
          <w:sz w:val="28"/>
          <w:szCs w:val="28"/>
        </w:rPr>
        <w:t xml:space="preserve">. </w:t>
      </w:r>
      <w:r w:rsidR="002F57F7">
        <w:rPr>
          <w:rFonts w:ascii="Times New Roman" w:hAnsi="Times New Roman"/>
          <w:sz w:val="28"/>
          <w:szCs w:val="28"/>
        </w:rPr>
        <w:t xml:space="preserve">В  </w:t>
      </w:r>
      <w:r w:rsidR="001361C2" w:rsidRPr="001361C2">
        <w:rPr>
          <w:rFonts w:ascii="Times New Roman" w:hAnsi="Times New Roman"/>
          <w:color w:val="000000" w:themeColor="text1"/>
          <w:sz w:val="28"/>
          <w:szCs w:val="28"/>
        </w:rPr>
        <w:t xml:space="preserve">результате внешней проверки выявлен </w:t>
      </w:r>
      <w:r w:rsidR="001361C2" w:rsidRPr="001361C2">
        <w:rPr>
          <w:rFonts w:ascii="Times New Roman" w:hAnsi="Times New Roman"/>
          <w:b/>
          <w:color w:val="000000" w:themeColor="text1"/>
          <w:sz w:val="28"/>
          <w:szCs w:val="28"/>
        </w:rPr>
        <w:t xml:space="preserve">факт отсутствия по данным </w:t>
      </w:r>
      <w:r w:rsidR="002F57F7">
        <w:rPr>
          <w:rFonts w:ascii="Times New Roman" w:hAnsi="Times New Roman"/>
          <w:b/>
          <w:color w:val="000000" w:themeColor="text1"/>
          <w:sz w:val="28"/>
          <w:szCs w:val="28"/>
        </w:rPr>
        <w:t xml:space="preserve">бухгалтерского </w:t>
      </w:r>
      <w:r w:rsidR="001361C2" w:rsidRPr="001361C2">
        <w:rPr>
          <w:rFonts w:ascii="Times New Roman" w:hAnsi="Times New Roman"/>
          <w:b/>
          <w:color w:val="000000" w:themeColor="text1"/>
          <w:sz w:val="28"/>
          <w:szCs w:val="28"/>
        </w:rPr>
        <w:t xml:space="preserve">учета </w:t>
      </w:r>
      <w:r w:rsidR="001361C2">
        <w:rPr>
          <w:rFonts w:ascii="Times New Roman" w:hAnsi="Times New Roman"/>
          <w:b/>
          <w:color w:val="000000" w:themeColor="text1"/>
          <w:sz w:val="28"/>
          <w:szCs w:val="28"/>
        </w:rPr>
        <w:t xml:space="preserve">наличия </w:t>
      </w:r>
      <w:r w:rsidR="001361C2" w:rsidRPr="001361C2">
        <w:rPr>
          <w:rFonts w:ascii="Times New Roman" w:hAnsi="Times New Roman"/>
          <w:b/>
          <w:color w:val="000000" w:themeColor="text1"/>
          <w:sz w:val="28"/>
          <w:szCs w:val="28"/>
        </w:rPr>
        <w:t>кредиторской задолженности</w:t>
      </w:r>
      <w:r w:rsidR="001361C2" w:rsidRPr="001361C2">
        <w:rPr>
          <w:rFonts w:ascii="Times New Roman" w:hAnsi="Times New Roman"/>
          <w:color w:val="000000" w:themeColor="text1"/>
          <w:sz w:val="28"/>
          <w:szCs w:val="28"/>
        </w:rPr>
        <w:t xml:space="preserve"> Администрации поселения по муниципальному контракту от 26 августа 2019г., заключенного с ИП Минаевым А.Н. в сумме 537 тыс. рублей. </w:t>
      </w:r>
      <w:r w:rsidR="001361C2">
        <w:rPr>
          <w:rFonts w:ascii="Times New Roman" w:hAnsi="Times New Roman"/>
          <w:color w:val="000000" w:themeColor="text1"/>
          <w:sz w:val="28"/>
          <w:szCs w:val="28"/>
        </w:rPr>
        <w:t xml:space="preserve">Работы приняты в полном объеме 10.12.2019г. </w:t>
      </w:r>
      <w:r w:rsidR="001361C2" w:rsidRPr="001361C2">
        <w:rPr>
          <w:rFonts w:ascii="Times New Roman" w:hAnsi="Times New Roman"/>
          <w:b/>
          <w:color w:val="000000" w:themeColor="text1"/>
          <w:sz w:val="28"/>
          <w:szCs w:val="28"/>
        </w:rPr>
        <w:t xml:space="preserve">Тем самым искажена  бюджетная отчетность в части отражения </w:t>
      </w:r>
      <w:r w:rsidR="001361C2">
        <w:rPr>
          <w:rFonts w:ascii="Times New Roman" w:hAnsi="Times New Roman"/>
          <w:b/>
          <w:color w:val="000000" w:themeColor="text1"/>
          <w:sz w:val="28"/>
          <w:szCs w:val="28"/>
        </w:rPr>
        <w:t>кредиторской</w:t>
      </w:r>
      <w:r w:rsidR="001361C2" w:rsidRPr="001361C2">
        <w:rPr>
          <w:rFonts w:ascii="Times New Roman" w:hAnsi="Times New Roman"/>
          <w:b/>
          <w:color w:val="000000" w:themeColor="text1"/>
          <w:sz w:val="28"/>
          <w:szCs w:val="28"/>
        </w:rPr>
        <w:t xml:space="preserve"> задолженности.</w:t>
      </w:r>
    </w:p>
    <w:p w:rsidR="001361C2" w:rsidRPr="001361C2" w:rsidRDefault="001361C2" w:rsidP="001361C2">
      <w:pPr>
        <w:spacing w:after="0" w:line="240" w:lineRule="auto"/>
        <w:ind w:firstLine="709"/>
        <w:jc w:val="both"/>
        <w:rPr>
          <w:rFonts w:ascii="Times New Roman" w:hAnsi="Times New Roman"/>
          <w:b/>
          <w:color w:val="000000" w:themeColor="text1"/>
          <w:sz w:val="28"/>
          <w:szCs w:val="28"/>
        </w:rPr>
      </w:pPr>
      <w:r w:rsidRPr="001361C2">
        <w:rPr>
          <w:rFonts w:ascii="Times New Roman" w:hAnsi="Times New Roman"/>
          <w:b/>
          <w:color w:val="000000" w:themeColor="text1"/>
          <w:sz w:val="28"/>
          <w:szCs w:val="28"/>
        </w:rPr>
        <w:t xml:space="preserve"> В связи с этим в нарушение пункта 1 статьи 1</w:t>
      </w:r>
      <w:r>
        <w:rPr>
          <w:rFonts w:ascii="Times New Roman" w:hAnsi="Times New Roman"/>
          <w:b/>
          <w:color w:val="000000" w:themeColor="text1"/>
          <w:sz w:val="28"/>
          <w:szCs w:val="28"/>
        </w:rPr>
        <w:t xml:space="preserve">0 Федерального закона </w:t>
      </w:r>
      <w:r w:rsidRPr="001361C2">
        <w:rPr>
          <w:rFonts w:ascii="Times New Roman" w:hAnsi="Times New Roman"/>
          <w:b/>
          <w:color w:val="000000" w:themeColor="text1"/>
          <w:sz w:val="28"/>
          <w:szCs w:val="28"/>
        </w:rPr>
        <w:t>№ 402-ФЗ Администрацией поселения производится несвоевременная регистрация первичных учетных документов в регистрах бухгалтерского учета.</w:t>
      </w:r>
    </w:p>
    <w:p w:rsidR="001361C2" w:rsidRPr="003778E8" w:rsidRDefault="001361C2" w:rsidP="001361C2">
      <w:pPr>
        <w:spacing w:after="0" w:line="240" w:lineRule="auto"/>
        <w:ind w:firstLine="709"/>
        <w:jc w:val="both"/>
        <w:rPr>
          <w:rFonts w:ascii="Times New Roman" w:eastAsiaTheme="minorHAnsi" w:hAnsi="Times New Roman"/>
          <w:b/>
          <w:color w:val="000000" w:themeColor="text1"/>
          <w:sz w:val="28"/>
          <w:szCs w:val="28"/>
          <w:lang w:eastAsia="en-US"/>
        </w:rPr>
      </w:pPr>
      <w:r w:rsidRPr="001361C2">
        <w:rPr>
          <w:rFonts w:ascii="Times New Roman" w:hAnsi="Times New Roman"/>
          <w:sz w:val="28"/>
          <w:szCs w:val="28"/>
        </w:rPr>
        <w:t>Кроме этого</w:t>
      </w:r>
      <w:r w:rsidR="00A1198C">
        <w:rPr>
          <w:rFonts w:ascii="Times New Roman" w:hAnsi="Times New Roman"/>
          <w:sz w:val="28"/>
          <w:szCs w:val="28"/>
        </w:rPr>
        <w:t>, н</w:t>
      </w:r>
      <w:r w:rsidRPr="001361C2">
        <w:rPr>
          <w:rFonts w:ascii="Times New Roman" w:hAnsi="Times New Roman"/>
          <w:color w:val="000000" w:themeColor="text1"/>
          <w:sz w:val="28"/>
          <w:szCs w:val="28"/>
        </w:rPr>
        <w:t xml:space="preserve">а основании пункта 167 Инструкции № 191н </w:t>
      </w:r>
      <w:r w:rsidRPr="001361C2">
        <w:rPr>
          <w:rFonts w:ascii="Times New Roman" w:eastAsiaTheme="minorHAnsi" w:hAnsi="Times New Roman"/>
          <w:color w:val="000000" w:themeColor="text1"/>
          <w:sz w:val="28"/>
          <w:szCs w:val="28"/>
          <w:lang w:eastAsia="en-US"/>
        </w:rPr>
        <w:t xml:space="preserve">в </w:t>
      </w:r>
      <w:hyperlink w:anchor="sub_5031692" w:history="1">
        <w:r w:rsidRPr="001361C2">
          <w:rPr>
            <w:rFonts w:ascii="Times New Roman" w:eastAsiaTheme="minorHAnsi" w:hAnsi="Times New Roman"/>
            <w:b/>
            <w:color w:val="000000" w:themeColor="text1"/>
            <w:sz w:val="28"/>
            <w:szCs w:val="28"/>
            <w:lang w:eastAsia="en-US"/>
          </w:rPr>
          <w:t>графе 12</w:t>
        </w:r>
      </w:hyperlink>
      <w:r w:rsidRPr="001361C2">
        <w:rPr>
          <w:rFonts w:ascii="Times New Roman" w:eastAsiaTheme="minorHAnsi" w:hAnsi="Times New Roman"/>
          <w:b/>
          <w:color w:val="000000" w:themeColor="text1"/>
          <w:sz w:val="28"/>
          <w:szCs w:val="28"/>
          <w:lang w:eastAsia="en-US"/>
        </w:rPr>
        <w:t xml:space="preserve"> указывается общая сумма дебиторской (кредиторской) задолженности,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  Данные в графе 12 отражаются по соответствующим </w:t>
      </w:r>
      <w:hyperlink w:anchor="sub_50316903" w:history="1">
        <w:r w:rsidRPr="001361C2">
          <w:rPr>
            <w:rFonts w:ascii="Times New Roman" w:eastAsiaTheme="minorHAnsi" w:hAnsi="Times New Roman"/>
            <w:b/>
            <w:color w:val="000000" w:themeColor="text1"/>
            <w:sz w:val="28"/>
            <w:szCs w:val="28"/>
            <w:lang w:eastAsia="en-US"/>
          </w:rPr>
          <w:t>строкам</w:t>
        </w:r>
      </w:hyperlink>
      <w:r w:rsidRPr="001361C2">
        <w:rPr>
          <w:rFonts w:ascii="Times New Roman" w:eastAsiaTheme="minorHAnsi" w:hAnsi="Times New Roman"/>
          <w:b/>
          <w:color w:val="000000" w:themeColor="text1"/>
          <w:sz w:val="28"/>
          <w:szCs w:val="28"/>
          <w:lang w:eastAsia="en-US"/>
        </w:rPr>
        <w:t xml:space="preserve"> «Итого по синтетическому коду». Данные графы 4 в части дебиторской задолженности не соответствуют годовой бюджетной отчетности за 2018 год. </w:t>
      </w:r>
    </w:p>
    <w:p w:rsidR="00A1198C" w:rsidRPr="00D60C07" w:rsidRDefault="00A1198C" w:rsidP="001361C2">
      <w:pPr>
        <w:spacing w:after="0" w:line="240" w:lineRule="auto"/>
        <w:ind w:firstLine="709"/>
        <w:jc w:val="both"/>
        <w:rPr>
          <w:rFonts w:ascii="Times New Roman" w:eastAsiaTheme="minorHAnsi" w:hAnsi="Times New Roman"/>
          <w:color w:val="000000" w:themeColor="text1"/>
          <w:sz w:val="28"/>
          <w:szCs w:val="28"/>
          <w:lang w:eastAsia="en-US"/>
        </w:rPr>
      </w:pPr>
      <w:r w:rsidRPr="00D60C07">
        <w:rPr>
          <w:rFonts w:ascii="Times New Roman" w:eastAsiaTheme="minorHAnsi" w:hAnsi="Times New Roman"/>
          <w:color w:val="000000" w:themeColor="text1"/>
          <w:sz w:val="28"/>
          <w:szCs w:val="28"/>
          <w:lang w:eastAsia="en-US"/>
        </w:rPr>
        <w:t>Сведения о финансовых вложениях получателя бюджетных средств, администратора источников фина</w:t>
      </w:r>
      <w:r w:rsidR="00D60C07" w:rsidRPr="00D60C07">
        <w:rPr>
          <w:rFonts w:ascii="Times New Roman" w:eastAsiaTheme="minorHAnsi" w:hAnsi="Times New Roman"/>
          <w:color w:val="000000" w:themeColor="text1"/>
          <w:sz w:val="28"/>
          <w:szCs w:val="28"/>
          <w:lang w:eastAsia="en-US"/>
        </w:rPr>
        <w:t>нсирования дефицита бюджета (ф.0503171);</w:t>
      </w:r>
    </w:p>
    <w:p w:rsidR="00A1198C" w:rsidRPr="00A1198C" w:rsidRDefault="00AC3571" w:rsidP="00A1198C">
      <w:pPr>
        <w:spacing w:after="0" w:line="240" w:lineRule="auto"/>
        <w:ind w:firstLine="709"/>
        <w:jc w:val="both"/>
        <w:rPr>
          <w:rFonts w:ascii="Times New Roman" w:eastAsiaTheme="minorHAnsi" w:hAnsi="Times New Roman"/>
          <w:sz w:val="28"/>
          <w:szCs w:val="28"/>
          <w:lang w:eastAsia="en-US"/>
        </w:rPr>
      </w:pPr>
      <w:r w:rsidRPr="00A1198C">
        <w:rPr>
          <w:rFonts w:ascii="Times New Roman" w:hAnsi="Times New Roman"/>
          <w:sz w:val="28"/>
          <w:szCs w:val="28"/>
        </w:rPr>
        <w:t>Сведения об изменении остатков валюты баланса (ф.0503173)</w:t>
      </w:r>
      <w:r w:rsidR="00A1198C" w:rsidRPr="00A1198C">
        <w:rPr>
          <w:rFonts w:ascii="Times New Roman" w:hAnsi="Times New Roman"/>
          <w:sz w:val="28"/>
          <w:szCs w:val="28"/>
        </w:rPr>
        <w:t>.</w:t>
      </w:r>
      <w:r w:rsidR="00A1198C">
        <w:rPr>
          <w:rFonts w:ascii="Times New Roman" w:hAnsi="Times New Roman"/>
          <w:sz w:val="28"/>
          <w:szCs w:val="28"/>
        </w:rPr>
        <w:t xml:space="preserve"> </w:t>
      </w:r>
      <w:r w:rsidR="00A1198C" w:rsidRPr="00A1198C">
        <w:rPr>
          <w:rFonts w:ascii="Times New Roman" w:hAnsi="Times New Roman"/>
          <w:sz w:val="28"/>
          <w:szCs w:val="28"/>
        </w:rPr>
        <w:t xml:space="preserve">На основании пункта </w:t>
      </w:r>
      <w:r w:rsidR="00A1198C" w:rsidRPr="00A1198C">
        <w:rPr>
          <w:rFonts w:ascii="Times New Roman" w:eastAsiaTheme="minorHAnsi" w:hAnsi="Times New Roman"/>
          <w:sz w:val="28"/>
          <w:szCs w:val="28"/>
          <w:lang w:eastAsia="en-US"/>
        </w:rPr>
        <w:t xml:space="preserve">8 Инструкции №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w:t>
      </w:r>
      <w:r w:rsidR="00A1198C" w:rsidRPr="00A1198C">
        <w:rPr>
          <w:rFonts w:ascii="Times New Roman" w:eastAsiaTheme="minorHAnsi" w:hAnsi="Times New Roman"/>
          <w:b/>
          <w:sz w:val="28"/>
          <w:szCs w:val="28"/>
          <w:lang w:eastAsia="en-US"/>
        </w:rPr>
        <w:t>не составляется,</w:t>
      </w:r>
      <w:r w:rsidR="00A1198C" w:rsidRPr="00A1198C">
        <w:rPr>
          <w:rFonts w:ascii="Times New Roman" w:eastAsiaTheme="minorHAnsi" w:hAnsi="Times New Roman"/>
          <w:sz w:val="28"/>
          <w:szCs w:val="28"/>
          <w:lang w:eastAsia="en-US"/>
        </w:rPr>
        <w:t xml:space="preserve"> </w:t>
      </w:r>
      <w:proofErr w:type="gramStart"/>
      <w:r w:rsidR="00A1198C" w:rsidRPr="00A1198C">
        <w:rPr>
          <w:rFonts w:ascii="Times New Roman" w:eastAsiaTheme="minorHAnsi" w:hAnsi="Times New Roman"/>
          <w:sz w:val="28"/>
          <w:szCs w:val="28"/>
          <w:lang w:eastAsia="en-US"/>
        </w:rPr>
        <w:t>информация</w:t>
      </w:r>
      <w:proofErr w:type="gramEnd"/>
      <w:r w:rsidR="00A1198C" w:rsidRPr="00A1198C">
        <w:rPr>
          <w:rFonts w:ascii="Times New Roman" w:eastAsiaTheme="minorHAnsi" w:hAnsi="Times New Roman"/>
          <w:sz w:val="28"/>
          <w:szCs w:val="28"/>
          <w:lang w:eastAsia="en-US"/>
        </w:rPr>
        <w:t xml:space="preserve"> о чем подлежит отражению в пояснительной записке к бюджетной отчетности за отчетный период.</w:t>
      </w:r>
    </w:p>
    <w:p w:rsidR="00CF287C" w:rsidRPr="00AC3571" w:rsidRDefault="00CF287C" w:rsidP="00CF287C">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Сведения о принятых и неисполненных обязательствах получателя бюджетных средств (ф.0503175)</w:t>
      </w:r>
      <w:r w:rsidR="00AC3571">
        <w:rPr>
          <w:rFonts w:ascii="Times New Roman" w:hAnsi="Times New Roman"/>
          <w:sz w:val="28"/>
          <w:szCs w:val="28"/>
        </w:rPr>
        <w:t xml:space="preserve"> </w:t>
      </w:r>
      <w:r w:rsidR="00AC3571" w:rsidRPr="00AC3571">
        <w:rPr>
          <w:rFonts w:ascii="Times New Roman" w:hAnsi="Times New Roman"/>
          <w:b/>
          <w:sz w:val="28"/>
          <w:szCs w:val="28"/>
        </w:rPr>
        <w:t>отсутствуют в нарушение пункта 170.2. Инструкции № 191н</w:t>
      </w:r>
      <w:r w:rsidRPr="00AC3571">
        <w:rPr>
          <w:rFonts w:ascii="Times New Roman" w:hAnsi="Times New Roman"/>
          <w:b/>
          <w:sz w:val="28"/>
          <w:szCs w:val="28"/>
        </w:rPr>
        <w:t>;</w:t>
      </w:r>
    </w:p>
    <w:p w:rsidR="00F521FE" w:rsidRPr="00301138" w:rsidRDefault="00CF287C" w:rsidP="00AC3571">
      <w:pPr>
        <w:spacing w:after="0" w:line="240" w:lineRule="auto"/>
        <w:ind w:firstLine="708"/>
        <w:jc w:val="both"/>
        <w:rPr>
          <w:rFonts w:ascii="Times New Roman" w:hAnsi="Times New Roman"/>
          <w:b/>
          <w:sz w:val="28"/>
          <w:szCs w:val="28"/>
        </w:rPr>
      </w:pPr>
      <w:r w:rsidRPr="00301138">
        <w:rPr>
          <w:rFonts w:ascii="Times New Roman" w:hAnsi="Times New Roman"/>
          <w:sz w:val="28"/>
          <w:szCs w:val="28"/>
        </w:rPr>
        <w:t xml:space="preserve">Сведения об остатках денежных средств на счетах получателя бюджетных средств (ф. 0503178) </w:t>
      </w:r>
      <w:r w:rsidRPr="00301138">
        <w:rPr>
          <w:rFonts w:ascii="Times New Roman" w:hAnsi="Times New Roman"/>
          <w:b/>
          <w:sz w:val="28"/>
          <w:szCs w:val="28"/>
        </w:rPr>
        <w:t>не</w:t>
      </w:r>
      <w:r w:rsidR="00466DC3" w:rsidRPr="00301138">
        <w:rPr>
          <w:rFonts w:ascii="Times New Roman" w:hAnsi="Times New Roman"/>
          <w:b/>
          <w:sz w:val="28"/>
          <w:szCs w:val="28"/>
        </w:rPr>
        <w:t xml:space="preserve"> </w:t>
      </w:r>
      <w:r w:rsidR="00AC3571">
        <w:rPr>
          <w:rFonts w:ascii="Times New Roman" w:hAnsi="Times New Roman"/>
          <w:b/>
          <w:sz w:val="28"/>
          <w:szCs w:val="28"/>
        </w:rPr>
        <w:t>представлены в нарушение пункта</w:t>
      </w:r>
      <w:r w:rsidR="00466DC3" w:rsidRPr="00301138">
        <w:rPr>
          <w:rFonts w:ascii="Times New Roman" w:hAnsi="Times New Roman"/>
          <w:b/>
          <w:sz w:val="28"/>
          <w:szCs w:val="28"/>
        </w:rPr>
        <w:t xml:space="preserve"> </w:t>
      </w:r>
      <w:r w:rsidR="003D7556">
        <w:rPr>
          <w:rFonts w:ascii="Times New Roman" w:hAnsi="Times New Roman"/>
          <w:b/>
          <w:sz w:val="28"/>
          <w:szCs w:val="28"/>
        </w:rPr>
        <w:t>173</w:t>
      </w:r>
      <w:r w:rsidR="00465FD6">
        <w:rPr>
          <w:rFonts w:ascii="Times New Roman" w:hAnsi="Times New Roman"/>
          <w:b/>
          <w:sz w:val="28"/>
          <w:szCs w:val="28"/>
        </w:rPr>
        <w:t xml:space="preserve"> Инструкции № 191н.</w:t>
      </w:r>
    </w:p>
    <w:p w:rsidR="00A64A2A" w:rsidRPr="00301138"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 xml:space="preserve">Администрацией </w:t>
      </w:r>
      <w:r w:rsidR="00DE0508">
        <w:rPr>
          <w:rFonts w:ascii="Times New Roman" w:hAnsi="Times New Roman"/>
          <w:sz w:val="28"/>
          <w:szCs w:val="28"/>
        </w:rPr>
        <w:t>Новоселовского</w:t>
      </w:r>
      <w:r w:rsidRPr="00301138">
        <w:rPr>
          <w:rFonts w:ascii="Times New Roman" w:hAnsi="Times New Roman"/>
          <w:sz w:val="28"/>
          <w:szCs w:val="28"/>
        </w:rPr>
        <w:t xml:space="preserve"> сельского поселения представлены следующие формы бюджетной отчетности главного администратора доходов бюджета поселения - УФНС России по Томской области:</w:t>
      </w:r>
    </w:p>
    <w:p w:rsidR="00A64A2A"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w:t>
      </w:r>
      <w:r w:rsidR="00C30359">
        <w:rPr>
          <w:rFonts w:ascii="Times New Roman" w:hAnsi="Times New Roman"/>
          <w:sz w:val="28"/>
          <w:szCs w:val="28"/>
        </w:rPr>
        <w:t xml:space="preserve">а доходов бюджета (ф. 0503130); </w:t>
      </w:r>
      <w:proofErr w:type="gramStart"/>
      <w:r w:rsidRPr="00301138">
        <w:rPr>
          <w:rFonts w:ascii="Times New Roman" w:hAnsi="Times New Roman"/>
          <w:sz w:val="28"/>
          <w:szCs w:val="28"/>
          <w:lang w:val="en-US"/>
        </w:rPr>
        <w:t>C</w:t>
      </w:r>
      <w:proofErr w:type="gramEnd"/>
      <w:r w:rsidRPr="00301138">
        <w:rPr>
          <w:rFonts w:ascii="Times New Roman" w:hAnsi="Times New Roman"/>
          <w:sz w:val="28"/>
          <w:szCs w:val="28"/>
        </w:rPr>
        <w:t xml:space="preserve">правка по заключению счетов бюджетного учета отчетного финансового года (ф. 0503110); Отчет о </w:t>
      </w:r>
      <w:r w:rsidRPr="00301138">
        <w:rPr>
          <w:rFonts w:ascii="Times New Roman" w:hAnsi="Times New Roman"/>
          <w:sz w:val="28"/>
          <w:szCs w:val="28"/>
        </w:rPr>
        <w:lastRenderedPageBreak/>
        <w:t>финансовых результатах деятельности (ф. 0503121); Отчет о движении денежных средств (ф.0503123);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Сведения об исполнении бюджета (ф. 0503164); Поя</w:t>
      </w:r>
      <w:r w:rsidR="00DE0508">
        <w:rPr>
          <w:rFonts w:ascii="Times New Roman" w:hAnsi="Times New Roman"/>
          <w:sz w:val="28"/>
          <w:szCs w:val="28"/>
        </w:rPr>
        <w:t>снительная записка (ф. 0503160)</w:t>
      </w:r>
      <w:r w:rsidR="00DE0508" w:rsidRPr="00DE0508">
        <w:rPr>
          <w:rFonts w:ascii="Times New Roman" w:hAnsi="Times New Roman"/>
          <w:sz w:val="28"/>
          <w:szCs w:val="28"/>
        </w:rPr>
        <w:t xml:space="preserve">; </w:t>
      </w:r>
      <w:r w:rsidRPr="00301138">
        <w:rPr>
          <w:rFonts w:ascii="Times New Roman" w:hAnsi="Times New Roman"/>
          <w:sz w:val="28"/>
          <w:szCs w:val="28"/>
        </w:rPr>
        <w:t>Сведения по дебиторской и кредиторской задолженности (ф. 0503169).</w:t>
      </w:r>
    </w:p>
    <w:p w:rsidR="00D22ADA" w:rsidRPr="00301138" w:rsidRDefault="00D22ADA" w:rsidP="00D22ADA">
      <w:pPr>
        <w:spacing w:after="0" w:line="240" w:lineRule="auto"/>
        <w:ind w:firstLine="709"/>
        <w:jc w:val="both"/>
        <w:rPr>
          <w:rFonts w:ascii="Times New Roman" w:hAnsi="Times New Roman"/>
          <w:color w:val="000000" w:themeColor="text1"/>
          <w:sz w:val="28"/>
          <w:szCs w:val="28"/>
        </w:rPr>
      </w:pPr>
      <w:r w:rsidRPr="00301138">
        <w:rPr>
          <w:rFonts w:ascii="Times New Roman" w:hAnsi="Times New Roman"/>
          <w:sz w:val="28"/>
          <w:szCs w:val="28"/>
        </w:rPr>
        <w:t>Кроме этого, пунктом 3 статьи 264.1</w:t>
      </w:r>
      <w:r w:rsidR="00A1198C">
        <w:rPr>
          <w:rFonts w:ascii="Times New Roman" w:hAnsi="Times New Roman"/>
          <w:sz w:val="28"/>
          <w:szCs w:val="28"/>
        </w:rPr>
        <w:t>.</w:t>
      </w:r>
      <w:r w:rsidRPr="00301138">
        <w:rPr>
          <w:rFonts w:ascii="Times New Roman" w:hAnsi="Times New Roman"/>
          <w:sz w:val="28"/>
          <w:szCs w:val="28"/>
        </w:rPr>
        <w:t xml:space="preserve"> Бюджетного кодекса РФ предусмотрено, что бюджетная отчетность включает в себя: </w:t>
      </w:r>
      <w:r w:rsidRPr="00301138">
        <w:rPr>
          <w:rFonts w:ascii="Times New Roman" w:hAnsi="Times New Roman"/>
          <w:color w:val="000000" w:themeColor="text1"/>
          <w:sz w:val="28"/>
          <w:szCs w:val="28"/>
        </w:rPr>
        <w:t>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r>
        <w:rPr>
          <w:rFonts w:ascii="Times New Roman" w:hAnsi="Times New Roman"/>
          <w:color w:val="000000" w:themeColor="text1"/>
          <w:sz w:val="28"/>
          <w:szCs w:val="28"/>
        </w:rPr>
        <w:t xml:space="preserve"> Указанная отчетность представлена в полном объеме.</w:t>
      </w:r>
    </w:p>
    <w:p w:rsidR="00A64A2A" w:rsidRPr="00301138"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 xml:space="preserve">Администрацией </w:t>
      </w:r>
      <w:r w:rsidR="00DE0508">
        <w:rPr>
          <w:rFonts w:ascii="Times New Roman" w:hAnsi="Times New Roman"/>
          <w:sz w:val="28"/>
          <w:szCs w:val="28"/>
        </w:rPr>
        <w:t xml:space="preserve">Новоселовского </w:t>
      </w:r>
      <w:r w:rsidRPr="00301138">
        <w:rPr>
          <w:rFonts w:ascii="Times New Roman" w:hAnsi="Times New Roman"/>
          <w:sz w:val="28"/>
          <w:szCs w:val="28"/>
        </w:rPr>
        <w:t>сельского поселения представлена бюджетная отчетность по исполнению консолидированного бюджета муниципального образования «</w:t>
      </w:r>
      <w:r w:rsidR="00492BD9">
        <w:rPr>
          <w:rFonts w:ascii="Times New Roman" w:hAnsi="Times New Roman"/>
          <w:sz w:val="28"/>
          <w:szCs w:val="28"/>
        </w:rPr>
        <w:t>Новоселовское</w:t>
      </w:r>
      <w:r w:rsidRPr="00301138">
        <w:rPr>
          <w:rFonts w:ascii="Times New Roman" w:hAnsi="Times New Roman"/>
          <w:sz w:val="28"/>
          <w:szCs w:val="28"/>
        </w:rPr>
        <w:t xml:space="preserve"> сельское поселение» по следующим формам: </w:t>
      </w:r>
    </w:p>
    <w:p w:rsidR="00A64A2A" w:rsidRPr="00301138" w:rsidRDefault="00A64A2A" w:rsidP="00A64A2A">
      <w:pPr>
        <w:spacing w:after="0" w:line="240" w:lineRule="auto"/>
        <w:ind w:firstLine="709"/>
        <w:jc w:val="both"/>
        <w:rPr>
          <w:rFonts w:ascii="Times New Roman" w:hAnsi="Times New Roman"/>
          <w:sz w:val="28"/>
          <w:szCs w:val="28"/>
        </w:rPr>
      </w:pPr>
      <w:proofErr w:type="gramStart"/>
      <w:r w:rsidRPr="00301138">
        <w:rPr>
          <w:rFonts w:ascii="Times New Roman" w:hAnsi="Times New Roman"/>
          <w:sz w:val="28"/>
          <w:szCs w:val="28"/>
        </w:rPr>
        <w:t>Баланс исполнения консолидированного бюджета субъекта Российской Федерации и бюджета территориального государственного внебюджетного фонда (ф. 0503320); Справка по заключению счетов бюджетного учета отчетного финансового года (ф. 0503110); Консолидированный отчет о финансовых результатах деятельности (ф. 0503321); Консолидированный отчет о движении денежных средств (ф. 0503323); 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roofErr w:type="gramEnd"/>
      <w:r w:rsidRPr="00301138">
        <w:rPr>
          <w:rFonts w:ascii="Times New Roman" w:hAnsi="Times New Roman"/>
          <w:sz w:val="28"/>
          <w:szCs w:val="28"/>
        </w:rPr>
        <w:t xml:space="preserve"> </w:t>
      </w:r>
      <w:proofErr w:type="gramStart"/>
      <w:r w:rsidRPr="00301138">
        <w:rPr>
          <w:rFonts w:ascii="Times New Roman" w:hAnsi="Times New Roman"/>
          <w:sz w:val="28"/>
          <w:szCs w:val="28"/>
        </w:rPr>
        <w:t>Справка по консолидируемым расчетам (ф. 0503125); Пояснительная записка к отчету об исполнении консолидированного бюджета (ф. 0503360); Сведения о количестве подведомственных участников бюджетного процесса, учреждений, государственных (муниципальных) унитарных предприятий и публично-правовых образований (ф. 0503361); Сведения об исполнении консолидированного бюджета (ф. 0503364); Сведения о движении нефинансовых активов консолидированного бюджета (ф. 0503368); Сведения по дебиторской и кредиторской задолженности (ф. 0503369);</w:t>
      </w:r>
      <w:proofErr w:type="gramEnd"/>
      <w:r w:rsidRPr="00301138">
        <w:rPr>
          <w:rFonts w:ascii="Times New Roman" w:hAnsi="Times New Roman"/>
          <w:sz w:val="28"/>
          <w:szCs w:val="28"/>
        </w:rPr>
        <w:t xml:space="preserve"> </w:t>
      </w:r>
      <w:r w:rsidR="00A1198C">
        <w:rPr>
          <w:rFonts w:ascii="Times New Roman" w:hAnsi="Times New Roman"/>
          <w:sz w:val="28"/>
          <w:szCs w:val="28"/>
        </w:rPr>
        <w:t>Сведения о финансовых вложениях (ф.0503371)</w:t>
      </w:r>
      <w:r w:rsidR="00A1198C" w:rsidRPr="00A1198C">
        <w:rPr>
          <w:rFonts w:ascii="Times New Roman" w:hAnsi="Times New Roman"/>
          <w:sz w:val="28"/>
          <w:szCs w:val="28"/>
        </w:rPr>
        <w:t xml:space="preserve">; </w:t>
      </w:r>
      <w:r w:rsidRPr="00301138">
        <w:rPr>
          <w:rFonts w:ascii="Times New Roman" w:hAnsi="Times New Roman"/>
          <w:sz w:val="28"/>
          <w:szCs w:val="28"/>
        </w:rPr>
        <w:t>Сведения об изменении остатков валюты баланса консолидированного бюджета (ф. 0503373).</w:t>
      </w:r>
    </w:p>
    <w:p w:rsidR="00A64A2A" w:rsidRPr="00301138" w:rsidRDefault="00DE0508" w:rsidP="00A64A2A">
      <w:pPr>
        <w:spacing w:after="0" w:line="240" w:lineRule="auto"/>
        <w:ind w:firstLine="709"/>
        <w:jc w:val="both"/>
        <w:rPr>
          <w:rFonts w:ascii="Times New Roman" w:hAnsi="Times New Roman"/>
          <w:b/>
          <w:sz w:val="28"/>
          <w:szCs w:val="28"/>
        </w:rPr>
      </w:pPr>
      <w:r>
        <w:rPr>
          <w:rFonts w:ascii="Times New Roman" w:hAnsi="Times New Roman"/>
          <w:b/>
          <w:sz w:val="28"/>
          <w:szCs w:val="28"/>
        </w:rPr>
        <w:t>Н</w:t>
      </w:r>
      <w:r w:rsidR="00A64A2A" w:rsidRPr="00301138">
        <w:rPr>
          <w:rFonts w:ascii="Times New Roman" w:hAnsi="Times New Roman"/>
          <w:b/>
          <w:sz w:val="28"/>
          <w:szCs w:val="28"/>
        </w:rPr>
        <w:t>арушен</w:t>
      </w:r>
      <w:r>
        <w:rPr>
          <w:rFonts w:ascii="Times New Roman" w:hAnsi="Times New Roman"/>
          <w:b/>
          <w:sz w:val="28"/>
          <w:szCs w:val="28"/>
        </w:rPr>
        <w:t xml:space="preserve"> пункт 10</w:t>
      </w:r>
      <w:r w:rsidR="00A64A2A" w:rsidRPr="00301138">
        <w:rPr>
          <w:rFonts w:ascii="Times New Roman" w:hAnsi="Times New Roman"/>
          <w:b/>
          <w:sz w:val="28"/>
          <w:szCs w:val="28"/>
        </w:rPr>
        <w:t xml:space="preserve"> </w:t>
      </w:r>
      <w:r>
        <w:rPr>
          <w:rFonts w:ascii="Times New Roman" w:hAnsi="Times New Roman"/>
          <w:b/>
          <w:sz w:val="28"/>
          <w:szCs w:val="28"/>
        </w:rPr>
        <w:t>Инструкции № 191н в части порядка</w:t>
      </w:r>
      <w:r w:rsidR="00A64A2A" w:rsidRPr="00301138">
        <w:rPr>
          <w:rFonts w:ascii="Times New Roman" w:hAnsi="Times New Roman"/>
          <w:b/>
          <w:sz w:val="28"/>
          <w:szCs w:val="28"/>
        </w:rPr>
        <w:t xml:space="preserve"> составления сводной отчетности. </w:t>
      </w:r>
      <w:proofErr w:type="gramStart"/>
      <w:r w:rsidR="00A64A2A" w:rsidRPr="00301138">
        <w:rPr>
          <w:rFonts w:ascii="Times New Roman" w:hAnsi="Times New Roman"/>
          <w:b/>
          <w:sz w:val="28"/>
          <w:szCs w:val="28"/>
        </w:rPr>
        <w:t xml:space="preserve">По данному факту письмом Минфина России от 20.05.2016 № 02-07-10/29243 «Об отражении в отчетности главных администраторов доходов местного бюджета показателей по </w:t>
      </w:r>
      <w:proofErr w:type="spellStart"/>
      <w:r w:rsidR="00A64A2A" w:rsidRPr="00301138">
        <w:rPr>
          <w:rFonts w:ascii="Times New Roman" w:hAnsi="Times New Roman"/>
          <w:b/>
          <w:sz w:val="28"/>
          <w:szCs w:val="28"/>
        </w:rPr>
        <w:t>администрируемым</w:t>
      </w:r>
      <w:proofErr w:type="spellEnd"/>
      <w:r w:rsidR="00A64A2A" w:rsidRPr="00301138">
        <w:rPr>
          <w:rFonts w:ascii="Times New Roman" w:hAnsi="Times New Roman"/>
          <w:b/>
          <w:sz w:val="28"/>
          <w:szCs w:val="28"/>
        </w:rPr>
        <w:t xml:space="preserve"> доходам с элементом 01 и 02» установлен порядок отражения в бюджетном учете и отчетности операций по зачислению на соответствующий единый счет местного бюджета распределяемых поступлений с кодами элементов бюджетов, отличными от элемента </w:t>
      </w:r>
      <w:r w:rsidR="00A64A2A" w:rsidRPr="00301138">
        <w:rPr>
          <w:rFonts w:ascii="Times New Roman" w:hAnsi="Times New Roman"/>
          <w:b/>
          <w:sz w:val="28"/>
          <w:szCs w:val="28"/>
        </w:rPr>
        <w:lastRenderedPageBreak/>
        <w:t>бюджета соответствующего муниципального образования и кодом</w:t>
      </w:r>
      <w:proofErr w:type="gramEnd"/>
      <w:r w:rsidR="00A64A2A" w:rsidRPr="00301138">
        <w:rPr>
          <w:rFonts w:ascii="Times New Roman" w:hAnsi="Times New Roman"/>
          <w:b/>
          <w:sz w:val="28"/>
          <w:szCs w:val="28"/>
        </w:rPr>
        <w:t xml:space="preserve"> главного администратора доходов федерального бюджета. В связи с этим в части форм 0503</w:t>
      </w:r>
      <w:r w:rsidR="003778E8">
        <w:rPr>
          <w:rFonts w:ascii="Times New Roman" w:hAnsi="Times New Roman"/>
          <w:b/>
          <w:sz w:val="28"/>
          <w:szCs w:val="28"/>
        </w:rPr>
        <w:t xml:space="preserve">110, 0503121, 0503127 </w:t>
      </w:r>
      <w:r w:rsidR="00A64A2A" w:rsidRPr="00301138">
        <w:rPr>
          <w:rFonts w:ascii="Times New Roman" w:hAnsi="Times New Roman"/>
          <w:b/>
          <w:sz w:val="28"/>
          <w:szCs w:val="28"/>
        </w:rPr>
        <w:t>имеются расхождения со сводными формами</w:t>
      </w:r>
      <w:r>
        <w:rPr>
          <w:rFonts w:ascii="Times New Roman" w:hAnsi="Times New Roman"/>
          <w:b/>
          <w:sz w:val="28"/>
          <w:szCs w:val="28"/>
        </w:rPr>
        <w:t>.</w:t>
      </w:r>
      <w:r w:rsidR="00A64A2A" w:rsidRPr="00301138">
        <w:rPr>
          <w:rFonts w:ascii="Times New Roman" w:hAnsi="Times New Roman"/>
          <w:b/>
          <w:sz w:val="28"/>
          <w:szCs w:val="28"/>
        </w:rPr>
        <w:t xml:space="preserve"> </w:t>
      </w:r>
      <w:r w:rsidR="004E6EF4">
        <w:rPr>
          <w:rFonts w:ascii="Times New Roman" w:hAnsi="Times New Roman"/>
          <w:b/>
          <w:sz w:val="28"/>
          <w:szCs w:val="28"/>
        </w:rPr>
        <w:t>На данное нарушение было указано по результатам внешней проверки отчетности за 2018 год</w:t>
      </w:r>
      <w:r w:rsidR="003778E8">
        <w:rPr>
          <w:rFonts w:ascii="Times New Roman" w:hAnsi="Times New Roman"/>
          <w:b/>
          <w:sz w:val="28"/>
          <w:szCs w:val="28"/>
        </w:rPr>
        <w:t xml:space="preserve">, однако Администрацией поселения указанные нарушения не устранены. </w:t>
      </w:r>
      <w:r w:rsidR="004E6EF4">
        <w:rPr>
          <w:rFonts w:ascii="Times New Roman" w:hAnsi="Times New Roman"/>
          <w:b/>
          <w:sz w:val="28"/>
          <w:szCs w:val="28"/>
        </w:rPr>
        <w:t xml:space="preserve"> </w:t>
      </w:r>
    </w:p>
    <w:p w:rsidR="00CE753E"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 xml:space="preserve">Для проведения внешней проверки бюджетной отчетности </w:t>
      </w:r>
      <w:r w:rsidR="003778E8">
        <w:rPr>
          <w:rFonts w:ascii="Times New Roman" w:hAnsi="Times New Roman"/>
          <w:sz w:val="28"/>
          <w:szCs w:val="28"/>
        </w:rPr>
        <w:t xml:space="preserve">на электронный адрес Администрации поселения </w:t>
      </w:r>
      <w:r w:rsidR="00595020">
        <w:rPr>
          <w:rFonts w:ascii="Times New Roman" w:hAnsi="Times New Roman"/>
          <w:sz w:val="28"/>
          <w:szCs w:val="28"/>
        </w:rPr>
        <w:t>направлен запрос</w:t>
      </w:r>
      <w:r w:rsidRPr="00301138">
        <w:rPr>
          <w:rFonts w:ascii="Times New Roman" w:hAnsi="Times New Roman"/>
          <w:sz w:val="28"/>
          <w:szCs w:val="28"/>
        </w:rPr>
        <w:t xml:space="preserve"> Счетной палаты от </w:t>
      </w:r>
      <w:r w:rsidR="003778E8">
        <w:rPr>
          <w:rFonts w:ascii="Times New Roman" w:hAnsi="Times New Roman"/>
          <w:sz w:val="28"/>
          <w:szCs w:val="28"/>
        </w:rPr>
        <w:t>25.03</w:t>
      </w:r>
      <w:r w:rsidRPr="00301138">
        <w:rPr>
          <w:rFonts w:ascii="Times New Roman" w:hAnsi="Times New Roman"/>
          <w:sz w:val="28"/>
          <w:szCs w:val="28"/>
        </w:rPr>
        <w:t>.20</w:t>
      </w:r>
      <w:r w:rsidR="003778E8">
        <w:rPr>
          <w:rFonts w:ascii="Times New Roman" w:hAnsi="Times New Roman"/>
          <w:sz w:val="28"/>
          <w:szCs w:val="28"/>
        </w:rPr>
        <w:t>20</w:t>
      </w:r>
      <w:r w:rsidRPr="00301138">
        <w:rPr>
          <w:rFonts w:ascii="Times New Roman" w:hAnsi="Times New Roman"/>
          <w:sz w:val="28"/>
          <w:szCs w:val="28"/>
        </w:rPr>
        <w:t xml:space="preserve"> № </w:t>
      </w:r>
      <w:r w:rsidR="003778E8">
        <w:rPr>
          <w:rFonts w:ascii="Times New Roman" w:hAnsi="Times New Roman"/>
          <w:sz w:val="28"/>
          <w:szCs w:val="28"/>
        </w:rPr>
        <w:t>17</w:t>
      </w:r>
      <w:r w:rsidR="00595020">
        <w:rPr>
          <w:rFonts w:ascii="Times New Roman" w:hAnsi="Times New Roman"/>
          <w:sz w:val="28"/>
          <w:szCs w:val="28"/>
        </w:rPr>
        <w:t xml:space="preserve">. </w:t>
      </w:r>
      <w:r w:rsidR="002F57F7" w:rsidRPr="00CE753E">
        <w:rPr>
          <w:rFonts w:ascii="Times New Roman" w:hAnsi="Times New Roman"/>
          <w:b/>
          <w:sz w:val="28"/>
          <w:szCs w:val="28"/>
        </w:rPr>
        <w:t xml:space="preserve">Однако </w:t>
      </w:r>
      <w:r w:rsidR="002F57F7">
        <w:rPr>
          <w:rFonts w:ascii="Times New Roman" w:hAnsi="Times New Roman"/>
          <w:b/>
          <w:sz w:val="28"/>
          <w:szCs w:val="28"/>
        </w:rPr>
        <w:t xml:space="preserve">информация по запросу не представлена к материалам </w:t>
      </w:r>
      <w:r w:rsidR="00ED110D">
        <w:rPr>
          <w:rFonts w:ascii="Times New Roman" w:hAnsi="Times New Roman"/>
          <w:b/>
          <w:sz w:val="28"/>
          <w:szCs w:val="28"/>
        </w:rPr>
        <w:t>экспертно-аналитического мероприятия.</w:t>
      </w:r>
      <w:r w:rsidR="002F57F7">
        <w:rPr>
          <w:rFonts w:ascii="Times New Roman" w:hAnsi="Times New Roman"/>
          <w:b/>
          <w:sz w:val="28"/>
          <w:szCs w:val="28"/>
        </w:rPr>
        <w:t xml:space="preserve"> </w:t>
      </w:r>
      <w:r w:rsidR="00595020">
        <w:rPr>
          <w:rFonts w:ascii="Times New Roman" w:hAnsi="Times New Roman"/>
          <w:sz w:val="28"/>
          <w:szCs w:val="28"/>
        </w:rPr>
        <w:t>В связи с этим в результате мероприятия не проведен сравнительный анализ</w:t>
      </w:r>
      <w:r w:rsidRPr="00301138">
        <w:rPr>
          <w:rFonts w:ascii="Times New Roman" w:hAnsi="Times New Roman"/>
          <w:sz w:val="28"/>
          <w:szCs w:val="28"/>
        </w:rPr>
        <w:t xml:space="preserve"> отчетных данных</w:t>
      </w:r>
      <w:r w:rsidR="002F57F7">
        <w:rPr>
          <w:rFonts w:ascii="Times New Roman" w:hAnsi="Times New Roman"/>
          <w:sz w:val="28"/>
          <w:szCs w:val="28"/>
        </w:rPr>
        <w:t xml:space="preserve"> с данными главной книги за 2019</w:t>
      </w:r>
      <w:r w:rsidRPr="00301138">
        <w:rPr>
          <w:rFonts w:ascii="Times New Roman" w:hAnsi="Times New Roman"/>
          <w:sz w:val="28"/>
          <w:szCs w:val="28"/>
        </w:rPr>
        <w:t xml:space="preserve"> год</w:t>
      </w:r>
      <w:r w:rsidR="00CE753E">
        <w:rPr>
          <w:rFonts w:ascii="Times New Roman" w:hAnsi="Times New Roman"/>
          <w:sz w:val="28"/>
          <w:szCs w:val="28"/>
        </w:rPr>
        <w:t>.</w:t>
      </w:r>
      <w:r w:rsidR="002F57F7" w:rsidRPr="002F57F7">
        <w:rPr>
          <w:rFonts w:ascii="Times New Roman" w:hAnsi="Times New Roman"/>
          <w:b/>
          <w:sz w:val="28"/>
          <w:szCs w:val="28"/>
        </w:rPr>
        <w:t xml:space="preserve"> </w:t>
      </w:r>
      <w:r w:rsidR="002F57F7">
        <w:rPr>
          <w:rFonts w:ascii="Times New Roman" w:hAnsi="Times New Roman"/>
          <w:b/>
          <w:sz w:val="28"/>
          <w:szCs w:val="28"/>
        </w:rPr>
        <w:t>На сайте муниципального образования информация о внутреннем финансовом контроле отсутствует.</w:t>
      </w:r>
    </w:p>
    <w:p w:rsidR="002F57F7" w:rsidRPr="002F57F7" w:rsidRDefault="00EE0047" w:rsidP="002F57F7">
      <w:pPr>
        <w:spacing w:after="0" w:line="240" w:lineRule="auto"/>
        <w:ind w:firstLine="709"/>
        <w:jc w:val="both"/>
        <w:rPr>
          <w:rFonts w:ascii="Times New Roman" w:hAnsi="Times New Roman"/>
          <w:b/>
          <w:color w:val="000000" w:themeColor="text1"/>
          <w:sz w:val="28"/>
          <w:szCs w:val="28"/>
        </w:rPr>
      </w:pPr>
      <w:r w:rsidRPr="00EE0047">
        <w:rPr>
          <w:rFonts w:ascii="Times New Roman" w:hAnsi="Times New Roman"/>
          <w:b/>
          <w:sz w:val="28"/>
          <w:szCs w:val="28"/>
        </w:rPr>
        <w:t xml:space="preserve">Предлагаем и рекомендуем </w:t>
      </w:r>
      <w:r>
        <w:rPr>
          <w:rFonts w:ascii="Times New Roman" w:hAnsi="Times New Roman"/>
          <w:b/>
          <w:sz w:val="28"/>
          <w:szCs w:val="28"/>
        </w:rPr>
        <w:t>при составлении годовой бюджетной отчетности соблюдать требования, установленные Инструкцией № 191н</w:t>
      </w:r>
      <w:r w:rsidR="002F57F7">
        <w:rPr>
          <w:rFonts w:ascii="Times New Roman" w:hAnsi="Times New Roman"/>
          <w:b/>
          <w:sz w:val="28"/>
          <w:szCs w:val="28"/>
        </w:rPr>
        <w:t xml:space="preserve">, </w:t>
      </w:r>
      <w:r w:rsidR="002F57F7" w:rsidRPr="002F57F7">
        <w:rPr>
          <w:rFonts w:ascii="Times New Roman" w:hAnsi="Times New Roman"/>
          <w:b/>
          <w:color w:val="000000" w:themeColor="text1"/>
          <w:sz w:val="28"/>
          <w:szCs w:val="28"/>
        </w:rPr>
        <w:t>а также принять меры по обеспечению недопущения нарушений ведения бюджетного учета.</w:t>
      </w:r>
    </w:p>
    <w:p w:rsidR="00DE0508" w:rsidRDefault="00DE0508" w:rsidP="00570B8C">
      <w:pPr>
        <w:spacing w:after="0" w:line="240" w:lineRule="auto"/>
        <w:ind w:firstLine="709"/>
        <w:jc w:val="both"/>
        <w:rPr>
          <w:rFonts w:ascii="Times New Roman" w:hAnsi="Times New Roman"/>
          <w:sz w:val="28"/>
          <w:szCs w:val="28"/>
        </w:rPr>
      </w:pPr>
    </w:p>
    <w:p w:rsidR="005A7BC3" w:rsidRDefault="005A7BC3" w:rsidP="005A7BC3">
      <w:pPr>
        <w:pStyle w:val="a3"/>
        <w:numPr>
          <w:ilvl w:val="0"/>
          <w:numId w:val="7"/>
        </w:numPr>
        <w:spacing w:after="0" w:line="240" w:lineRule="auto"/>
        <w:jc w:val="center"/>
        <w:rPr>
          <w:rFonts w:ascii="Times New Roman" w:hAnsi="Times New Roman"/>
          <w:b/>
          <w:sz w:val="28"/>
          <w:szCs w:val="28"/>
        </w:rPr>
      </w:pPr>
      <w:r>
        <w:rPr>
          <w:rFonts w:ascii="Times New Roman" w:eastAsia="Calibri" w:hAnsi="Times New Roman"/>
          <w:b/>
          <w:sz w:val="28"/>
          <w:szCs w:val="28"/>
          <w:lang w:eastAsia="en-US"/>
        </w:rPr>
        <w:t>Внешняя проверка проекта решения Совета Новоселовского сельского поселения «Об исполнении бюджета муниципального образования «Новоселовское сельское поселение» за 2019 год»</w:t>
      </w:r>
    </w:p>
    <w:p w:rsidR="005A7BC3" w:rsidRPr="00B85ADE" w:rsidRDefault="005A7BC3" w:rsidP="005A7BC3">
      <w:pPr>
        <w:pStyle w:val="a3"/>
        <w:spacing w:after="0" w:line="240" w:lineRule="auto"/>
        <w:ind w:left="0"/>
        <w:jc w:val="center"/>
        <w:rPr>
          <w:rFonts w:ascii="Times New Roman" w:hAnsi="Times New Roman"/>
          <w:sz w:val="28"/>
          <w:szCs w:val="28"/>
        </w:rPr>
      </w:pPr>
    </w:p>
    <w:p w:rsidR="005A7BC3" w:rsidRDefault="005A7BC3" w:rsidP="005A7BC3">
      <w:pPr>
        <w:spacing w:after="0" w:line="240" w:lineRule="auto"/>
        <w:ind w:firstLine="360"/>
        <w:jc w:val="both"/>
        <w:rPr>
          <w:rFonts w:ascii="Times New Roman" w:hAnsi="Times New Roman"/>
          <w:sz w:val="28"/>
          <w:szCs w:val="28"/>
        </w:rPr>
      </w:pPr>
      <w:r>
        <w:rPr>
          <w:rFonts w:ascii="Times New Roman" w:hAnsi="Times New Roman"/>
          <w:sz w:val="28"/>
          <w:szCs w:val="28"/>
        </w:rPr>
        <w:t>Для проведения внешней проверки годового отчета об исполнении бюджета муниципального образования «Новоселовское сельское поселение» в Счетную палату Администрацией поселения представлен проект решения Совета Новоселовского сельского поселения «Об утверждении отчета об исполнении бюджета муниципального образования «Новоселовское сельское поселение» за 2019 год» (далее – проект решения Совета, проект решения) со следующими приложениями:</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1 «Отчет об исполнении бюджета муниципального образования «Новоселовское сельское поселение» по доходам по кодам классификации за 2019 год» (далее - Приложение 1);</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2 «Отчет об исполнении бюджета муниципального образования «Новоселовское сельское поселение» по ведомственной структуре расходов за 2019 год» (далее - Приложение 2);</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3 «Отчет о привлечении источников финансирования дефицита бюджета муниципального образования «Новоселовское сельское поселение» за 2019 год» (далее - Приложение 3);</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4 «Отчет об исполнении дорожного фонда муниципального образования «Новоселовское сельское поселение» за 2019 год» (далее - Приложение 4).</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Одновременно с проектом решения Совета Новоселовского сельского поселения об исполнении бюджета муниципального образования </w:t>
      </w:r>
      <w:r>
        <w:rPr>
          <w:rFonts w:ascii="Times New Roman" w:hAnsi="Times New Roman"/>
          <w:sz w:val="28"/>
          <w:szCs w:val="28"/>
        </w:rPr>
        <w:lastRenderedPageBreak/>
        <w:t>«Новоселовское сельское поселение» представлены следующие документы и материалы:</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бюджетная отчетность об исполнении бюджета муниципального образования «Новоселовское сельское поселение» включающая в себя – отчет об исполнении бюджета, баланс исполнения бюджета, отчет о финансовых результатах деятельности, отчет о движении денежных средств, пояснительную записку;</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пояснительная записка к отчету об исполнении бюджета за 2019 год представлена в электронном виде 24.04.2020г.;</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отчет об использовании резервного фонда Администрации Новоселовского сельского поселения за 2019 год представлен в электронном виде 24.04.2020г.;</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численности и оплате труда работников государственных органов и органов местного самоуправления по категориям персонала за 2019 год представлены в электронном виде 24.04.2020г;</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отчет об исполнении прогнозного плана (программы) приватизации муниципального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2019 год представлен в электронном виде 24.04.2020г.</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Годовой отчет об исполнении бюджета муниципального образования «Новоселовское сельское поселение» за 2019 год представлен в Счетную палату для проведения внешней проверки в установленные сроки 31.03.2020 (не позднее 1 апреля текущего года), что соответствует требованиям пункта 3 статьи 264.4. Бюджетного кодекса Российской Федерации и подпункта 3.1. пункта 3 статьи 25 Положения о бюджетном процессе.</w:t>
      </w:r>
    </w:p>
    <w:p w:rsidR="005A7BC3" w:rsidRDefault="005A7BC3" w:rsidP="005A7BC3">
      <w:pPr>
        <w:pStyle w:val="af0"/>
        <w:ind w:firstLine="708"/>
        <w:jc w:val="both"/>
        <w:rPr>
          <w:rFonts w:ascii="Times New Roman" w:hAnsi="Times New Roman"/>
          <w:sz w:val="28"/>
          <w:szCs w:val="28"/>
        </w:rPr>
      </w:pPr>
      <w:proofErr w:type="gramStart"/>
      <w:r>
        <w:rPr>
          <w:rFonts w:ascii="Times New Roman" w:hAnsi="Times New Roman"/>
          <w:sz w:val="28"/>
          <w:szCs w:val="28"/>
        </w:rPr>
        <w:t xml:space="preserve">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01.01.2020 года, предоставленных Счетной палате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в рамках информационного взаимодействия с Управлением федерального казначейства по Томской области (Отчет по поступлениям и выбытиям (код формы по ОКУД 0503151)) (далее по тексту – Отчет ф. 0503151) и показателями соответствующих форм годовой бюджетной отчетности главных</w:t>
      </w:r>
      <w:proofErr w:type="gramEnd"/>
      <w:r>
        <w:rPr>
          <w:rFonts w:ascii="Times New Roman" w:hAnsi="Times New Roman"/>
          <w:sz w:val="28"/>
          <w:szCs w:val="28"/>
        </w:rPr>
        <w:t xml:space="preserve"> администраторов бюджетных средств за 2019 год.</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проекту решения Совета, документам и </w:t>
      </w:r>
      <w:proofErr w:type="gramStart"/>
      <w:r>
        <w:rPr>
          <w:rFonts w:ascii="Times New Roman" w:hAnsi="Times New Roman"/>
          <w:sz w:val="28"/>
          <w:szCs w:val="28"/>
        </w:rPr>
        <w:t>материалам, предоставленным одновременно с проектом решения Счетна</w:t>
      </w:r>
      <w:r w:rsidR="00F478C1">
        <w:rPr>
          <w:rFonts w:ascii="Times New Roman" w:hAnsi="Times New Roman"/>
          <w:sz w:val="28"/>
          <w:szCs w:val="28"/>
        </w:rPr>
        <w:t>я палата отмечает</w:t>
      </w:r>
      <w:proofErr w:type="gramEnd"/>
      <w:r w:rsidR="00F478C1">
        <w:rPr>
          <w:rFonts w:ascii="Times New Roman" w:hAnsi="Times New Roman"/>
          <w:sz w:val="28"/>
          <w:szCs w:val="28"/>
        </w:rPr>
        <w:t xml:space="preserve"> следующее.</w:t>
      </w:r>
    </w:p>
    <w:p w:rsidR="005A7BC3" w:rsidRDefault="005A7BC3" w:rsidP="005A7BC3">
      <w:pPr>
        <w:pStyle w:val="af0"/>
        <w:ind w:firstLine="708"/>
        <w:jc w:val="both"/>
        <w:rPr>
          <w:rFonts w:ascii="Times New Roman" w:hAnsi="Times New Roman"/>
          <w:sz w:val="28"/>
          <w:szCs w:val="28"/>
        </w:rPr>
      </w:pPr>
      <w:r>
        <w:rPr>
          <w:rFonts w:ascii="Times New Roman" w:hAnsi="Times New Roman"/>
          <w:sz w:val="28"/>
          <w:szCs w:val="28"/>
        </w:rPr>
        <w:t xml:space="preserve">В соответствии со статьей 264.6. </w:t>
      </w:r>
      <w:proofErr w:type="gramStart"/>
      <w:r>
        <w:rPr>
          <w:rFonts w:ascii="Times New Roman" w:hAnsi="Times New Roman"/>
          <w:sz w:val="28"/>
          <w:szCs w:val="28"/>
        </w:rPr>
        <w:t xml:space="preserve">Бюджетного кодекса Российской Федерации отдельными приложениями к решению об исполнении бюджета за отчетный финансовый год утверждаются показатели: доходов бюджета по кодам классификации доходов бюджета; расходов бюджета по ведомственной структуре расходов соответствующего бюджета; расходов </w:t>
      </w:r>
      <w:r>
        <w:rPr>
          <w:rFonts w:ascii="Times New Roman" w:hAnsi="Times New Roman"/>
          <w:sz w:val="28"/>
          <w:szCs w:val="28"/>
        </w:rPr>
        <w:lastRenderedPageBreak/>
        <w:t>бюджета по разделам и подразделам классификации расходов бюджета; источников финансирования дефицита бюджета по кодам классификации источников финансирования дефицитов бюджетов.</w:t>
      </w:r>
      <w:proofErr w:type="gramEnd"/>
      <w:r>
        <w:rPr>
          <w:rFonts w:ascii="Times New Roman" w:hAnsi="Times New Roman"/>
          <w:sz w:val="28"/>
          <w:szCs w:val="28"/>
        </w:rPr>
        <w:t xml:space="preserve"> </w:t>
      </w:r>
      <w:r>
        <w:rPr>
          <w:rFonts w:ascii="Times New Roman" w:hAnsi="Times New Roman"/>
          <w:b/>
          <w:sz w:val="28"/>
          <w:szCs w:val="28"/>
        </w:rPr>
        <w:t>Следует отметить, что отдельным приложением к решению об исполнении бюджета не представлены к утверждению показатели расходов бюджета по разделам и подразделам классификации расходов бюджета за 2019 год.</w:t>
      </w:r>
      <w:r>
        <w:rPr>
          <w:rFonts w:ascii="Times New Roman" w:hAnsi="Times New Roman"/>
          <w:sz w:val="28"/>
          <w:szCs w:val="28"/>
        </w:rPr>
        <w:t xml:space="preserve">  </w:t>
      </w:r>
    </w:p>
    <w:p w:rsidR="005A7BC3" w:rsidRDefault="005A7BC3" w:rsidP="005A7BC3">
      <w:pPr>
        <w:pStyle w:val="af0"/>
        <w:ind w:firstLine="708"/>
        <w:jc w:val="both"/>
        <w:rPr>
          <w:rFonts w:ascii="Times New Roman" w:hAnsi="Times New Roman"/>
          <w:sz w:val="28"/>
          <w:szCs w:val="28"/>
        </w:rPr>
      </w:pPr>
      <w:r>
        <w:rPr>
          <w:rFonts w:ascii="Times New Roman" w:hAnsi="Times New Roman"/>
          <w:sz w:val="28"/>
          <w:szCs w:val="28"/>
        </w:rPr>
        <w:t xml:space="preserve">Кроме того, предлагаем проект решения Совета Новоселовского сельского поселения привести в соответствие со статьей 264.5. БК РФ и заменить слова «Об утверждении отчета об исполнении бюджета муниципального образования «Новоселовское сельское поселение» за 2019 год»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Об</w:t>
      </w:r>
      <w:proofErr w:type="gramEnd"/>
      <w:r>
        <w:rPr>
          <w:rFonts w:ascii="Times New Roman" w:hAnsi="Times New Roman"/>
          <w:sz w:val="28"/>
          <w:szCs w:val="28"/>
        </w:rPr>
        <w:t xml:space="preserve"> исполнении бюджета муниципального образования «Новоселовское сельское поселение» за 2019 год».</w:t>
      </w:r>
    </w:p>
    <w:p w:rsidR="005A7BC3" w:rsidRDefault="005A7BC3" w:rsidP="005A7BC3">
      <w:pPr>
        <w:pStyle w:val="af0"/>
        <w:ind w:firstLine="708"/>
        <w:jc w:val="both"/>
        <w:rPr>
          <w:rFonts w:ascii="Times New Roman" w:hAnsi="Times New Roman"/>
          <w:sz w:val="28"/>
          <w:szCs w:val="28"/>
        </w:rPr>
      </w:pPr>
      <w:r>
        <w:rPr>
          <w:rFonts w:ascii="Times New Roman" w:hAnsi="Times New Roman"/>
          <w:sz w:val="28"/>
          <w:szCs w:val="28"/>
        </w:rPr>
        <w:t xml:space="preserve">Также текстовую часть  первого абзаца проекта решения следует дополнить следующим содержанием: </w:t>
      </w:r>
      <w:proofErr w:type="gramStart"/>
      <w:r>
        <w:rPr>
          <w:rFonts w:ascii="Times New Roman" w:hAnsi="Times New Roman"/>
          <w:sz w:val="28"/>
          <w:szCs w:val="28"/>
        </w:rPr>
        <w:t>«Рассмотрев представленный Главой Новоселовского сельского поселения отчет об исполнении бюджета муниципального образования «Новоселовское сельское поселение» за 2019 год и руководствуясь статьей 25 Положения «О бюджетном процессе в муниципальном образовании Новоселовское сельское поселение», утвержденного решением Совета Новоселовского сельского поселения от 25.09.2017 № 10, Положением «О порядке формирования и использования бюджетных ассигнований муниципального дорожного фонда муниципального образования «Новоселовское сельское поселение», утвержденного решением Совета</w:t>
      </w:r>
      <w:proofErr w:type="gramEnd"/>
      <w:r>
        <w:rPr>
          <w:rFonts w:ascii="Times New Roman" w:hAnsi="Times New Roman"/>
          <w:sz w:val="28"/>
          <w:szCs w:val="28"/>
        </w:rPr>
        <w:t xml:space="preserve"> Новоселовского сельского поселения от 31.10.2013 № 23».     </w:t>
      </w:r>
    </w:p>
    <w:p w:rsidR="005A7BC3" w:rsidRDefault="005A7BC3" w:rsidP="005A7BC3">
      <w:pPr>
        <w:pStyle w:val="af0"/>
        <w:ind w:firstLine="708"/>
        <w:jc w:val="both"/>
        <w:rPr>
          <w:rFonts w:ascii="Times New Roman" w:hAnsi="Times New Roman"/>
          <w:sz w:val="28"/>
          <w:szCs w:val="28"/>
        </w:rPr>
      </w:pPr>
      <w:r>
        <w:rPr>
          <w:rFonts w:ascii="Times New Roman" w:hAnsi="Times New Roman"/>
          <w:sz w:val="28"/>
          <w:szCs w:val="28"/>
        </w:rPr>
        <w:t>Стоит особо отметить, что проект решения Совета Новоселовского сельского поселения составлен с утверждением плановых показателей, что противоречит ст.264.6.  Бюджетного кодекса Российской Федерации. Следовательно, пункт 1 следует изложить в следующей редакции:</w:t>
      </w:r>
    </w:p>
    <w:p w:rsidR="005A7BC3" w:rsidRDefault="005A7BC3" w:rsidP="005A7BC3">
      <w:pPr>
        <w:pStyle w:val="af0"/>
        <w:ind w:firstLine="709"/>
        <w:jc w:val="both"/>
        <w:rPr>
          <w:rFonts w:ascii="Times New Roman" w:hAnsi="Times New Roman"/>
          <w:sz w:val="28"/>
          <w:szCs w:val="28"/>
        </w:rPr>
      </w:pPr>
      <w:proofErr w:type="gramStart"/>
      <w:r>
        <w:rPr>
          <w:rFonts w:ascii="Times New Roman" w:hAnsi="Times New Roman"/>
          <w:sz w:val="28"/>
          <w:szCs w:val="28"/>
        </w:rPr>
        <w:t xml:space="preserve">Утвердить отчет об исполнении бюджета муниципального образования «Новоселовское сельское поселение» за 2019 год с общим объемом доходов </w:t>
      </w:r>
      <w:r>
        <w:rPr>
          <w:rFonts w:ascii="Times New Roman" w:hAnsi="Times New Roman"/>
          <w:sz w:val="28"/>
          <w:szCs w:val="28"/>
          <w:u w:val="single"/>
        </w:rPr>
        <w:t>38 999,9 тыс. рублей</w:t>
      </w:r>
      <w:r>
        <w:rPr>
          <w:rFonts w:ascii="Times New Roman" w:hAnsi="Times New Roman"/>
          <w:sz w:val="28"/>
          <w:szCs w:val="28"/>
        </w:rPr>
        <w:t xml:space="preserve">, с общим объемом расходов </w:t>
      </w:r>
      <w:r>
        <w:rPr>
          <w:rFonts w:ascii="Times New Roman" w:hAnsi="Times New Roman"/>
          <w:sz w:val="28"/>
          <w:szCs w:val="28"/>
          <w:u w:val="single"/>
        </w:rPr>
        <w:t>39 126,3 тыс. рублей</w:t>
      </w:r>
      <w:r>
        <w:rPr>
          <w:rFonts w:ascii="Times New Roman" w:hAnsi="Times New Roman"/>
          <w:sz w:val="28"/>
          <w:szCs w:val="28"/>
        </w:rPr>
        <w:t xml:space="preserve"> с общим объемом дефицита бюджета </w:t>
      </w:r>
      <w:r>
        <w:rPr>
          <w:rFonts w:ascii="Times New Roman" w:hAnsi="Times New Roman"/>
          <w:sz w:val="28"/>
          <w:szCs w:val="28"/>
          <w:u w:val="single"/>
        </w:rPr>
        <w:t>126,4 тыс. рублей</w:t>
      </w:r>
      <w:r>
        <w:rPr>
          <w:rFonts w:ascii="Times New Roman" w:hAnsi="Times New Roman"/>
          <w:sz w:val="28"/>
          <w:szCs w:val="28"/>
        </w:rPr>
        <w:t xml:space="preserve">, согласно приложениям </w:t>
      </w:r>
      <w:r w:rsidRPr="00F478C1">
        <w:rPr>
          <w:rFonts w:ascii="Times New Roman" w:hAnsi="Times New Roman"/>
          <w:b/>
          <w:sz w:val="28"/>
          <w:szCs w:val="28"/>
        </w:rPr>
        <w:t>1, 2, 3, 4</w:t>
      </w:r>
      <w:r w:rsidR="00F478C1" w:rsidRPr="00F478C1">
        <w:rPr>
          <w:rFonts w:ascii="Times New Roman" w:hAnsi="Times New Roman"/>
          <w:b/>
          <w:sz w:val="28"/>
          <w:szCs w:val="28"/>
        </w:rPr>
        <w:t>, 5</w:t>
      </w:r>
      <w:r w:rsidR="00F478C1">
        <w:rPr>
          <w:rFonts w:ascii="Times New Roman" w:hAnsi="Times New Roman"/>
          <w:sz w:val="28"/>
          <w:szCs w:val="28"/>
        </w:rPr>
        <w:t xml:space="preserve"> к настоящему решению </w:t>
      </w:r>
      <w:r w:rsidR="00F478C1" w:rsidRPr="00F478C1">
        <w:rPr>
          <w:rFonts w:ascii="Times New Roman" w:hAnsi="Times New Roman"/>
          <w:b/>
          <w:sz w:val="28"/>
          <w:szCs w:val="28"/>
        </w:rPr>
        <w:t>(с учетом показателей по дорожному фонду, а также расходов бюджета по разделам и</w:t>
      </w:r>
      <w:proofErr w:type="gramEnd"/>
      <w:r w:rsidR="00F478C1" w:rsidRPr="00F478C1">
        <w:rPr>
          <w:rFonts w:ascii="Times New Roman" w:hAnsi="Times New Roman"/>
          <w:b/>
          <w:sz w:val="28"/>
          <w:szCs w:val="28"/>
        </w:rPr>
        <w:t xml:space="preserve"> подразделам).</w:t>
      </w:r>
    </w:p>
    <w:p w:rsidR="005A7BC3" w:rsidRDefault="005A7BC3" w:rsidP="005A7BC3">
      <w:pPr>
        <w:pStyle w:val="af0"/>
        <w:ind w:firstLine="709"/>
        <w:jc w:val="both"/>
        <w:rPr>
          <w:rFonts w:ascii="Times New Roman" w:hAnsi="Times New Roman"/>
          <w:sz w:val="28"/>
          <w:szCs w:val="28"/>
        </w:rPr>
      </w:pPr>
      <w:r>
        <w:rPr>
          <w:rFonts w:ascii="Times New Roman" w:hAnsi="Times New Roman"/>
          <w:b/>
          <w:sz w:val="28"/>
          <w:szCs w:val="28"/>
          <w:u w:val="single"/>
        </w:rPr>
        <w:t>По приложению 1</w:t>
      </w:r>
      <w:r>
        <w:rPr>
          <w:rFonts w:ascii="Times New Roman" w:hAnsi="Times New Roman"/>
          <w:sz w:val="28"/>
          <w:szCs w:val="28"/>
        </w:rPr>
        <w:t xml:space="preserve"> предлагаем уточнить наименование приложения «Отчет об исполнении бюджета муниципального образования «Новоселовское сельское поселение» по кодам классификации доходов бюджета за 2019 год». Кроме того, в табличной части в наименовании столбца 2 необходимо указать «Наименование главного администратора доходов и кодов бюджетной классификации доходов бюджетов РФ» соответственно и заполнять по главным администраторам доходов. В столбце  3 наименование «План на 01.01.2020» и в столбце 4 наименование </w:t>
      </w:r>
      <w:r>
        <w:rPr>
          <w:rFonts w:ascii="Times New Roman" w:hAnsi="Times New Roman"/>
          <w:sz w:val="28"/>
          <w:szCs w:val="28"/>
        </w:rPr>
        <w:lastRenderedPageBreak/>
        <w:t>«Исполнено на 01.01.2020» исправить на «План на 2019 год» и «Исполнено за 2019 год» соответственно.</w:t>
      </w:r>
    </w:p>
    <w:p w:rsidR="005A7BC3" w:rsidRDefault="005A7BC3" w:rsidP="005A7BC3">
      <w:pPr>
        <w:spacing w:after="0" w:line="240" w:lineRule="auto"/>
        <w:ind w:firstLine="708"/>
        <w:jc w:val="both"/>
        <w:rPr>
          <w:rFonts w:ascii="Times New Roman" w:hAnsi="Times New Roman"/>
          <w:bCs/>
          <w:sz w:val="28"/>
          <w:szCs w:val="28"/>
        </w:rPr>
      </w:pPr>
      <w:proofErr w:type="gramStart"/>
      <w:r>
        <w:rPr>
          <w:rFonts w:ascii="Times New Roman" w:hAnsi="Times New Roman"/>
          <w:bCs/>
          <w:sz w:val="28"/>
          <w:szCs w:val="28"/>
        </w:rPr>
        <w:t>Кроме того в приложении 1 к проекту решения о бюджете установлены  коды бюджетной классификации и их наименования не  в полной мере соответствующие</w:t>
      </w:r>
      <w:r>
        <w:t xml:space="preserve"> </w:t>
      </w:r>
      <w:r>
        <w:rPr>
          <w:rFonts w:ascii="Times New Roman" w:hAnsi="Times New Roman"/>
          <w:sz w:val="28"/>
          <w:szCs w:val="28"/>
        </w:rPr>
        <w:t>Порядку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b/>
          <w:sz w:val="28"/>
          <w:szCs w:val="28"/>
        </w:rPr>
        <w:t xml:space="preserve"> </w:t>
      </w:r>
      <w:r>
        <w:rPr>
          <w:rFonts w:ascii="Times New Roman" w:hAnsi="Times New Roman"/>
          <w:sz w:val="28"/>
          <w:szCs w:val="28"/>
        </w:rPr>
        <w:t>утвержденного Приказом Минфина</w:t>
      </w:r>
      <w:r>
        <w:rPr>
          <w:rFonts w:ascii="Times New Roman" w:hAnsi="Times New Roman"/>
          <w:b/>
          <w:sz w:val="28"/>
          <w:szCs w:val="28"/>
        </w:rPr>
        <w:t xml:space="preserve"> </w:t>
      </w:r>
      <w:r>
        <w:rPr>
          <w:rFonts w:ascii="Times New Roman" w:hAnsi="Times New Roman"/>
          <w:sz w:val="28"/>
          <w:szCs w:val="28"/>
        </w:rPr>
        <w:t xml:space="preserve">России от 08.06.2018г. №132н (далее – Порядок № 132н) и Отчету </w:t>
      </w:r>
      <w:r w:rsidR="00F478C1">
        <w:rPr>
          <w:rFonts w:ascii="Times New Roman" w:hAnsi="Times New Roman"/>
          <w:sz w:val="28"/>
          <w:szCs w:val="28"/>
        </w:rPr>
        <w:t>(</w:t>
      </w:r>
      <w:r>
        <w:rPr>
          <w:rFonts w:ascii="Times New Roman" w:hAnsi="Times New Roman"/>
          <w:sz w:val="28"/>
          <w:szCs w:val="28"/>
        </w:rPr>
        <w:t>ф. 0503151)</w:t>
      </w:r>
      <w:r>
        <w:rPr>
          <w:rFonts w:ascii="Times New Roman" w:hAnsi="Times New Roman"/>
          <w:bCs/>
          <w:sz w:val="28"/>
          <w:szCs w:val="28"/>
        </w:rPr>
        <w:t>, а именно:</w:t>
      </w:r>
      <w:proofErr w:type="gramEnd"/>
    </w:p>
    <w:p w:rsidR="005A7BC3" w:rsidRDefault="005A7BC3" w:rsidP="005A7BC3">
      <w:pPr>
        <w:spacing w:after="0" w:line="240" w:lineRule="auto"/>
        <w:ind w:firstLine="708"/>
        <w:jc w:val="both"/>
        <w:rPr>
          <w:rFonts w:ascii="Times New Roman" w:hAnsi="Times New Roman"/>
          <w:bCs/>
          <w:sz w:val="28"/>
          <w:szCs w:val="28"/>
        </w:rPr>
      </w:pPr>
    </w:p>
    <w:tbl>
      <w:tblPr>
        <w:tblStyle w:val="a4"/>
        <w:tblW w:w="9655" w:type="dxa"/>
        <w:tblLook w:val="04A0"/>
      </w:tblPr>
      <w:tblGrid>
        <w:gridCol w:w="2802"/>
        <w:gridCol w:w="2835"/>
        <w:gridCol w:w="4018"/>
      </w:tblGrid>
      <w:tr w:rsidR="005A7BC3" w:rsidTr="005A7BC3">
        <w:tc>
          <w:tcPr>
            <w:tcW w:w="2802" w:type="dxa"/>
            <w:tcBorders>
              <w:top w:val="single" w:sz="4" w:space="0" w:color="auto"/>
              <w:left w:val="single" w:sz="4" w:space="0" w:color="auto"/>
              <w:bottom w:val="single" w:sz="4" w:space="0" w:color="auto"/>
              <w:right w:val="single" w:sz="4" w:space="0" w:color="auto"/>
            </w:tcBorders>
            <w:hideMark/>
          </w:tcPr>
          <w:p w:rsidR="005A7BC3" w:rsidRDefault="005A7BC3">
            <w:pPr>
              <w:jc w:val="center"/>
              <w:rPr>
                <w:rFonts w:ascii="Times New Roman" w:hAnsi="Times New Roman"/>
                <w:b/>
                <w:sz w:val="28"/>
                <w:szCs w:val="28"/>
                <w:lang w:eastAsia="en-US"/>
              </w:rPr>
            </w:pPr>
            <w:r>
              <w:rPr>
                <w:rFonts w:ascii="Times New Roman" w:hAnsi="Times New Roman"/>
                <w:b/>
                <w:sz w:val="28"/>
                <w:szCs w:val="28"/>
                <w:lang w:eastAsia="en-US"/>
              </w:rPr>
              <w:t>Коды бюджетной классификации Российской Федерации, отраженные в приложении 1</w:t>
            </w:r>
          </w:p>
        </w:tc>
        <w:tc>
          <w:tcPr>
            <w:tcW w:w="2835" w:type="dxa"/>
            <w:tcBorders>
              <w:top w:val="single" w:sz="4" w:space="0" w:color="auto"/>
              <w:left w:val="single" w:sz="4" w:space="0" w:color="auto"/>
              <w:bottom w:val="single" w:sz="4" w:space="0" w:color="auto"/>
              <w:right w:val="single" w:sz="4" w:space="0" w:color="auto"/>
            </w:tcBorders>
            <w:hideMark/>
          </w:tcPr>
          <w:p w:rsidR="005A7BC3" w:rsidRDefault="005A7BC3">
            <w:pPr>
              <w:jc w:val="center"/>
              <w:rPr>
                <w:rFonts w:ascii="Times New Roman" w:hAnsi="Times New Roman"/>
                <w:b/>
                <w:sz w:val="28"/>
                <w:szCs w:val="28"/>
                <w:lang w:eastAsia="en-US"/>
              </w:rPr>
            </w:pPr>
            <w:r>
              <w:rPr>
                <w:rFonts w:ascii="Times New Roman" w:hAnsi="Times New Roman"/>
                <w:b/>
                <w:sz w:val="28"/>
                <w:szCs w:val="28"/>
                <w:lang w:eastAsia="en-US"/>
              </w:rPr>
              <w:t xml:space="preserve">Коды бюджетной классификации Российской Федерации, в соответствии с Порядком № 132н и Отчетом ф. 0503151  </w:t>
            </w:r>
          </w:p>
        </w:tc>
        <w:tc>
          <w:tcPr>
            <w:tcW w:w="4018" w:type="dxa"/>
            <w:tcBorders>
              <w:top w:val="single" w:sz="4" w:space="0" w:color="auto"/>
              <w:left w:val="single" w:sz="4" w:space="0" w:color="auto"/>
              <w:bottom w:val="single" w:sz="4" w:space="0" w:color="auto"/>
              <w:right w:val="single" w:sz="4" w:space="0" w:color="auto"/>
            </w:tcBorders>
            <w:hideMark/>
          </w:tcPr>
          <w:p w:rsidR="005A7BC3" w:rsidRDefault="005A7BC3">
            <w:pPr>
              <w:jc w:val="center"/>
              <w:rPr>
                <w:rFonts w:ascii="Times New Roman" w:hAnsi="Times New Roman"/>
                <w:b/>
                <w:sz w:val="28"/>
                <w:szCs w:val="28"/>
                <w:lang w:eastAsia="en-US"/>
              </w:rPr>
            </w:pPr>
            <w:r>
              <w:rPr>
                <w:rFonts w:ascii="Times New Roman" w:hAnsi="Times New Roman"/>
                <w:b/>
                <w:sz w:val="28"/>
                <w:szCs w:val="28"/>
                <w:lang w:eastAsia="en-US"/>
              </w:rPr>
              <w:t>Наименование видов (подвидов) доходов</w:t>
            </w:r>
          </w:p>
          <w:p w:rsidR="005A7BC3" w:rsidRDefault="005A7BC3">
            <w:pPr>
              <w:jc w:val="center"/>
              <w:rPr>
                <w:rFonts w:ascii="Times New Roman" w:hAnsi="Times New Roman"/>
                <w:b/>
                <w:sz w:val="28"/>
                <w:szCs w:val="28"/>
                <w:lang w:eastAsia="en-US"/>
              </w:rPr>
            </w:pPr>
            <w:r>
              <w:rPr>
                <w:rFonts w:ascii="Times New Roman" w:hAnsi="Times New Roman"/>
                <w:b/>
                <w:sz w:val="28"/>
                <w:szCs w:val="28"/>
                <w:lang w:eastAsia="en-US"/>
              </w:rPr>
              <w:t xml:space="preserve">в соответствии с Порядком № 132н и Отчетом ф. 0503151  </w:t>
            </w:r>
          </w:p>
        </w:tc>
      </w:tr>
      <w:tr w:rsidR="005A7BC3" w:rsidTr="005A7BC3">
        <w:tc>
          <w:tcPr>
            <w:tcW w:w="2802" w:type="dxa"/>
            <w:tcBorders>
              <w:top w:val="single" w:sz="4" w:space="0" w:color="auto"/>
              <w:left w:val="single" w:sz="4" w:space="0" w:color="auto"/>
              <w:bottom w:val="single" w:sz="4" w:space="0" w:color="auto"/>
              <w:right w:val="single" w:sz="4" w:space="0" w:color="auto"/>
            </w:tcBorders>
            <w:hideMark/>
          </w:tcPr>
          <w:p w:rsidR="005A7BC3" w:rsidRDefault="005A7BC3">
            <w:pPr>
              <w:rPr>
                <w:rFonts w:ascii="Times New Roman" w:hAnsi="Times New Roman"/>
                <w:sz w:val="28"/>
                <w:szCs w:val="28"/>
                <w:lang w:eastAsia="en-US"/>
              </w:rPr>
            </w:pPr>
            <w:r>
              <w:rPr>
                <w:rFonts w:ascii="Times New Roman" w:hAnsi="Times New Roman"/>
                <w:sz w:val="28"/>
                <w:szCs w:val="28"/>
                <w:lang w:eastAsia="en-US"/>
              </w:rPr>
              <w:t xml:space="preserve">103 </w:t>
            </w:r>
            <w:r>
              <w:rPr>
                <w:rFonts w:ascii="Times New Roman" w:hAnsi="Times New Roman"/>
                <w:sz w:val="28"/>
                <w:szCs w:val="28"/>
                <w:u w:val="single"/>
                <w:lang w:eastAsia="en-US"/>
              </w:rPr>
              <w:t>02230</w:t>
            </w:r>
            <w:r>
              <w:rPr>
                <w:rFonts w:ascii="Times New Roman" w:hAnsi="Times New Roman"/>
                <w:sz w:val="28"/>
                <w:szCs w:val="28"/>
                <w:lang w:eastAsia="en-US"/>
              </w:rPr>
              <w:t xml:space="preserve"> 01 0000 110</w:t>
            </w:r>
          </w:p>
        </w:tc>
        <w:tc>
          <w:tcPr>
            <w:tcW w:w="2835" w:type="dxa"/>
            <w:tcBorders>
              <w:top w:val="single" w:sz="4" w:space="0" w:color="auto"/>
              <w:left w:val="single" w:sz="4" w:space="0" w:color="auto"/>
              <w:bottom w:val="single" w:sz="4" w:space="0" w:color="auto"/>
              <w:right w:val="single" w:sz="4" w:space="0" w:color="auto"/>
            </w:tcBorders>
            <w:hideMark/>
          </w:tcPr>
          <w:p w:rsidR="005A7BC3" w:rsidRDefault="005A7BC3">
            <w:pPr>
              <w:rPr>
                <w:rFonts w:ascii="Times New Roman" w:hAnsi="Times New Roman"/>
                <w:sz w:val="28"/>
                <w:szCs w:val="28"/>
                <w:lang w:eastAsia="en-US"/>
              </w:rPr>
            </w:pPr>
            <w:r>
              <w:rPr>
                <w:rFonts w:ascii="Times New Roman" w:hAnsi="Times New Roman"/>
                <w:sz w:val="28"/>
                <w:szCs w:val="28"/>
                <w:lang w:eastAsia="en-US"/>
              </w:rPr>
              <w:t xml:space="preserve">103 </w:t>
            </w:r>
            <w:r>
              <w:rPr>
                <w:rFonts w:ascii="Times New Roman" w:hAnsi="Times New Roman"/>
                <w:sz w:val="28"/>
                <w:szCs w:val="28"/>
                <w:u w:val="single"/>
                <w:lang w:eastAsia="en-US"/>
              </w:rPr>
              <w:t>02231</w:t>
            </w:r>
            <w:r>
              <w:rPr>
                <w:rFonts w:ascii="Times New Roman" w:hAnsi="Times New Roman"/>
                <w:sz w:val="28"/>
                <w:szCs w:val="28"/>
                <w:lang w:eastAsia="en-US"/>
              </w:rPr>
              <w:t xml:space="preserve"> 01 0000 110</w:t>
            </w:r>
          </w:p>
        </w:tc>
        <w:tc>
          <w:tcPr>
            <w:tcW w:w="4018" w:type="dxa"/>
            <w:tcBorders>
              <w:top w:val="single" w:sz="4" w:space="0" w:color="auto"/>
              <w:left w:val="single" w:sz="4" w:space="0" w:color="auto"/>
              <w:bottom w:val="single" w:sz="4" w:space="0" w:color="auto"/>
              <w:right w:val="single" w:sz="4" w:space="0" w:color="auto"/>
            </w:tcBorders>
            <w:hideMark/>
          </w:tcPr>
          <w:p w:rsidR="005A7BC3" w:rsidRDefault="005A7BC3">
            <w:pPr>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7BC3" w:rsidTr="005A7BC3">
        <w:tc>
          <w:tcPr>
            <w:tcW w:w="2802" w:type="dxa"/>
            <w:tcBorders>
              <w:top w:val="single" w:sz="4" w:space="0" w:color="auto"/>
              <w:left w:val="single" w:sz="4" w:space="0" w:color="auto"/>
              <w:bottom w:val="single" w:sz="4" w:space="0" w:color="auto"/>
              <w:right w:val="single" w:sz="4" w:space="0" w:color="auto"/>
            </w:tcBorders>
            <w:hideMark/>
          </w:tcPr>
          <w:p w:rsidR="005A7BC3" w:rsidRDefault="005A7BC3">
            <w:pPr>
              <w:rPr>
                <w:rFonts w:ascii="Times New Roman" w:hAnsi="Times New Roman"/>
                <w:sz w:val="28"/>
                <w:szCs w:val="28"/>
                <w:lang w:eastAsia="en-US"/>
              </w:rPr>
            </w:pPr>
            <w:r>
              <w:rPr>
                <w:rFonts w:ascii="Times New Roman" w:hAnsi="Times New Roman"/>
                <w:sz w:val="28"/>
                <w:szCs w:val="28"/>
                <w:lang w:eastAsia="en-US"/>
              </w:rPr>
              <w:t xml:space="preserve">103 </w:t>
            </w:r>
            <w:r>
              <w:rPr>
                <w:rFonts w:ascii="Times New Roman" w:hAnsi="Times New Roman"/>
                <w:sz w:val="28"/>
                <w:szCs w:val="28"/>
                <w:u w:val="single"/>
                <w:lang w:eastAsia="en-US"/>
              </w:rPr>
              <w:t>02240</w:t>
            </w:r>
            <w:r>
              <w:rPr>
                <w:rFonts w:ascii="Times New Roman" w:hAnsi="Times New Roman"/>
                <w:sz w:val="28"/>
                <w:szCs w:val="28"/>
                <w:lang w:eastAsia="en-US"/>
              </w:rPr>
              <w:t xml:space="preserve"> 01 0000 110 </w:t>
            </w:r>
          </w:p>
        </w:tc>
        <w:tc>
          <w:tcPr>
            <w:tcW w:w="2835" w:type="dxa"/>
            <w:tcBorders>
              <w:top w:val="single" w:sz="4" w:space="0" w:color="auto"/>
              <w:left w:val="single" w:sz="4" w:space="0" w:color="auto"/>
              <w:bottom w:val="single" w:sz="4" w:space="0" w:color="auto"/>
              <w:right w:val="single" w:sz="4" w:space="0" w:color="auto"/>
            </w:tcBorders>
            <w:hideMark/>
          </w:tcPr>
          <w:p w:rsidR="005A7BC3" w:rsidRDefault="005A7BC3">
            <w:pPr>
              <w:rPr>
                <w:rFonts w:ascii="Times New Roman" w:hAnsi="Times New Roman"/>
                <w:sz w:val="28"/>
                <w:szCs w:val="28"/>
                <w:lang w:eastAsia="en-US"/>
              </w:rPr>
            </w:pPr>
            <w:r>
              <w:rPr>
                <w:rFonts w:ascii="Times New Roman" w:hAnsi="Times New Roman"/>
                <w:sz w:val="28"/>
                <w:szCs w:val="28"/>
                <w:lang w:eastAsia="en-US"/>
              </w:rPr>
              <w:t xml:space="preserve">103 </w:t>
            </w:r>
            <w:r>
              <w:rPr>
                <w:rFonts w:ascii="Times New Roman" w:hAnsi="Times New Roman"/>
                <w:sz w:val="28"/>
                <w:szCs w:val="28"/>
                <w:u w:val="single"/>
                <w:lang w:eastAsia="en-US"/>
              </w:rPr>
              <w:t>02241</w:t>
            </w:r>
            <w:r>
              <w:rPr>
                <w:rFonts w:ascii="Times New Roman" w:hAnsi="Times New Roman"/>
                <w:sz w:val="28"/>
                <w:szCs w:val="28"/>
                <w:lang w:eastAsia="en-US"/>
              </w:rPr>
              <w:t xml:space="preserve"> 01 0000 110</w:t>
            </w:r>
          </w:p>
        </w:tc>
        <w:tc>
          <w:tcPr>
            <w:tcW w:w="4018" w:type="dxa"/>
            <w:tcBorders>
              <w:top w:val="single" w:sz="4" w:space="0" w:color="auto"/>
              <w:left w:val="single" w:sz="4" w:space="0" w:color="auto"/>
              <w:bottom w:val="single" w:sz="4" w:space="0" w:color="auto"/>
              <w:right w:val="single" w:sz="4" w:space="0" w:color="auto"/>
            </w:tcBorders>
            <w:hideMark/>
          </w:tcPr>
          <w:p w:rsidR="005A7BC3" w:rsidRDefault="005A7BC3">
            <w:pPr>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Доходы от уплаты акцизов на моторные масла для дизельных и (или) карбюраторных (</w:t>
            </w:r>
            <w:proofErr w:type="spellStart"/>
            <w:r>
              <w:rPr>
                <w:rFonts w:ascii="Times New Roman" w:hAnsi="Times New Roman"/>
                <w:sz w:val="28"/>
                <w:szCs w:val="28"/>
                <w:lang w:eastAsia="en-US"/>
              </w:rPr>
              <w:t>инжекторных</w:t>
            </w:r>
            <w:proofErr w:type="spellEnd"/>
            <w:r>
              <w:rPr>
                <w:rFonts w:ascii="Times New Roman" w:hAnsi="Times New Roman"/>
                <w:sz w:val="28"/>
                <w:szCs w:val="28"/>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Pr>
                <w:rFonts w:ascii="Times New Roman" w:hAnsi="Times New Roman"/>
                <w:sz w:val="28"/>
                <w:szCs w:val="28"/>
                <w:lang w:eastAsia="en-US"/>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7BC3" w:rsidTr="005A7BC3">
        <w:tc>
          <w:tcPr>
            <w:tcW w:w="2802" w:type="dxa"/>
            <w:tcBorders>
              <w:top w:val="single" w:sz="4" w:space="0" w:color="auto"/>
              <w:left w:val="single" w:sz="4" w:space="0" w:color="auto"/>
              <w:bottom w:val="single" w:sz="4" w:space="0" w:color="auto"/>
              <w:right w:val="single" w:sz="4" w:space="0" w:color="auto"/>
            </w:tcBorders>
            <w:hideMark/>
          </w:tcPr>
          <w:p w:rsidR="005A7BC3" w:rsidRDefault="005A7BC3">
            <w:pPr>
              <w:rPr>
                <w:rFonts w:ascii="Times New Roman" w:hAnsi="Times New Roman"/>
                <w:sz w:val="28"/>
                <w:szCs w:val="28"/>
                <w:lang w:eastAsia="en-US"/>
              </w:rPr>
            </w:pPr>
            <w:r>
              <w:rPr>
                <w:rFonts w:ascii="Times New Roman" w:hAnsi="Times New Roman"/>
                <w:sz w:val="28"/>
                <w:szCs w:val="28"/>
                <w:lang w:eastAsia="en-US"/>
              </w:rPr>
              <w:lastRenderedPageBreak/>
              <w:t xml:space="preserve">103 </w:t>
            </w:r>
            <w:r>
              <w:rPr>
                <w:rFonts w:ascii="Times New Roman" w:hAnsi="Times New Roman"/>
                <w:sz w:val="28"/>
                <w:szCs w:val="28"/>
                <w:u w:val="single"/>
                <w:lang w:eastAsia="en-US"/>
              </w:rPr>
              <w:t>02250</w:t>
            </w:r>
            <w:r>
              <w:rPr>
                <w:rFonts w:ascii="Times New Roman" w:hAnsi="Times New Roman"/>
                <w:sz w:val="28"/>
                <w:szCs w:val="28"/>
                <w:lang w:eastAsia="en-US"/>
              </w:rPr>
              <w:t xml:space="preserve"> 01 0000 110</w:t>
            </w:r>
          </w:p>
        </w:tc>
        <w:tc>
          <w:tcPr>
            <w:tcW w:w="2835" w:type="dxa"/>
            <w:tcBorders>
              <w:top w:val="single" w:sz="4" w:space="0" w:color="auto"/>
              <w:left w:val="single" w:sz="4" w:space="0" w:color="auto"/>
              <w:bottom w:val="single" w:sz="4" w:space="0" w:color="auto"/>
              <w:right w:val="single" w:sz="4" w:space="0" w:color="auto"/>
            </w:tcBorders>
            <w:hideMark/>
          </w:tcPr>
          <w:p w:rsidR="005A7BC3" w:rsidRDefault="005A7BC3">
            <w:pPr>
              <w:rPr>
                <w:rFonts w:ascii="Times New Roman" w:hAnsi="Times New Roman"/>
                <w:sz w:val="28"/>
                <w:szCs w:val="28"/>
                <w:lang w:eastAsia="en-US"/>
              </w:rPr>
            </w:pPr>
            <w:r>
              <w:rPr>
                <w:rFonts w:ascii="Times New Roman" w:hAnsi="Times New Roman"/>
                <w:sz w:val="28"/>
                <w:szCs w:val="28"/>
                <w:lang w:eastAsia="en-US"/>
              </w:rPr>
              <w:t xml:space="preserve">103 </w:t>
            </w:r>
            <w:r>
              <w:rPr>
                <w:rFonts w:ascii="Times New Roman" w:hAnsi="Times New Roman"/>
                <w:sz w:val="28"/>
                <w:szCs w:val="28"/>
                <w:u w:val="single"/>
                <w:lang w:eastAsia="en-US"/>
              </w:rPr>
              <w:t xml:space="preserve">02251 </w:t>
            </w:r>
            <w:r>
              <w:rPr>
                <w:rFonts w:ascii="Times New Roman" w:hAnsi="Times New Roman"/>
                <w:sz w:val="28"/>
                <w:szCs w:val="28"/>
                <w:lang w:eastAsia="en-US"/>
              </w:rPr>
              <w:t>01 0000 110</w:t>
            </w:r>
          </w:p>
        </w:tc>
        <w:tc>
          <w:tcPr>
            <w:tcW w:w="4018" w:type="dxa"/>
            <w:tcBorders>
              <w:top w:val="single" w:sz="4" w:space="0" w:color="auto"/>
              <w:left w:val="single" w:sz="4" w:space="0" w:color="auto"/>
              <w:bottom w:val="single" w:sz="4" w:space="0" w:color="auto"/>
              <w:right w:val="single" w:sz="4" w:space="0" w:color="auto"/>
            </w:tcBorders>
            <w:hideMark/>
          </w:tcPr>
          <w:p w:rsidR="005A7BC3" w:rsidRDefault="005A7BC3">
            <w:pPr>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7BC3" w:rsidTr="005A7BC3">
        <w:tc>
          <w:tcPr>
            <w:tcW w:w="2802" w:type="dxa"/>
            <w:tcBorders>
              <w:top w:val="single" w:sz="4" w:space="0" w:color="auto"/>
              <w:left w:val="single" w:sz="4" w:space="0" w:color="auto"/>
              <w:bottom w:val="single" w:sz="4" w:space="0" w:color="auto"/>
              <w:right w:val="single" w:sz="4" w:space="0" w:color="auto"/>
            </w:tcBorders>
            <w:hideMark/>
          </w:tcPr>
          <w:p w:rsidR="005A7BC3" w:rsidRDefault="005A7BC3">
            <w:pPr>
              <w:rPr>
                <w:rFonts w:ascii="Times New Roman" w:hAnsi="Times New Roman"/>
                <w:sz w:val="28"/>
                <w:szCs w:val="28"/>
                <w:lang w:eastAsia="en-US"/>
              </w:rPr>
            </w:pPr>
            <w:r>
              <w:rPr>
                <w:rFonts w:ascii="Times New Roman" w:hAnsi="Times New Roman"/>
                <w:sz w:val="28"/>
                <w:szCs w:val="28"/>
                <w:lang w:eastAsia="en-US"/>
              </w:rPr>
              <w:t xml:space="preserve">103 </w:t>
            </w:r>
            <w:r>
              <w:rPr>
                <w:rFonts w:ascii="Times New Roman" w:hAnsi="Times New Roman"/>
                <w:sz w:val="28"/>
                <w:szCs w:val="28"/>
                <w:u w:val="single"/>
                <w:lang w:eastAsia="en-US"/>
              </w:rPr>
              <w:t>02260</w:t>
            </w:r>
            <w:r>
              <w:rPr>
                <w:rFonts w:ascii="Times New Roman" w:hAnsi="Times New Roman"/>
                <w:sz w:val="28"/>
                <w:szCs w:val="28"/>
                <w:lang w:eastAsia="en-US"/>
              </w:rPr>
              <w:t xml:space="preserve"> 01 0000 110</w:t>
            </w:r>
          </w:p>
        </w:tc>
        <w:tc>
          <w:tcPr>
            <w:tcW w:w="2835" w:type="dxa"/>
            <w:tcBorders>
              <w:top w:val="single" w:sz="4" w:space="0" w:color="auto"/>
              <w:left w:val="single" w:sz="4" w:space="0" w:color="auto"/>
              <w:bottom w:val="single" w:sz="4" w:space="0" w:color="auto"/>
              <w:right w:val="single" w:sz="4" w:space="0" w:color="auto"/>
            </w:tcBorders>
            <w:hideMark/>
          </w:tcPr>
          <w:p w:rsidR="005A7BC3" w:rsidRDefault="005A7BC3">
            <w:pPr>
              <w:rPr>
                <w:rFonts w:ascii="Times New Roman" w:hAnsi="Times New Roman"/>
                <w:sz w:val="28"/>
                <w:szCs w:val="28"/>
                <w:lang w:eastAsia="en-US"/>
              </w:rPr>
            </w:pPr>
            <w:r>
              <w:rPr>
                <w:rFonts w:ascii="Times New Roman" w:hAnsi="Times New Roman"/>
                <w:sz w:val="28"/>
                <w:szCs w:val="28"/>
                <w:lang w:eastAsia="en-US"/>
              </w:rPr>
              <w:t xml:space="preserve">103 </w:t>
            </w:r>
            <w:r>
              <w:rPr>
                <w:rFonts w:ascii="Times New Roman" w:hAnsi="Times New Roman"/>
                <w:sz w:val="28"/>
                <w:szCs w:val="28"/>
                <w:u w:val="single"/>
                <w:lang w:eastAsia="en-US"/>
              </w:rPr>
              <w:t>02261</w:t>
            </w:r>
            <w:r>
              <w:rPr>
                <w:rFonts w:ascii="Times New Roman" w:hAnsi="Times New Roman"/>
                <w:sz w:val="28"/>
                <w:szCs w:val="28"/>
                <w:lang w:eastAsia="en-US"/>
              </w:rPr>
              <w:t xml:space="preserve"> 01 0000 110</w:t>
            </w:r>
          </w:p>
        </w:tc>
        <w:tc>
          <w:tcPr>
            <w:tcW w:w="4018" w:type="dxa"/>
            <w:tcBorders>
              <w:top w:val="single" w:sz="4" w:space="0" w:color="auto"/>
              <w:left w:val="single" w:sz="4" w:space="0" w:color="auto"/>
              <w:bottom w:val="single" w:sz="4" w:space="0" w:color="auto"/>
              <w:right w:val="single" w:sz="4" w:space="0" w:color="auto"/>
            </w:tcBorders>
            <w:hideMark/>
          </w:tcPr>
          <w:p w:rsidR="005A7BC3" w:rsidRDefault="005A7BC3">
            <w:pPr>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5A7BC3" w:rsidRDefault="005A7BC3" w:rsidP="005A7BC3">
      <w:pPr>
        <w:pStyle w:val="af0"/>
        <w:jc w:val="both"/>
        <w:rPr>
          <w:rFonts w:ascii="Times New Roman" w:hAnsi="Times New Roman"/>
          <w:sz w:val="28"/>
          <w:szCs w:val="28"/>
        </w:rPr>
      </w:pPr>
    </w:p>
    <w:p w:rsidR="005A7BC3" w:rsidRDefault="005A7BC3" w:rsidP="005A7BC3">
      <w:pPr>
        <w:pStyle w:val="af0"/>
        <w:ind w:firstLine="709"/>
        <w:jc w:val="both"/>
        <w:rPr>
          <w:rFonts w:ascii="Times New Roman" w:hAnsi="Times New Roman"/>
          <w:sz w:val="28"/>
          <w:szCs w:val="28"/>
        </w:rPr>
      </w:pPr>
      <w:r>
        <w:rPr>
          <w:rFonts w:ascii="Times New Roman" w:hAnsi="Times New Roman"/>
          <w:sz w:val="28"/>
          <w:szCs w:val="28"/>
        </w:rPr>
        <w:t>Таким образом, приложение 1 требует доработки.</w:t>
      </w:r>
    </w:p>
    <w:p w:rsidR="00F478C1" w:rsidRDefault="005A7BC3" w:rsidP="005A7BC3">
      <w:pPr>
        <w:pStyle w:val="af0"/>
        <w:ind w:firstLine="709"/>
        <w:jc w:val="both"/>
        <w:rPr>
          <w:rFonts w:ascii="Times New Roman" w:hAnsi="Times New Roman"/>
          <w:sz w:val="28"/>
          <w:szCs w:val="28"/>
        </w:rPr>
      </w:pPr>
      <w:r>
        <w:rPr>
          <w:rFonts w:ascii="Times New Roman" w:hAnsi="Times New Roman"/>
          <w:b/>
          <w:sz w:val="28"/>
          <w:szCs w:val="28"/>
          <w:u w:val="single"/>
        </w:rPr>
        <w:t>По приложению 2</w:t>
      </w:r>
      <w:r>
        <w:rPr>
          <w:rFonts w:ascii="Times New Roman" w:hAnsi="Times New Roman"/>
          <w:sz w:val="28"/>
          <w:szCs w:val="28"/>
        </w:rPr>
        <w:t xml:space="preserve"> наименования в таблице  «План на 01.01.2020» и  «Исполнено на 01.01.2020» исправить на «План на 2019 год» и «Исполнено за 2019 год» соответственно.</w:t>
      </w:r>
    </w:p>
    <w:p w:rsidR="005A7BC3" w:rsidRDefault="005A7BC3" w:rsidP="005A7BC3">
      <w:pPr>
        <w:pStyle w:val="af0"/>
        <w:ind w:firstLine="709"/>
        <w:jc w:val="both"/>
        <w:rPr>
          <w:rFonts w:ascii="Times New Roman" w:hAnsi="Times New Roman"/>
          <w:b/>
          <w:sz w:val="28"/>
          <w:szCs w:val="28"/>
        </w:rPr>
      </w:pPr>
      <w:r>
        <w:rPr>
          <w:rFonts w:ascii="Times New Roman" w:hAnsi="Times New Roman"/>
          <w:b/>
          <w:sz w:val="28"/>
          <w:szCs w:val="28"/>
          <w:u w:val="single"/>
        </w:rPr>
        <w:lastRenderedPageBreak/>
        <w:t xml:space="preserve">Приложением 3 </w:t>
      </w:r>
      <w:r>
        <w:rPr>
          <w:rFonts w:ascii="Times New Roman" w:hAnsi="Times New Roman"/>
          <w:sz w:val="28"/>
          <w:szCs w:val="28"/>
        </w:rPr>
        <w:t xml:space="preserve">представлен к утверждению Отчет о привлечении источников финансирования дефицита бюджета муниципального образования «Новоселовское сельское поселение» за 2019 год. В соответствии со статьей 264.6. Бюджетного кодекса Российской Федерации отдельным приложением к решению об исполнении бюджета за отчетный финансовый год утверждаются показатели источников финансирования дефицита бюджета по кодам </w:t>
      </w:r>
      <w:proofErr w:type="gramStart"/>
      <w:r>
        <w:rPr>
          <w:rFonts w:ascii="Times New Roman" w:hAnsi="Times New Roman"/>
          <w:sz w:val="28"/>
          <w:szCs w:val="28"/>
        </w:rPr>
        <w:t>классификации источников финансирования дефицитов бюджетов</w:t>
      </w:r>
      <w:proofErr w:type="gramEnd"/>
      <w:r>
        <w:rPr>
          <w:rFonts w:ascii="Times New Roman" w:hAnsi="Times New Roman"/>
          <w:sz w:val="28"/>
          <w:szCs w:val="28"/>
        </w:rPr>
        <w:t xml:space="preserve">. </w:t>
      </w:r>
      <w:r>
        <w:rPr>
          <w:rFonts w:ascii="Times New Roman" w:hAnsi="Times New Roman"/>
          <w:b/>
          <w:sz w:val="28"/>
          <w:szCs w:val="28"/>
        </w:rPr>
        <w:t xml:space="preserve">Таким образом, Отчет об исполнении источников финансирования дефицита бюджета муниципального образования «Новоселовское сельское поселение» по кодам </w:t>
      </w:r>
      <w:proofErr w:type="gramStart"/>
      <w:r>
        <w:rPr>
          <w:rFonts w:ascii="Times New Roman" w:hAnsi="Times New Roman"/>
          <w:b/>
          <w:sz w:val="28"/>
          <w:szCs w:val="28"/>
        </w:rPr>
        <w:t>классификации источников финансирования дефицита бюджета</w:t>
      </w:r>
      <w:proofErr w:type="gramEnd"/>
      <w:r>
        <w:rPr>
          <w:rFonts w:ascii="Times New Roman" w:hAnsi="Times New Roman"/>
          <w:b/>
          <w:sz w:val="28"/>
          <w:szCs w:val="28"/>
        </w:rPr>
        <w:t xml:space="preserve"> за 2019 год к утверждению не представлен.</w:t>
      </w:r>
    </w:p>
    <w:p w:rsidR="005A7BC3" w:rsidRDefault="005A7BC3" w:rsidP="005A7BC3">
      <w:pPr>
        <w:pStyle w:val="af0"/>
        <w:ind w:firstLine="708"/>
        <w:jc w:val="both"/>
        <w:rPr>
          <w:rFonts w:ascii="Times New Roman" w:hAnsi="Times New Roman"/>
          <w:sz w:val="28"/>
          <w:szCs w:val="28"/>
        </w:rPr>
      </w:pPr>
      <w:r>
        <w:rPr>
          <w:rFonts w:ascii="Times New Roman" w:hAnsi="Times New Roman"/>
          <w:b/>
          <w:sz w:val="28"/>
          <w:szCs w:val="28"/>
          <w:u w:val="single"/>
        </w:rPr>
        <w:t xml:space="preserve">Приложением 4 </w:t>
      </w:r>
      <w:r>
        <w:rPr>
          <w:rFonts w:ascii="Times New Roman" w:hAnsi="Times New Roman"/>
          <w:sz w:val="28"/>
          <w:szCs w:val="28"/>
        </w:rPr>
        <w:t xml:space="preserve">к решению Совета представлен к утверждению отчет об исполнении дорожного фонда муниципального образования «Новоселовское сельское поселение» за 2019 год. </w:t>
      </w:r>
      <w:proofErr w:type="gramStart"/>
      <w:r>
        <w:rPr>
          <w:rFonts w:ascii="Times New Roman" w:hAnsi="Times New Roman"/>
          <w:sz w:val="28"/>
          <w:szCs w:val="28"/>
        </w:rPr>
        <w:t xml:space="preserve">В соответствии с п. 4.1. главы </w:t>
      </w:r>
      <w:r>
        <w:rPr>
          <w:rFonts w:ascii="Times New Roman" w:hAnsi="Times New Roman"/>
          <w:sz w:val="28"/>
          <w:szCs w:val="28"/>
          <w:lang w:val="en-US"/>
        </w:rPr>
        <w:t>IV</w:t>
      </w:r>
      <w:r>
        <w:rPr>
          <w:rFonts w:ascii="Times New Roman" w:hAnsi="Times New Roman"/>
          <w:sz w:val="28"/>
          <w:szCs w:val="28"/>
        </w:rPr>
        <w:t xml:space="preserve"> Положения о порядке формирования и использования бюджетных ассигнований муниципального дорожного фонда муниципального образования «Новоселовское сельское поселение», утвержденного решением Совета Новоселовского сельского поселения от 31.10.2013 №  23 «О создании муниципального дорожного фонда муниципального образования «Новоселовское сельское поселение» и утверждении положения о порядке формирования и использования бюджетных ассигнований муниципального дорожного фонда муниципального образования «Новоселовское сельское поселение</w:t>
      </w:r>
      <w:proofErr w:type="gramEnd"/>
      <w:r>
        <w:rPr>
          <w:rFonts w:ascii="Times New Roman" w:hAnsi="Times New Roman"/>
          <w:sz w:val="28"/>
          <w:szCs w:val="28"/>
        </w:rPr>
        <w:t>» (</w:t>
      </w:r>
      <w:proofErr w:type="gramStart"/>
      <w:r>
        <w:rPr>
          <w:rFonts w:ascii="Times New Roman" w:hAnsi="Times New Roman"/>
          <w:sz w:val="28"/>
          <w:szCs w:val="28"/>
        </w:rPr>
        <w:t>далее – Порядок) отчет об исполнении дорожного фонда формируется Администрацией Новоселовского сельского поселения в составе бюджетной отчетности об исполнении бюджета муниципального образования «Новоселовское сельское поселение» отдельным приложением в сроки, установленные в Положении о бюджетном процессе в муниципальном образовании «Новоселовское сельское поселение» для годового отчета и отчетов об исполнении бюджета за первый квартал, полугодие и девять месяцев.</w:t>
      </w:r>
      <w:proofErr w:type="gramEnd"/>
      <w:r>
        <w:rPr>
          <w:rFonts w:ascii="Times New Roman" w:hAnsi="Times New Roman"/>
          <w:sz w:val="28"/>
          <w:szCs w:val="28"/>
        </w:rPr>
        <w:t xml:space="preserve"> Следует отметить, что Отчет об исполнении дорожного фонда муниципального образования «Новоселовское сельское поселение» за 2019 год в составе материалов к отчету об исполнении бюджета за 2019 год представлен в электронном виде 24.04.2020. Отчеты по своему содержанию содержат разные показатели. Показатели отчета об исполнении дорожного фонда муниципального образования «Новоселовское сельское поселение» за 2019 год в составе материалов к отчету об исполнении бюджета за 2019 год являются достоверными.  </w:t>
      </w:r>
    </w:p>
    <w:p w:rsidR="005A7BC3" w:rsidRDefault="005A7BC3" w:rsidP="005A7BC3">
      <w:pPr>
        <w:pStyle w:val="af0"/>
        <w:ind w:firstLine="708"/>
        <w:jc w:val="both"/>
        <w:rPr>
          <w:rFonts w:ascii="Times New Roman" w:hAnsi="Times New Roman"/>
          <w:sz w:val="28"/>
          <w:szCs w:val="28"/>
        </w:rPr>
      </w:pPr>
      <w:r>
        <w:rPr>
          <w:rFonts w:ascii="Times New Roman" w:hAnsi="Times New Roman"/>
          <w:sz w:val="28"/>
          <w:szCs w:val="28"/>
        </w:rPr>
        <w:t>Муниципальный дорожный фонд Новоселовского сельского поселения на 2019 год сформирован за счет акцизов на автомобильный бензин, прямогонный бензин, дизельное топливо, моторные масла для дизельных и (или) карбюраторных (</w:t>
      </w:r>
      <w:proofErr w:type="spellStart"/>
      <w:r>
        <w:rPr>
          <w:rFonts w:ascii="Times New Roman" w:hAnsi="Times New Roman"/>
          <w:sz w:val="28"/>
          <w:szCs w:val="28"/>
        </w:rPr>
        <w:t>инжекторных</w:t>
      </w:r>
      <w:proofErr w:type="spellEnd"/>
      <w:r>
        <w:rPr>
          <w:rFonts w:ascii="Times New Roman" w:hAnsi="Times New Roman"/>
          <w:sz w:val="28"/>
          <w:szCs w:val="28"/>
        </w:rPr>
        <w:t xml:space="preserve">) двигателей, производимые на территории Российской Федерации, подлежащих зачислению в местный бюджет в сумме 1 098,0 тыс. рублей.  </w:t>
      </w:r>
    </w:p>
    <w:p w:rsidR="005A7BC3" w:rsidRDefault="005A7BC3" w:rsidP="005A7BC3">
      <w:pPr>
        <w:pStyle w:val="af0"/>
        <w:ind w:firstLine="708"/>
        <w:jc w:val="both"/>
        <w:rPr>
          <w:rFonts w:ascii="Times New Roman" w:hAnsi="Times New Roman"/>
          <w:sz w:val="28"/>
          <w:szCs w:val="28"/>
        </w:rPr>
      </w:pPr>
      <w:proofErr w:type="gramStart"/>
      <w:r>
        <w:rPr>
          <w:rFonts w:ascii="Times New Roman" w:hAnsi="Times New Roman"/>
          <w:sz w:val="28"/>
          <w:szCs w:val="28"/>
        </w:rPr>
        <w:lastRenderedPageBreak/>
        <w:t>Поступления в дорожный фонд за 2019</w:t>
      </w:r>
      <w:bookmarkStart w:id="2" w:name="_GoBack"/>
      <w:bookmarkEnd w:id="2"/>
      <w:r>
        <w:rPr>
          <w:rFonts w:ascii="Times New Roman" w:hAnsi="Times New Roman"/>
          <w:sz w:val="28"/>
          <w:szCs w:val="28"/>
        </w:rPr>
        <w:t xml:space="preserve"> год составили 1 146,8 тыс. рублей, из них: акцизы на автомобильный бензин, прямогонный бензин, дизельное топливо, моторные масла для дизельных и (или) карбюраторных (</w:t>
      </w:r>
      <w:proofErr w:type="spellStart"/>
      <w:r>
        <w:rPr>
          <w:rFonts w:ascii="Times New Roman" w:hAnsi="Times New Roman"/>
          <w:sz w:val="28"/>
          <w:szCs w:val="28"/>
        </w:rPr>
        <w:t>инжекторных</w:t>
      </w:r>
      <w:proofErr w:type="spellEnd"/>
      <w:r>
        <w:rPr>
          <w:rFonts w:ascii="Times New Roman" w:hAnsi="Times New Roman"/>
          <w:sz w:val="28"/>
          <w:szCs w:val="28"/>
        </w:rPr>
        <w:t xml:space="preserve">) двигателей, производимые на территории Российской Федерации, подлежащих зачислению в местный бюджет – 1 146,8 тыс. рублей, что соответствует п. 2.1. главы </w:t>
      </w:r>
      <w:r>
        <w:rPr>
          <w:rFonts w:ascii="Times New Roman" w:hAnsi="Times New Roman"/>
          <w:sz w:val="28"/>
          <w:szCs w:val="28"/>
          <w:lang w:val="en-US"/>
        </w:rPr>
        <w:t>II</w:t>
      </w:r>
      <w:r>
        <w:rPr>
          <w:rFonts w:ascii="Times New Roman" w:hAnsi="Times New Roman"/>
          <w:sz w:val="28"/>
          <w:szCs w:val="28"/>
        </w:rPr>
        <w:t xml:space="preserve"> Порядка.</w:t>
      </w:r>
      <w:proofErr w:type="gramEnd"/>
      <w:r>
        <w:rPr>
          <w:rFonts w:ascii="Times New Roman" w:hAnsi="Times New Roman"/>
          <w:sz w:val="28"/>
          <w:szCs w:val="28"/>
        </w:rPr>
        <w:t xml:space="preserve"> Остатки средств дорожного фонда на 01.01.2019 – 19,0 тыс. рублей, что соответствует п. 3.2. главы </w:t>
      </w:r>
      <w:r>
        <w:rPr>
          <w:rFonts w:ascii="Times New Roman" w:hAnsi="Times New Roman"/>
          <w:sz w:val="28"/>
          <w:szCs w:val="28"/>
          <w:lang w:val="en-US"/>
        </w:rPr>
        <w:t>III</w:t>
      </w:r>
      <w:r>
        <w:rPr>
          <w:rFonts w:ascii="Times New Roman" w:hAnsi="Times New Roman"/>
          <w:sz w:val="28"/>
          <w:szCs w:val="28"/>
        </w:rPr>
        <w:t xml:space="preserve"> Порядка. В целом расходы дорожного фонда исполнены в сумме 1 006,6 тыс. рублей или на 91,7 % от плана. Направление средств осуществлялось на содержание автомобильных дорог общего пользования в сумме 1 006,6 тыс. рублей. Следует уточнить направление расходов в соответствии с п. 3.3. главы </w:t>
      </w:r>
      <w:r>
        <w:rPr>
          <w:rFonts w:ascii="Times New Roman" w:hAnsi="Times New Roman"/>
          <w:sz w:val="28"/>
          <w:szCs w:val="28"/>
          <w:lang w:val="en-US"/>
        </w:rPr>
        <w:t>III</w:t>
      </w:r>
      <w:r>
        <w:rPr>
          <w:rFonts w:ascii="Times New Roman" w:hAnsi="Times New Roman"/>
          <w:sz w:val="28"/>
          <w:szCs w:val="28"/>
        </w:rPr>
        <w:t xml:space="preserve"> Порядка: содержание и ремонт автомобильных дорог местного значения в границах населенных пунктов муниципального образования «Новоселовское сельское поселение». По кассовому исполнению остаток неисполненных расходов с учетом полученных доходов по состоянию  на 01.01.2020г. составил 140,2 тыс. рублей.</w:t>
      </w:r>
    </w:p>
    <w:p w:rsidR="005A7BC3" w:rsidRDefault="005A7BC3" w:rsidP="005A7BC3">
      <w:pPr>
        <w:pStyle w:val="af0"/>
        <w:ind w:firstLine="708"/>
        <w:jc w:val="both"/>
        <w:rPr>
          <w:rFonts w:ascii="Times New Roman" w:hAnsi="Times New Roman"/>
          <w:sz w:val="28"/>
          <w:szCs w:val="28"/>
        </w:rPr>
      </w:pPr>
      <w:r>
        <w:rPr>
          <w:rFonts w:ascii="Times New Roman" w:hAnsi="Times New Roman"/>
          <w:sz w:val="28"/>
          <w:szCs w:val="28"/>
        </w:rPr>
        <w:t>С учетом норм ст.179.4. БК РФ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5A7BC3" w:rsidRDefault="005A7BC3" w:rsidP="005A7BC3">
      <w:pPr>
        <w:pStyle w:val="af0"/>
        <w:ind w:firstLine="708"/>
        <w:jc w:val="both"/>
        <w:rPr>
          <w:rFonts w:ascii="Times New Roman" w:hAnsi="Times New Roman"/>
          <w:b/>
          <w:sz w:val="28"/>
          <w:szCs w:val="28"/>
        </w:rPr>
      </w:pPr>
      <w:proofErr w:type="gramStart"/>
      <w:r>
        <w:rPr>
          <w:rFonts w:ascii="Times New Roman" w:hAnsi="Times New Roman"/>
          <w:sz w:val="28"/>
          <w:szCs w:val="28"/>
        </w:rPr>
        <w:t>В связи с изменениями, вступившими в силу с 06.08.2019 на основании принятого от 26.07.2019 Федерального закона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перечень документов, предоставляемых одновременно с проектом решения Совета Новоселовского сельского поселения об исполнении бюджета следует дополнить тем, что одновременно с годовым</w:t>
      </w:r>
      <w:proofErr w:type="gramEnd"/>
      <w:r>
        <w:rPr>
          <w:rFonts w:ascii="Times New Roman" w:hAnsi="Times New Roman"/>
          <w:sz w:val="28"/>
          <w:szCs w:val="28"/>
        </w:rPr>
        <w:t xml:space="preserve"> отчетом об исполнении бюджета представляется пояснительная записка к нему, содержащая анализ исполнения бюджета и бюджетной отчетности, и сведения о выполнении государственного задания и (или) иных результатах использования бюджетных ассигнований. </w:t>
      </w:r>
      <w:r>
        <w:rPr>
          <w:rFonts w:ascii="Times New Roman" w:hAnsi="Times New Roman"/>
          <w:b/>
          <w:sz w:val="28"/>
          <w:szCs w:val="28"/>
        </w:rPr>
        <w:t>Пояснительная записка к отчету об исполнении бюджета за 2019 год муниципального образования «Новоселовское сельское поселение» представле</w:t>
      </w:r>
      <w:r w:rsidR="00F478C1">
        <w:rPr>
          <w:rFonts w:ascii="Times New Roman" w:hAnsi="Times New Roman"/>
          <w:b/>
          <w:sz w:val="28"/>
          <w:szCs w:val="28"/>
        </w:rPr>
        <w:t xml:space="preserve">на 24.04.2020г. и не содержит необходимых сведений, установленных абзацем 2 статьи 264.5. БК РФ. </w:t>
      </w:r>
    </w:p>
    <w:p w:rsidR="005A7BC3" w:rsidRDefault="005A7BC3" w:rsidP="005A7BC3">
      <w:pPr>
        <w:pStyle w:val="af0"/>
        <w:ind w:firstLine="708"/>
        <w:jc w:val="both"/>
        <w:rPr>
          <w:rFonts w:ascii="Times New Roman" w:hAnsi="Times New Roman"/>
          <w:b/>
          <w:sz w:val="28"/>
          <w:szCs w:val="28"/>
        </w:rPr>
      </w:pPr>
      <w:proofErr w:type="gramStart"/>
      <w:r>
        <w:rPr>
          <w:rFonts w:ascii="Times New Roman" w:hAnsi="Times New Roman"/>
          <w:b/>
          <w:sz w:val="28"/>
          <w:szCs w:val="28"/>
        </w:rPr>
        <w:t xml:space="preserve">Одновременно, с проектом решения Совета Новоселовского сельского поселения об исполнении бюджета не представлены: отчет о привлечении источников финансирования дефицита бюджета муниципального образования «Новоселовское сельское поселение» за 2019 год; отчет о выполнении программы муниципальных внутренних заимствований муниципального образования «Новоселовское сельское поселение» за 2019 год; сведения о предоставленных муниципальных </w:t>
      </w:r>
      <w:r>
        <w:rPr>
          <w:rFonts w:ascii="Times New Roman" w:hAnsi="Times New Roman"/>
          <w:b/>
          <w:sz w:val="28"/>
          <w:szCs w:val="28"/>
        </w:rPr>
        <w:lastRenderedPageBreak/>
        <w:t>гарантиях в 2019 году.</w:t>
      </w:r>
      <w:proofErr w:type="gramEnd"/>
      <w:r>
        <w:rPr>
          <w:rFonts w:ascii="Times New Roman" w:hAnsi="Times New Roman"/>
          <w:b/>
          <w:sz w:val="28"/>
          <w:szCs w:val="28"/>
        </w:rPr>
        <w:t xml:space="preserve"> Пояснительная записка не содержит информацию причин не предоставления вышеуказанных форм.    </w:t>
      </w:r>
    </w:p>
    <w:p w:rsidR="005A7BC3" w:rsidRDefault="005A7BC3" w:rsidP="005A7BC3">
      <w:pPr>
        <w:pStyle w:val="af0"/>
        <w:ind w:firstLine="709"/>
        <w:jc w:val="both"/>
        <w:rPr>
          <w:rFonts w:ascii="Times New Roman" w:hAnsi="Times New Roman"/>
          <w:b/>
          <w:sz w:val="28"/>
          <w:szCs w:val="28"/>
        </w:rPr>
      </w:pPr>
      <w:r>
        <w:rPr>
          <w:rFonts w:ascii="Times New Roman" w:hAnsi="Times New Roman"/>
          <w:sz w:val="28"/>
          <w:szCs w:val="28"/>
        </w:rPr>
        <w:t xml:space="preserve">      </w:t>
      </w:r>
    </w:p>
    <w:p w:rsidR="005A7BC3" w:rsidRDefault="005A7BC3" w:rsidP="005A7BC3">
      <w:pPr>
        <w:pStyle w:val="a3"/>
        <w:numPr>
          <w:ilvl w:val="0"/>
          <w:numId w:val="22"/>
        </w:numPr>
        <w:spacing w:after="0" w:line="240" w:lineRule="auto"/>
        <w:ind w:left="-142" w:right="-285" w:hanging="11"/>
        <w:jc w:val="center"/>
        <w:rPr>
          <w:rFonts w:ascii="Times New Roman" w:hAnsi="Times New Roman"/>
          <w:b/>
          <w:sz w:val="28"/>
          <w:szCs w:val="28"/>
        </w:rPr>
      </w:pPr>
      <w:r>
        <w:rPr>
          <w:rFonts w:ascii="Times New Roman" w:hAnsi="Times New Roman"/>
          <w:b/>
          <w:sz w:val="28"/>
          <w:szCs w:val="28"/>
        </w:rPr>
        <w:t>Анализ основных характеристик исполнения бюджета муниципального образования «Новоселовское сельское поселение»              за 2019 год</w:t>
      </w:r>
    </w:p>
    <w:p w:rsidR="005A7BC3" w:rsidRPr="00B85ADE" w:rsidRDefault="005A7BC3" w:rsidP="005A7BC3">
      <w:pPr>
        <w:pStyle w:val="a3"/>
        <w:spacing w:after="0" w:line="240" w:lineRule="auto"/>
        <w:ind w:left="-142" w:right="-285"/>
        <w:rPr>
          <w:rFonts w:ascii="Times New Roman" w:hAnsi="Times New Roman"/>
          <w:sz w:val="28"/>
          <w:szCs w:val="28"/>
        </w:rPr>
      </w:pPr>
    </w:p>
    <w:p w:rsidR="005A7BC3" w:rsidRDefault="005A7BC3" w:rsidP="005A7BC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Первоначально решением Совета поселения «О бюджете муниципального образования «Новоселовское сельское поселение» на 2019 год» от 19.12.2018 № 38 (далее - решение о бюджете от 19.12.2018 № 38) утверждался сбалансированный бюджет с общими объемами доходов и расходов в сумме 20 694,0 тыс. рублей (в том числе налоговые и неналоговые доходы в сумме 2 222,8 тыс. рублей и безвозмездные поступления в сумме 18 471,2 тыс</w:t>
      </w:r>
      <w:proofErr w:type="gramEnd"/>
      <w:r>
        <w:rPr>
          <w:rFonts w:ascii="Times New Roman" w:hAnsi="Times New Roman"/>
          <w:sz w:val="28"/>
          <w:szCs w:val="28"/>
        </w:rPr>
        <w:t>. рублей).</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Проект решения Совета поселения с учетом замечаний Счетной палаты должен быть составлен с объемом доходов в сумме 38 999,9 тыс. рублей, расходов в сумме 39 126,3 тыс. рублей и общим объемом дефицита в сумме 126,4 тыс. рублей. </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В течение 2019 года объем доходов и расходов местного бюджета увеличился на 18 305,9 тыс. рублей и 18 432,3 тыс. рублей, соответственно.</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Решение о бюджете от 19.12.2018 №  38 подвергалось изменениям 7 раз (Таблица 1).</w:t>
      </w:r>
    </w:p>
    <w:p w:rsidR="005A7BC3" w:rsidRDefault="005A7BC3" w:rsidP="005A7BC3">
      <w:pPr>
        <w:spacing w:after="0" w:line="240" w:lineRule="auto"/>
        <w:ind w:right="-285"/>
        <w:jc w:val="right"/>
        <w:rPr>
          <w:rFonts w:ascii="Times New Roman" w:hAnsi="Times New Roman"/>
          <w:sz w:val="28"/>
          <w:szCs w:val="28"/>
        </w:rPr>
      </w:pPr>
      <w:r>
        <w:rPr>
          <w:rFonts w:ascii="Times New Roman" w:hAnsi="Times New Roman"/>
          <w:sz w:val="28"/>
          <w:szCs w:val="28"/>
        </w:rPr>
        <w:t>Таблица 1</w:t>
      </w:r>
    </w:p>
    <w:p w:rsidR="005A7BC3" w:rsidRDefault="005A7BC3" w:rsidP="005A7BC3">
      <w:pPr>
        <w:spacing w:after="0" w:line="240" w:lineRule="auto"/>
        <w:jc w:val="center"/>
        <w:rPr>
          <w:rFonts w:ascii="Times New Roman" w:hAnsi="Times New Roman"/>
          <w:b/>
          <w:sz w:val="28"/>
          <w:szCs w:val="28"/>
        </w:rPr>
      </w:pPr>
      <w:r>
        <w:rPr>
          <w:rFonts w:ascii="Times New Roman" w:hAnsi="Times New Roman"/>
          <w:b/>
          <w:sz w:val="28"/>
          <w:szCs w:val="28"/>
        </w:rPr>
        <w:t>Изменения, вносимые в бюджет муниципального образования «Новоселовское сельское поселение» за 2019 год</w:t>
      </w:r>
    </w:p>
    <w:p w:rsidR="005A7BC3" w:rsidRDefault="005A7BC3" w:rsidP="005A7BC3">
      <w:pPr>
        <w:spacing w:after="0" w:line="240" w:lineRule="auto"/>
        <w:ind w:right="-285"/>
        <w:jc w:val="right"/>
        <w:rPr>
          <w:rFonts w:ascii="Times New Roman" w:hAnsi="Times New Roman"/>
          <w:sz w:val="28"/>
          <w:szCs w:val="28"/>
        </w:rPr>
      </w:pPr>
      <w:r>
        <w:rPr>
          <w:rFonts w:ascii="Times New Roman" w:hAnsi="Times New Roman"/>
          <w:sz w:val="28"/>
          <w:szCs w:val="28"/>
        </w:rPr>
        <w:t>тыс. рублей</w:t>
      </w:r>
    </w:p>
    <w:tbl>
      <w:tblPr>
        <w:tblW w:w="9800" w:type="dxa"/>
        <w:tblInd w:w="89" w:type="dxa"/>
        <w:tblLook w:val="04A0"/>
      </w:tblPr>
      <w:tblGrid>
        <w:gridCol w:w="2631"/>
        <w:gridCol w:w="1096"/>
        <w:gridCol w:w="1835"/>
        <w:gridCol w:w="1062"/>
        <w:gridCol w:w="1809"/>
        <w:gridCol w:w="1367"/>
      </w:tblGrid>
      <w:tr w:rsidR="005A7BC3" w:rsidTr="005A7BC3">
        <w:trPr>
          <w:trHeight w:val="588"/>
        </w:trPr>
        <w:tc>
          <w:tcPr>
            <w:tcW w:w="2631" w:type="dxa"/>
            <w:tcBorders>
              <w:top w:val="single" w:sz="4" w:space="0" w:color="auto"/>
              <w:left w:val="single" w:sz="4" w:space="0" w:color="auto"/>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Решение Совета поселения</w:t>
            </w:r>
          </w:p>
        </w:tc>
        <w:tc>
          <w:tcPr>
            <w:tcW w:w="1096"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Доходы</w:t>
            </w:r>
          </w:p>
        </w:tc>
        <w:tc>
          <w:tcPr>
            <w:tcW w:w="1835"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Изменения:</w:t>
            </w:r>
          </w:p>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 увеличение;</w:t>
            </w:r>
          </w:p>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 xml:space="preserve">«-» уменьшение  </w:t>
            </w:r>
          </w:p>
        </w:tc>
        <w:tc>
          <w:tcPr>
            <w:tcW w:w="1062"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Расходы</w:t>
            </w:r>
          </w:p>
        </w:tc>
        <w:tc>
          <w:tcPr>
            <w:tcW w:w="1809"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Изменения:</w:t>
            </w:r>
          </w:p>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 увеличение;</w:t>
            </w:r>
          </w:p>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 уменьшение</w:t>
            </w:r>
          </w:p>
        </w:tc>
        <w:tc>
          <w:tcPr>
            <w:tcW w:w="1367"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 xml:space="preserve">«-» дефицит; «+» </w:t>
            </w:r>
            <w:proofErr w:type="spellStart"/>
            <w:r>
              <w:rPr>
                <w:rFonts w:ascii="Times New Roman" w:hAnsi="Times New Roman"/>
                <w:b/>
                <w:bCs/>
                <w:lang w:eastAsia="en-US"/>
              </w:rPr>
              <w:t>профицит</w:t>
            </w:r>
            <w:proofErr w:type="spellEnd"/>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38 от 19.12.2018</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20 694,0</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20 694,0</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c>
          <w:tcPr>
            <w:tcW w:w="1367"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 xml:space="preserve">1 от 30.01.2019 </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20 694,0</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0,0</w:t>
            </w:r>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20 694,0</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0,0</w:t>
            </w:r>
          </w:p>
        </w:tc>
        <w:tc>
          <w:tcPr>
            <w:tcW w:w="13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0,0</w:t>
            </w:r>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5 от 04.04.2019</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35 347,0</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14 653,0</w:t>
            </w:r>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35 343,7</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14 649,7</w:t>
            </w:r>
          </w:p>
        </w:tc>
        <w:tc>
          <w:tcPr>
            <w:tcW w:w="13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3,3</w:t>
            </w:r>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11 от 07.06.2019</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38 198,6</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2 851,6</w:t>
            </w:r>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38 198,6</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2 854,9</w:t>
            </w:r>
          </w:p>
        </w:tc>
        <w:tc>
          <w:tcPr>
            <w:tcW w:w="13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0,0</w:t>
            </w:r>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15 от 07.08.2019</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39 228,6</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1 030,0</w:t>
            </w:r>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39 228,6</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1 030,0</w:t>
            </w:r>
          </w:p>
        </w:tc>
        <w:tc>
          <w:tcPr>
            <w:tcW w:w="13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0,0</w:t>
            </w:r>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19 от 24.10.2019</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39 812,7</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584,1</w:t>
            </w:r>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39 812,7</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584,1</w:t>
            </w:r>
          </w:p>
        </w:tc>
        <w:tc>
          <w:tcPr>
            <w:tcW w:w="13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0,0</w:t>
            </w:r>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30 от 29.11.2019</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41 326,9</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1 514,2</w:t>
            </w:r>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41 671,2</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1 858,5</w:t>
            </w:r>
          </w:p>
        </w:tc>
        <w:tc>
          <w:tcPr>
            <w:tcW w:w="13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-344,3</w:t>
            </w:r>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32 от 19.12.2019</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41 263,1</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-63,8</w:t>
            </w:r>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41 606,1</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-65,1</w:t>
            </w:r>
          </w:p>
        </w:tc>
        <w:tc>
          <w:tcPr>
            <w:tcW w:w="13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-343,0</w:t>
            </w:r>
          </w:p>
        </w:tc>
      </w:tr>
      <w:tr w:rsidR="005A7BC3" w:rsidTr="005A7BC3">
        <w:trPr>
          <w:trHeight w:val="180"/>
        </w:trPr>
        <w:tc>
          <w:tcPr>
            <w:tcW w:w="2631"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Проект решения</w:t>
            </w:r>
          </w:p>
        </w:tc>
        <w:tc>
          <w:tcPr>
            <w:tcW w:w="1096"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38 999,9</w:t>
            </w:r>
          </w:p>
        </w:tc>
        <w:tc>
          <w:tcPr>
            <w:tcW w:w="1835"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-2 263,2</w:t>
            </w:r>
          </w:p>
        </w:tc>
        <w:tc>
          <w:tcPr>
            <w:tcW w:w="1062"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39 126,3</w:t>
            </w:r>
          </w:p>
        </w:tc>
        <w:tc>
          <w:tcPr>
            <w:tcW w:w="1809" w:type="dxa"/>
            <w:tcBorders>
              <w:top w:val="nil"/>
              <w:left w:val="nil"/>
              <w:bottom w:val="single" w:sz="4" w:space="0" w:color="auto"/>
              <w:right w:val="single" w:sz="4" w:space="0" w:color="auto"/>
            </w:tcBorders>
            <w:noWrap/>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-2 479,8</w:t>
            </w:r>
          </w:p>
        </w:tc>
        <w:tc>
          <w:tcPr>
            <w:tcW w:w="13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-126,4</w:t>
            </w:r>
          </w:p>
        </w:tc>
      </w:tr>
    </w:tbl>
    <w:p w:rsidR="005A7BC3" w:rsidRDefault="005A7BC3" w:rsidP="005A7BC3">
      <w:pPr>
        <w:spacing w:after="0" w:line="240" w:lineRule="auto"/>
        <w:ind w:firstLine="709"/>
        <w:jc w:val="both"/>
        <w:rPr>
          <w:rFonts w:ascii="Times New Roman" w:hAnsi="Times New Roman"/>
          <w:sz w:val="28"/>
          <w:szCs w:val="28"/>
          <w:lang w:val="en-US"/>
        </w:rPr>
      </w:pP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Динамика основных характеристик местного бюджета за период 2016 -2019 годы отражена в таблице 2.</w:t>
      </w:r>
    </w:p>
    <w:p w:rsidR="005A7BC3" w:rsidRDefault="005A7BC3" w:rsidP="005A7BC3">
      <w:pPr>
        <w:spacing w:after="0" w:line="240" w:lineRule="auto"/>
        <w:ind w:right="-427"/>
        <w:jc w:val="right"/>
        <w:rPr>
          <w:rFonts w:ascii="Times New Roman" w:hAnsi="Times New Roman"/>
          <w:sz w:val="28"/>
          <w:szCs w:val="28"/>
        </w:rPr>
      </w:pPr>
    </w:p>
    <w:p w:rsidR="005A7BC3" w:rsidRDefault="005A7BC3" w:rsidP="005A7BC3">
      <w:pPr>
        <w:spacing w:after="0" w:line="240" w:lineRule="auto"/>
        <w:ind w:right="-427"/>
        <w:jc w:val="right"/>
        <w:rPr>
          <w:rFonts w:ascii="Times New Roman" w:hAnsi="Times New Roman"/>
          <w:sz w:val="28"/>
          <w:szCs w:val="28"/>
        </w:rPr>
      </w:pPr>
    </w:p>
    <w:p w:rsidR="005A7BC3" w:rsidRDefault="005A7BC3" w:rsidP="005A7BC3">
      <w:pPr>
        <w:spacing w:after="0" w:line="240" w:lineRule="auto"/>
        <w:ind w:right="-427"/>
        <w:jc w:val="right"/>
        <w:rPr>
          <w:rFonts w:ascii="Times New Roman" w:hAnsi="Times New Roman"/>
          <w:sz w:val="28"/>
          <w:szCs w:val="28"/>
        </w:rPr>
      </w:pPr>
    </w:p>
    <w:p w:rsidR="00B85ADE" w:rsidRDefault="00B85ADE" w:rsidP="005A7BC3">
      <w:pPr>
        <w:spacing w:after="0" w:line="240" w:lineRule="auto"/>
        <w:ind w:right="-427"/>
        <w:jc w:val="right"/>
        <w:rPr>
          <w:rFonts w:ascii="Times New Roman" w:hAnsi="Times New Roman"/>
          <w:sz w:val="28"/>
          <w:szCs w:val="28"/>
        </w:rPr>
      </w:pPr>
    </w:p>
    <w:p w:rsidR="005A7BC3" w:rsidRDefault="005A7BC3" w:rsidP="005A7BC3">
      <w:pPr>
        <w:spacing w:after="0" w:line="240" w:lineRule="auto"/>
        <w:ind w:right="-427"/>
        <w:jc w:val="right"/>
        <w:rPr>
          <w:rFonts w:ascii="Times New Roman" w:hAnsi="Times New Roman"/>
          <w:sz w:val="28"/>
          <w:szCs w:val="28"/>
        </w:rPr>
      </w:pPr>
    </w:p>
    <w:p w:rsidR="005A7BC3" w:rsidRDefault="005A7BC3" w:rsidP="005A7BC3">
      <w:pPr>
        <w:spacing w:after="0" w:line="240" w:lineRule="auto"/>
        <w:ind w:right="-427"/>
        <w:jc w:val="right"/>
        <w:rPr>
          <w:rFonts w:ascii="Times New Roman" w:hAnsi="Times New Roman"/>
          <w:sz w:val="28"/>
          <w:szCs w:val="28"/>
        </w:rPr>
      </w:pPr>
      <w:r>
        <w:rPr>
          <w:rFonts w:ascii="Times New Roman" w:hAnsi="Times New Roman"/>
          <w:sz w:val="28"/>
          <w:szCs w:val="28"/>
        </w:rPr>
        <w:lastRenderedPageBreak/>
        <w:t>Таблица 2</w:t>
      </w:r>
    </w:p>
    <w:p w:rsidR="005A7BC3" w:rsidRDefault="005A7BC3" w:rsidP="005A7BC3">
      <w:pPr>
        <w:spacing w:after="0" w:line="240" w:lineRule="auto"/>
        <w:jc w:val="center"/>
        <w:rPr>
          <w:rFonts w:ascii="Times New Roman" w:hAnsi="Times New Roman"/>
          <w:b/>
          <w:sz w:val="28"/>
          <w:szCs w:val="28"/>
        </w:rPr>
      </w:pPr>
      <w:r>
        <w:rPr>
          <w:rFonts w:ascii="Times New Roman" w:hAnsi="Times New Roman"/>
          <w:b/>
          <w:sz w:val="28"/>
          <w:szCs w:val="28"/>
        </w:rPr>
        <w:t xml:space="preserve">Динамика основных характеристик местного бюджета </w:t>
      </w:r>
    </w:p>
    <w:tbl>
      <w:tblPr>
        <w:tblW w:w="9615" w:type="dxa"/>
        <w:tblInd w:w="89" w:type="dxa"/>
        <w:tblLayout w:type="fixed"/>
        <w:tblLook w:val="04A0"/>
      </w:tblPr>
      <w:tblGrid>
        <w:gridCol w:w="2957"/>
        <w:gridCol w:w="958"/>
        <w:gridCol w:w="1164"/>
        <w:gridCol w:w="1020"/>
        <w:gridCol w:w="958"/>
        <w:gridCol w:w="1210"/>
        <w:gridCol w:w="1348"/>
      </w:tblGrid>
      <w:tr w:rsidR="005A7BC3" w:rsidTr="005A7BC3">
        <w:trPr>
          <w:trHeight w:val="235"/>
        </w:trPr>
        <w:tc>
          <w:tcPr>
            <w:tcW w:w="2955" w:type="dxa"/>
            <w:vMerge w:val="restart"/>
            <w:tcBorders>
              <w:top w:val="single" w:sz="4" w:space="0" w:color="auto"/>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Показатель</w:t>
            </w:r>
          </w:p>
        </w:tc>
        <w:tc>
          <w:tcPr>
            <w:tcW w:w="958" w:type="dxa"/>
            <w:tcBorders>
              <w:top w:val="single" w:sz="4" w:space="0" w:color="auto"/>
              <w:left w:val="nil"/>
              <w:bottom w:val="single" w:sz="4" w:space="0" w:color="auto"/>
              <w:right w:val="nil"/>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2016 год</w:t>
            </w:r>
          </w:p>
        </w:tc>
        <w:tc>
          <w:tcPr>
            <w:tcW w:w="1164" w:type="dxa"/>
            <w:tcBorders>
              <w:top w:val="single" w:sz="4" w:space="0" w:color="auto"/>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2017 год</w:t>
            </w:r>
          </w:p>
        </w:tc>
        <w:tc>
          <w:tcPr>
            <w:tcW w:w="1020" w:type="dxa"/>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2018 год</w:t>
            </w:r>
          </w:p>
        </w:tc>
        <w:tc>
          <w:tcPr>
            <w:tcW w:w="3514" w:type="dxa"/>
            <w:gridSpan w:val="3"/>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2019 год</w:t>
            </w:r>
          </w:p>
        </w:tc>
      </w:tr>
      <w:tr w:rsidR="005A7BC3" w:rsidTr="005A7BC3">
        <w:trPr>
          <w:trHeight w:val="235"/>
        </w:trPr>
        <w:tc>
          <w:tcPr>
            <w:tcW w:w="9611" w:type="dxa"/>
            <w:vMerge/>
            <w:tcBorders>
              <w:top w:val="single" w:sz="4" w:space="0" w:color="auto"/>
              <w:left w:val="single" w:sz="4" w:space="0" w:color="auto"/>
              <w:bottom w:val="single" w:sz="4" w:space="0" w:color="auto"/>
              <w:right w:val="single" w:sz="4" w:space="0" w:color="auto"/>
            </w:tcBorders>
            <w:vAlign w:val="center"/>
            <w:hideMark/>
          </w:tcPr>
          <w:p w:rsidR="005A7BC3" w:rsidRDefault="005A7BC3">
            <w:pPr>
              <w:spacing w:after="0" w:line="240" w:lineRule="auto"/>
              <w:rPr>
                <w:rFonts w:ascii="Times New Roman" w:hAnsi="Times New Roman"/>
                <w:b/>
                <w:bCs/>
                <w:sz w:val="20"/>
                <w:szCs w:val="20"/>
                <w:lang w:eastAsia="en-US"/>
              </w:rPr>
            </w:pPr>
          </w:p>
        </w:tc>
        <w:tc>
          <w:tcPr>
            <w:tcW w:w="3142" w:type="dxa"/>
            <w:gridSpan w:val="3"/>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Исполнено</w:t>
            </w:r>
          </w:p>
        </w:tc>
        <w:tc>
          <w:tcPr>
            <w:tcW w:w="9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План</w:t>
            </w:r>
          </w:p>
        </w:tc>
        <w:tc>
          <w:tcPr>
            <w:tcW w:w="1209"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Исполнено</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 исп.</w:t>
            </w:r>
          </w:p>
        </w:tc>
      </w:tr>
      <w:tr w:rsidR="005A7BC3" w:rsidTr="005A7BC3">
        <w:trPr>
          <w:trHeight w:val="235"/>
        </w:trPr>
        <w:tc>
          <w:tcPr>
            <w:tcW w:w="2955"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Доходы, тыс.  руб.</w:t>
            </w:r>
          </w:p>
        </w:tc>
        <w:tc>
          <w:tcPr>
            <w:tcW w:w="958" w:type="dxa"/>
            <w:tcBorders>
              <w:top w:val="nil"/>
              <w:left w:val="nil"/>
              <w:bottom w:val="single" w:sz="4" w:space="0" w:color="auto"/>
              <w:right w:val="nil"/>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17 968,4</w:t>
            </w:r>
          </w:p>
        </w:tc>
        <w:tc>
          <w:tcPr>
            <w:tcW w:w="116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18 111,4</w:t>
            </w:r>
          </w:p>
        </w:tc>
        <w:tc>
          <w:tcPr>
            <w:tcW w:w="102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41 048,6</w:t>
            </w:r>
          </w:p>
        </w:tc>
        <w:tc>
          <w:tcPr>
            <w:tcW w:w="9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41 261,7</w:t>
            </w:r>
          </w:p>
        </w:tc>
        <w:tc>
          <w:tcPr>
            <w:tcW w:w="1209"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38 999,9</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94,5</w:t>
            </w:r>
          </w:p>
        </w:tc>
      </w:tr>
      <w:tr w:rsidR="005A7BC3" w:rsidTr="005A7BC3">
        <w:trPr>
          <w:trHeight w:val="247"/>
        </w:trPr>
        <w:tc>
          <w:tcPr>
            <w:tcW w:w="2955"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темп роста к предыдущему году, %</w:t>
            </w:r>
          </w:p>
        </w:tc>
        <w:tc>
          <w:tcPr>
            <w:tcW w:w="9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1164" w:type="dxa"/>
            <w:tcBorders>
              <w:top w:val="nil"/>
              <w:left w:val="nil"/>
              <w:bottom w:val="single" w:sz="4" w:space="0" w:color="auto"/>
              <w:right w:val="nil"/>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100,8</w:t>
            </w:r>
          </w:p>
        </w:tc>
        <w:tc>
          <w:tcPr>
            <w:tcW w:w="1020" w:type="dxa"/>
            <w:tcBorders>
              <w:top w:val="nil"/>
              <w:left w:val="single" w:sz="4" w:space="0" w:color="auto"/>
              <w:bottom w:val="single" w:sz="4" w:space="0" w:color="auto"/>
              <w:right w:val="nil"/>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226,6</w:t>
            </w:r>
          </w:p>
        </w:tc>
        <w:tc>
          <w:tcPr>
            <w:tcW w:w="958" w:type="dxa"/>
            <w:tcBorders>
              <w:top w:val="nil"/>
              <w:left w:val="single" w:sz="4" w:space="0" w:color="auto"/>
              <w:bottom w:val="single" w:sz="4" w:space="0" w:color="auto"/>
              <w:right w:val="nil"/>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100,5</w:t>
            </w:r>
          </w:p>
        </w:tc>
        <w:tc>
          <w:tcPr>
            <w:tcW w:w="1209"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95,0</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235"/>
        </w:trPr>
        <w:tc>
          <w:tcPr>
            <w:tcW w:w="2955"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Расходы, тыс. руб.</w:t>
            </w:r>
          </w:p>
        </w:tc>
        <w:tc>
          <w:tcPr>
            <w:tcW w:w="958" w:type="dxa"/>
            <w:tcBorders>
              <w:top w:val="nil"/>
              <w:left w:val="nil"/>
              <w:bottom w:val="single" w:sz="4" w:space="0" w:color="auto"/>
              <w:right w:val="nil"/>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18 041,1</w:t>
            </w:r>
          </w:p>
        </w:tc>
        <w:tc>
          <w:tcPr>
            <w:tcW w:w="116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18 135,9</w:t>
            </w:r>
          </w:p>
        </w:tc>
        <w:tc>
          <w:tcPr>
            <w:tcW w:w="102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41 084,6</w:t>
            </w:r>
          </w:p>
        </w:tc>
        <w:tc>
          <w:tcPr>
            <w:tcW w:w="9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41 606,1</w:t>
            </w:r>
          </w:p>
        </w:tc>
        <w:tc>
          <w:tcPr>
            <w:tcW w:w="1209"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39 126,3</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94,0</w:t>
            </w:r>
          </w:p>
        </w:tc>
      </w:tr>
      <w:tr w:rsidR="005A7BC3" w:rsidTr="005A7BC3">
        <w:trPr>
          <w:trHeight w:val="235"/>
        </w:trPr>
        <w:tc>
          <w:tcPr>
            <w:tcW w:w="2955"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темп роста к предыдущему году, %</w:t>
            </w:r>
          </w:p>
        </w:tc>
        <w:tc>
          <w:tcPr>
            <w:tcW w:w="9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1164" w:type="dxa"/>
            <w:tcBorders>
              <w:top w:val="nil"/>
              <w:left w:val="nil"/>
              <w:bottom w:val="single" w:sz="4" w:space="0" w:color="auto"/>
              <w:right w:val="nil"/>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100,5</w:t>
            </w:r>
          </w:p>
        </w:tc>
        <w:tc>
          <w:tcPr>
            <w:tcW w:w="1020" w:type="dxa"/>
            <w:tcBorders>
              <w:top w:val="nil"/>
              <w:left w:val="single" w:sz="4" w:space="0" w:color="auto"/>
              <w:bottom w:val="single" w:sz="4" w:space="0" w:color="auto"/>
              <w:right w:val="nil"/>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226,5</w:t>
            </w:r>
          </w:p>
        </w:tc>
        <w:tc>
          <w:tcPr>
            <w:tcW w:w="958" w:type="dxa"/>
            <w:tcBorders>
              <w:top w:val="nil"/>
              <w:left w:val="single" w:sz="4" w:space="0" w:color="auto"/>
              <w:bottom w:val="single" w:sz="4" w:space="0" w:color="auto"/>
              <w:right w:val="nil"/>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101,3</w:t>
            </w:r>
          </w:p>
        </w:tc>
        <w:tc>
          <w:tcPr>
            <w:tcW w:w="1209"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95,2</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411"/>
        </w:trPr>
        <w:tc>
          <w:tcPr>
            <w:tcW w:w="2955"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Дефицит «</w:t>
            </w:r>
            <w:proofErr w:type="gramStart"/>
            <w:r>
              <w:rPr>
                <w:rFonts w:ascii="Times New Roman" w:hAnsi="Times New Roman"/>
                <w:b/>
                <w:bCs/>
                <w:sz w:val="20"/>
                <w:szCs w:val="20"/>
                <w:lang w:eastAsia="en-US"/>
              </w:rPr>
              <w:t>-»</w:t>
            </w:r>
            <w:proofErr w:type="gramEnd"/>
            <w:r>
              <w:rPr>
                <w:rFonts w:ascii="Times New Roman" w:hAnsi="Times New Roman"/>
                <w:b/>
                <w:bCs/>
                <w:sz w:val="20"/>
                <w:szCs w:val="20"/>
                <w:lang w:eastAsia="en-US"/>
              </w:rPr>
              <w:t xml:space="preserve">, </w:t>
            </w:r>
            <w:proofErr w:type="spellStart"/>
            <w:r>
              <w:rPr>
                <w:rFonts w:ascii="Times New Roman" w:hAnsi="Times New Roman"/>
                <w:b/>
                <w:bCs/>
                <w:sz w:val="20"/>
                <w:szCs w:val="20"/>
                <w:lang w:eastAsia="en-US"/>
              </w:rPr>
              <w:t>профицит</w:t>
            </w:r>
            <w:proofErr w:type="spellEnd"/>
            <w:r>
              <w:rPr>
                <w:rFonts w:ascii="Times New Roman" w:hAnsi="Times New Roman"/>
                <w:b/>
                <w:bCs/>
                <w:sz w:val="20"/>
                <w:szCs w:val="20"/>
                <w:lang w:eastAsia="en-US"/>
              </w:rPr>
              <w:t xml:space="preserve"> «+», тыс. руб.</w:t>
            </w:r>
          </w:p>
        </w:tc>
        <w:tc>
          <w:tcPr>
            <w:tcW w:w="9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-72,7</w:t>
            </w:r>
          </w:p>
        </w:tc>
        <w:tc>
          <w:tcPr>
            <w:tcW w:w="1164" w:type="dxa"/>
            <w:tcBorders>
              <w:top w:val="nil"/>
              <w:left w:val="nil"/>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-24,5</w:t>
            </w:r>
          </w:p>
        </w:tc>
        <w:tc>
          <w:tcPr>
            <w:tcW w:w="102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-36,0</w:t>
            </w:r>
          </w:p>
        </w:tc>
        <w:tc>
          <w:tcPr>
            <w:tcW w:w="9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-344,4</w:t>
            </w:r>
          </w:p>
        </w:tc>
        <w:tc>
          <w:tcPr>
            <w:tcW w:w="1209"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-126,4</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235"/>
        </w:trPr>
        <w:tc>
          <w:tcPr>
            <w:tcW w:w="9611" w:type="dxa"/>
            <w:gridSpan w:val="7"/>
            <w:tcBorders>
              <w:top w:val="single" w:sz="4" w:space="0" w:color="auto"/>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19"/>
                <w:szCs w:val="19"/>
                <w:lang w:eastAsia="en-US"/>
              </w:rPr>
            </w:pPr>
            <w:r>
              <w:rPr>
                <w:rFonts w:ascii="Times New Roman" w:hAnsi="Times New Roman"/>
                <w:b/>
                <w:bCs/>
                <w:sz w:val="19"/>
                <w:szCs w:val="19"/>
                <w:lang w:eastAsia="en-US"/>
              </w:rPr>
              <w:t xml:space="preserve">Отклонение основных показателей исполнения бюджета 2019 г. («+» увеличение, </w:t>
            </w:r>
            <w:proofErr w:type="gramStart"/>
            <w:r>
              <w:rPr>
                <w:rFonts w:ascii="Times New Roman" w:hAnsi="Times New Roman"/>
                <w:b/>
                <w:bCs/>
                <w:sz w:val="19"/>
                <w:szCs w:val="19"/>
                <w:lang w:eastAsia="en-US"/>
              </w:rPr>
              <w:t>«-</w:t>
            </w:r>
            <w:proofErr w:type="gramEnd"/>
            <w:r>
              <w:rPr>
                <w:rFonts w:ascii="Times New Roman" w:hAnsi="Times New Roman"/>
                <w:b/>
                <w:bCs/>
                <w:sz w:val="19"/>
                <w:szCs w:val="19"/>
                <w:lang w:eastAsia="en-US"/>
              </w:rPr>
              <w:t>» уменьшение), тыс. руб.</w:t>
            </w:r>
          </w:p>
        </w:tc>
      </w:tr>
      <w:tr w:rsidR="005A7BC3" w:rsidTr="005A7BC3">
        <w:trPr>
          <w:trHeight w:val="235"/>
        </w:trPr>
        <w:tc>
          <w:tcPr>
            <w:tcW w:w="3913" w:type="dxa"/>
            <w:gridSpan w:val="2"/>
            <w:tcBorders>
              <w:top w:val="single" w:sz="4" w:space="0" w:color="auto"/>
              <w:left w:val="single" w:sz="4" w:space="0" w:color="auto"/>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Показатель</w:t>
            </w:r>
          </w:p>
        </w:tc>
        <w:tc>
          <w:tcPr>
            <w:tcW w:w="2184" w:type="dxa"/>
            <w:gridSpan w:val="2"/>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к 2016 году</w:t>
            </w:r>
          </w:p>
        </w:tc>
        <w:tc>
          <w:tcPr>
            <w:tcW w:w="2167" w:type="dxa"/>
            <w:gridSpan w:val="2"/>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к 2017 году</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к 2018 году</w:t>
            </w:r>
          </w:p>
        </w:tc>
      </w:tr>
      <w:tr w:rsidR="005A7BC3" w:rsidTr="005A7BC3">
        <w:trPr>
          <w:trHeight w:val="235"/>
        </w:trPr>
        <w:tc>
          <w:tcPr>
            <w:tcW w:w="3913" w:type="dxa"/>
            <w:gridSpan w:val="2"/>
            <w:tcBorders>
              <w:top w:val="single" w:sz="4" w:space="0" w:color="auto"/>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Доходы</w:t>
            </w:r>
          </w:p>
        </w:tc>
        <w:tc>
          <w:tcPr>
            <w:tcW w:w="2184" w:type="dxa"/>
            <w:gridSpan w:val="2"/>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21 031,5</w:t>
            </w:r>
          </w:p>
        </w:tc>
        <w:tc>
          <w:tcPr>
            <w:tcW w:w="2167" w:type="dxa"/>
            <w:gridSpan w:val="2"/>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20 888,5</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-2 048,7</w:t>
            </w:r>
          </w:p>
        </w:tc>
      </w:tr>
      <w:tr w:rsidR="005A7BC3" w:rsidTr="005A7BC3">
        <w:trPr>
          <w:trHeight w:val="235"/>
        </w:trPr>
        <w:tc>
          <w:tcPr>
            <w:tcW w:w="3913" w:type="dxa"/>
            <w:gridSpan w:val="2"/>
            <w:tcBorders>
              <w:top w:val="single" w:sz="4" w:space="0" w:color="auto"/>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Расходы</w:t>
            </w:r>
          </w:p>
        </w:tc>
        <w:tc>
          <w:tcPr>
            <w:tcW w:w="2184" w:type="dxa"/>
            <w:gridSpan w:val="2"/>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21 085,2</w:t>
            </w:r>
          </w:p>
        </w:tc>
        <w:tc>
          <w:tcPr>
            <w:tcW w:w="2167" w:type="dxa"/>
            <w:gridSpan w:val="2"/>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20 990,4</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-1 958,3</w:t>
            </w:r>
          </w:p>
        </w:tc>
      </w:tr>
      <w:tr w:rsidR="005A7BC3" w:rsidTr="005A7BC3">
        <w:trPr>
          <w:trHeight w:val="235"/>
        </w:trPr>
        <w:tc>
          <w:tcPr>
            <w:tcW w:w="3913" w:type="dxa"/>
            <w:gridSpan w:val="2"/>
            <w:tcBorders>
              <w:top w:val="single" w:sz="4" w:space="0" w:color="auto"/>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Дефицит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xml:space="preserve">, </w:t>
            </w:r>
            <w:proofErr w:type="spellStart"/>
            <w:r>
              <w:rPr>
                <w:rFonts w:ascii="Times New Roman" w:hAnsi="Times New Roman"/>
                <w:sz w:val="20"/>
                <w:szCs w:val="20"/>
                <w:lang w:eastAsia="en-US"/>
              </w:rPr>
              <w:t>профицит</w:t>
            </w:r>
            <w:proofErr w:type="spellEnd"/>
            <w:r>
              <w:rPr>
                <w:rFonts w:ascii="Times New Roman" w:hAnsi="Times New Roman"/>
                <w:sz w:val="20"/>
                <w:szCs w:val="20"/>
                <w:lang w:eastAsia="en-US"/>
              </w:rPr>
              <w:t xml:space="preserve"> «+»</w:t>
            </w:r>
          </w:p>
        </w:tc>
        <w:tc>
          <w:tcPr>
            <w:tcW w:w="2184" w:type="dxa"/>
            <w:gridSpan w:val="2"/>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-53,7</w:t>
            </w:r>
          </w:p>
        </w:tc>
        <w:tc>
          <w:tcPr>
            <w:tcW w:w="2167" w:type="dxa"/>
            <w:gridSpan w:val="2"/>
            <w:tcBorders>
              <w:top w:val="single" w:sz="4" w:space="0" w:color="auto"/>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-101,9</w:t>
            </w:r>
          </w:p>
        </w:tc>
        <w:tc>
          <w:tcPr>
            <w:tcW w:w="13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-90,4</w:t>
            </w:r>
          </w:p>
        </w:tc>
      </w:tr>
    </w:tbl>
    <w:p w:rsidR="005A7BC3" w:rsidRDefault="005A7BC3" w:rsidP="005A7BC3">
      <w:pPr>
        <w:spacing w:after="0" w:line="240" w:lineRule="auto"/>
        <w:rPr>
          <w:rFonts w:ascii="Times New Roman" w:eastAsia="Calibri" w:hAnsi="Times New Roman"/>
          <w:b/>
          <w:sz w:val="28"/>
          <w:szCs w:val="28"/>
          <w:u w:val="single"/>
          <w:lang w:eastAsia="en-US"/>
        </w:rPr>
      </w:pP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Динамика основных характеристик бюджета показала, что в 2019 году по сравнению с 2018 годом, произошло уменьшение по доходам на 2 048,7 тыс. рублей и по расходам на 1 958,3 тыс. рублей, а по сравнению с 2016 и 2017 годами доходы и расходы увеличились. По сравнению с 2017 годом доходы и расходы увеличились на 20 888,5 тыс. рублей и 20 990,4 тыс. рублей, соответственно, по сравнению с 2016 годом доходы увеличились на 21 031,5 тыс. рублей, расходы увеличились на 21 085,2 тыс. рублей. </w:t>
      </w:r>
    </w:p>
    <w:p w:rsidR="005A7BC3" w:rsidRPr="005A7BC3" w:rsidRDefault="005A7BC3" w:rsidP="005A7BC3">
      <w:pPr>
        <w:spacing w:after="0" w:line="240" w:lineRule="auto"/>
        <w:rPr>
          <w:rFonts w:ascii="Times New Roman" w:eastAsia="Calibri" w:hAnsi="Times New Roman"/>
          <w:sz w:val="24"/>
          <w:szCs w:val="24"/>
          <w:u w:val="single"/>
          <w:lang w:eastAsia="en-US"/>
        </w:rPr>
      </w:pPr>
    </w:p>
    <w:p w:rsidR="005A7BC3" w:rsidRDefault="005A7BC3" w:rsidP="005A7BC3">
      <w:pPr>
        <w:spacing w:after="0" w:line="240" w:lineRule="auto"/>
        <w:jc w:val="cente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Оценка исполнения бюджета поселения по доходам:</w:t>
      </w:r>
    </w:p>
    <w:p w:rsidR="005A7BC3" w:rsidRPr="005A7BC3" w:rsidRDefault="005A7BC3" w:rsidP="005A7BC3">
      <w:pPr>
        <w:spacing w:after="0" w:line="240" w:lineRule="auto"/>
        <w:jc w:val="center"/>
        <w:rPr>
          <w:rFonts w:ascii="Times New Roman" w:eastAsia="Calibri" w:hAnsi="Times New Roman"/>
          <w:sz w:val="24"/>
          <w:szCs w:val="24"/>
          <w:u w:val="single"/>
          <w:lang w:eastAsia="en-US"/>
        </w:rPr>
      </w:pP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Решением о бюджете от 19.12.2018 № 38 первоначальные плановые назначения по до</w:t>
      </w:r>
      <w:r w:rsidR="00B85ADE">
        <w:rPr>
          <w:rFonts w:ascii="Times New Roman" w:hAnsi="Times New Roman"/>
          <w:sz w:val="28"/>
          <w:szCs w:val="28"/>
        </w:rPr>
        <w:t>ходам утверждены в сумме 20 694</w:t>
      </w:r>
      <w:r>
        <w:rPr>
          <w:rFonts w:ascii="Times New Roman" w:hAnsi="Times New Roman"/>
          <w:sz w:val="28"/>
          <w:szCs w:val="28"/>
        </w:rPr>
        <w:t>,0 тыс. рублей, в том числе налоговые и неналоговые доходы состав</w:t>
      </w:r>
      <w:r w:rsidR="00B85ADE">
        <w:rPr>
          <w:rFonts w:ascii="Times New Roman" w:hAnsi="Times New Roman"/>
          <w:sz w:val="28"/>
          <w:szCs w:val="28"/>
        </w:rPr>
        <w:t>или</w:t>
      </w:r>
      <w:r>
        <w:rPr>
          <w:rFonts w:ascii="Times New Roman" w:hAnsi="Times New Roman"/>
          <w:sz w:val="28"/>
          <w:szCs w:val="28"/>
        </w:rPr>
        <w:t xml:space="preserve"> 2 222,8 тыс. рублей (или   10,7% от общей суммы доходов), безвозмездные поступления – 18 471,2 тыс. рублей (89,3% общей суммы доходов).</w:t>
      </w:r>
      <w:r>
        <w:rPr>
          <w:rFonts w:ascii="Times New Roman" w:eastAsia="Calibri" w:hAnsi="Times New Roman"/>
          <w:sz w:val="28"/>
          <w:szCs w:val="28"/>
          <w:lang w:eastAsia="en-US"/>
        </w:rPr>
        <w:t xml:space="preserve"> </w:t>
      </w:r>
    </w:p>
    <w:p w:rsidR="005A7BC3" w:rsidRDefault="005A7BC3" w:rsidP="005A7BC3">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течение года увеличение по доходам произошло на сумму                18 305,9 тыс. рублей,  темп роста составил 188,5%. Увеличение общей суммы доходов произошло, в основном, за счет увеличения безвозмездных поступлений на сумму 17 730,1 тыс. рублей (темп роста – 196,0%), налоговые и неналоговые доходы увеличились на 575,8 тыс. рублей (темп роста составил 125,9%).</w:t>
      </w:r>
      <w:proofErr w:type="gramEnd"/>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Согласно данным проекта решения, с учетом замечаний Счетной палаты объем доходов за 2019 год составил 38 999,9 тыс. рублей, в том числе  налоговые и неналоговые доходы в сумме 2 798,6 тыс. рублей и безвозмездные поступления в сумме 36 201,3 тыс. рублей. </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Уровень исполнения бюджета по доходам в целом за 2019 год составил 94,5% к плановому объему доходов в сумме 41 261,7 тыс. рублей.</w:t>
      </w:r>
    </w:p>
    <w:p w:rsidR="00B85ADE"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налоговых доходов за 2019 год составил 2 056,3 тыс. рублей, уровень исполнения 94,8% к плановым показателям 2 168,2 тыс. рублей. Удельный вес налоговых доходов в общем объеме доходов составляет 5,3%.</w:t>
      </w:r>
    </w:p>
    <w:p w:rsidR="005A7BC3" w:rsidRDefault="005A7BC3" w:rsidP="00B85ADE">
      <w:pPr>
        <w:spacing w:after="0" w:line="240" w:lineRule="auto"/>
        <w:ind w:firstLine="709"/>
        <w:jc w:val="right"/>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Таблица 3</w:t>
      </w:r>
    </w:p>
    <w:p w:rsidR="005A7BC3" w:rsidRDefault="005A7BC3" w:rsidP="005A7BC3">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Структура, динамика и уровень исполнения налоговых доходов местного бюджета </w:t>
      </w:r>
    </w:p>
    <w:tbl>
      <w:tblPr>
        <w:tblW w:w="9600" w:type="dxa"/>
        <w:tblInd w:w="89" w:type="dxa"/>
        <w:tblLayout w:type="fixed"/>
        <w:tblLook w:val="04A0"/>
      </w:tblPr>
      <w:tblGrid>
        <w:gridCol w:w="4412"/>
        <w:gridCol w:w="845"/>
        <w:gridCol w:w="930"/>
        <w:gridCol w:w="865"/>
        <w:gridCol w:w="927"/>
        <w:gridCol w:w="861"/>
        <w:gridCol w:w="760"/>
      </w:tblGrid>
      <w:tr w:rsidR="005A7BC3" w:rsidTr="005A7BC3">
        <w:trPr>
          <w:trHeight w:val="211"/>
        </w:trPr>
        <w:tc>
          <w:tcPr>
            <w:tcW w:w="4414" w:type="dxa"/>
            <w:vMerge w:val="restart"/>
            <w:tcBorders>
              <w:top w:val="single" w:sz="4" w:space="0" w:color="auto"/>
              <w:left w:val="single" w:sz="4" w:space="0" w:color="auto"/>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Наименование доходного источника</w:t>
            </w:r>
          </w:p>
        </w:tc>
        <w:tc>
          <w:tcPr>
            <w:tcW w:w="845"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2016</w:t>
            </w:r>
          </w:p>
        </w:tc>
        <w:tc>
          <w:tcPr>
            <w:tcW w:w="930"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2017</w:t>
            </w:r>
          </w:p>
        </w:tc>
        <w:tc>
          <w:tcPr>
            <w:tcW w:w="865"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2018</w:t>
            </w:r>
          </w:p>
        </w:tc>
        <w:tc>
          <w:tcPr>
            <w:tcW w:w="1788" w:type="dxa"/>
            <w:gridSpan w:val="2"/>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2019</w:t>
            </w:r>
          </w:p>
        </w:tc>
        <w:tc>
          <w:tcPr>
            <w:tcW w:w="760" w:type="dxa"/>
            <w:vMerge w:val="restart"/>
            <w:tcBorders>
              <w:top w:val="single" w:sz="4" w:space="0" w:color="auto"/>
              <w:left w:val="single" w:sz="4" w:space="0" w:color="auto"/>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 исполнения</w:t>
            </w:r>
          </w:p>
        </w:tc>
      </w:tr>
      <w:tr w:rsidR="005A7BC3" w:rsidTr="005A7BC3">
        <w:trPr>
          <w:trHeight w:val="60"/>
        </w:trPr>
        <w:tc>
          <w:tcPr>
            <w:tcW w:w="4414" w:type="dxa"/>
            <w:vMerge/>
            <w:tcBorders>
              <w:top w:val="single" w:sz="4" w:space="0" w:color="auto"/>
              <w:left w:val="single" w:sz="4" w:space="0" w:color="auto"/>
              <w:bottom w:val="single" w:sz="4" w:space="0" w:color="auto"/>
              <w:right w:val="single" w:sz="4" w:space="0" w:color="auto"/>
            </w:tcBorders>
            <w:vAlign w:val="center"/>
            <w:hideMark/>
          </w:tcPr>
          <w:p w:rsidR="005A7BC3" w:rsidRDefault="005A7BC3">
            <w:pPr>
              <w:spacing w:after="0" w:line="240" w:lineRule="auto"/>
              <w:rPr>
                <w:rFonts w:ascii="Times New Roman" w:hAnsi="Times New Roman"/>
                <w:b/>
                <w:bCs/>
                <w:sz w:val="20"/>
                <w:szCs w:val="20"/>
                <w:lang w:eastAsia="en-US"/>
              </w:rPr>
            </w:pPr>
          </w:p>
        </w:tc>
        <w:tc>
          <w:tcPr>
            <w:tcW w:w="2640" w:type="dxa"/>
            <w:gridSpan w:val="3"/>
            <w:tcBorders>
              <w:top w:val="single" w:sz="4" w:space="0" w:color="auto"/>
              <w:left w:val="nil"/>
              <w:bottom w:val="single" w:sz="4" w:space="0" w:color="auto"/>
              <w:right w:val="single" w:sz="4" w:space="0" w:color="000000"/>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Отчет</w:t>
            </w:r>
          </w:p>
        </w:tc>
        <w:tc>
          <w:tcPr>
            <w:tcW w:w="927"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План</w:t>
            </w:r>
          </w:p>
        </w:tc>
        <w:tc>
          <w:tcPr>
            <w:tcW w:w="861"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Исполнено</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5A7BC3" w:rsidRDefault="005A7BC3">
            <w:pPr>
              <w:spacing w:after="0" w:line="240" w:lineRule="auto"/>
              <w:rPr>
                <w:rFonts w:ascii="Times New Roman" w:hAnsi="Times New Roman"/>
                <w:b/>
                <w:bCs/>
                <w:sz w:val="20"/>
                <w:szCs w:val="20"/>
                <w:lang w:eastAsia="en-US"/>
              </w:rPr>
            </w:pP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1. Налоги на прибыль, доходы,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400,4</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438,2</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691,4</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756,9</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757,2</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100,0</w:t>
            </w: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1.1. Налог на доходы физических лиц, тыс</w:t>
            </w:r>
            <w:proofErr w:type="gramStart"/>
            <w:r>
              <w:rPr>
                <w:rFonts w:ascii="Times New Roman" w:hAnsi="Times New Roman"/>
                <w:sz w:val="20"/>
                <w:szCs w:val="20"/>
                <w:lang w:eastAsia="en-US"/>
              </w:rPr>
              <w:t>.р</w:t>
            </w:r>
            <w:proofErr w:type="gramEnd"/>
            <w:r>
              <w:rPr>
                <w:rFonts w:ascii="Times New Roman" w:hAnsi="Times New Roman"/>
                <w:sz w:val="20"/>
                <w:szCs w:val="20"/>
                <w:lang w:eastAsia="en-US"/>
              </w:rPr>
              <w:t>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400,4</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438,2</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691,4</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756,9</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757,2</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100,0</w:t>
            </w: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налоговых доходов, %</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24,4</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30,7</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36,8</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34,9</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36,8</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37,8</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253,2</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65,5</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65,8</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369"/>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2. Налоги на товары (работы, услуги), реализуемые на территории Российской Федерации,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1 106,8</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825,8</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1 050,3</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1 098,0</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1 146,8</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104,4</w:t>
            </w:r>
          </w:p>
        </w:tc>
      </w:tr>
      <w:tr w:rsidR="005A7BC3" w:rsidTr="005A7BC3">
        <w:trPr>
          <w:trHeight w:val="74"/>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налоговых доходов, %</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67,3</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57,8</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55,8</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50,6</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55,8</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-281,0</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449,9</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47,7</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96,5</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3. Налоги на совокупный доход,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4,8</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4,7</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3,0</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0,1</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3.1. Единый сельскохозяйственный налог,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4,8</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4,7</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3,0</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0,1</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налоговых доходов, %</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0,3</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0,3</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0,2</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0,0</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0,0</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-0,1</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-1,7</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-2,9</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-3,0</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4. Налоги на имущество,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108,2</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136,8</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120,0</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283,5</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122,9</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43,4</w:t>
            </w: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4.1. Налог на имущество физических лиц,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33,6</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50,2</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60,4</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129,5</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69,0</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53,3</w:t>
            </w: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налоговых доходов, %</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2,0</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3,5</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3,2</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6,0</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3,4</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16,6</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10,2</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69,1</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8,6</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4.2. Земельный налог,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74,6</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86,6</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59,6</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154,0</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53,9</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35,0</w:t>
            </w: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налоговых доходов, %</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4,5</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6,1</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3,2</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7,1</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2,6</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12,0</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-27,0</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94,4</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-5,7</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5. Государственная пошлина,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24,0</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22,6</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23,4</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29,7</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29,4</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99,0</w:t>
            </w:r>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налоговых доходов, %</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1,5</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1,6</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1,2</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1,4</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Cs/>
                <w:sz w:val="20"/>
                <w:szCs w:val="20"/>
                <w:lang w:eastAsia="en-US"/>
              </w:rPr>
            </w:pPr>
            <w:r>
              <w:rPr>
                <w:rFonts w:ascii="Times New Roman" w:hAnsi="Times New Roman"/>
                <w:iCs/>
                <w:sz w:val="20"/>
                <w:szCs w:val="20"/>
                <w:lang w:eastAsia="en-US"/>
              </w:rPr>
              <w:t>1,4</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-1,4</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0,8</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6,3</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6,0</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proofErr w:type="spellStart"/>
            <w:r>
              <w:rPr>
                <w:rFonts w:ascii="Times New Roman" w:hAnsi="Times New Roman"/>
                <w:b/>
                <w:bCs/>
                <w:sz w:val="20"/>
                <w:szCs w:val="20"/>
                <w:lang w:eastAsia="en-US"/>
              </w:rPr>
              <w:t>х</w:t>
            </w:r>
            <w:proofErr w:type="spellEnd"/>
          </w:p>
        </w:tc>
      </w:tr>
      <w:tr w:rsidR="005A7BC3" w:rsidTr="005A7BC3">
        <w:trPr>
          <w:trHeight w:val="211"/>
        </w:trPr>
        <w:tc>
          <w:tcPr>
            <w:tcW w:w="4414"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Итого</w:t>
            </w:r>
          </w:p>
        </w:tc>
        <w:tc>
          <w:tcPr>
            <w:tcW w:w="84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1 644,2</w:t>
            </w:r>
          </w:p>
        </w:tc>
        <w:tc>
          <w:tcPr>
            <w:tcW w:w="93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1 428,1</w:t>
            </w:r>
          </w:p>
        </w:tc>
        <w:tc>
          <w:tcPr>
            <w:tcW w:w="86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1 881,1</w:t>
            </w:r>
          </w:p>
        </w:tc>
        <w:tc>
          <w:tcPr>
            <w:tcW w:w="92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2 168,2</w:t>
            </w:r>
          </w:p>
        </w:tc>
        <w:tc>
          <w:tcPr>
            <w:tcW w:w="86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2 056,3</w:t>
            </w:r>
          </w:p>
        </w:tc>
        <w:tc>
          <w:tcPr>
            <w:tcW w:w="760"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94,8</w:t>
            </w:r>
          </w:p>
        </w:tc>
      </w:tr>
    </w:tbl>
    <w:p w:rsidR="005A7BC3" w:rsidRDefault="005A7BC3" w:rsidP="005A7BC3">
      <w:pPr>
        <w:spacing w:after="0" w:line="240" w:lineRule="auto"/>
        <w:jc w:val="center"/>
        <w:rPr>
          <w:rFonts w:ascii="Times New Roman" w:eastAsia="Calibri" w:hAnsi="Times New Roman"/>
          <w:b/>
          <w:sz w:val="28"/>
          <w:szCs w:val="28"/>
          <w:lang w:eastAsia="en-US"/>
        </w:rPr>
      </w:pP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Из таблицы 3, видно, что наибольший удельный вес в структуре налоговых доходов (55,8%) занимают налоги на товары (работы, услуги), реализуемые на территории Российской Федерации.</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Второе место по величине налоговых доходов занимают налоги на прибыль, доходы и составляют 36,8%.</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Оставшаяся часть 7,4% распределена на налоги на имущество (6,0%), государственную пошлину (1,4%).</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Следует отметить, что в 2019 году по сравнению с 2018 годом произошло увеличение налоговых доходов на 175,2 тыс. рублей, в основном это связано, с увеличением налогов на товары (работы, услуги), реализуемых на территории Российской Федерации на 96,5 тыс. рублей и налогов на прибыль, доходы на 65,8 тыс. рублей. </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Доля неналоговых доходов составляет 1,9% от общего объема доходов бюджета за 2019 год.</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Неналоговые доходы исполнены в сумме 742,3 тыс. рублей. Уровень исполнения составил 95,1% к плановым показателям 780,7 тыс. рублей.</w:t>
      </w:r>
    </w:p>
    <w:p w:rsidR="005A7BC3" w:rsidRDefault="005A7BC3" w:rsidP="005A7BC3">
      <w:pPr>
        <w:spacing w:after="0" w:line="240" w:lineRule="auto"/>
        <w:ind w:right="-144"/>
        <w:jc w:val="right"/>
        <w:rPr>
          <w:rFonts w:ascii="Times New Roman" w:eastAsia="Calibri" w:hAnsi="Times New Roman"/>
          <w:sz w:val="28"/>
          <w:szCs w:val="28"/>
          <w:lang w:eastAsia="en-US"/>
        </w:rPr>
      </w:pPr>
      <w:r>
        <w:rPr>
          <w:rFonts w:ascii="Times New Roman" w:eastAsia="Calibri" w:hAnsi="Times New Roman"/>
          <w:sz w:val="28"/>
          <w:szCs w:val="28"/>
          <w:lang w:eastAsia="en-US"/>
        </w:rPr>
        <w:t>Таблица 4</w:t>
      </w:r>
    </w:p>
    <w:p w:rsidR="005A7BC3" w:rsidRDefault="005A7BC3" w:rsidP="005A7BC3">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Структура, динамика и уровень исполнения неналоговых доходов местного бюджета </w:t>
      </w:r>
    </w:p>
    <w:tbl>
      <w:tblPr>
        <w:tblW w:w="9705" w:type="dxa"/>
        <w:tblInd w:w="89" w:type="dxa"/>
        <w:tblLayout w:type="fixed"/>
        <w:tblLook w:val="04A0"/>
      </w:tblPr>
      <w:tblGrid>
        <w:gridCol w:w="4530"/>
        <w:gridCol w:w="668"/>
        <w:gridCol w:w="835"/>
        <w:gridCol w:w="667"/>
        <w:gridCol w:w="835"/>
        <w:gridCol w:w="1077"/>
        <w:gridCol w:w="1093"/>
      </w:tblGrid>
      <w:tr w:rsidR="005A7BC3" w:rsidTr="005A7BC3">
        <w:trPr>
          <w:trHeight w:val="262"/>
        </w:trPr>
        <w:tc>
          <w:tcPr>
            <w:tcW w:w="4528" w:type="dxa"/>
            <w:vMerge w:val="restart"/>
            <w:tcBorders>
              <w:top w:val="single" w:sz="4" w:space="0" w:color="auto"/>
              <w:left w:val="single" w:sz="4" w:space="0" w:color="auto"/>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Наименование доходного источника</w:t>
            </w:r>
          </w:p>
        </w:tc>
        <w:tc>
          <w:tcPr>
            <w:tcW w:w="667"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2016</w:t>
            </w:r>
          </w:p>
        </w:tc>
        <w:tc>
          <w:tcPr>
            <w:tcW w:w="835"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2017</w:t>
            </w:r>
          </w:p>
        </w:tc>
        <w:tc>
          <w:tcPr>
            <w:tcW w:w="667"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2018</w:t>
            </w:r>
          </w:p>
        </w:tc>
        <w:tc>
          <w:tcPr>
            <w:tcW w:w="1912" w:type="dxa"/>
            <w:gridSpan w:val="2"/>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2019</w:t>
            </w:r>
          </w:p>
        </w:tc>
        <w:tc>
          <w:tcPr>
            <w:tcW w:w="1093" w:type="dxa"/>
            <w:vMerge w:val="restart"/>
            <w:tcBorders>
              <w:top w:val="single" w:sz="4" w:space="0" w:color="auto"/>
              <w:left w:val="single" w:sz="4" w:space="0" w:color="auto"/>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 исполнения</w:t>
            </w:r>
          </w:p>
        </w:tc>
      </w:tr>
      <w:tr w:rsidR="005A7BC3" w:rsidTr="005A7BC3">
        <w:trPr>
          <w:trHeight w:val="262"/>
        </w:trPr>
        <w:tc>
          <w:tcPr>
            <w:tcW w:w="4528" w:type="dxa"/>
            <w:vMerge/>
            <w:tcBorders>
              <w:top w:val="single" w:sz="4" w:space="0" w:color="auto"/>
              <w:left w:val="single" w:sz="4" w:space="0" w:color="auto"/>
              <w:bottom w:val="single" w:sz="4" w:space="0" w:color="auto"/>
              <w:right w:val="single" w:sz="4" w:space="0" w:color="auto"/>
            </w:tcBorders>
            <w:vAlign w:val="center"/>
            <w:hideMark/>
          </w:tcPr>
          <w:p w:rsidR="005A7BC3" w:rsidRDefault="005A7BC3">
            <w:pPr>
              <w:spacing w:after="0" w:line="240" w:lineRule="auto"/>
              <w:rPr>
                <w:rFonts w:ascii="Times New Roman" w:hAnsi="Times New Roman"/>
                <w:b/>
                <w:bCs/>
                <w:sz w:val="20"/>
                <w:szCs w:val="20"/>
                <w:lang w:eastAsia="en-US"/>
              </w:rPr>
            </w:pPr>
          </w:p>
        </w:tc>
        <w:tc>
          <w:tcPr>
            <w:tcW w:w="2169" w:type="dxa"/>
            <w:gridSpan w:val="3"/>
            <w:tcBorders>
              <w:top w:val="single" w:sz="4" w:space="0" w:color="auto"/>
              <w:left w:val="nil"/>
              <w:bottom w:val="single" w:sz="4" w:space="0" w:color="auto"/>
              <w:right w:val="single" w:sz="4" w:space="0" w:color="000000"/>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Отчет</w:t>
            </w:r>
          </w:p>
        </w:tc>
        <w:tc>
          <w:tcPr>
            <w:tcW w:w="835"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План</w:t>
            </w:r>
          </w:p>
        </w:tc>
        <w:tc>
          <w:tcPr>
            <w:tcW w:w="1077"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Исполнено</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5A7BC3" w:rsidRDefault="005A7BC3">
            <w:pPr>
              <w:spacing w:after="0" w:line="240" w:lineRule="auto"/>
              <w:rPr>
                <w:rFonts w:ascii="Times New Roman" w:hAnsi="Times New Roman"/>
                <w:b/>
                <w:bCs/>
                <w:sz w:val="20"/>
                <w:szCs w:val="20"/>
                <w:lang w:eastAsia="en-US"/>
              </w:rPr>
            </w:pPr>
          </w:p>
        </w:tc>
      </w:tr>
      <w:tr w:rsidR="005A7BC3" w:rsidTr="005A7BC3">
        <w:trPr>
          <w:trHeight w:val="535"/>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sz w:val="20"/>
                <w:szCs w:val="20"/>
                <w:lang w:eastAsia="en-US"/>
              </w:rPr>
            </w:pPr>
            <w:r>
              <w:rPr>
                <w:rFonts w:ascii="Times New Roman" w:hAnsi="Times New Roman"/>
                <w:b/>
                <w:sz w:val="20"/>
                <w:szCs w:val="20"/>
                <w:lang w:eastAsia="en-US"/>
              </w:rPr>
              <w:t>Доходы от использования имущества, находящегося в государственной и муниципальной собственности, тыс. руб.</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138,3</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232,8</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225,4</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775,4</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737,0</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95,0</w:t>
            </w:r>
          </w:p>
        </w:tc>
      </w:tr>
      <w:tr w:rsidR="005A7BC3" w:rsidTr="005A7BC3">
        <w:trPr>
          <w:trHeight w:val="173"/>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неналоговых доходов, %</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68,7</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78,8</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100,0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99,3</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99,3</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445"/>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94,5</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-7,4</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550,0</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511,6</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445"/>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sz w:val="20"/>
                <w:szCs w:val="20"/>
                <w:lang w:eastAsia="en-US"/>
              </w:rPr>
            </w:pPr>
            <w:r>
              <w:rPr>
                <w:rFonts w:ascii="Times New Roman" w:hAnsi="Times New Roman"/>
                <w:b/>
                <w:sz w:val="20"/>
                <w:szCs w:val="20"/>
                <w:lang w:eastAsia="en-US"/>
              </w:rPr>
              <w:t>Доходы от продажи материальных и нематериальных активов, тыс. руб.</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59,9</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62,5</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r>
      <w:tr w:rsidR="005A7BC3" w:rsidTr="005A7BC3">
        <w:trPr>
          <w:trHeight w:val="164"/>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неналоговых доходов, %</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29,8</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21,2</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0,0</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0,0</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445"/>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2,6</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-62,5</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262"/>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sz w:val="20"/>
                <w:szCs w:val="20"/>
                <w:lang w:eastAsia="en-US"/>
              </w:rPr>
            </w:pPr>
            <w:r>
              <w:rPr>
                <w:rFonts w:ascii="Times New Roman" w:hAnsi="Times New Roman"/>
                <w:b/>
                <w:sz w:val="20"/>
                <w:szCs w:val="20"/>
                <w:lang w:eastAsia="en-US"/>
              </w:rPr>
              <w:t>Доходы от оказания платных услуг и компенсации затрат государства, тыс. руб.</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0,0</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5,3</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5,3</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100,0</w:t>
            </w:r>
          </w:p>
        </w:tc>
      </w:tr>
      <w:tr w:rsidR="005A7BC3" w:rsidTr="005A7BC3">
        <w:trPr>
          <w:trHeight w:val="265"/>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неналоговых доходов, %</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0,7</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0,7</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x</w:t>
            </w:r>
          </w:p>
        </w:tc>
      </w:tr>
      <w:tr w:rsidR="005A7BC3" w:rsidTr="005A7BC3">
        <w:trPr>
          <w:trHeight w:val="284"/>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x</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val="en-US" w:eastAsia="en-US"/>
              </w:rPr>
              <w:t>5</w:t>
            </w:r>
            <w:r>
              <w:rPr>
                <w:rFonts w:ascii="Times New Roman" w:hAnsi="Times New Roman"/>
                <w:sz w:val="20"/>
                <w:szCs w:val="20"/>
                <w:lang w:eastAsia="en-US"/>
              </w:rPr>
              <w:t>,</w:t>
            </w:r>
            <w:r>
              <w:rPr>
                <w:rFonts w:ascii="Times New Roman" w:hAnsi="Times New Roman"/>
                <w:sz w:val="20"/>
                <w:szCs w:val="20"/>
                <w:lang w:val="en-US" w:eastAsia="en-US"/>
              </w:rPr>
              <w:t>3</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5,3</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x</w:t>
            </w:r>
          </w:p>
        </w:tc>
      </w:tr>
      <w:tr w:rsidR="005A7BC3" w:rsidTr="005A7BC3">
        <w:trPr>
          <w:trHeight w:val="262"/>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sz w:val="20"/>
                <w:szCs w:val="20"/>
                <w:lang w:eastAsia="en-US"/>
              </w:rPr>
            </w:pPr>
            <w:r>
              <w:rPr>
                <w:rFonts w:ascii="Times New Roman" w:hAnsi="Times New Roman"/>
                <w:b/>
                <w:sz w:val="20"/>
                <w:szCs w:val="20"/>
                <w:lang w:eastAsia="en-US"/>
              </w:rPr>
              <w:t>Штрафы, санкции, возмещение ущерба</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3,0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0,0</w:t>
            </w:r>
          </w:p>
        </w:tc>
      </w:tr>
      <w:tr w:rsidR="005A7BC3" w:rsidTr="005A7BC3">
        <w:trPr>
          <w:trHeight w:val="91"/>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удельный вес в объеме неналоговых доходов, %</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1,5</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0,0</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0,0</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0,0</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445"/>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изменение («+» увеличение,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уменьшение), тыс. руб.</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-3,0</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х</w:t>
            </w:r>
            <w:proofErr w:type="spellEnd"/>
          </w:p>
        </w:tc>
      </w:tr>
      <w:tr w:rsidR="005A7BC3" w:rsidTr="005A7BC3">
        <w:trPr>
          <w:trHeight w:val="262"/>
        </w:trPr>
        <w:tc>
          <w:tcPr>
            <w:tcW w:w="4528"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Итого</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201,2</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295,3</w:t>
            </w:r>
          </w:p>
        </w:tc>
        <w:tc>
          <w:tcPr>
            <w:tcW w:w="66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225,4</w:t>
            </w:r>
          </w:p>
        </w:tc>
        <w:tc>
          <w:tcPr>
            <w:tcW w:w="8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780,7</w:t>
            </w:r>
          </w:p>
        </w:tc>
        <w:tc>
          <w:tcPr>
            <w:tcW w:w="107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742,3</w:t>
            </w:r>
          </w:p>
        </w:tc>
        <w:tc>
          <w:tcPr>
            <w:tcW w:w="109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95,1</w:t>
            </w:r>
          </w:p>
        </w:tc>
      </w:tr>
    </w:tbl>
    <w:p w:rsidR="005A7BC3" w:rsidRDefault="005A7BC3" w:rsidP="005A7BC3">
      <w:pPr>
        <w:spacing w:after="0" w:line="240" w:lineRule="auto"/>
        <w:ind w:firstLine="709"/>
        <w:jc w:val="both"/>
        <w:rPr>
          <w:rFonts w:ascii="Times New Roman" w:eastAsia="Calibri" w:hAnsi="Times New Roman"/>
          <w:sz w:val="28"/>
          <w:szCs w:val="28"/>
          <w:lang w:eastAsia="en-US"/>
        </w:rPr>
      </w:pP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Пополнение местного бюджета по неналоговым доходам произошло за счет  доходов от использования имущества, находящегося в государственной и муниципальной собственности, которые пополнились на 737,0 тыс. рублей и составляют 99,3% от общего объема неналоговых доходов.</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2019 году по сравнению с 2018 годом неналоговые доходы увеличились на 516,9 тыс. рублей, в основном за счет увеличения доходов от использования имущества, находящегося в муниципальной собственности (аренда земли и недвижимого имущества).</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Основным доходным источником по величине наполнения бюджета муниципального образования «Новоселовское сельское поселение» являются безвозмездные поступления. Их доля в общей структуре доходов бюджета составляет 92,8% по итогам исполнения местного бюджета за 2019 год (на налоговые и неналоговые доходы приходится 7,2%).</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2019 году из бюджета муниципального образования «</w:t>
      </w:r>
      <w:proofErr w:type="spellStart"/>
      <w:r>
        <w:rPr>
          <w:rFonts w:ascii="Times New Roman" w:eastAsia="Calibri" w:hAnsi="Times New Roman"/>
          <w:sz w:val="28"/>
          <w:szCs w:val="28"/>
          <w:lang w:eastAsia="en-US"/>
        </w:rPr>
        <w:t>Колпашевский</w:t>
      </w:r>
      <w:proofErr w:type="spellEnd"/>
      <w:r>
        <w:rPr>
          <w:rFonts w:ascii="Times New Roman" w:eastAsia="Calibri" w:hAnsi="Times New Roman"/>
          <w:sz w:val="28"/>
          <w:szCs w:val="28"/>
          <w:lang w:eastAsia="en-US"/>
        </w:rPr>
        <w:t xml:space="preserve"> район» в бюджет поселения безвозмездных поступлений перечислено в сумме 36 201,3 тыс. рублей, что на 2 733,8 тыс. рублей меньше, предыдущего 2018 года. </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Структура, динамика и уровень исполнения безвозмездных поступлений представлен в таблице 5.</w:t>
      </w:r>
    </w:p>
    <w:p w:rsidR="005A7BC3" w:rsidRDefault="005A7BC3" w:rsidP="005A7BC3">
      <w:pPr>
        <w:spacing w:after="0" w:line="240" w:lineRule="auto"/>
        <w:ind w:firstLine="709"/>
        <w:jc w:val="both"/>
        <w:rPr>
          <w:rFonts w:ascii="Times New Roman" w:eastAsia="Calibri" w:hAnsi="Times New Roman"/>
          <w:sz w:val="28"/>
          <w:szCs w:val="28"/>
          <w:lang w:eastAsia="en-US"/>
        </w:rPr>
      </w:pPr>
    </w:p>
    <w:p w:rsidR="005A7BC3" w:rsidRDefault="005A7BC3" w:rsidP="005A7BC3">
      <w:pPr>
        <w:spacing w:after="0" w:line="240" w:lineRule="auto"/>
        <w:ind w:right="-144"/>
        <w:jc w:val="right"/>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Таблица 5</w:t>
      </w:r>
    </w:p>
    <w:p w:rsidR="005A7BC3" w:rsidRDefault="005A7BC3" w:rsidP="005A7BC3">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Структура, динамика и уровень исполнения безвозмездных поступлений местного бюджета </w:t>
      </w:r>
    </w:p>
    <w:tbl>
      <w:tblPr>
        <w:tblW w:w="9615" w:type="dxa"/>
        <w:tblInd w:w="89" w:type="dxa"/>
        <w:tblLayout w:type="fixed"/>
        <w:tblLook w:val="04A0"/>
      </w:tblPr>
      <w:tblGrid>
        <w:gridCol w:w="3328"/>
        <w:gridCol w:w="1035"/>
        <w:gridCol w:w="1033"/>
        <w:gridCol w:w="1033"/>
        <w:gridCol w:w="1035"/>
        <w:gridCol w:w="1209"/>
        <w:gridCol w:w="942"/>
      </w:tblGrid>
      <w:tr w:rsidR="005A7BC3" w:rsidTr="005A7BC3">
        <w:trPr>
          <w:trHeight w:val="217"/>
        </w:trPr>
        <w:tc>
          <w:tcPr>
            <w:tcW w:w="3326" w:type="dxa"/>
            <w:vMerge w:val="restart"/>
            <w:tcBorders>
              <w:top w:val="single" w:sz="4" w:space="0" w:color="auto"/>
              <w:left w:val="single" w:sz="4" w:space="0" w:color="auto"/>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Наименование доходного источника</w:t>
            </w:r>
          </w:p>
        </w:tc>
        <w:tc>
          <w:tcPr>
            <w:tcW w:w="1034"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2016</w:t>
            </w:r>
          </w:p>
        </w:tc>
        <w:tc>
          <w:tcPr>
            <w:tcW w:w="1033"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2017</w:t>
            </w:r>
          </w:p>
        </w:tc>
        <w:tc>
          <w:tcPr>
            <w:tcW w:w="1033"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2018</w:t>
            </w:r>
          </w:p>
        </w:tc>
        <w:tc>
          <w:tcPr>
            <w:tcW w:w="2243" w:type="dxa"/>
            <w:gridSpan w:val="2"/>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2019</w:t>
            </w:r>
          </w:p>
        </w:tc>
        <w:tc>
          <w:tcPr>
            <w:tcW w:w="942" w:type="dxa"/>
            <w:vMerge w:val="restart"/>
            <w:tcBorders>
              <w:top w:val="single" w:sz="4" w:space="0" w:color="auto"/>
              <w:left w:val="single" w:sz="4" w:space="0" w:color="auto"/>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 xml:space="preserve">% </w:t>
            </w:r>
            <w:proofErr w:type="spellStart"/>
            <w:proofErr w:type="gramStart"/>
            <w:r>
              <w:rPr>
                <w:rFonts w:ascii="Times New Roman" w:hAnsi="Times New Roman"/>
                <w:b/>
                <w:bCs/>
                <w:lang w:eastAsia="en-US"/>
              </w:rPr>
              <w:t>испол-нения</w:t>
            </w:r>
            <w:proofErr w:type="spellEnd"/>
            <w:proofErr w:type="gramEnd"/>
          </w:p>
        </w:tc>
      </w:tr>
      <w:tr w:rsidR="005A7BC3" w:rsidTr="005A7BC3">
        <w:trPr>
          <w:trHeight w:val="489"/>
        </w:trPr>
        <w:tc>
          <w:tcPr>
            <w:tcW w:w="3326" w:type="dxa"/>
            <w:vMerge/>
            <w:tcBorders>
              <w:top w:val="single" w:sz="4" w:space="0" w:color="auto"/>
              <w:left w:val="single" w:sz="4" w:space="0" w:color="auto"/>
              <w:bottom w:val="single" w:sz="4" w:space="0" w:color="auto"/>
              <w:right w:val="single" w:sz="4" w:space="0" w:color="auto"/>
            </w:tcBorders>
            <w:vAlign w:val="center"/>
            <w:hideMark/>
          </w:tcPr>
          <w:p w:rsidR="005A7BC3" w:rsidRDefault="005A7BC3">
            <w:pPr>
              <w:spacing w:after="0" w:line="240" w:lineRule="auto"/>
              <w:rPr>
                <w:rFonts w:ascii="Times New Roman" w:hAnsi="Times New Roman"/>
                <w:b/>
                <w:bCs/>
                <w:lang w:eastAsia="en-US"/>
              </w:rPr>
            </w:pPr>
          </w:p>
        </w:tc>
        <w:tc>
          <w:tcPr>
            <w:tcW w:w="3100" w:type="dxa"/>
            <w:gridSpan w:val="3"/>
            <w:tcBorders>
              <w:top w:val="single" w:sz="4" w:space="0" w:color="auto"/>
              <w:left w:val="nil"/>
              <w:bottom w:val="single" w:sz="4" w:space="0" w:color="auto"/>
              <w:right w:val="single" w:sz="4" w:space="0" w:color="000000"/>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Отчет</w:t>
            </w:r>
          </w:p>
        </w:tc>
        <w:tc>
          <w:tcPr>
            <w:tcW w:w="1035"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План</w:t>
            </w:r>
          </w:p>
        </w:tc>
        <w:tc>
          <w:tcPr>
            <w:tcW w:w="1208"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proofErr w:type="spellStart"/>
            <w:proofErr w:type="gramStart"/>
            <w:r>
              <w:rPr>
                <w:rFonts w:ascii="Times New Roman" w:hAnsi="Times New Roman"/>
                <w:b/>
                <w:bCs/>
                <w:lang w:eastAsia="en-US"/>
              </w:rPr>
              <w:t>Испол-нено</w:t>
            </w:r>
            <w:proofErr w:type="spellEnd"/>
            <w:proofErr w:type="gramEnd"/>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5A7BC3" w:rsidRDefault="005A7BC3">
            <w:pPr>
              <w:spacing w:after="0" w:line="240" w:lineRule="auto"/>
              <w:rPr>
                <w:rFonts w:ascii="Times New Roman" w:hAnsi="Times New Roman"/>
                <w:b/>
                <w:bCs/>
                <w:lang w:eastAsia="en-US"/>
              </w:rPr>
            </w:pPr>
          </w:p>
        </w:tc>
      </w:tr>
      <w:tr w:rsidR="005A7BC3" w:rsidTr="005A7BC3">
        <w:trPr>
          <w:trHeight w:val="435"/>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lang w:eastAsia="en-US"/>
              </w:rPr>
            </w:pPr>
            <w:r>
              <w:rPr>
                <w:rFonts w:ascii="Times New Roman" w:hAnsi="Times New Roman"/>
                <w:b/>
                <w:lang w:eastAsia="en-US"/>
              </w:rPr>
              <w:t>Дотации бюджетам бюджетной системы Российской Федерации, тыс. руб.</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2 590,6</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2 711,1</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3 607,5</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5 381,4</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5 381,4</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100,0</w:t>
            </w:r>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lang w:eastAsia="en-US"/>
              </w:rPr>
            </w:pPr>
            <w:r>
              <w:rPr>
                <w:rFonts w:ascii="Times New Roman" w:hAnsi="Times New Roman"/>
                <w:lang w:eastAsia="en-US"/>
              </w:rPr>
              <w:t>удельный вес в объеме безвозмездных поступлений, %</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16,1</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16,5</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9,3</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14,0</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14,9</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lang w:eastAsia="en-US"/>
              </w:rPr>
            </w:pPr>
            <w:r>
              <w:rPr>
                <w:rFonts w:ascii="Times New Roman" w:hAnsi="Times New Roman"/>
                <w:lang w:eastAsia="en-US"/>
              </w:rPr>
              <w:t xml:space="preserve">изменение («+» увеличение, </w:t>
            </w:r>
            <w:proofErr w:type="gramStart"/>
            <w:r>
              <w:rPr>
                <w:rFonts w:ascii="Times New Roman" w:hAnsi="Times New Roman"/>
                <w:lang w:eastAsia="en-US"/>
              </w:rPr>
              <w:t>«-</w:t>
            </w:r>
            <w:proofErr w:type="gramEnd"/>
            <w:r>
              <w:rPr>
                <w:rFonts w:ascii="Times New Roman" w:hAnsi="Times New Roman"/>
                <w:lang w:eastAsia="en-US"/>
              </w:rPr>
              <w:t>» уменьшение), тыс. руб.</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120,5</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896,4</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1 773,9</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1 773,9</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r>
      <w:tr w:rsidR="005A7BC3" w:rsidTr="005A7BC3">
        <w:trPr>
          <w:trHeight w:val="435"/>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lang w:eastAsia="en-US"/>
              </w:rPr>
            </w:pPr>
            <w:r>
              <w:rPr>
                <w:rFonts w:ascii="Times New Roman" w:hAnsi="Times New Roman"/>
                <w:b/>
                <w:lang w:eastAsia="en-US"/>
              </w:rPr>
              <w:t>Субвенции бюджетам бюджетной системы Российской Федерации, тыс. руб.</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2 155,0</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1 125,7</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829,5</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1 197,6</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1 197,6</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100,0</w:t>
            </w:r>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lang w:eastAsia="en-US"/>
              </w:rPr>
            </w:pPr>
            <w:r>
              <w:rPr>
                <w:rFonts w:ascii="Times New Roman" w:hAnsi="Times New Roman"/>
                <w:lang w:eastAsia="en-US"/>
              </w:rPr>
              <w:t>удельный вес в объеме безвозмездных поступлений, %</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13,4</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6,9</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2,1</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3,1</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3,3</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lang w:eastAsia="en-US"/>
              </w:rPr>
            </w:pPr>
            <w:r>
              <w:rPr>
                <w:rFonts w:ascii="Times New Roman" w:hAnsi="Times New Roman"/>
                <w:lang w:eastAsia="en-US"/>
              </w:rPr>
              <w:t xml:space="preserve">изменение («+» увеличение, </w:t>
            </w:r>
            <w:proofErr w:type="gramStart"/>
            <w:r>
              <w:rPr>
                <w:rFonts w:ascii="Times New Roman" w:hAnsi="Times New Roman"/>
                <w:lang w:eastAsia="en-US"/>
              </w:rPr>
              <w:t>«-</w:t>
            </w:r>
            <w:proofErr w:type="gramEnd"/>
            <w:r>
              <w:rPr>
                <w:rFonts w:ascii="Times New Roman" w:hAnsi="Times New Roman"/>
                <w:lang w:eastAsia="en-US"/>
              </w:rPr>
              <w:t>» уменьшение), тыс. руб.</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-1 029,3</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-296,2</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368,1</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368,1</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lang w:eastAsia="en-US"/>
              </w:rPr>
            </w:pPr>
            <w:r>
              <w:rPr>
                <w:rFonts w:ascii="Times New Roman" w:hAnsi="Times New Roman"/>
                <w:b/>
                <w:lang w:eastAsia="en-US"/>
              </w:rPr>
              <w:t>Иные межбюджетные трансферты, тыс. руб.</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11 377,4</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12 551,2</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34 498,1</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31 735,1</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29 623,6</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93,3</w:t>
            </w:r>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lang w:eastAsia="en-US"/>
              </w:rPr>
            </w:pPr>
            <w:r>
              <w:rPr>
                <w:rFonts w:ascii="Times New Roman" w:hAnsi="Times New Roman"/>
                <w:lang w:eastAsia="en-US"/>
              </w:rPr>
              <w:t>удельный вес в объеме безвозмездных поступлений, %</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70,6</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76,6</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88,6</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82,8</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i/>
                <w:iCs/>
                <w:lang w:eastAsia="en-US"/>
              </w:rPr>
            </w:pPr>
            <w:r>
              <w:rPr>
                <w:rFonts w:ascii="Times New Roman" w:hAnsi="Times New Roman"/>
                <w:i/>
                <w:iCs/>
                <w:lang w:eastAsia="en-US"/>
              </w:rPr>
              <w:t>81,8</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lang w:eastAsia="en-US"/>
              </w:rPr>
            </w:pPr>
            <w:r>
              <w:rPr>
                <w:rFonts w:ascii="Times New Roman" w:hAnsi="Times New Roman"/>
                <w:lang w:eastAsia="en-US"/>
              </w:rPr>
              <w:t xml:space="preserve">изменение («+» увеличение, </w:t>
            </w:r>
            <w:proofErr w:type="gramStart"/>
            <w:r>
              <w:rPr>
                <w:rFonts w:ascii="Times New Roman" w:hAnsi="Times New Roman"/>
                <w:lang w:eastAsia="en-US"/>
              </w:rPr>
              <w:t>«-</w:t>
            </w:r>
            <w:proofErr w:type="gramEnd"/>
            <w:r>
              <w:rPr>
                <w:rFonts w:ascii="Times New Roman" w:hAnsi="Times New Roman"/>
                <w:lang w:eastAsia="en-US"/>
              </w:rPr>
              <w:t>» уменьшение), тыс. руб.</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1 173,8</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21 946,9</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-2 763,0</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r>
              <w:rPr>
                <w:rFonts w:ascii="Times New Roman" w:hAnsi="Times New Roman"/>
                <w:lang w:eastAsia="en-US"/>
              </w:rPr>
              <w:t>-4 874,5</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lang w:eastAsia="en-US"/>
              </w:rPr>
            </w:pPr>
            <w:proofErr w:type="spellStart"/>
            <w:r>
              <w:rPr>
                <w:rFonts w:ascii="Times New Roman" w:hAnsi="Times New Roman"/>
                <w:lang w:eastAsia="en-US"/>
              </w:rPr>
              <w:t>х</w:t>
            </w:r>
            <w:proofErr w:type="spellEnd"/>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lang w:eastAsia="en-US"/>
              </w:rPr>
            </w:pPr>
            <w:r>
              <w:rPr>
                <w:rFonts w:ascii="Times New Roman" w:hAnsi="Times New Roman"/>
                <w:b/>
                <w:lang w:eastAsia="en-US"/>
              </w:rPr>
              <w:t>Возврат остатков субсидий, субвенций и иных межбюджетных трансфертов, имеющих целевое назначение, прошлых лет, тыс. руб.</w:t>
            </w:r>
          </w:p>
        </w:tc>
        <w:tc>
          <w:tcPr>
            <w:tcW w:w="103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0,0</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0,0</w:t>
            </w:r>
          </w:p>
        </w:tc>
        <w:tc>
          <w:tcPr>
            <w:tcW w:w="1033"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0,0</w:t>
            </w:r>
          </w:p>
        </w:tc>
        <w:tc>
          <w:tcPr>
            <w:tcW w:w="1035"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-1,3</w:t>
            </w:r>
          </w:p>
        </w:tc>
        <w:tc>
          <w:tcPr>
            <w:tcW w:w="120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-1,3</w:t>
            </w:r>
          </w:p>
        </w:tc>
        <w:tc>
          <w:tcPr>
            <w:tcW w:w="94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lang w:eastAsia="en-US"/>
              </w:rPr>
            </w:pPr>
            <w:r>
              <w:rPr>
                <w:rFonts w:ascii="Times New Roman" w:hAnsi="Times New Roman"/>
                <w:b/>
                <w:lang w:eastAsia="en-US"/>
              </w:rPr>
              <w:t>100,0</w:t>
            </w:r>
          </w:p>
        </w:tc>
      </w:tr>
      <w:tr w:rsidR="005A7BC3" w:rsidTr="005A7BC3">
        <w:trPr>
          <w:trHeight w:val="217"/>
        </w:trPr>
        <w:tc>
          <w:tcPr>
            <w:tcW w:w="3326" w:type="dxa"/>
            <w:tcBorders>
              <w:top w:val="nil"/>
              <w:left w:val="single" w:sz="4" w:space="0" w:color="auto"/>
              <w:bottom w:val="single" w:sz="4" w:space="0" w:color="auto"/>
              <w:right w:val="single" w:sz="4" w:space="0" w:color="auto"/>
            </w:tcBorders>
            <w:hideMark/>
          </w:tcPr>
          <w:p w:rsidR="005A7BC3" w:rsidRDefault="005A7BC3">
            <w:pPr>
              <w:spacing w:after="0" w:line="240" w:lineRule="auto"/>
              <w:rPr>
                <w:rFonts w:ascii="Times New Roman" w:hAnsi="Times New Roman"/>
                <w:b/>
                <w:bCs/>
                <w:lang w:eastAsia="en-US"/>
              </w:rPr>
            </w:pPr>
            <w:r>
              <w:rPr>
                <w:rFonts w:ascii="Times New Roman" w:hAnsi="Times New Roman"/>
                <w:b/>
                <w:bCs/>
                <w:lang w:eastAsia="en-US"/>
              </w:rPr>
              <w:t>Итого</w:t>
            </w:r>
          </w:p>
        </w:tc>
        <w:tc>
          <w:tcPr>
            <w:tcW w:w="1034"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16 123,0</w:t>
            </w:r>
          </w:p>
        </w:tc>
        <w:tc>
          <w:tcPr>
            <w:tcW w:w="1033"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16 388,0</w:t>
            </w:r>
          </w:p>
        </w:tc>
        <w:tc>
          <w:tcPr>
            <w:tcW w:w="1033"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38 935,1</w:t>
            </w:r>
          </w:p>
        </w:tc>
        <w:tc>
          <w:tcPr>
            <w:tcW w:w="1035"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38 312,8</w:t>
            </w:r>
          </w:p>
        </w:tc>
        <w:tc>
          <w:tcPr>
            <w:tcW w:w="1208"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36 201,3</w:t>
            </w:r>
          </w:p>
        </w:tc>
        <w:tc>
          <w:tcPr>
            <w:tcW w:w="942"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lang w:eastAsia="en-US"/>
              </w:rPr>
            </w:pPr>
            <w:r>
              <w:rPr>
                <w:rFonts w:ascii="Times New Roman" w:hAnsi="Times New Roman"/>
                <w:b/>
                <w:bCs/>
                <w:lang w:eastAsia="en-US"/>
              </w:rPr>
              <w:t>94,5</w:t>
            </w:r>
          </w:p>
        </w:tc>
      </w:tr>
    </w:tbl>
    <w:p w:rsidR="005A7BC3" w:rsidRDefault="005A7BC3" w:rsidP="005A7BC3">
      <w:pPr>
        <w:spacing w:after="0" w:line="240" w:lineRule="auto"/>
        <w:ind w:firstLine="709"/>
        <w:jc w:val="both"/>
        <w:rPr>
          <w:rFonts w:ascii="Times New Roman" w:eastAsia="Calibri" w:hAnsi="Times New Roman"/>
          <w:sz w:val="28"/>
          <w:szCs w:val="28"/>
          <w:lang w:eastAsia="en-US"/>
        </w:rPr>
      </w:pP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Уровень исполнения безвозмездных поступлений в целом за 2019 год составил 94,5% от запланированного объема – 38 312,8 тыс. рублей.</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Наибольший удельный вес в структуре безвозмездных поступлений занимают иные межбюджетные трансферты и составляют 81,8%.</w:t>
      </w:r>
    </w:p>
    <w:p w:rsidR="005A7BC3" w:rsidRDefault="005A7BC3" w:rsidP="005A7BC3">
      <w:pPr>
        <w:spacing w:after="0" w:line="240" w:lineRule="auto"/>
        <w:rPr>
          <w:rFonts w:ascii="Times New Roman" w:eastAsia="Calibri" w:hAnsi="Times New Roman"/>
          <w:b/>
          <w:sz w:val="28"/>
          <w:szCs w:val="28"/>
          <w:u w:val="single"/>
          <w:lang w:eastAsia="en-US"/>
        </w:rPr>
      </w:pPr>
    </w:p>
    <w:p w:rsidR="005A7BC3" w:rsidRDefault="005A7BC3" w:rsidP="005A7BC3">
      <w:pPr>
        <w:spacing w:after="0" w:line="240" w:lineRule="auto"/>
        <w:jc w:val="cente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Исполнение расходной части бюджета поселения:</w:t>
      </w:r>
    </w:p>
    <w:p w:rsidR="005A7BC3"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Согласно данным проекта решения, с учетом замечаний Счетной палаты объем расходов за 2019 год составил 39 126,3 тыс. рублей, что составляет 94,0% от запланированного объема 41 606,1 тыс. рублей и на </w:t>
      </w:r>
      <w:r w:rsidR="00F478C1">
        <w:rPr>
          <w:rFonts w:ascii="Times New Roman" w:hAnsi="Times New Roman"/>
          <w:sz w:val="28"/>
          <w:szCs w:val="28"/>
        </w:rPr>
        <w:t xml:space="preserve">       </w:t>
      </w:r>
      <w:r>
        <w:rPr>
          <w:rFonts w:ascii="Times New Roman" w:hAnsi="Times New Roman"/>
          <w:sz w:val="28"/>
          <w:szCs w:val="28"/>
        </w:rPr>
        <w:t>1 958,3 тыс. рублей меньше, чем объем расходов в 2018 году.</w:t>
      </w:r>
    </w:p>
    <w:p w:rsidR="005A7BC3" w:rsidRDefault="005A7BC3" w:rsidP="005A7BC3">
      <w:pPr>
        <w:spacing w:after="0" w:line="240" w:lineRule="auto"/>
        <w:ind w:right="-427"/>
        <w:jc w:val="right"/>
        <w:rPr>
          <w:rFonts w:ascii="Times New Roman" w:eastAsia="Calibri" w:hAnsi="Times New Roman"/>
          <w:sz w:val="28"/>
          <w:szCs w:val="28"/>
          <w:lang w:eastAsia="en-US"/>
        </w:rPr>
      </w:pPr>
      <w:r>
        <w:rPr>
          <w:rFonts w:ascii="Times New Roman" w:eastAsia="Calibri" w:hAnsi="Times New Roman"/>
          <w:sz w:val="28"/>
          <w:szCs w:val="28"/>
          <w:lang w:eastAsia="en-US"/>
        </w:rPr>
        <w:t>Таблица 6</w:t>
      </w:r>
    </w:p>
    <w:p w:rsidR="005A7BC3" w:rsidRDefault="005A7BC3" w:rsidP="005A7BC3">
      <w:pPr>
        <w:spacing w:after="0" w:line="240" w:lineRule="auto"/>
        <w:ind w:right="-427"/>
        <w:jc w:val="right"/>
        <w:rPr>
          <w:rFonts w:ascii="Times New Roman" w:eastAsia="Calibri" w:hAnsi="Times New Roman"/>
          <w:sz w:val="28"/>
          <w:szCs w:val="28"/>
          <w:lang w:eastAsia="en-US"/>
        </w:rPr>
      </w:pPr>
    </w:p>
    <w:p w:rsidR="005A7BC3" w:rsidRDefault="005A7BC3" w:rsidP="005A7BC3">
      <w:pPr>
        <w:spacing w:after="0" w:line="240" w:lineRule="auto"/>
        <w:jc w:val="center"/>
        <w:rPr>
          <w:rFonts w:ascii="Times New Roman" w:hAnsi="Times New Roman"/>
          <w:b/>
          <w:sz w:val="28"/>
          <w:szCs w:val="28"/>
        </w:rPr>
      </w:pPr>
      <w:r>
        <w:rPr>
          <w:rFonts w:ascii="Times New Roman" w:hAnsi="Times New Roman"/>
          <w:b/>
          <w:sz w:val="28"/>
          <w:szCs w:val="28"/>
        </w:rPr>
        <w:t>Анализ расходной части бюджета муниципального образования «Новоселовское сельское поселение»</w:t>
      </w:r>
    </w:p>
    <w:p w:rsidR="005A7BC3" w:rsidRDefault="005A7BC3" w:rsidP="005A7BC3">
      <w:pPr>
        <w:spacing w:after="0" w:line="240" w:lineRule="auto"/>
        <w:jc w:val="center"/>
        <w:rPr>
          <w:rFonts w:ascii="Times New Roman" w:hAnsi="Times New Roman"/>
          <w:b/>
          <w:sz w:val="28"/>
          <w:szCs w:val="28"/>
        </w:rPr>
      </w:pPr>
    </w:p>
    <w:p w:rsidR="005A7BC3" w:rsidRDefault="005A7BC3" w:rsidP="005A7BC3">
      <w:pPr>
        <w:spacing w:after="0" w:line="240" w:lineRule="auto"/>
        <w:jc w:val="center"/>
        <w:rPr>
          <w:rFonts w:ascii="Times New Roman" w:hAnsi="Times New Roman"/>
          <w:b/>
          <w:sz w:val="28"/>
          <w:szCs w:val="28"/>
        </w:rPr>
      </w:pPr>
    </w:p>
    <w:p w:rsidR="005A7BC3" w:rsidRDefault="005A7BC3" w:rsidP="005A7BC3">
      <w:pPr>
        <w:spacing w:after="0" w:line="240" w:lineRule="auto"/>
        <w:ind w:right="-427"/>
        <w:jc w:val="right"/>
        <w:rPr>
          <w:rFonts w:ascii="Times New Roman" w:hAnsi="Times New Roman"/>
          <w:sz w:val="28"/>
          <w:szCs w:val="28"/>
        </w:rPr>
      </w:pPr>
      <w:r>
        <w:rPr>
          <w:rFonts w:ascii="Times New Roman" w:hAnsi="Times New Roman"/>
          <w:sz w:val="28"/>
          <w:szCs w:val="28"/>
        </w:rPr>
        <w:lastRenderedPageBreak/>
        <w:t>тыс. рублей</w:t>
      </w:r>
    </w:p>
    <w:tbl>
      <w:tblPr>
        <w:tblW w:w="9780" w:type="dxa"/>
        <w:tblInd w:w="89" w:type="dxa"/>
        <w:tblLayout w:type="fixed"/>
        <w:tblLook w:val="04A0"/>
      </w:tblPr>
      <w:tblGrid>
        <w:gridCol w:w="2564"/>
        <w:gridCol w:w="1184"/>
        <w:gridCol w:w="1186"/>
        <w:gridCol w:w="1128"/>
        <w:gridCol w:w="932"/>
        <w:gridCol w:w="981"/>
        <w:gridCol w:w="1058"/>
        <w:gridCol w:w="747"/>
      </w:tblGrid>
      <w:tr w:rsidR="005A7BC3" w:rsidTr="005A7BC3">
        <w:trPr>
          <w:trHeight w:val="285"/>
        </w:trPr>
        <w:tc>
          <w:tcPr>
            <w:tcW w:w="2566" w:type="dxa"/>
            <w:vMerge w:val="restart"/>
            <w:tcBorders>
              <w:top w:val="single" w:sz="4" w:space="0" w:color="auto"/>
              <w:left w:val="single" w:sz="4" w:space="0" w:color="auto"/>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Наименование показателей расходов</w:t>
            </w:r>
          </w:p>
        </w:tc>
        <w:tc>
          <w:tcPr>
            <w:tcW w:w="1184"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2016 год</w:t>
            </w:r>
          </w:p>
        </w:tc>
        <w:tc>
          <w:tcPr>
            <w:tcW w:w="1186"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2017 год</w:t>
            </w:r>
          </w:p>
        </w:tc>
        <w:tc>
          <w:tcPr>
            <w:tcW w:w="1128" w:type="dxa"/>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2018 год</w:t>
            </w:r>
          </w:p>
        </w:tc>
        <w:tc>
          <w:tcPr>
            <w:tcW w:w="3718" w:type="dxa"/>
            <w:gridSpan w:val="4"/>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2019 год</w:t>
            </w:r>
          </w:p>
        </w:tc>
      </w:tr>
      <w:tr w:rsidR="005A7BC3" w:rsidTr="005A7BC3">
        <w:trPr>
          <w:trHeight w:val="855"/>
        </w:trPr>
        <w:tc>
          <w:tcPr>
            <w:tcW w:w="2566" w:type="dxa"/>
            <w:vMerge/>
            <w:tcBorders>
              <w:top w:val="single" w:sz="4" w:space="0" w:color="auto"/>
              <w:left w:val="single" w:sz="4" w:space="0" w:color="auto"/>
              <w:bottom w:val="single" w:sz="4" w:space="0" w:color="auto"/>
              <w:right w:val="single" w:sz="4" w:space="0" w:color="auto"/>
            </w:tcBorders>
            <w:vAlign w:val="center"/>
            <w:hideMark/>
          </w:tcPr>
          <w:p w:rsidR="005A7BC3" w:rsidRDefault="005A7BC3">
            <w:pPr>
              <w:spacing w:after="0" w:line="240" w:lineRule="auto"/>
              <w:rPr>
                <w:rFonts w:ascii="Times New Roman" w:hAnsi="Times New Roman"/>
                <w:b/>
                <w:bCs/>
                <w:sz w:val="24"/>
                <w:szCs w:val="24"/>
                <w:lang w:eastAsia="en-US"/>
              </w:rPr>
            </w:pPr>
          </w:p>
        </w:tc>
        <w:tc>
          <w:tcPr>
            <w:tcW w:w="3498" w:type="dxa"/>
            <w:gridSpan w:val="3"/>
            <w:tcBorders>
              <w:top w:val="single" w:sz="4" w:space="0" w:color="auto"/>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Исполнено</w:t>
            </w:r>
          </w:p>
        </w:tc>
        <w:tc>
          <w:tcPr>
            <w:tcW w:w="932"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План</w:t>
            </w:r>
          </w:p>
        </w:tc>
        <w:tc>
          <w:tcPr>
            <w:tcW w:w="981"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proofErr w:type="spellStart"/>
            <w:proofErr w:type="gramStart"/>
            <w:r>
              <w:rPr>
                <w:rFonts w:ascii="Times New Roman" w:hAnsi="Times New Roman"/>
                <w:b/>
                <w:bCs/>
                <w:sz w:val="24"/>
                <w:szCs w:val="24"/>
                <w:lang w:eastAsia="en-US"/>
              </w:rPr>
              <w:t>Испол-нено</w:t>
            </w:r>
            <w:proofErr w:type="spellEnd"/>
            <w:proofErr w:type="gramEnd"/>
          </w:p>
        </w:tc>
        <w:tc>
          <w:tcPr>
            <w:tcW w:w="1058"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proofErr w:type="spellStart"/>
            <w:proofErr w:type="gramStart"/>
            <w:r>
              <w:rPr>
                <w:rFonts w:ascii="Times New Roman" w:hAnsi="Times New Roman"/>
                <w:b/>
                <w:bCs/>
                <w:sz w:val="24"/>
                <w:szCs w:val="24"/>
                <w:lang w:eastAsia="en-US"/>
              </w:rPr>
              <w:t>Удель-ный</w:t>
            </w:r>
            <w:proofErr w:type="spellEnd"/>
            <w:proofErr w:type="gramEnd"/>
            <w:r>
              <w:rPr>
                <w:rFonts w:ascii="Times New Roman" w:hAnsi="Times New Roman"/>
                <w:b/>
                <w:bCs/>
                <w:sz w:val="24"/>
                <w:szCs w:val="24"/>
                <w:lang w:eastAsia="en-US"/>
              </w:rPr>
              <w:t xml:space="preserve"> вес, %</w:t>
            </w:r>
          </w:p>
        </w:tc>
        <w:tc>
          <w:tcPr>
            <w:tcW w:w="747" w:type="dxa"/>
            <w:tcBorders>
              <w:top w:val="nil"/>
              <w:left w:val="nil"/>
              <w:bottom w:val="single" w:sz="4" w:space="0" w:color="auto"/>
              <w:right w:val="single" w:sz="4" w:space="0" w:color="auto"/>
            </w:tcBorders>
            <w:hideMark/>
          </w:tcPr>
          <w:p w:rsidR="005A7BC3" w:rsidRDefault="005A7BC3">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исп.</w:t>
            </w:r>
          </w:p>
        </w:tc>
      </w:tr>
      <w:tr w:rsidR="005A7BC3" w:rsidTr="005A7BC3">
        <w:trPr>
          <w:trHeight w:val="271"/>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Общегосударственные вопросы</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5 878,6</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8 320,3</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10 218,6</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10 518,7</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10 387,4</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26,5</w:t>
            </w:r>
          </w:p>
        </w:tc>
        <w:tc>
          <w:tcPr>
            <w:tcW w:w="7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98,8</w:t>
            </w:r>
          </w:p>
        </w:tc>
      </w:tr>
      <w:tr w:rsidR="005A7BC3" w:rsidTr="005A7BC3">
        <w:trPr>
          <w:trHeight w:val="271"/>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Национальная оборона</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315,0</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278,9</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374,5</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386,7</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386,7</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w:t>
            </w:r>
          </w:p>
        </w:tc>
        <w:tc>
          <w:tcPr>
            <w:tcW w:w="7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5A7BC3" w:rsidTr="005A7BC3">
        <w:trPr>
          <w:trHeight w:val="475"/>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Национальная безопасность и правоохранительная деятельность</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150,0</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149,6</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29,9</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116,0</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116,0</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0,3</w:t>
            </w:r>
          </w:p>
        </w:tc>
        <w:tc>
          <w:tcPr>
            <w:tcW w:w="7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5A7BC3" w:rsidTr="005A7BC3">
        <w:trPr>
          <w:trHeight w:val="271"/>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Национальная экономика</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1 406,9</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850,9</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3 476,9</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4 563,2</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2 636,6</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6,7</w:t>
            </w:r>
          </w:p>
        </w:tc>
        <w:tc>
          <w:tcPr>
            <w:tcW w:w="7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57,8</w:t>
            </w:r>
          </w:p>
        </w:tc>
      </w:tr>
      <w:tr w:rsidR="005A7BC3" w:rsidTr="005A7BC3">
        <w:trPr>
          <w:trHeight w:val="271"/>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Жилищно-коммунальное хозяйство</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3 381,1</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2 094,0</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16 996,3</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18 140,1</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17 718,6</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45,3</w:t>
            </w:r>
          </w:p>
        </w:tc>
        <w:tc>
          <w:tcPr>
            <w:tcW w:w="7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97,7</w:t>
            </w:r>
          </w:p>
        </w:tc>
      </w:tr>
      <w:tr w:rsidR="005A7BC3" w:rsidTr="005A7BC3">
        <w:trPr>
          <w:trHeight w:val="271"/>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Культура, кинематография</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4 069,9</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4 253,0</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5 846,9</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6 330,6</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6 330,6</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16,2</w:t>
            </w:r>
          </w:p>
        </w:tc>
        <w:tc>
          <w:tcPr>
            <w:tcW w:w="7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5A7BC3" w:rsidTr="005A7BC3">
        <w:trPr>
          <w:trHeight w:val="271"/>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Социальная политика</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1 840,0</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1 462,6</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3 318,9</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810,9</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810,9</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2,1</w:t>
            </w:r>
          </w:p>
        </w:tc>
        <w:tc>
          <w:tcPr>
            <w:tcW w:w="747"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5A7BC3" w:rsidTr="005A7BC3">
        <w:trPr>
          <w:trHeight w:val="271"/>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sz w:val="20"/>
                <w:szCs w:val="20"/>
                <w:lang w:eastAsia="en-US"/>
              </w:rPr>
            </w:pPr>
            <w:r>
              <w:rPr>
                <w:rFonts w:ascii="Times New Roman" w:hAnsi="Times New Roman"/>
                <w:sz w:val="20"/>
                <w:szCs w:val="20"/>
                <w:lang w:eastAsia="en-US"/>
              </w:rPr>
              <w:t>Физическая культура и спорт</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999,6</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726,6</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822,6</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739,9</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739,5</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1,9</w:t>
            </w:r>
          </w:p>
        </w:tc>
        <w:tc>
          <w:tcPr>
            <w:tcW w:w="747" w:type="dxa"/>
            <w:tcBorders>
              <w:top w:val="nil"/>
              <w:left w:val="nil"/>
              <w:bottom w:val="single" w:sz="4" w:space="0" w:color="auto"/>
              <w:right w:val="single" w:sz="4" w:space="0" w:color="auto"/>
            </w:tcBorders>
            <w:vAlign w:val="bottom"/>
            <w:hideMark/>
          </w:tcPr>
          <w:p w:rsidR="005A7BC3" w:rsidRDefault="00B85AD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99,9</w:t>
            </w:r>
          </w:p>
        </w:tc>
      </w:tr>
      <w:tr w:rsidR="005A7BC3" w:rsidTr="005A7BC3">
        <w:trPr>
          <w:trHeight w:val="285"/>
        </w:trPr>
        <w:tc>
          <w:tcPr>
            <w:tcW w:w="2566" w:type="dxa"/>
            <w:tcBorders>
              <w:top w:val="nil"/>
              <w:left w:val="single" w:sz="4" w:space="0" w:color="auto"/>
              <w:bottom w:val="single" w:sz="4" w:space="0" w:color="auto"/>
              <w:right w:val="single" w:sz="4" w:space="0" w:color="auto"/>
            </w:tcBorders>
            <w:vAlign w:val="bottom"/>
            <w:hideMark/>
          </w:tcPr>
          <w:p w:rsidR="005A7BC3" w:rsidRDefault="005A7BC3">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 расходов</w:t>
            </w:r>
          </w:p>
        </w:tc>
        <w:tc>
          <w:tcPr>
            <w:tcW w:w="1184"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18 041,1</w:t>
            </w:r>
          </w:p>
        </w:tc>
        <w:tc>
          <w:tcPr>
            <w:tcW w:w="1186"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18 135,9</w:t>
            </w:r>
          </w:p>
        </w:tc>
        <w:tc>
          <w:tcPr>
            <w:tcW w:w="112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41 084,6</w:t>
            </w:r>
          </w:p>
        </w:tc>
        <w:tc>
          <w:tcPr>
            <w:tcW w:w="932"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41 606,1</w:t>
            </w:r>
          </w:p>
        </w:tc>
        <w:tc>
          <w:tcPr>
            <w:tcW w:w="981"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39 126,3</w:t>
            </w:r>
          </w:p>
        </w:tc>
        <w:tc>
          <w:tcPr>
            <w:tcW w:w="1058" w:type="dxa"/>
            <w:tcBorders>
              <w:top w:val="nil"/>
              <w:left w:val="nil"/>
              <w:bottom w:val="single" w:sz="4" w:space="0" w:color="auto"/>
              <w:right w:val="single" w:sz="4" w:space="0" w:color="auto"/>
            </w:tcBorders>
            <w:vAlign w:val="bottom"/>
            <w:hideMark/>
          </w:tcPr>
          <w:p w:rsidR="005A7BC3" w:rsidRDefault="005A7BC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100,0</w:t>
            </w:r>
          </w:p>
        </w:tc>
        <w:tc>
          <w:tcPr>
            <w:tcW w:w="747" w:type="dxa"/>
            <w:tcBorders>
              <w:top w:val="nil"/>
              <w:left w:val="nil"/>
              <w:bottom w:val="single" w:sz="4" w:space="0" w:color="auto"/>
              <w:right w:val="single" w:sz="4" w:space="0" w:color="auto"/>
            </w:tcBorders>
            <w:vAlign w:val="bottom"/>
            <w:hideMark/>
          </w:tcPr>
          <w:p w:rsidR="005A7BC3" w:rsidRDefault="00B85ADE">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94,0</w:t>
            </w:r>
          </w:p>
        </w:tc>
      </w:tr>
    </w:tbl>
    <w:p w:rsidR="005A7BC3" w:rsidRDefault="005A7BC3" w:rsidP="005A7BC3">
      <w:pPr>
        <w:spacing w:after="0" w:line="240" w:lineRule="auto"/>
        <w:ind w:firstLine="709"/>
        <w:jc w:val="both"/>
        <w:rPr>
          <w:rFonts w:ascii="Times New Roman" w:hAnsi="Times New Roman"/>
          <w:sz w:val="28"/>
          <w:szCs w:val="28"/>
        </w:rPr>
      </w:pPr>
    </w:p>
    <w:p w:rsidR="005A7BC3" w:rsidRDefault="005A7BC3" w:rsidP="005A7BC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Наибольший удельный вес в общем объеме расходов занимают расходы по разделу «Жилищно-коммунальное хозяйство», их доля по итогам исполнения бюджета за 2019 год составила 45,3%, что в натуральном выражении составляет 17 718,6 тыс. рублей (это на 421,5 тыс. рублей меньше плановых показателей и на 722,3 тыс. рублей больше, чем в 2018 году).</w:t>
      </w:r>
      <w:proofErr w:type="gramEnd"/>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на социальную сферу (культура, кинематография, социальная политика, физическая культура и спорт) по итогам исполнения бюджета за 2019 год составили 7 881 тыс. рублей, или 20,2% от общего объема расходов, по сравнению с предыдущим 2018 годом расходы уменьшились на 2 107,4 тыс. рублей. </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Остальные 34,5% распределены по следующим разделам: национальная оборона – 1,0%; национальная безопасность и правоохранительная деятельность – 0,3%; национальная экономика – 6,7%, общегосударственные вопросы – 26,5%.</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Наименьший уровень исполнения бюджета по расходам сложился по разделам: национальная экономика – 57,8%.</w:t>
      </w:r>
    </w:p>
    <w:p w:rsidR="005A7BC3" w:rsidRDefault="005A7BC3" w:rsidP="005A7BC3">
      <w:pPr>
        <w:spacing w:after="0" w:line="240" w:lineRule="auto"/>
        <w:ind w:firstLine="709"/>
        <w:jc w:val="both"/>
        <w:rPr>
          <w:rFonts w:ascii="Times New Roman" w:hAnsi="Times New Roman"/>
          <w:b/>
          <w:sz w:val="28"/>
          <w:szCs w:val="28"/>
        </w:rPr>
      </w:pPr>
      <w:r>
        <w:rPr>
          <w:rFonts w:ascii="Times New Roman" w:hAnsi="Times New Roman"/>
          <w:b/>
          <w:sz w:val="28"/>
          <w:szCs w:val="28"/>
        </w:rPr>
        <w:t>Причины неисполнения 100% показателей в пояснительной записке к отчету об исполнении бюджета за 2019 год не отражены.</w:t>
      </w:r>
    </w:p>
    <w:p w:rsidR="005A7BC3" w:rsidRDefault="005A7BC3" w:rsidP="005A7BC3">
      <w:pPr>
        <w:spacing w:after="0" w:line="240" w:lineRule="auto"/>
        <w:ind w:firstLine="709"/>
        <w:jc w:val="both"/>
        <w:rPr>
          <w:rFonts w:ascii="Times New Roman" w:hAnsi="Times New Roman"/>
          <w:b/>
          <w:sz w:val="28"/>
          <w:szCs w:val="28"/>
        </w:rPr>
      </w:pPr>
      <w:r>
        <w:rPr>
          <w:rFonts w:ascii="Times New Roman" w:hAnsi="Times New Roman"/>
          <w:b/>
          <w:sz w:val="28"/>
          <w:szCs w:val="28"/>
        </w:rPr>
        <w:t>Таким образом, Счетная палата рекомендует отражать причины не исполнения в целях реализации принципа бюджетной системы «Принцип прозрачности (открытости)», установленного статьей 36 Бюджетного кодекса Российской Федерации.</w:t>
      </w:r>
    </w:p>
    <w:p w:rsidR="005A7BC3" w:rsidRDefault="005A7BC3" w:rsidP="005A7BC3">
      <w:pPr>
        <w:spacing w:after="0" w:line="240" w:lineRule="auto"/>
        <w:ind w:firstLine="709"/>
        <w:jc w:val="both"/>
        <w:rPr>
          <w:rFonts w:ascii="Times New Roman" w:hAnsi="Times New Roman"/>
          <w:sz w:val="28"/>
          <w:szCs w:val="28"/>
        </w:rPr>
      </w:pPr>
    </w:p>
    <w:p w:rsidR="005A7BC3" w:rsidRDefault="005A7BC3" w:rsidP="00F478C1">
      <w:pPr>
        <w:pStyle w:val="a3"/>
        <w:numPr>
          <w:ilvl w:val="0"/>
          <w:numId w:val="22"/>
        </w:numPr>
        <w:spacing w:after="0" w:line="240" w:lineRule="auto"/>
        <w:jc w:val="center"/>
        <w:rPr>
          <w:rFonts w:ascii="Times New Roman" w:hAnsi="Times New Roman"/>
          <w:b/>
          <w:sz w:val="28"/>
          <w:szCs w:val="28"/>
        </w:rPr>
      </w:pPr>
      <w:r>
        <w:rPr>
          <w:rFonts w:ascii="Times New Roman" w:eastAsia="Calibri" w:hAnsi="Times New Roman"/>
          <w:b/>
          <w:sz w:val="28"/>
          <w:szCs w:val="28"/>
          <w:lang w:eastAsia="en-US"/>
        </w:rPr>
        <w:t>Организация внутреннего финансового контроля и внутреннего финансового аудита главными администраторами бюджетных средств</w:t>
      </w:r>
    </w:p>
    <w:p w:rsidR="005A7BC3" w:rsidRDefault="005A7BC3" w:rsidP="005A7BC3">
      <w:pPr>
        <w:pStyle w:val="a3"/>
        <w:spacing w:after="0" w:line="240" w:lineRule="auto"/>
        <w:ind w:left="0"/>
        <w:rPr>
          <w:rFonts w:ascii="Times New Roman" w:hAnsi="Times New Roman"/>
          <w:b/>
          <w:sz w:val="28"/>
          <w:szCs w:val="28"/>
        </w:rPr>
      </w:pP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нормами статьи 160.2-1 БК РФ, постановлением Администрации поселения от 30.12.2015 года № 131 «Об утверждении Порядка осуществления внутреннего финансового контроля и внутреннего финансового аудита в муниципальном образовании «Новоселовское сельское поселение» утвержден Порядок осуществления внутреннего финансового контроля и внутреннего финансового аудита</w:t>
      </w:r>
      <w:r w:rsidR="00F478C1">
        <w:rPr>
          <w:rFonts w:ascii="Times New Roman" w:hAnsi="Times New Roman"/>
          <w:sz w:val="28"/>
          <w:szCs w:val="28"/>
        </w:rPr>
        <w:t>»</w:t>
      </w:r>
      <w:r>
        <w:rPr>
          <w:rFonts w:ascii="Times New Roman" w:hAnsi="Times New Roman"/>
          <w:sz w:val="28"/>
          <w:szCs w:val="28"/>
        </w:rPr>
        <w:t xml:space="preserve"> (далее – порядок внутреннего финансового контроля и аудита).</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указанным порядком объектами контроля в финансово-бюджетной сфере являются:</w:t>
      </w:r>
      <w:bookmarkStart w:id="3" w:name="sub_10071"/>
    </w:p>
    <w:p w:rsidR="005A7BC3" w:rsidRDefault="005A7BC3" w:rsidP="005A7BC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 главные распорядители (распорядители, получатели) средств бюджета муниципального образования «Новоселовское сельское поселение», главные администраторы (администраторы) доходов бюджета МО «Новоселовское сельское поселение», главные администраторы (администраторы) источников финансирования дефицита бюджета МО «Новоселовское сельское поселение»;</w:t>
      </w:r>
      <w:bookmarkStart w:id="4" w:name="sub_10072"/>
      <w:bookmarkEnd w:id="3"/>
      <w:proofErr w:type="gramEnd"/>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б)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«Новоселовское сельское поселение»;</w:t>
      </w:r>
      <w:bookmarkStart w:id="5" w:name="sub_10073"/>
      <w:bookmarkEnd w:id="4"/>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в) муниципальные учреждения Новоселовского сельского поселения;</w:t>
      </w:r>
      <w:bookmarkStart w:id="6" w:name="sub_10074"/>
      <w:bookmarkEnd w:id="5"/>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г) муниципальные унитарные предприятия;</w:t>
      </w:r>
      <w:bookmarkStart w:id="7" w:name="sub_10075"/>
      <w:bookmarkEnd w:id="6"/>
    </w:p>
    <w:p w:rsidR="005A7BC3" w:rsidRDefault="005A7BC3" w:rsidP="005A7BC3">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bookmarkStart w:id="8" w:name="sub_10077"/>
      <w:bookmarkEnd w:id="7"/>
      <w:proofErr w:type="spellEnd"/>
      <w:r>
        <w:rPr>
          <w:rFonts w:ascii="Times New Roman" w:hAnsi="Times New Roman"/>
          <w:sz w:val="28"/>
          <w:szCs w:val="28"/>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МО «Новоселовское сельское поселение»;</w:t>
      </w:r>
      <w:bookmarkStart w:id="9" w:name="sub_100711"/>
      <w:bookmarkEnd w:id="8"/>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е)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r>
        <w:rPr>
          <w:rFonts w:ascii="Times New Roman" w:hAnsi="Times New Roman"/>
          <w:bCs/>
          <w:sz w:val="28"/>
          <w:szCs w:val="28"/>
        </w:rPr>
        <w:t>Федеральным законом</w:t>
      </w:r>
      <w:r>
        <w:rPr>
          <w:rFonts w:ascii="Times New Roman" w:hAnsi="Times New Roman"/>
          <w:sz w:val="28"/>
          <w:szCs w:val="28"/>
        </w:rPr>
        <w:t xml:space="preserve"> о контрактной системе.</w:t>
      </w:r>
      <w:bookmarkEnd w:id="9"/>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Порядком внутреннего финансового контроля и аудита установлено, что плановые контрольные мероприятия осуществляются в соответствии с планом контрольных мероприятий, который утверждается распоряжением администрации.</w:t>
      </w:r>
      <w:bookmarkStart w:id="10" w:name="sub_1005"/>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установлено, что внеплановые контрольные мероприятия осуществляются на основании решения </w:t>
      </w:r>
      <w:bookmarkEnd w:id="10"/>
      <w:r>
        <w:rPr>
          <w:rFonts w:ascii="Times New Roman" w:hAnsi="Times New Roman"/>
          <w:sz w:val="28"/>
          <w:szCs w:val="28"/>
        </w:rPr>
        <w:t>руководителя администрации.</w:t>
      </w:r>
    </w:p>
    <w:p w:rsidR="005A7BC3" w:rsidRDefault="005A7BC3" w:rsidP="005A7BC3">
      <w:pPr>
        <w:spacing w:after="0" w:line="240" w:lineRule="auto"/>
        <w:ind w:firstLine="709"/>
        <w:jc w:val="both"/>
        <w:rPr>
          <w:rFonts w:ascii="Times New Roman" w:eastAsia="Calibri" w:hAnsi="Times New Roman"/>
          <w:b/>
          <w:sz w:val="28"/>
          <w:szCs w:val="28"/>
          <w:lang w:eastAsia="en-US"/>
        </w:rPr>
      </w:pPr>
      <w:r>
        <w:rPr>
          <w:rFonts w:ascii="Times New Roman" w:hAnsi="Times New Roman"/>
          <w:b/>
          <w:bCs/>
          <w:sz w:val="28"/>
          <w:szCs w:val="28"/>
        </w:rPr>
        <w:t xml:space="preserve">Следует отметить, что внутренний финансовый контроль и внутренний финансовый аудит в муниципальном образовании «Новоселовское сельское поселение» в 2019 году не проводился, что привело к нарушению пункта 5 статьи 160.2-1 БК РФ. Кроме того, нарушены разделы 2, 3 Порядка осуществления внутреннего финансового контроля и внутреннего финансового аудита. Данное </w:t>
      </w:r>
      <w:r>
        <w:rPr>
          <w:rFonts w:ascii="Times New Roman" w:hAnsi="Times New Roman"/>
          <w:b/>
          <w:bCs/>
          <w:sz w:val="28"/>
          <w:szCs w:val="28"/>
        </w:rPr>
        <w:lastRenderedPageBreak/>
        <w:t xml:space="preserve">нарушение было отмечено в заключении  </w:t>
      </w:r>
      <w:r>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«Новоселовское сельское поселение» за 2017, 2018 годы.</w:t>
      </w:r>
    </w:p>
    <w:p w:rsidR="005A7BC3" w:rsidRPr="00B85ADE" w:rsidRDefault="005A7BC3" w:rsidP="005A7B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b/>
          <w:sz w:val="28"/>
          <w:szCs w:val="28"/>
          <w:lang w:eastAsia="en-US"/>
        </w:rPr>
        <w:t xml:space="preserve"> </w:t>
      </w:r>
    </w:p>
    <w:p w:rsidR="005A7BC3" w:rsidRDefault="005A7BC3" w:rsidP="005A7BC3">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5. Соблюдение ограничений, установленных бюджетным законодательством</w:t>
      </w:r>
    </w:p>
    <w:p w:rsidR="005A7BC3" w:rsidRDefault="005A7BC3" w:rsidP="005A7BC3">
      <w:pPr>
        <w:spacing w:after="0" w:line="240" w:lineRule="auto"/>
        <w:ind w:firstLine="709"/>
        <w:jc w:val="both"/>
        <w:rPr>
          <w:rFonts w:ascii="Times New Roman" w:hAnsi="Times New Roman"/>
          <w:sz w:val="28"/>
          <w:szCs w:val="28"/>
          <w:u w:val="single"/>
        </w:rPr>
      </w:pPr>
    </w:p>
    <w:p w:rsidR="005A7BC3" w:rsidRDefault="005A7BC3" w:rsidP="005A7BC3">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Резервный фонд </w:t>
      </w:r>
      <w:r>
        <w:rPr>
          <w:rFonts w:ascii="Times New Roman" w:hAnsi="Times New Roman"/>
          <w:color w:val="000000" w:themeColor="text1"/>
          <w:sz w:val="28"/>
          <w:szCs w:val="28"/>
          <w:u w:val="single"/>
        </w:rPr>
        <w:t>Администрации Новоселовского сельского поселения</w:t>
      </w:r>
      <w:r>
        <w:rPr>
          <w:rFonts w:ascii="Times New Roman" w:hAnsi="Times New Roman"/>
          <w:sz w:val="28"/>
          <w:szCs w:val="28"/>
          <w:u w:val="single"/>
        </w:rPr>
        <w:t xml:space="preserve"> за 2019 год.</w:t>
      </w:r>
    </w:p>
    <w:p w:rsidR="005A7BC3" w:rsidRDefault="005A7BC3" w:rsidP="005A7BC3">
      <w:pPr>
        <w:pStyle w:val="af0"/>
        <w:ind w:firstLine="709"/>
        <w:jc w:val="both"/>
        <w:rPr>
          <w:rFonts w:ascii="Times New Roman" w:hAnsi="Times New Roman"/>
          <w:sz w:val="28"/>
          <w:szCs w:val="28"/>
        </w:rPr>
      </w:pPr>
      <w:r>
        <w:rPr>
          <w:rFonts w:ascii="Times New Roman" w:hAnsi="Times New Roman"/>
          <w:sz w:val="28"/>
          <w:szCs w:val="28"/>
        </w:rPr>
        <w:t>Ограничение размера резервного фонда установлено пунктом 3 статьи   81 Бюджетного кодекса Российской Федерации, а именно 3% от общего объема расходов бюджета.</w:t>
      </w:r>
    </w:p>
    <w:p w:rsidR="005A7BC3" w:rsidRDefault="005A7BC3" w:rsidP="005A7BC3">
      <w:pPr>
        <w:pStyle w:val="af0"/>
        <w:ind w:firstLine="709"/>
        <w:jc w:val="both"/>
        <w:rPr>
          <w:rFonts w:ascii="Times New Roman" w:hAnsi="Times New Roman"/>
          <w:color w:val="000000" w:themeColor="text1"/>
          <w:sz w:val="28"/>
          <w:szCs w:val="28"/>
        </w:rPr>
      </w:pPr>
      <w:r>
        <w:rPr>
          <w:rFonts w:ascii="Times New Roman" w:hAnsi="Times New Roman"/>
          <w:sz w:val="28"/>
          <w:szCs w:val="28"/>
        </w:rPr>
        <w:t>Пунктом 18 первоначального решения Совета поселения «О бюджете муниципального образования «Новоселовское сельское поселение» на 2019 год» от 19.12.2018 № 38  установлен размер резервного фонда Администрации Новоселовского сельского поселения на 2019 год в сумме 180,0 тыс. рублей,</w:t>
      </w:r>
      <w:r>
        <w:rPr>
          <w:rFonts w:ascii="Times New Roman" w:hAnsi="Times New Roman"/>
          <w:color w:val="000000" w:themeColor="text1"/>
          <w:sz w:val="28"/>
          <w:szCs w:val="28"/>
        </w:rPr>
        <w:t xml:space="preserve"> что не превышает предельного размера, установленного пунктом 3 статьи 81 Бюджетного кодекса РФ.</w:t>
      </w:r>
    </w:p>
    <w:p w:rsidR="005A7BC3" w:rsidRDefault="005A7BC3" w:rsidP="005A7BC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Согласно отчета об использовании резервного фонда Администрации Новоселовского сельского поселения за 2019 год, представленного в качестве документов и материалов к проекту решения всего выделено средств резервного фонда в сумме 44 035 рублей (что составляет 0,1 % от общей суммы расходов (39 126,3 рублей).</w:t>
      </w:r>
      <w:proofErr w:type="gramEnd"/>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Средства резервного фонда Администрации Новоселовского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Бюджетные ассигнования резервного фонда Администрации Новоселовского сельского поселения используются по решению Администрации Новоселовского сельского поселения (п.2 ст. 12 Положения о бюджетном процессе).</w:t>
      </w:r>
    </w:p>
    <w:p w:rsidR="005A7BC3" w:rsidRDefault="005A7BC3" w:rsidP="005A7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w:t>
      </w:r>
      <w:proofErr w:type="gramStart"/>
      <w:r>
        <w:rPr>
          <w:rFonts w:ascii="Times New Roman" w:hAnsi="Times New Roman"/>
          <w:sz w:val="28"/>
          <w:szCs w:val="28"/>
        </w:rPr>
        <w:t>использования бюджетных ассигнований резервного фонда Администрации Новоселовского сельского поселения</w:t>
      </w:r>
      <w:proofErr w:type="gramEnd"/>
      <w:r>
        <w:rPr>
          <w:rFonts w:ascii="Times New Roman" w:hAnsi="Times New Roman"/>
          <w:sz w:val="28"/>
          <w:szCs w:val="28"/>
        </w:rPr>
        <w:t xml:space="preserve"> утвержден Постановлением Администрации Новоселовского сельского поселения от 26.07.2017 № 49. </w:t>
      </w:r>
    </w:p>
    <w:p w:rsidR="005A7BC3" w:rsidRDefault="005A7BC3" w:rsidP="005A7BC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распоряжением Администрации Новоселовского сельского поселения от 29.07.2019 № 30 «О выделении средств из резервного фонда Администрации Новоселовского сельского поселения» были выделены денежные средства в сумме 33 990 рублей на приобретение насоса ЭЦП 6-10-90 по договору поставки № 42/19 от 26.07.2019 с ООО «</w:t>
      </w:r>
      <w:proofErr w:type="spellStart"/>
      <w:r>
        <w:rPr>
          <w:rFonts w:ascii="Times New Roman" w:hAnsi="Times New Roman"/>
          <w:sz w:val="28"/>
          <w:szCs w:val="28"/>
        </w:rPr>
        <w:t>Теплосервис-Сибирь</w:t>
      </w:r>
      <w:proofErr w:type="spellEnd"/>
      <w:r>
        <w:rPr>
          <w:rFonts w:ascii="Times New Roman" w:hAnsi="Times New Roman"/>
          <w:sz w:val="28"/>
          <w:szCs w:val="28"/>
        </w:rPr>
        <w:t>» для бесперебойного водоснабжения жителей Новоселовского сельского поселения.</w:t>
      </w:r>
      <w:proofErr w:type="gramEnd"/>
      <w:r>
        <w:rPr>
          <w:rFonts w:ascii="Times New Roman" w:hAnsi="Times New Roman"/>
          <w:sz w:val="28"/>
          <w:szCs w:val="28"/>
        </w:rPr>
        <w:t xml:space="preserve"> Однако договор поставки заключен ранее даты распоряжения Администрации о выделении денежных средств из </w:t>
      </w:r>
      <w:r>
        <w:rPr>
          <w:rFonts w:ascii="Times New Roman" w:hAnsi="Times New Roman"/>
          <w:sz w:val="28"/>
          <w:szCs w:val="28"/>
        </w:rPr>
        <w:lastRenderedPageBreak/>
        <w:t xml:space="preserve">резервного фонда. Таким образом, договор был заключен в отсутствие лимитов бюджетных обязательств. </w:t>
      </w:r>
    </w:p>
    <w:p w:rsidR="005A7BC3" w:rsidRDefault="005A7BC3" w:rsidP="005A7BC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 распоряжением Администрации Новоселовского сельского поселения от 02.10.2019 № 42 «О выделении средств из резервного фонда Администрации Новоселовского сельского поселения» были выделены денежные средства в сумме 10 045 рублей на материальную помощь </w:t>
      </w:r>
      <w:proofErr w:type="spellStart"/>
      <w:r>
        <w:rPr>
          <w:rFonts w:ascii="Times New Roman" w:hAnsi="Times New Roman"/>
          <w:sz w:val="28"/>
          <w:szCs w:val="28"/>
        </w:rPr>
        <w:t>Хрулёвой</w:t>
      </w:r>
      <w:proofErr w:type="spellEnd"/>
      <w:r>
        <w:rPr>
          <w:rFonts w:ascii="Times New Roman" w:hAnsi="Times New Roman"/>
          <w:sz w:val="28"/>
          <w:szCs w:val="28"/>
        </w:rPr>
        <w:t xml:space="preserve"> Н.М. Следует отметить, что в соответствии с п. 3 Порядка предусмотрено оказание финансовой помощи гражданам, оказавшимся в трудной жизненной ситуации.</w:t>
      </w:r>
      <w:proofErr w:type="gramEnd"/>
      <w:r>
        <w:rPr>
          <w:rFonts w:ascii="Times New Roman" w:hAnsi="Times New Roman"/>
          <w:sz w:val="28"/>
          <w:szCs w:val="28"/>
        </w:rPr>
        <w:t xml:space="preserve"> Порядок </w:t>
      </w:r>
      <w:proofErr w:type="gramStart"/>
      <w:r>
        <w:rPr>
          <w:rFonts w:ascii="Times New Roman" w:hAnsi="Times New Roman"/>
          <w:sz w:val="28"/>
          <w:szCs w:val="28"/>
        </w:rPr>
        <w:t>использования бюджетных ассигнований резервного фонда Администрации Новоселовского сельского поселения</w:t>
      </w:r>
      <w:proofErr w:type="gramEnd"/>
      <w:r>
        <w:rPr>
          <w:rFonts w:ascii="Times New Roman" w:hAnsi="Times New Roman"/>
          <w:sz w:val="28"/>
          <w:szCs w:val="28"/>
        </w:rPr>
        <w:t xml:space="preserve"> не содержит требования к оформлению пакета документов, необходимых для подтверждения целевого и адресного расходования средств резервного фонда, что не соответствует принципу эффективности, определенному статьей 34 Бюджетного кодекса Российской Федерации, в частности оказания материальной помощи.</w:t>
      </w:r>
    </w:p>
    <w:p w:rsidR="005A7BC3" w:rsidRDefault="005A7BC3" w:rsidP="005A7BC3">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Таким образом, отмеченные выше несоответствия привели к нарушениям при расходовании бюджетных ассигнований резервного фонда. </w:t>
      </w:r>
    </w:p>
    <w:p w:rsidR="005A7BC3" w:rsidRDefault="005A7BC3" w:rsidP="005A7BC3">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Остаток средств резервного фонда на 01.01.2020 перераспределен, однако в решение Совета изменения не вносились. </w:t>
      </w:r>
    </w:p>
    <w:p w:rsidR="006C25DB" w:rsidRPr="00D3715B" w:rsidRDefault="006C25DB" w:rsidP="00570B8C">
      <w:pPr>
        <w:spacing w:after="0" w:line="240" w:lineRule="auto"/>
        <w:ind w:firstLine="709"/>
        <w:jc w:val="both"/>
        <w:rPr>
          <w:rFonts w:ascii="Times New Roman" w:hAnsi="Times New Roman"/>
          <w:sz w:val="28"/>
          <w:szCs w:val="28"/>
        </w:rPr>
      </w:pPr>
    </w:p>
    <w:p w:rsidR="00F53D99" w:rsidRDefault="00F53D99" w:rsidP="0090037B">
      <w:pPr>
        <w:spacing w:after="0" w:line="240" w:lineRule="auto"/>
        <w:ind w:right="-1"/>
        <w:jc w:val="center"/>
        <w:rPr>
          <w:rFonts w:ascii="Times New Roman" w:hAnsi="Times New Roman"/>
          <w:b/>
          <w:sz w:val="28"/>
          <w:szCs w:val="28"/>
        </w:rPr>
      </w:pPr>
      <w:r w:rsidRPr="0070576E">
        <w:rPr>
          <w:rFonts w:ascii="Times New Roman" w:hAnsi="Times New Roman"/>
          <w:b/>
          <w:sz w:val="28"/>
          <w:szCs w:val="28"/>
        </w:rPr>
        <w:t>Вывод</w:t>
      </w:r>
      <w:r w:rsidR="006A1C0D">
        <w:rPr>
          <w:rFonts w:ascii="Times New Roman" w:hAnsi="Times New Roman"/>
          <w:b/>
          <w:sz w:val="28"/>
          <w:szCs w:val="28"/>
        </w:rPr>
        <w:t>ы</w:t>
      </w:r>
      <w:r w:rsidRPr="0070576E">
        <w:rPr>
          <w:rFonts w:ascii="Times New Roman" w:hAnsi="Times New Roman"/>
          <w:b/>
          <w:sz w:val="28"/>
          <w:szCs w:val="28"/>
        </w:rPr>
        <w:t>:</w:t>
      </w:r>
    </w:p>
    <w:p w:rsidR="006A1C0D" w:rsidRPr="00D3715B" w:rsidRDefault="006A1C0D" w:rsidP="0090037B">
      <w:pPr>
        <w:spacing w:after="0" w:line="240" w:lineRule="auto"/>
        <w:ind w:right="-1"/>
        <w:jc w:val="center"/>
        <w:rPr>
          <w:rFonts w:ascii="Times New Roman" w:hAnsi="Times New Roman"/>
          <w:sz w:val="28"/>
          <w:szCs w:val="28"/>
        </w:rPr>
      </w:pPr>
    </w:p>
    <w:p w:rsidR="00662C77" w:rsidRPr="0070576E" w:rsidRDefault="006A1C0D" w:rsidP="000B5473">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 </w:t>
      </w:r>
      <w:r w:rsidR="00662C77" w:rsidRPr="0070576E">
        <w:rPr>
          <w:rFonts w:ascii="Times New Roman" w:hAnsi="Times New Roman"/>
          <w:b/>
          <w:sz w:val="28"/>
          <w:szCs w:val="28"/>
        </w:rPr>
        <w:t xml:space="preserve">Счетная палата </w:t>
      </w:r>
      <w:proofErr w:type="spellStart"/>
      <w:r w:rsidR="00662C77" w:rsidRPr="0070576E">
        <w:rPr>
          <w:rFonts w:ascii="Times New Roman" w:hAnsi="Times New Roman"/>
          <w:b/>
          <w:sz w:val="28"/>
          <w:szCs w:val="28"/>
        </w:rPr>
        <w:t>Колпашевского</w:t>
      </w:r>
      <w:proofErr w:type="spellEnd"/>
      <w:r w:rsidR="00662C77" w:rsidRPr="0070576E">
        <w:rPr>
          <w:rFonts w:ascii="Times New Roman" w:hAnsi="Times New Roman"/>
          <w:b/>
          <w:sz w:val="28"/>
          <w:szCs w:val="28"/>
        </w:rPr>
        <w:t xml:space="preserve"> района отмечает, что проект решения подлежит рассмотрению и утверждению Советом </w:t>
      </w:r>
      <w:r w:rsidR="00FC4C4D" w:rsidRPr="0070576E">
        <w:rPr>
          <w:rFonts w:ascii="Times New Roman" w:hAnsi="Times New Roman"/>
          <w:b/>
          <w:sz w:val="28"/>
          <w:szCs w:val="28"/>
        </w:rPr>
        <w:t>Новоселовского</w:t>
      </w:r>
      <w:r w:rsidR="00662C77" w:rsidRPr="0070576E">
        <w:rPr>
          <w:rFonts w:ascii="Times New Roman" w:hAnsi="Times New Roman"/>
          <w:b/>
          <w:sz w:val="28"/>
          <w:szCs w:val="28"/>
        </w:rPr>
        <w:t xml:space="preserve"> сельского поселения</w:t>
      </w:r>
      <w:r w:rsidR="00BA3D0F" w:rsidRPr="0070576E">
        <w:rPr>
          <w:rFonts w:ascii="Times New Roman" w:hAnsi="Times New Roman"/>
          <w:b/>
          <w:sz w:val="28"/>
          <w:szCs w:val="28"/>
        </w:rPr>
        <w:t>,</w:t>
      </w:r>
      <w:r w:rsidR="00662C77" w:rsidRPr="0070576E">
        <w:rPr>
          <w:rFonts w:ascii="Times New Roman" w:hAnsi="Times New Roman"/>
          <w:b/>
          <w:sz w:val="28"/>
          <w:szCs w:val="28"/>
        </w:rPr>
        <w:t xml:space="preserve"> как содержащий достоверную информацию, соответствующий бюджетному законодательству </w:t>
      </w:r>
      <w:r w:rsidR="00FC4C4D" w:rsidRPr="0070576E">
        <w:rPr>
          <w:rFonts w:ascii="Times New Roman" w:hAnsi="Times New Roman"/>
          <w:b/>
          <w:sz w:val="28"/>
          <w:szCs w:val="28"/>
        </w:rPr>
        <w:t>Российской Федерации</w:t>
      </w:r>
      <w:r w:rsidR="00662C77" w:rsidRPr="0070576E">
        <w:rPr>
          <w:rFonts w:ascii="Times New Roman" w:hAnsi="Times New Roman"/>
          <w:b/>
          <w:sz w:val="28"/>
          <w:szCs w:val="28"/>
        </w:rPr>
        <w:t>, с учетом выполнения отмеченных в н</w:t>
      </w:r>
      <w:r w:rsidR="00EE0047">
        <w:rPr>
          <w:rFonts w:ascii="Times New Roman" w:hAnsi="Times New Roman"/>
          <w:b/>
          <w:sz w:val="28"/>
          <w:szCs w:val="28"/>
        </w:rPr>
        <w:t>астоящем Заключении замечаний и предложений</w:t>
      </w:r>
      <w:r w:rsidR="00662C77" w:rsidRPr="0070576E">
        <w:rPr>
          <w:rFonts w:ascii="Times New Roman" w:hAnsi="Times New Roman"/>
          <w:b/>
          <w:sz w:val="28"/>
          <w:szCs w:val="28"/>
        </w:rPr>
        <w:t>.</w:t>
      </w:r>
    </w:p>
    <w:p w:rsidR="006A1C0D" w:rsidRPr="006A1C0D" w:rsidRDefault="006A1C0D" w:rsidP="006A1C0D">
      <w:pPr>
        <w:spacing w:after="0" w:line="240" w:lineRule="auto"/>
        <w:ind w:firstLine="708"/>
        <w:jc w:val="both"/>
        <w:rPr>
          <w:rFonts w:ascii="Times New Roman" w:hAnsi="Times New Roman"/>
          <w:b/>
          <w:bCs/>
          <w:sz w:val="28"/>
          <w:szCs w:val="28"/>
        </w:rPr>
      </w:pPr>
      <w:r>
        <w:rPr>
          <w:rFonts w:ascii="Times New Roman" w:hAnsi="Times New Roman"/>
          <w:b/>
          <w:bCs/>
          <w:sz w:val="28"/>
          <w:szCs w:val="28"/>
        </w:rPr>
        <w:t>2.</w:t>
      </w:r>
      <w:r w:rsidR="005A7BC3">
        <w:rPr>
          <w:rFonts w:ascii="Times New Roman" w:hAnsi="Times New Roman"/>
          <w:b/>
          <w:bCs/>
          <w:sz w:val="28"/>
          <w:szCs w:val="28"/>
        </w:rPr>
        <w:t xml:space="preserve"> </w:t>
      </w:r>
      <w:r w:rsidR="00071060">
        <w:rPr>
          <w:rFonts w:ascii="Times New Roman" w:hAnsi="Times New Roman"/>
          <w:b/>
          <w:bCs/>
          <w:sz w:val="28"/>
          <w:szCs w:val="28"/>
        </w:rPr>
        <w:t>Счетная палата рекомендует главным администраторам бюджетных средств</w:t>
      </w:r>
      <w:r w:rsidRPr="006A1C0D">
        <w:rPr>
          <w:rFonts w:ascii="Times New Roman" w:hAnsi="Times New Roman"/>
          <w:b/>
          <w:bCs/>
          <w:sz w:val="28"/>
          <w:szCs w:val="28"/>
        </w:rPr>
        <w:t xml:space="preserve"> </w:t>
      </w:r>
      <w:r w:rsidRPr="006A1C0D">
        <w:rPr>
          <w:rFonts w:ascii="Times New Roman" w:hAnsi="Times New Roman"/>
          <w:b/>
          <w:sz w:val="28"/>
          <w:szCs w:val="28"/>
        </w:rPr>
        <w:t xml:space="preserve">муниципального образования </w:t>
      </w:r>
      <w:r w:rsidRPr="006A1C0D">
        <w:rPr>
          <w:rFonts w:ascii="Times New Roman" w:hAnsi="Times New Roman"/>
          <w:b/>
          <w:bCs/>
          <w:sz w:val="28"/>
          <w:szCs w:val="28"/>
        </w:rPr>
        <w:t>«</w:t>
      </w:r>
      <w:r>
        <w:rPr>
          <w:rFonts w:ascii="Times New Roman" w:hAnsi="Times New Roman"/>
          <w:b/>
          <w:bCs/>
          <w:sz w:val="28"/>
          <w:szCs w:val="28"/>
        </w:rPr>
        <w:t>Новоселовское сельское поселение</w:t>
      </w:r>
      <w:r w:rsidR="00071060">
        <w:rPr>
          <w:rFonts w:ascii="Times New Roman" w:hAnsi="Times New Roman"/>
          <w:b/>
          <w:bCs/>
          <w:sz w:val="28"/>
          <w:szCs w:val="28"/>
        </w:rPr>
        <w:t xml:space="preserve">» </w:t>
      </w:r>
      <w:r>
        <w:rPr>
          <w:rFonts w:ascii="Times New Roman" w:hAnsi="Times New Roman"/>
          <w:b/>
          <w:bCs/>
          <w:sz w:val="28"/>
          <w:szCs w:val="28"/>
        </w:rPr>
        <w:t>у</w:t>
      </w:r>
      <w:r w:rsidRPr="006A1C0D">
        <w:rPr>
          <w:rFonts w:ascii="Times New Roman" w:hAnsi="Times New Roman"/>
          <w:b/>
          <w:bCs/>
          <w:sz w:val="28"/>
          <w:szCs w:val="28"/>
        </w:rPr>
        <w:t xml:space="preserve">честь изложенные в настоящем Заключении замечания, недостатки и нарушения, выявленные в ходе </w:t>
      </w:r>
      <w:r w:rsidR="00071060">
        <w:rPr>
          <w:rFonts w:ascii="Times New Roman" w:hAnsi="Times New Roman"/>
          <w:b/>
          <w:bCs/>
          <w:sz w:val="28"/>
          <w:szCs w:val="28"/>
        </w:rPr>
        <w:t xml:space="preserve">проверки отчетности, </w:t>
      </w:r>
      <w:r w:rsidRPr="006A1C0D">
        <w:rPr>
          <w:rFonts w:ascii="Times New Roman" w:hAnsi="Times New Roman"/>
          <w:b/>
          <w:bCs/>
          <w:sz w:val="28"/>
          <w:szCs w:val="28"/>
        </w:rPr>
        <w:t>принять исчерпывающие меры по устранению и обеспечению недопущения нарушений ведения бюджетного учета и составления бюджетной отчетности.</w:t>
      </w:r>
    </w:p>
    <w:p w:rsidR="00D3715B" w:rsidRDefault="00D3715B" w:rsidP="002F3212">
      <w:pPr>
        <w:spacing w:after="0"/>
        <w:ind w:right="-1"/>
        <w:jc w:val="both"/>
        <w:rPr>
          <w:rFonts w:ascii="Times New Roman" w:hAnsi="Times New Roman"/>
          <w:sz w:val="28"/>
          <w:szCs w:val="28"/>
        </w:rPr>
      </w:pPr>
    </w:p>
    <w:p w:rsidR="0021374A" w:rsidRDefault="0021374A" w:rsidP="002F3212">
      <w:pPr>
        <w:spacing w:after="0"/>
        <w:ind w:right="-1"/>
        <w:jc w:val="both"/>
        <w:rPr>
          <w:rFonts w:ascii="Times New Roman" w:hAnsi="Times New Roman"/>
          <w:sz w:val="28"/>
          <w:szCs w:val="28"/>
        </w:rPr>
      </w:pPr>
    </w:p>
    <w:p w:rsidR="0021374A" w:rsidRDefault="0021374A" w:rsidP="002F3212">
      <w:pPr>
        <w:spacing w:after="0"/>
        <w:ind w:right="-1"/>
        <w:jc w:val="both"/>
        <w:rPr>
          <w:rFonts w:ascii="Times New Roman" w:hAnsi="Times New Roman"/>
          <w:sz w:val="28"/>
          <w:szCs w:val="28"/>
        </w:rPr>
      </w:pPr>
    </w:p>
    <w:p w:rsidR="0021374A" w:rsidRPr="0070576E" w:rsidRDefault="0021374A" w:rsidP="002F3212">
      <w:pPr>
        <w:spacing w:after="0"/>
        <w:ind w:right="-1"/>
        <w:jc w:val="both"/>
        <w:rPr>
          <w:rFonts w:ascii="Times New Roman" w:hAnsi="Times New Roman"/>
          <w:sz w:val="28"/>
          <w:szCs w:val="28"/>
        </w:rPr>
      </w:pPr>
    </w:p>
    <w:p w:rsidR="00FC4C4D" w:rsidRPr="0070576E" w:rsidRDefault="00391D3D" w:rsidP="002F3212">
      <w:pPr>
        <w:spacing w:after="0"/>
        <w:ind w:right="-1"/>
        <w:jc w:val="both"/>
        <w:rPr>
          <w:rFonts w:ascii="Times New Roman" w:hAnsi="Times New Roman"/>
          <w:sz w:val="28"/>
          <w:szCs w:val="28"/>
        </w:rPr>
      </w:pPr>
      <w:r>
        <w:rPr>
          <w:rFonts w:ascii="Times New Roman" w:hAnsi="Times New Roman"/>
          <w:sz w:val="28"/>
          <w:szCs w:val="28"/>
        </w:rPr>
        <w:t>П</w:t>
      </w:r>
      <w:r w:rsidR="00771CBD" w:rsidRPr="0070576E">
        <w:rPr>
          <w:rFonts w:ascii="Times New Roman" w:hAnsi="Times New Roman"/>
          <w:sz w:val="28"/>
          <w:szCs w:val="28"/>
        </w:rPr>
        <w:t>ре</w:t>
      </w:r>
      <w:r w:rsidR="00F53D99" w:rsidRPr="0070576E">
        <w:rPr>
          <w:rFonts w:ascii="Times New Roman" w:hAnsi="Times New Roman"/>
          <w:sz w:val="28"/>
          <w:szCs w:val="28"/>
        </w:rPr>
        <w:t>дседател</w:t>
      </w:r>
      <w:r>
        <w:rPr>
          <w:rFonts w:ascii="Times New Roman" w:hAnsi="Times New Roman"/>
          <w:sz w:val="28"/>
          <w:szCs w:val="28"/>
        </w:rPr>
        <w:t>ь</w:t>
      </w:r>
      <w:r w:rsidR="00F53D99" w:rsidRPr="0070576E">
        <w:rPr>
          <w:rFonts w:ascii="Times New Roman" w:hAnsi="Times New Roman"/>
          <w:sz w:val="28"/>
          <w:szCs w:val="28"/>
        </w:rPr>
        <w:t xml:space="preserve">  </w:t>
      </w:r>
      <w:r w:rsidR="00FC4C4D" w:rsidRPr="0070576E">
        <w:rPr>
          <w:rFonts w:ascii="Times New Roman" w:hAnsi="Times New Roman"/>
          <w:sz w:val="28"/>
          <w:szCs w:val="28"/>
        </w:rPr>
        <w:t xml:space="preserve">                   </w:t>
      </w:r>
      <w:r w:rsidR="002F3212" w:rsidRPr="0070576E">
        <w:rPr>
          <w:rFonts w:ascii="Times New Roman" w:hAnsi="Times New Roman"/>
          <w:sz w:val="28"/>
          <w:szCs w:val="28"/>
        </w:rPr>
        <w:t xml:space="preserve">__________________      </w:t>
      </w:r>
      <w:r>
        <w:rPr>
          <w:rFonts w:ascii="Times New Roman" w:hAnsi="Times New Roman"/>
          <w:sz w:val="28"/>
          <w:szCs w:val="28"/>
        </w:rPr>
        <w:t xml:space="preserve">        </w:t>
      </w:r>
      <w:r w:rsidR="00911D36">
        <w:rPr>
          <w:rFonts w:ascii="Times New Roman" w:hAnsi="Times New Roman"/>
          <w:sz w:val="28"/>
          <w:szCs w:val="28"/>
        </w:rPr>
        <w:t xml:space="preserve"> </w:t>
      </w:r>
      <w:r w:rsidR="00F478C1">
        <w:rPr>
          <w:rFonts w:ascii="Times New Roman" w:hAnsi="Times New Roman"/>
          <w:sz w:val="28"/>
          <w:szCs w:val="28"/>
        </w:rPr>
        <w:t xml:space="preserve"> </w:t>
      </w:r>
      <w:r w:rsidR="00911D36">
        <w:rPr>
          <w:rFonts w:ascii="Times New Roman" w:hAnsi="Times New Roman"/>
          <w:sz w:val="28"/>
          <w:szCs w:val="28"/>
        </w:rPr>
        <w:t xml:space="preserve"> </w:t>
      </w:r>
      <w:r>
        <w:rPr>
          <w:rFonts w:ascii="Times New Roman" w:hAnsi="Times New Roman"/>
          <w:sz w:val="28"/>
          <w:szCs w:val="28"/>
        </w:rPr>
        <w:t xml:space="preserve">  </w:t>
      </w:r>
      <w:r w:rsidR="002F3212" w:rsidRPr="0070576E">
        <w:rPr>
          <w:rFonts w:ascii="Times New Roman" w:hAnsi="Times New Roman"/>
          <w:sz w:val="28"/>
          <w:szCs w:val="28"/>
        </w:rPr>
        <w:t xml:space="preserve"> </w:t>
      </w:r>
      <w:r w:rsidR="00F53D99" w:rsidRPr="0070576E">
        <w:rPr>
          <w:rFonts w:ascii="Times New Roman" w:hAnsi="Times New Roman"/>
          <w:sz w:val="28"/>
          <w:szCs w:val="28"/>
        </w:rPr>
        <w:t xml:space="preserve">  </w:t>
      </w:r>
      <w:r w:rsidRPr="0070576E">
        <w:rPr>
          <w:rFonts w:ascii="Times New Roman" w:hAnsi="Times New Roman"/>
          <w:sz w:val="28"/>
          <w:szCs w:val="28"/>
        </w:rPr>
        <w:t xml:space="preserve">М.Ю. </w:t>
      </w:r>
      <w:proofErr w:type="spellStart"/>
      <w:r w:rsidRPr="0070576E">
        <w:rPr>
          <w:rFonts w:ascii="Times New Roman" w:hAnsi="Times New Roman"/>
          <w:sz w:val="28"/>
          <w:szCs w:val="28"/>
        </w:rPr>
        <w:t>Мурзина</w:t>
      </w:r>
      <w:proofErr w:type="spellEnd"/>
    </w:p>
    <w:sectPr w:rsidR="00FC4C4D" w:rsidRPr="0070576E" w:rsidSect="0068082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BDA" w:rsidRDefault="00BB1BDA" w:rsidP="00680820">
      <w:pPr>
        <w:spacing w:after="0" w:line="240" w:lineRule="auto"/>
      </w:pPr>
      <w:r>
        <w:separator/>
      </w:r>
    </w:p>
  </w:endnote>
  <w:endnote w:type="continuationSeparator" w:id="0">
    <w:p w:rsidR="00BB1BDA" w:rsidRDefault="00BB1BDA" w:rsidP="00680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7407"/>
      <w:docPartObj>
        <w:docPartGallery w:val="Page Numbers (Bottom of Page)"/>
        <w:docPartUnique/>
      </w:docPartObj>
    </w:sdtPr>
    <w:sdtContent>
      <w:p w:rsidR="006D540E" w:rsidRDefault="00453C06">
        <w:pPr>
          <w:pStyle w:val="ab"/>
          <w:jc w:val="right"/>
        </w:pPr>
        <w:r w:rsidRPr="0021374A">
          <w:rPr>
            <w:rFonts w:ascii="Times New Roman" w:hAnsi="Times New Roman"/>
          </w:rPr>
          <w:fldChar w:fldCharType="begin"/>
        </w:r>
        <w:r w:rsidR="005007C1" w:rsidRPr="0021374A">
          <w:rPr>
            <w:rFonts w:ascii="Times New Roman" w:hAnsi="Times New Roman"/>
          </w:rPr>
          <w:instrText xml:space="preserve"> PAGE   \* MERGEFORMAT </w:instrText>
        </w:r>
        <w:r w:rsidRPr="0021374A">
          <w:rPr>
            <w:rFonts w:ascii="Times New Roman" w:hAnsi="Times New Roman"/>
          </w:rPr>
          <w:fldChar w:fldCharType="separate"/>
        </w:r>
        <w:r w:rsidR="00B85ADE">
          <w:rPr>
            <w:rFonts w:ascii="Times New Roman" w:hAnsi="Times New Roman"/>
            <w:noProof/>
          </w:rPr>
          <w:t>23</w:t>
        </w:r>
        <w:r w:rsidRPr="0021374A">
          <w:rPr>
            <w:rFonts w:ascii="Times New Roman" w:hAnsi="Times New Roman"/>
          </w:rPr>
          <w:fldChar w:fldCharType="end"/>
        </w:r>
      </w:p>
    </w:sdtContent>
  </w:sdt>
  <w:p w:rsidR="006D540E" w:rsidRDefault="006D54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BDA" w:rsidRDefault="00BB1BDA" w:rsidP="00680820">
      <w:pPr>
        <w:spacing w:after="0" w:line="240" w:lineRule="auto"/>
      </w:pPr>
      <w:r>
        <w:separator/>
      </w:r>
    </w:p>
  </w:footnote>
  <w:footnote w:type="continuationSeparator" w:id="0">
    <w:p w:rsidR="00BB1BDA" w:rsidRDefault="00BB1BDA" w:rsidP="00680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C5425"/>
    <w:multiLevelType w:val="hybridMultilevel"/>
    <w:tmpl w:val="2D24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F30C6E"/>
    <w:multiLevelType w:val="hybridMultilevel"/>
    <w:tmpl w:val="DFB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127721"/>
    <w:multiLevelType w:val="hybridMultilevel"/>
    <w:tmpl w:val="000C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502DB5"/>
    <w:multiLevelType w:val="hybridMultilevel"/>
    <w:tmpl w:val="0EC052F0"/>
    <w:lvl w:ilvl="0" w:tplc="10B8A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CB6F7E"/>
    <w:multiLevelType w:val="hybridMultilevel"/>
    <w:tmpl w:val="EC80ABF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16"/>
  </w:num>
  <w:num w:numId="4">
    <w:abstractNumId w:val="4"/>
  </w:num>
  <w:num w:numId="5">
    <w:abstractNumId w:val="10"/>
  </w:num>
  <w:num w:numId="6">
    <w:abstractNumId w:val="1"/>
  </w:num>
  <w:num w:numId="7">
    <w:abstractNumId w:val="12"/>
  </w:num>
  <w:num w:numId="8">
    <w:abstractNumId w:val="3"/>
  </w:num>
  <w:num w:numId="9">
    <w:abstractNumId w:val="17"/>
  </w:num>
  <w:num w:numId="10">
    <w:abstractNumId w:val="0"/>
  </w:num>
  <w:num w:numId="11">
    <w:abstractNumId w:val="5"/>
  </w:num>
  <w:num w:numId="12">
    <w:abstractNumId w:val="8"/>
  </w:num>
  <w:num w:numId="13">
    <w:abstractNumId w:val="2"/>
  </w:num>
  <w:num w:numId="14">
    <w:abstractNumId w:val="13"/>
  </w:num>
  <w:num w:numId="15">
    <w:abstractNumId w:val="11"/>
  </w:num>
  <w:num w:numId="16">
    <w:abstractNumId w:val="9"/>
  </w:num>
  <w:num w:numId="17">
    <w:abstractNumId w:val="15"/>
  </w:num>
  <w:num w:numId="18">
    <w:abstractNumId w:val="18"/>
  </w:num>
  <w:num w:numId="19">
    <w:abstractNumId w:val="14"/>
  </w:num>
  <w:num w:numId="20">
    <w:abstractNumId w:val="20"/>
  </w:num>
  <w:num w:numId="21">
    <w:abstractNumId w:val="1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3105"/>
    <w:rsid w:val="00004629"/>
    <w:rsid w:val="00011275"/>
    <w:rsid w:val="000140F6"/>
    <w:rsid w:val="00014B11"/>
    <w:rsid w:val="00015266"/>
    <w:rsid w:val="000177FE"/>
    <w:rsid w:val="0003009E"/>
    <w:rsid w:val="0003031D"/>
    <w:rsid w:val="00033883"/>
    <w:rsid w:val="00033ABB"/>
    <w:rsid w:val="0003597A"/>
    <w:rsid w:val="00035D19"/>
    <w:rsid w:val="00036919"/>
    <w:rsid w:val="00040193"/>
    <w:rsid w:val="000416B2"/>
    <w:rsid w:val="00042BCB"/>
    <w:rsid w:val="00042BF4"/>
    <w:rsid w:val="00042FE6"/>
    <w:rsid w:val="0004381D"/>
    <w:rsid w:val="000438F4"/>
    <w:rsid w:val="000478DB"/>
    <w:rsid w:val="00051DD3"/>
    <w:rsid w:val="000539E6"/>
    <w:rsid w:val="00053B8D"/>
    <w:rsid w:val="000546EB"/>
    <w:rsid w:val="00055789"/>
    <w:rsid w:val="000563E6"/>
    <w:rsid w:val="000604FB"/>
    <w:rsid w:val="00063F40"/>
    <w:rsid w:val="00065268"/>
    <w:rsid w:val="00065311"/>
    <w:rsid w:val="00067013"/>
    <w:rsid w:val="00071060"/>
    <w:rsid w:val="000720F9"/>
    <w:rsid w:val="0007468E"/>
    <w:rsid w:val="00075B23"/>
    <w:rsid w:val="000814F4"/>
    <w:rsid w:val="00090C89"/>
    <w:rsid w:val="00092313"/>
    <w:rsid w:val="00092B7B"/>
    <w:rsid w:val="000959BF"/>
    <w:rsid w:val="00095AA9"/>
    <w:rsid w:val="000A413B"/>
    <w:rsid w:val="000A5203"/>
    <w:rsid w:val="000A5C58"/>
    <w:rsid w:val="000A7260"/>
    <w:rsid w:val="000A727B"/>
    <w:rsid w:val="000A7667"/>
    <w:rsid w:val="000B2446"/>
    <w:rsid w:val="000B3879"/>
    <w:rsid w:val="000B5473"/>
    <w:rsid w:val="000B7B66"/>
    <w:rsid w:val="000D1520"/>
    <w:rsid w:val="000D277D"/>
    <w:rsid w:val="000D2A1A"/>
    <w:rsid w:val="000D3B65"/>
    <w:rsid w:val="000D6521"/>
    <w:rsid w:val="000E01C3"/>
    <w:rsid w:val="000E1AE7"/>
    <w:rsid w:val="000E1E3F"/>
    <w:rsid w:val="000E20FA"/>
    <w:rsid w:val="000E5E35"/>
    <w:rsid w:val="000E6E78"/>
    <w:rsid w:val="000E6F88"/>
    <w:rsid w:val="000F436A"/>
    <w:rsid w:val="000F7227"/>
    <w:rsid w:val="0010135F"/>
    <w:rsid w:val="00101FB0"/>
    <w:rsid w:val="00103C10"/>
    <w:rsid w:val="00105DEA"/>
    <w:rsid w:val="00106DF2"/>
    <w:rsid w:val="00107A4C"/>
    <w:rsid w:val="00107E51"/>
    <w:rsid w:val="0011332E"/>
    <w:rsid w:val="00115F06"/>
    <w:rsid w:val="00116A4A"/>
    <w:rsid w:val="0012360F"/>
    <w:rsid w:val="0012713E"/>
    <w:rsid w:val="00131542"/>
    <w:rsid w:val="001361C2"/>
    <w:rsid w:val="0013646A"/>
    <w:rsid w:val="001401A6"/>
    <w:rsid w:val="0014193B"/>
    <w:rsid w:val="001538A1"/>
    <w:rsid w:val="00164244"/>
    <w:rsid w:val="00170207"/>
    <w:rsid w:val="00171742"/>
    <w:rsid w:val="00173E06"/>
    <w:rsid w:val="00180504"/>
    <w:rsid w:val="00181BE4"/>
    <w:rsid w:val="00182B78"/>
    <w:rsid w:val="001865C0"/>
    <w:rsid w:val="0019005D"/>
    <w:rsid w:val="001917FF"/>
    <w:rsid w:val="0019296C"/>
    <w:rsid w:val="001948E4"/>
    <w:rsid w:val="00194A02"/>
    <w:rsid w:val="00194EF5"/>
    <w:rsid w:val="00197CE4"/>
    <w:rsid w:val="001A3CFA"/>
    <w:rsid w:val="001A3D25"/>
    <w:rsid w:val="001A4748"/>
    <w:rsid w:val="001A4AFA"/>
    <w:rsid w:val="001B2FCF"/>
    <w:rsid w:val="001C371B"/>
    <w:rsid w:val="001C5DE8"/>
    <w:rsid w:val="001C6B83"/>
    <w:rsid w:val="001D0722"/>
    <w:rsid w:val="001E1CBA"/>
    <w:rsid w:val="001E24E4"/>
    <w:rsid w:val="001E717B"/>
    <w:rsid w:val="001E753A"/>
    <w:rsid w:val="001F4FEC"/>
    <w:rsid w:val="001F64CD"/>
    <w:rsid w:val="0020050D"/>
    <w:rsid w:val="00203AB9"/>
    <w:rsid w:val="002050AF"/>
    <w:rsid w:val="002055A1"/>
    <w:rsid w:val="002069EA"/>
    <w:rsid w:val="00207CC9"/>
    <w:rsid w:val="00212A21"/>
    <w:rsid w:val="0021374A"/>
    <w:rsid w:val="00217F57"/>
    <w:rsid w:val="00222051"/>
    <w:rsid w:val="00223804"/>
    <w:rsid w:val="00225107"/>
    <w:rsid w:val="002251D8"/>
    <w:rsid w:val="002259F6"/>
    <w:rsid w:val="00227F14"/>
    <w:rsid w:val="002304DD"/>
    <w:rsid w:val="00234B24"/>
    <w:rsid w:val="00237DC4"/>
    <w:rsid w:val="002413CA"/>
    <w:rsid w:val="002449E5"/>
    <w:rsid w:val="002453FF"/>
    <w:rsid w:val="0024710C"/>
    <w:rsid w:val="00247C59"/>
    <w:rsid w:val="00247F1E"/>
    <w:rsid w:val="00251B42"/>
    <w:rsid w:val="002520A8"/>
    <w:rsid w:val="00256455"/>
    <w:rsid w:val="002637BE"/>
    <w:rsid w:val="00263E48"/>
    <w:rsid w:val="0027064B"/>
    <w:rsid w:val="002742E0"/>
    <w:rsid w:val="002752FB"/>
    <w:rsid w:val="00276039"/>
    <w:rsid w:val="00277639"/>
    <w:rsid w:val="00280BCE"/>
    <w:rsid w:val="002853F3"/>
    <w:rsid w:val="0028551C"/>
    <w:rsid w:val="002861A4"/>
    <w:rsid w:val="00290D33"/>
    <w:rsid w:val="002949BC"/>
    <w:rsid w:val="00296B0E"/>
    <w:rsid w:val="00297207"/>
    <w:rsid w:val="00297B8F"/>
    <w:rsid w:val="002A09EE"/>
    <w:rsid w:val="002A1123"/>
    <w:rsid w:val="002A6649"/>
    <w:rsid w:val="002B0FA2"/>
    <w:rsid w:val="002B528D"/>
    <w:rsid w:val="002B694F"/>
    <w:rsid w:val="002B798D"/>
    <w:rsid w:val="002C0AA7"/>
    <w:rsid w:val="002C225B"/>
    <w:rsid w:val="002D42F8"/>
    <w:rsid w:val="002D45C7"/>
    <w:rsid w:val="002D50F4"/>
    <w:rsid w:val="002D6CBC"/>
    <w:rsid w:val="002E2590"/>
    <w:rsid w:val="002E34EA"/>
    <w:rsid w:val="002E78AE"/>
    <w:rsid w:val="002E7C87"/>
    <w:rsid w:val="002F17AA"/>
    <w:rsid w:val="002F3212"/>
    <w:rsid w:val="002F523A"/>
    <w:rsid w:val="002F57F7"/>
    <w:rsid w:val="002F6336"/>
    <w:rsid w:val="00301138"/>
    <w:rsid w:val="003101B1"/>
    <w:rsid w:val="003147D4"/>
    <w:rsid w:val="003160D4"/>
    <w:rsid w:val="003177DD"/>
    <w:rsid w:val="00320373"/>
    <w:rsid w:val="003257E6"/>
    <w:rsid w:val="003301BB"/>
    <w:rsid w:val="00330416"/>
    <w:rsid w:val="00330B9C"/>
    <w:rsid w:val="003456EE"/>
    <w:rsid w:val="00347E5A"/>
    <w:rsid w:val="0035183B"/>
    <w:rsid w:val="00355266"/>
    <w:rsid w:val="00366818"/>
    <w:rsid w:val="003673C6"/>
    <w:rsid w:val="00367C16"/>
    <w:rsid w:val="003778E8"/>
    <w:rsid w:val="00377C78"/>
    <w:rsid w:val="00382E8C"/>
    <w:rsid w:val="003840F9"/>
    <w:rsid w:val="003855E7"/>
    <w:rsid w:val="00386A39"/>
    <w:rsid w:val="00387E70"/>
    <w:rsid w:val="0039055D"/>
    <w:rsid w:val="00391D3D"/>
    <w:rsid w:val="003942F7"/>
    <w:rsid w:val="00397698"/>
    <w:rsid w:val="003A3DA5"/>
    <w:rsid w:val="003A67BA"/>
    <w:rsid w:val="003A6CDA"/>
    <w:rsid w:val="003B2C82"/>
    <w:rsid w:val="003B3AD5"/>
    <w:rsid w:val="003B6DE0"/>
    <w:rsid w:val="003D0DE9"/>
    <w:rsid w:val="003D63FB"/>
    <w:rsid w:val="003D6A19"/>
    <w:rsid w:val="003D7556"/>
    <w:rsid w:val="003D76C9"/>
    <w:rsid w:val="003E3370"/>
    <w:rsid w:val="003E5378"/>
    <w:rsid w:val="003F0D3C"/>
    <w:rsid w:val="003F598A"/>
    <w:rsid w:val="00401740"/>
    <w:rsid w:val="00404563"/>
    <w:rsid w:val="0040483B"/>
    <w:rsid w:val="0040684D"/>
    <w:rsid w:val="00412E1C"/>
    <w:rsid w:val="00414750"/>
    <w:rsid w:val="004147A4"/>
    <w:rsid w:val="00414DC9"/>
    <w:rsid w:val="004169B9"/>
    <w:rsid w:val="00417417"/>
    <w:rsid w:val="00421E83"/>
    <w:rsid w:val="004220F4"/>
    <w:rsid w:val="00422CB6"/>
    <w:rsid w:val="0042330B"/>
    <w:rsid w:val="004247F1"/>
    <w:rsid w:val="00432AE3"/>
    <w:rsid w:val="0043520C"/>
    <w:rsid w:val="00441D06"/>
    <w:rsid w:val="00442080"/>
    <w:rsid w:val="00442CD0"/>
    <w:rsid w:val="004438D9"/>
    <w:rsid w:val="00443F5A"/>
    <w:rsid w:val="0045078D"/>
    <w:rsid w:val="004520D2"/>
    <w:rsid w:val="00453C06"/>
    <w:rsid w:val="004578FB"/>
    <w:rsid w:val="0046203A"/>
    <w:rsid w:val="00464864"/>
    <w:rsid w:val="004648AA"/>
    <w:rsid w:val="00465D74"/>
    <w:rsid w:val="00465FD6"/>
    <w:rsid w:val="00466DC3"/>
    <w:rsid w:val="0046730A"/>
    <w:rsid w:val="00467586"/>
    <w:rsid w:val="004677FD"/>
    <w:rsid w:val="00472B8C"/>
    <w:rsid w:val="00473D5F"/>
    <w:rsid w:val="00474D40"/>
    <w:rsid w:val="004753E2"/>
    <w:rsid w:val="00482339"/>
    <w:rsid w:val="00482A13"/>
    <w:rsid w:val="00483BF0"/>
    <w:rsid w:val="00491A3F"/>
    <w:rsid w:val="00491B3F"/>
    <w:rsid w:val="00492BD9"/>
    <w:rsid w:val="00493A34"/>
    <w:rsid w:val="00495482"/>
    <w:rsid w:val="004A7213"/>
    <w:rsid w:val="004B20FF"/>
    <w:rsid w:val="004B24AA"/>
    <w:rsid w:val="004B3884"/>
    <w:rsid w:val="004C3A8F"/>
    <w:rsid w:val="004C51CD"/>
    <w:rsid w:val="004D058F"/>
    <w:rsid w:val="004D068D"/>
    <w:rsid w:val="004D5A82"/>
    <w:rsid w:val="004E00D4"/>
    <w:rsid w:val="004E0930"/>
    <w:rsid w:val="004E6EF4"/>
    <w:rsid w:val="004E7446"/>
    <w:rsid w:val="004E7CF1"/>
    <w:rsid w:val="004F787B"/>
    <w:rsid w:val="005007C1"/>
    <w:rsid w:val="00501D5B"/>
    <w:rsid w:val="00505260"/>
    <w:rsid w:val="0051085C"/>
    <w:rsid w:val="00516BCC"/>
    <w:rsid w:val="00521E30"/>
    <w:rsid w:val="0052374C"/>
    <w:rsid w:val="00530249"/>
    <w:rsid w:val="00530AED"/>
    <w:rsid w:val="0053343F"/>
    <w:rsid w:val="00533F9C"/>
    <w:rsid w:val="005361C3"/>
    <w:rsid w:val="005430CB"/>
    <w:rsid w:val="0055039F"/>
    <w:rsid w:val="005509CC"/>
    <w:rsid w:val="00551068"/>
    <w:rsid w:val="00554266"/>
    <w:rsid w:val="00557313"/>
    <w:rsid w:val="00560BE6"/>
    <w:rsid w:val="005625A4"/>
    <w:rsid w:val="005651F1"/>
    <w:rsid w:val="0056741A"/>
    <w:rsid w:val="00570B8C"/>
    <w:rsid w:val="005712BF"/>
    <w:rsid w:val="00572889"/>
    <w:rsid w:val="00572BD1"/>
    <w:rsid w:val="005818B9"/>
    <w:rsid w:val="0058245E"/>
    <w:rsid w:val="005901C3"/>
    <w:rsid w:val="00590AEF"/>
    <w:rsid w:val="00591C85"/>
    <w:rsid w:val="00595020"/>
    <w:rsid w:val="0059590A"/>
    <w:rsid w:val="005A11B1"/>
    <w:rsid w:val="005A26A5"/>
    <w:rsid w:val="005A4580"/>
    <w:rsid w:val="005A4CF0"/>
    <w:rsid w:val="005A50E0"/>
    <w:rsid w:val="005A6309"/>
    <w:rsid w:val="005A6896"/>
    <w:rsid w:val="005A7BC3"/>
    <w:rsid w:val="005B2A7F"/>
    <w:rsid w:val="005B42F6"/>
    <w:rsid w:val="005B586D"/>
    <w:rsid w:val="005C140A"/>
    <w:rsid w:val="005C42E1"/>
    <w:rsid w:val="005C5ED5"/>
    <w:rsid w:val="005C64BC"/>
    <w:rsid w:val="005D10F8"/>
    <w:rsid w:val="005D1195"/>
    <w:rsid w:val="005D2823"/>
    <w:rsid w:val="005D2F33"/>
    <w:rsid w:val="005D3303"/>
    <w:rsid w:val="005D4287"/>
    <w:rsid w:val="005D4F90"/>
    <w:rsid w:val="005D7CED"/>
    <w:rsid w:val="005D7F17"/>
    <w:rsid w:val="005E1642"/>
    <w:rsid w:val="005E1C2F"/>
    <w:rsid w:val="005E3398"/>
    <w:rsid w:val="005E467F"/>
    <w:rsid w:val="005E6FA3"/>
    <w:rsid w:val="005E7B82"/>
    <w:rsid w:val="005E7F2A"/>
    <w:rsid w:val="005F3191"/>
    <w:rsid w:val="005F42B3"/>
    <w:rsid w:val="005F6636"/>
    <w:rsid w:val="0060049D"/>
    <w:rsid w:val="006015E5"/>
    <w:rsid w:val="006041D8"/>
    <w:rsid w:val="0060454D"/>
    <w:rsid w:val="0060584E"/>
    <w:rsid w:val="00605D63"/>
    <w:rsid w:val="006067C4"/>
    <w:rsid w:val="00607FE7"/>
    <w:rsid w:val="00612CE9"/>
    <w:rsid w:val="0061312B"/>
    <w:rsid w:val="006153E5"/>
    <w:rsid w:val="00616A29"/>
    <w:rsid w:val="00616B64"/>
    <w:rsid w:val="00621F60"/>
    <w:rsid w:val="00622235"/>
    <w:rsid w:val="00625B1E"/>
    <w:rsid w:val="00625D58"/>
    <w:rsid w:val="00627614"/>
    <w:rsid w:val="00630E42"/>
    <w:rsid w:val="00633AF6"/>
    <w:rsid w:val="00636C4E"/>
    <w:rsid w:val="00640C75"/>
    <w:rsid w:val="00641C4C"/>
    <w:rsid w:val="006442F1"/>
    <w:rsid w:val="00645C9E"/>
    <w:rsid w:val="006527C0"/>
    <w:rsid w:val="00654D8E"/>
    <w:rsid w:val="00655E85"/>
    <w:rsid w:val="006604AD"/>
    <w:rsid w:val="00662C77"/>
    <w:rsid w:val="0066583A"/>
    <w:rsid w:val="00665AA0"/>
    <w:rsid w:val="00666FFF"/>
    <w:rsid w:val="00673DD9"/>
    <w:rsid w:val="00677641"/>
    <w:rsid w:val="006804EC"/>
    <w:rsid w:val="00680820"/>
    <w:rsid w:val="00683306"/>
    <w:rsid w:val="00684E71"/>
    <w:rsid w:val="006853FD"/>
    <w:rsid w:val="0069028C"/>
    <w:rsid w:val="00691AA5"/>
    <w:rsid w:val="006A1C0D"/>
    <w:rsid w:val="006A3ADF"/>
    <w:rsid w:val="006B1DF5"/>
    <w:rsid w:val="006B4C64"/>
    <w:rsid w:val="006C1296"/>
    <w:rsid w:val="006C1F1E"/>
    <w:rsid w:val="006C2202"/>
    <w:rsid w:val="006C25DB"/>
    <w:rsid w:val="006C2C67"/>
    <w:rsid w:val="006C5D38"/>
    <w:rsid w:val="006C6FEA"/>
    <w:rsid w:val="006D0BED"/>
    <w:rsid w:val="006D11DB"/>
    <w:rsid w:val="006D50B4"/>
    <w:rsid w:val="006D540E"/>
    <w:rsid w:val="006E269B"/>
    <w:rsid w:val="006E2759"/>
    <w:rsid w:val="006E2B8B"/>
    <w:rsid w:val="006E2CDB"/>
    <w:rsid w:val="006E7904"/>
    <w:rsid w:val="006F09C8"/>
    <w:rsid w:val="006F28F9"/>
    <w:rsid w:val="006F354A"/>
    <w:rsid w:val="006F4C27"/>
    <w:rsid w:val="0070048A"/>
    <w:rsid w:val="00704194"/>
    <w:rsid w:val="00704CD3"/>
    <w:rsid w:val="0070576E"/>
    <w:rsid w:val="00707518"/>
    <w:rsid w:val="007078F3"/>
    <w:rsid w:val="007165B1"/>
    <w:rsid w:val="00717010"/>
    <w:rsid w:val="007173B5"/>
    <w:rsid w:val="007207D2"/>
    <w:rsid w:val="00722984"/>
    <w:rsid w:val="00727CBA"/>
    <w:rsid w:val="007301A5"/>
    <w:rsid w:val="0073237A"/>
    <w:rsid w:val="00732B58"/>
    <w:rsid w:val="00736B94"/>
    <w:rsid w:val="007371F2"/>
    <w:rsid w:val="007435EC"/>
    <w:rsid w:val="007439B1"/>
    <w:rsid w:val="0075197B"/>
    <w:rsid w:val="00757C3D"/>
    <w:rsid w:val="007650BA"/>
    <w:rsid w:val="007650C3"/>
    <w:rsid w:val="00765A08"/>
    <w:rsid w:val="00771CBD"/>
    <w:rsid w:val="00773972"/>
    <w:rsid w:val="00780081"/>
    <w:rsid w:val="0078123C"/>
    <w:rsid w:val="00781371"/>
    <w:rsid w:val="0078402F"/>
    <w:rsid w:val="007867FE"/>
    <w:rsid w:val="0079009F"/>
    <w:rsid w:val="00791985"/>
    <w:rsid w:val="00791C22"/>
    <w:rsid w:val="007A135F"/>
    <w:rsid w:val="007A2824"/>
    <w:rsid w:val="007A4753"/>
    <w:rsid w:val="007A6ED6"/>
    <w:rsid w:val="007A718B"/>
    <w:rsid w:val="007B0FA3"/>
    <w:rsid w:val="007B31CD"/>
    <w:rsid w:val="007B3A01"/>
    <w:rsid w:val="007B506C"/>
    <w:rsid w:val="007B55F2"/>
    <w:rsid w:val="007C1B4A"/>
    <w:rsid w:val="007C23C2"/>
    <w:rsid w:val="007C3240"/>
    <w:rsid w:val="007C37B3"/>
    <w:rsid w:val="007C418B"/>
    <w:rsid w:val="007C4F66"/>
    <w:rsid w:val="007C52AF"/>
    <w:rsid w:val="007C5A43"/>
    <w:rsid w:val="007D0EBC"/>
    <w:rsid w:val="007D34B8"/>
    <w:rsid w:val="007D463A"/>
    <w:rsid w:val="007D6C73"/>
    <w:rsid w:val="007E1607"/>
    <w:rsid w:val="007E3F08"/>
    <w:rsid w:val="007E6733"/>
    <w:rsid w:val="007F0BA3"/>
    <w:rsid w:val="00805697"/>
    <w:rsid w:val="00805AD7"/>
    <w:rsid w:val="008115C8"/>
    <w:rsid w:val="0081298E"/>
    <w:rsid w:val="00816906"/>
    <w:rsid w:val="00823598"/>
    <w:rsid w:val="00824B40"/>
    <w:rsid w:val="00826DB3"/>
    <w:rsid w:val="0083361E"/>
    <w:rsid w:val="0083531B"/>
    <w:rsid w:val="008374F7"/>
    <w:rsid w:val="00840257"/>
    <w:rsid w:val="00840331"/>
    <w:rsid w:val="00840A0A"/>
    <w:rsid w:val="00840EFF"/>
    <w:rsid w:val="00844433"/>
    <w:rsid w:val="00850CFC"/>
    <w:rsid w:val="00851AE9"/>
    <w:rsid w:val="00856D84"/>
    <w:rsid w:val="008617EE"/>
    <w:rsid w:val="00863B1E"/>
    <w:rsid w:val="00864D35"/>
    <w:rsid w:val="00866D05"/>
    <w:rsid w:val="0086749D"/>
    <w:rsid w:val="00867F7A"/>
    <w:rsid w:val="00871A23"/>
    <w:rsid w:val="00871EA7"/>
    <w:rsid w:val="00872491"/>
    <w:rsid w:val="008731A3"/>
    <w:rsid w:val="00874F17"/>
    <w:rsid w:val="00876F17"/>
    <w:rsid w:val="008779AB"/>
    <w:rsid w:val="00883441"/>
    <w:rsid w:val="00886D96"/>
    <w:rsid w:val="00886F00"/>
    <w:rsid w:val="0089017F"/>
    <w:rsid w:val="00891F93"/>
    <w:rsid w:val="00896C08"/>
    <w:rsid w:val="00897088"/>
    <w:rsid w:val="008A0EB0"/>
    <w:rsid w:val="008A6F22"/>
    <w:rsid w:val="008B0AC3"/>
    <w:rsid w:val="008B0CD0"/>
    <w:rsid w:val="008B2AEF"/>
    <w:rsid w:val="008B2D51"/>
    <w:rsid w:val="008B4AB6"/>
    <w:rsid w:val="008B52AF"/>
    <w:rsid w:val="008B7014"/>
    <w:rsid w:val="008C331B"/>
    <w:rsid w:val="008D32BC"/>
    <w:rsid w:val="008D35A8"/>
    <w:rsid w:val="008D3BBF"/>
    <w:rsid w:val="008D515B"/>
    <w:rsid w:val="008E14CB"/>
    <w:rsid w:val="008E2502"/>
    <w:rsid w:val="008E2536"/>
    <w:rsid w:val="008E2957"/>
    <w:rsid w:val="008E2C15"/>
    <w:rsid w:val="008E311A"/>
    <w:rsid w:val="008E4AE9"/>
    <w:rsid w:val="008E5CCC"/>
    <w:rsid w:val="008E7820"/>
    <w:rsid w:val="008F0B89"/>
    <w:rsid w:val="008F1BA1"/>
    <w:rsid w:val="0090037B"/>
    <w:rsid w:val="00900AE7"/>
    <w:rsid w:val="00900F9C"/>
    <w:rsid w:val="00903365"/>
    <w:rsid w:val="00903991"/>
    <w:rsid w:val="00904BF9"/>
    <w:rsid w:val="0090627C"/>
    <w:rsid w:val="00907B20"/>
    <w:rsid w:val="009115C8"/>
    <w:rsid w:val="00911D36"/>
    <w:rsid w:val="00917963"/>
    <w:rsid w:val="009219F0"/>
    <w:rsid w:val="00923D12"/>
    <w:rsid w:val="00924D25"/>
    <w:rsid w:val="009328C0"/>
    <w:rsid w:val="00932B42"/>
    <w:rsid w:val="009334DA"/>
    <w:rsid w:val="009422E0"/>
    <w:rsid w:val="00943B4B"/>
    <w:rsid w:val="00953098"/>
    <w:rsid w:val="009540EF"/>
    <w:rsid w:val="0095572D"/>
    <w:rsid w:val="009565F5"/>
    <w:rsid w:val="009573D9"/>
    <w:rsid w:val="00961163"/>
    <w:rsid w:val="0097223A"/>
    <w:rsid w:val="0098374B"/>
    <w:rsid w:val="009837F0"/>
    <w:rsid w:val="00985256"/>
    <w:rsid w:val="0098545E"/>
    <w:rsid w:val="0098592E"/>
    <w:rsid w:val="00986A50"/>
    <w:rsid w:val="00987A05"/>
    <w:rsid w:val="009A3EE9"/>
    <w:rsid w:val="009A4D97"/>
    <w:rsid w:val="009A5011"/>
    <w:rsid w:val="009B1218"/>
    <w:rsid w:val="009B24A9"/>
    <w:rsid w:val="009B2D68"/>
    <w:rsid w:val="009B6DED"/>
    <w:rsid w:val="009B6F15"/>
    <w:rsid w:val="009B6F4D"/>
    <w:rsid w:val="009C110C"/>
    <w:rsid w:val="009D0368"/>
    <w:rsid w:val="009D3F77"/>
    <w:rsid w:val="009D4A3D"/>
    <w:rsid w:val="009E05AB"/>
    <w:rsid w:val="009E2EAD"/>
    <w:rsid w:val="009E325F"/>
    <w:rsid w:val="009E4A83"/>
    <w:rsid w:val="009E5D7A"/>
    <w:rsid w:val="009F0055"/>
    <w:rsid w:val="009F2487"/>
    <w:rsid w:val="009F51FE"/>
    <w:rsid w:val="009F58E4"/>
    <w:rsid w:val="009F6160"/>
    <w:rsid w:val="009F61FB"/>
    <w:rsid w:val="00A003C8"/>
    <w:rsid w:val="00A020AC"/>
    <w:rsid w:val="00A06020"/>
    <w:rsid w:val="00A07227"/>
    <w:rsid w:val="00A1198C"/>
    <w:rsid w:val="00A11DC6"/>
    <w:rsid w:val="00A1303D"/>
    <w:rsid w:val="00A15B4A"/>
    <w:rsid w:val="00A16958"/>
    <w:rsid w:val="00A2246A"/>
    <w:rsid w:val="00A25A12"/>
    <w:rsid w:val="00A264BC"/>
    <w:rsid w:val="00A275BD"/>
    <w:rsid w:val="00A277DA"/>
    <w:rsid w:val="00A31389"/>
    <w:rsid w:val="00A322ED"/>
    <w:rsid w:val="00A36312"/>
    <w:rsid w:val="00A40379"/>
    <w:rsid w:val="00A40F17"/>
    <w:rsid w:val="00A42022"/>
    <w:rsid w:val="00A5327B"/>
    <w:rsid w:val="00A5337C"/>
    <w:rsid w:val="00A54FC4"/>
    <w:rsid w:val="00A56512"/>
    <w:rsid w:val="00A56C1C"/>
    <w:rsid w:val="00A60BC6"/>
    <w:rsid w:val="00A628EF"/>
    <w:rsid w:val="00A64A2A"/>
    <w:rsid w:val="00A66ED8"/>
    <w:rsid w:val="00A71D8F"/>
    <w:rsid w:val="00A71E52"/>
    <w:rsid w:val="00A73BC4"/>
    <w:rsid w:val="00A754DF"/>
    <w:rsid w:val="00A80302"/>
    <w:rsid w:val="00A80F6C"/>
    <w:rsid w:val="00A814FB"/>
    <w:rsid w:val="00A85626"/>
    <w:rsid w:val="00A91015"/>
    <w:rsid w:val="00A9334D"/>
    <w:rsid w:val="00AA0B62"/>
    <w:rsid w:val="00AA0C88"/>
    <w:rsid w:val="00AA4148"/>
    <w:rsid w:val="00AA488C"/>
    <w:rsid w:val="00AA6096"/>
    <w:rsid w:val="00AA6E3C"/>
    <w:rsid w:val="00AA7457"/>
    <w:rsid w:val="00AA77C6"/>
    <w:rsid w:val="00AB5437"/>
    <w:rsid w:val="00AC11D2"/>
    <w:rsid w:val="00AC3246"/>
    <w:rsid w:val="00AC3571"/>
    <w:rsid w:val="00AC5EE1"/>
    <w:rsid w:val="00AC6CC4"/>
    <w:rsid w:val="00AD0BA9"/>
    <w:rsid w:val="00AD59C6"/>
    <w:rsid w:val="00AD5BB3"/>
    <w:rsid w:val="00AD73D8"/>
    <w:rsid w:val="00AD7EF4"/>
    <w:rsid w:val="00AE57CC"/>
    <w:rsid w:val="00AE7CCF"/>
    <w:rsid w:val="00AF0CE7"/>
    <w:rsid w:val="00AF3503"/>
    <w:rsid w:val="00AF4D8C"/>
    <w:rsid w:val="00AF61D1"/>
    <w:rsid w:val="00B00310"/>
    <w:rsid w:val="00B009B7"/>
    <w:rsid w:val="00B071A2"/>
    <w:rsid w:val="00B07486"/>
    <w:rsid w:val="00B07D6F"/>
    <w:rsid w:val="00B07D9B"/>
    <w:rsid w:val="00B20B41"/>
    <w:rsid w:val="00B27D7A"/>
    <w:rsid w:val="00B30823"/>
    <w:rsid w:val="00B3507A"/>
    <w:rsid w:val="00B36291"/>
    <w:rsid w:val="00B37858"/>
    <w:rsid w:val="00B61B61"/>
    <w:rsid w:val="00B62B5E"/>
    <w:rsid w:val="00B62DC0"/>
    <w:rsid w:val="00B7224F"/>
    <w:rsid w:val="00B85158"/>
    <w:rsid w:val="00B853B5"/>
    <w:rsid w:val="00B85ADE"/>
    <w:rsid w:val="00B90D98"/>
    <w:rsid w:val="00B91A25"/>
    <w:rsid w:val="00B93D8B"/>
    <w:rsid w:val="00BA03EF"/>
    <w:rsid w:val="00BA06E9"/>
    <w:rsid w:val="00BA3B09"/>
    <w:rsid w:val="00BA3D0F"/>
    <w:rsid w:val="00BA790A"/>
    <w:rsid w:val="00BB1BDA"/>
    <w:rsid w:val="00BB2852"/>
    <w:rsid w:val="00BC0539"/>
    <w:rsid w:val="00BC3FF6"/>
    <w:rsid w:val="00BC7395"/>
    <w:rsid w:val="00BD60A7"/>
    <w:rsid w:val="00BD787D"/>
    <w:rsid w:val="00BE3057"/>
    <w:rsid w:val="00BE517F"/>
    <w:rsid w:val="00BE6D0C"/>
    <w:rsid w:val="00C02166"/>
    <w:rsid w:val="00C02213"/>
    <w:rsid w:val="00C0477A"/>
    <w:rsid w:val="00C0643A"/>
    <w:rsid w:val="00C077C4"/>
    <w:rsid w:val="00C07850"/>
    <w:rsid w:val="00C13923"/>
    <w:rsid w:val="00C14902"/>
    <w:rsid w:val="00C25CA9"/>
    <w:rsid w:val="00C30359"/>
    <w:rsid w:val="00C32D98"/>
    <w:rsid w:val="00C3483C"/>
    <w:rsid w:val="00C40D7D"/>
    <w:rsid w:val="00C416CE"/>
    <w:rsid w:val="00C42A6B"/>
    <w:rsid w:val="00C42D33"/>
    <w:rsid w:val="00C44C8F"/>
    <w:rsid w:val="00C457A6"/>
    <w:rsid w:val="00C4731B"/>
    <w:rsid w:val="00C500C8"/>
    <w:rsid w:val="00C5352F"/>
    <w:rsid w:val="00C54B09"/>
    <w:rsid w:val="00C56EED"/>
    <w:rsid w:val="00C610D6"/>
    <w:rsid w:val="00C645A0"/>
    <w:rsid w:val="00C76D39"/>
    <w:rsid w:val="00C8002C"/>
    <w:rsid w:val="00C800A7"/>
    <w:rsid w:val="00C801AE"/>
    <w:rsid w:val="00C82837"/>
    <w:rsid w:val="00C847DD"/>
    <w:rsid w:val="00C84A77"/>
    <w:rsid w:val="00C87622"/>
    <w:rsid w:val="00C91506"/>
    <w:rsid w:val="00C929A7"/>
    <w:rsid w:val="00C93B70"/>
    <w:rsid w:val="00C94A8A"/>
    <w:rsid w:val="00C94E8A"/>
    <w:rsid w:val="00C965C2"/>
    <w:rsid w:val="00CB0064"/>
    <w:rsid w:val="00CC1CCE"/>
    <w:rsid w:val="00CC227E"/>
    <w:rsid w:val="00CC28D3"/>
    <w:rsid w:val="00CC4728"/>
    <w:rsid w:val="00CC5C74"/>
    <w:rsid w:val="00CC5C8A"/>
    <w:rsid w:val="00CD02A3"/>
    <w:rsid w:val="00CD0FF2"/>
    <w:rsid w:val="00CD2F94"/>
    <w:rsid w:val="00CD3B1C"/>
    <w:rsid w:val="00CD56DC"/>
    <w:rsid w:val="00CD748E"/>
    <w:rsid w:val="00CE10E6"/>
    <w:rsid w:val="00CE4711"/>
    <w:rsid w:val="00CE4F4C"/>
    <w:rsid w:val="00CE753E"/>
    <w:rsid w:val="00CF1C25"/>
    <w:rsid w:val="00CF287C"/>
    <w:rsid w:val="00CF2A85"/>
    <w:rsid w:val="00CF55AB"/>
    <w:rsid w:val="00CF7450"/>
    <w:rsid w:val="00D00E11"/>
    <w:rsid w:val="00D13F09"/>
    <w:rsid w:val="00D20A7D"/>
    <w:rsid w:val="00D21635"/>
    <w:rsid w:val="00D22ADA"/>
    <w:rsid w:val="00D25D28"/>
    <w:rsid w:val="00D27A94"/>
    <w:rsid w:val="00D31431"/>
    <w:rsid w:val="00D3377A"/>
    <w:rsid w:val="00D36849"/>
    <w:rsid w:val="00D3715B"/>
    <w:rsid w:val="00D3737B"/>
    <w:rsid w:val="00D37530"/>
    <w:rsid w:val="00D41410"/>
    <w:rsid w:val="00D4411E"/>
    <w:rsid w:val="00D521B6"/>
    <w:rsid w:val="00D53C99"/>
    <w:rsid w:val="00D56165"/>
    <w:rsid w:val="00D605D5"/>
    <w:rsid w:val="00D60968"/>
    <w:rsid w:val="00D60C07"/>
    <w:rsid w:val="00D643F3"/>
    <w:rsid w:val="00D67724"/>
    <w:rsid w:val="00D7168B"/>
    <w:rsid w:val="00D71C06"/>
    <w:rsid w:val="00D71D6C"/>
    <w:rsid w:val="00D73B1B"/>
    <w:rsid w:val="00D74AEB"/>
    <w:rsid w:val="00D763D1"/>
    <w:rsid w:val="00D83906"/>
    <w:rsid w:val="00D84513"/>
    <w:rsid w:val="00D85080"/>
    <w:rsid w:val="00D87235"/>
    <w:rsid w:val="00D9040E"/>
    <w:rsid w:val="00D909BB"/>
    <w:rsid w:val="00D91640"/>
    <w:rsid w:val="00D9248D"/>
    <w:rsid w:val="00D9279D"/>
    <w:rsid w:val="00D95896"/>
    <w:rsid w:val="00DA63A2"/>
    <w:rsid w:val="00DA72DE"/>
    <w:rsid w:val="00DA78B8"/>
    <w:rsid w:val="00DB102B"/>
    <w:rsid w:val="00DB1F03"/>
    <w:rsid w:val="00DB215C"/>
    <w:rsid w:val="00DB2931"/>
    <w:rsid w:val="00DB5067"/>
    <w:rsid w:val="00DB5E89"/>
    <w:rsid w:val="00DC4A7F"/>
    <w:rsid w:val="00DC60FF"/>
    <w:rsid w:val="00DC7086"/>
    <w:rsid w:val="00DD36C0"/>
    <w:rsid w:val="00DE0508"/>
    <w:rsid w:val="00DE5FCD"/>
    <w:rsid w:val="00DE67C8"/>
    <w:rsid w:val="00DF071B"/>
    <w:rsid w:val="00DF3183"/>
    <w:rsid w:val="00DF385F"/>
    <w:rsid w:val="00DF6B12"/>
    <w:rsid w:val="00DF6C39"/>
    <w:rsid w:val="00E0239B"/>
    <w:rsid w:val="00E03361"/>
    <w:rsid w:val="00E035A9"/>
    <w:rsid w:val="00E06779"/>
    <w:rsid w:val="00E0703B"/>
    <w:rsid w:val="00E13163"/>
    <w:rsid w:val="00E13F78"/>
    <w:rsid w:val="00E14D71"/>
    <w:rsid w:val="00E15401"/>
    <w:rsid w:val="00E1609C"/>
    <w:rsid w:val="00E21133"/>
    <w:rsid w:val="00E245CB"/>
    <w:rsid w:val="00E24731"/>
    <w:rsid w:val="00E25250"/>
    <w:rsid w:val="00E254F9"/>
    <w:rsid w:val="00E27713"/>
    <w:rsid w:val="00E304FD"/>
    <w:rsid w:val="00E31CDB"/>
    <w:rsid w:val="00E330A0"/>
    <w:rsid w:val="00E34175"/>
    <w:rsid w:val="00E35243"/>
    <w:rsid w:val="00E3595E"/>
    <w:rsid w:val="00E42403"/>
    <w:rsid w:val="00E43782"/>
    <w:rsid w:val="00E43B70"/>
    <w:rsid w:val="00E45910"/>
    <w:rsid w:val="00E46E30"/>
    <w:rsid w:val="00E51F89"/>
    <w:rsid w:val="00E55DE0"/>
    <w:rsid w:val="00E615A0"/>
    <w:rsid w:val="00E7343D"/>
    <w:rsid w:val="00E75F70"/>
    <w:rsid w:val="00E7622C"/>
    <w:rsid w:val="00E83AC6"/>
    <w:rsid w:val="00E8444A"/>
    <w:rsid w:val="00E8742D"/>
    <w:rsid w:val="00E8754B"/>
    <w:rsid w:val="00E87E59"/>
    <w:rsid w:val="00EA00B6"/>
    <w:rsid w:val="00EA5515"/>
    <w:rsid w:val="00EA6E16"/>
    <w:rsid w:val="00EA7300"/>
    <w:rsid w:val="00EB3B5C"/>
    <w:rsid w:val="00ED110D"/>
    <w:rsid w:val="00ED170C"/>
    <w:rsid w:val="00ED2E64"/>
    <w:rsid w:val="00ED2F50"/>
    <w:rsid w:val="00ED62C9"/>
    <w:rsid w:val="00ED639B"/>
    <w:rsid w:val="00ED64B8"/>
    <w:rsid w:val="00ED6AB1"/>
    <w:rsid w:val="00ED6EB8"/>
    <w:rsid w:val="00ED750F"/>
    <w:rsid w:val="00EE0047"/>
    <w:rsid w:val="00EE11CA"/>
    <w:rsid w:val="00EE4D4B"/>
    <w:rsid w:val="00EE7CF8"/>
    <w:rsid w:val="00EF2686"/>
    <w:rsid w:val="00EF2DD0"/>
    <w:rsid w:val="00EF38FE"/>
    <w:rsid w:val="00EF43F9"/>
    <w:rsid w:val="00EF6D4D"/>
    <w:rsid w:val="00F009E1"/>
    <w:rsid w:val="00F025F8"/>
    <w:rsid w:val="00F04428"/>
    <w:rsid w:val="00F07ED1"/>
    <w:rsid w:val="00F105C0"/>
    <w:rsid w:val="00F12DFD"/>
    <w:rsid w:val="00F14404"/>
    <w:rsid w:val="00F21661"/>
    <w:rsid w:val="00F22606"/>
    <w:rsid w:val="00F231D3"/>
    <w:rsid w:val="00F235B6"/>
    <w:rsid w:val="00F246D5"/>
    <w:rsid w:val="00F36A89"/>
    <w:rsid w:val="00F36DDA"/>
    <w:rsid w:val="00F40276"/>
    <w:rsid w:val="00F46E72"/>
    <w:rsid w:val="00F478C1"/>
    <w:rsid w:val="00F50597"/>
    <w:rsid w:val="00F521FE"/>
    <w:rsid w:val="00F53D99"/>
    <w:rsid w:val="00F561FE"/>
    <w:rsid w:val="00F56F20"/>
    <w:rsid w:val="00F57FA4"/>
    <w:rsid w:val="00F61BF0"/>
    <w:rsid w:val="00F63809"/>
    <w:rsid w:val="00F63F94"/>
    <w:rsid w:val="00F678DB"/>
    <w:rsid w:val="00F726F9"/>
    <w:rsid w:val="00F73A02"/>
    <w:rsid w:val="00F851AD"/>
    <w:rsid w:val="00F87CA6"/>
    <w:rsid w:val="00F90462"/>
    <w:rsid w:val="00F90D84"/>
    <w:rsid w:val="00F93350"/>
    <w:rsid w:val="00F95662"/>
    <w:rsid w:val="00F95D54"/>
    <w:rsid w:val="00F969E6"/>
    <w:rsid w:val="00F97B40"/>
    <w:rsid w:val="00FB03E5"/>
    <w:rsid w:val="00FB113C"/>
    <w:rsid w:val="00FB16BA"/>
    <w:rsid w:val="00FB4E3E"/>
    <w:rsid w:val="00FB6E86"/>
    <w:rsid w:val="00FC333A"/>
    <w:rsid w:val="00FC496F"/>
    <w:rsid w:val="00FC4C4D"/>
    <w:rsid w:val="00FD10DC"/>
    <w:rsid w:val="00FD3661"/>
    <w:rsid w:val="00FD66B6"/>
    <w:rsid w:val="00FD6791"/>
    <w:rsid w:val="00FD6D8E"/>
    <w:rsid w:val="00FD70C5"/>
    <w:rsid w:val="00FE07F9"/>
    <w:rsid w:val="00FE468D"/>
    <w:rsid w:val="00FF2650"/>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107E51"/>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uiPriority w:val="99"/>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customStyle="1" w:styleId="11">
    <w:name w:val="Знак1"/>
    <w:basedOn w:val="a"/>
    <w:uiPriority w:val="99"/>
    <w:rsid w:val="00E0239B"/>
    <w:pPr>
      <w:spacing w:before="100" w:beforeAutospacing="1" w:after="100" w:afterAutospacing="1" w:line="240" w:lineRule="auto"/>
    </w:pPr>
    <w:rPr>
      <w:rFonts w:ascii="Tahoma" w:hAnsi="Tahoma"/>
      <w:sz w:val="20"/>
      <w:szCs w:val="20"/>
      <w:lang w:val="en-US" w:eastAsia="en-US"/>
    </w:rPr>
  </w:style>
  <w:style w:type="paragraph" w:styleId="a9">
    <w:name w:val="header"/>
    <w:basedOn w:val="a"/>
    <w:link w:val="aa"/>
    <w:uiPriority w:val="99"/>
    <w:semiHidden/>
    <w:unhideWhenUsed/>
    <w:rsid w:val="006808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0820"/>
    <w:rPr>
      <w:rFonts w:ascii="Calibri" w:eastAsia="Times New Roman" w:hAnsi="Calibri" w:cs="Times New Roman"/>
      <w:lang w:eastAsia="ru-RU"/>
    </w:rPr>
  </w:style>
  <w:style w:type="paragraph" w:styleId="ab">
    <w:name w:val="footer"/>
    <w:basedOn w:val="a"/>
    <w:link w:val="ac"/>
    <w:uiPriority w:val="99"/>
    <w:unhideWhenUsed/>
    <w:rsid w:val="006808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820"/>
    <w:rPr>
      <w:rFonts w:ascii="Calibri" w:eastAsia="Times New Roman" w:hAnsi="Calibri" w:cs="Times New Roman"/>
      <w:lang w:eastAsia="ru-RU"/>
    </w:rPr>
  </w:style>
  <w:style w:type="character" w:customStyle="1" w:styleId="ad">
    <w:name w:val="Гипертекстовая ссылка"/>
    <w:basedOn w:val="a0"/>
    <w:uiPriority w:val="99"/>
    <w:rsid w:val="0083361E"/>
    <w:rPr>
      <w:color w:val="106BBE"/>
    </w:rPr>
  </w:style>
  <w:style w:type="paragraph" w:styleId="3">
    <w:name w:val="Body Text 3"/>
    <w:basedOn w:val="a"/>
    <w:link w:val="30"/>
    <w:uiPriority w:val="99"/>
    <w:unhideWhenUsed/>
    <w:rsid w:val="009565F5"/>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9565F5"/>
    <w:rPr>
      <w:rFonts w:ascii="Times New Roman" w:eastAsia="Times New Roman" w:hAnsi="Times New Roman" w:cs="Times New Roman"/>
      <w:sz w:val="16"/>
      <w:szCs w:val="16"/>
      <w:lang w:eastAsia="ru-RU"/>
    </w:rPr>
  </w:style>
  <w:style w:type="paragraph" w:styleId="ae">
    <w:name w:val="Normal (Web)"/>
    <w:basedOn w:val="a"/>
    <w:uiPriority w:val="99"/>
    <w:semiHidden/>
    <w:unhideWhenUsed/>
    <w:rsid w:val="00CC47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C4728"/>
  </w:style>
  <w:style w:type="character" w:customStyle="1" w:styleId="10">
    <w:name w:val="Заголовок 1 Знак"/>
    <w:basedOn w:val="a0"/>
    <w:link w:val="1"/>
    <w:uiPriority w:val="99"/>
    <w:rsid w:val="00107E51"/>
    <w:rPr>
      <w:rFonts w:ascii="Arial" w:hAnsi="Arial" w:cs="Arial"/>
      <w:b/>
      <w:bCs/>
      <w:color w:val="26282F"/>
      <w:sz w:val="24"/>
      <w:szCs w:val="24"/>
    </w:rPr>
  </w:style>
  <w:style w:type="character" w:styleId="af">
    <w:name w:val="FollowedHyperlink"/>
    <w:basedOn w:val="a0"/>
    <w:uiPriority w:val="99"/>
    <w:semiHidden/>
    <w:unhideWhenUsed/>
    <w:rsid w:val="005A7BC3"/>
    <w:rPr>
      <w:color w:val="800080" w:themeColor="followedHyperlink"/>
      <w:u w:val="single"/>
    </w:rPr>
  </w:style>
  <w:style w:type="paragraph" w:styleId="af0">
    <w:name w:val="No Spacing"/>
    <w:uiPriority w:val="1"/>
    <w:qFormat/>
    <w:rsid w:val="005A7BC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customStyle="1" w:styleId="1">
    <w:name w:val="Знак1"/>
    <w:basedOn w:val="a"/>
    <w:rsid w:val="00E0239B"/>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0028046">
      <w:bodyDiv w:val="1"/>
      <w:marLeft w:val="0"/>
      <w:marRight w:val="0"/>
      <w:marTop w:val="0"/>
      <w:marBottom w:val="0"/>
      <w:divBdr>
        <w:top w:val="none" w:sz="0" w:space="0" w:color="auto"/>
        <w:left w:val="none" w:sz="0" w:space="0" w:color="auto"/>
        <w:bottom w:val="none" w:sz="0" w:space="0" w:color="auto"/>
        <w:right w:val="none" w:sz="0" w:space="0" w:color="auto"/>
      </w:divBdr>
    </w:div>
    <w:div w:id="126514134">
      <w:bodyDiv w:val="1"/>
      <w:marLeft w:val="0"/>
      <w:marRight w:val="0"/>
      <w:marTop w:val="0"/>
      <w:marBottom w:val="0"/>
      <w:divBdr>
        <w:top w:val="none" w:sz="0" w:space="0" w:color="auto"/>
        <w:left w:val="none" w:sz="0" w:space="0" w:color="auto"/>
        <w:bottom w:val="none" w:sz="0" w:space="0" w:color="auto"/>
        <w:right w:val="none" w:sz="0" w:space="0" w:color="auto"/>
      </w:divBdr>
    </w:div>
    <w:div w:id="131598139">
      <w:bodyDiv w:val="1"/>
      <w:marLeft w:val="0"/>
      <w:marRight w:val="0"/>
      <w:marTop w:val="0"/>
      <w:marBottom w:val="0"/>
      <w:divBdr>
        <w:top w:val="none" w:sz="0" w:space="0" w:color="auto"/>
        <w:left w:val="none" w:sz="0" w:space="0" w:color="auto"/>
        <w:bottom w:val="none" w:sz="0" w:space="0" w:color="auto"/>
        <w:right w:val="none" w:sz="0" w:space="0" w:color="auto"/>
      </w:divBdr>
    </w:div>
    <w:div w:id="184054934">
      <w:bodyDiv w:val="1"/>
      <w:marLeft w:val="0"/>
      <w:marRight w:val="0"/>
      <w:marTop w:val="0"/>
      <w:marBottom w:val="0"/>
      <w:divBdr>
        <w:top w:val="none" w:sz="0" w:space="0" w:color="auto"/>
        <w:left w:val="none" w:sz="0" w:space="0" w:color="auto"/>
        <w:bottom w:val="none" w:sz="0" w:space="0" w:color="auto"/>
        <w:right w:val="none" w:sz="0" w:space="0" w:color="auto"/>
      </w:divBdr>
    </w:div>
    <w:div w:id="317805698">
      <w:bodyDiv w:val="1"/>
      <w:marLeft w:val="0"/>
      <w:marRight w:val="0"/>
      <w:marTop w:val="0"/>
      <w:marBottom w:val="0"/>
      <w:divBdr>
        <w:top w:val="none" w:sz="0" w:space="0" w:color="auto"/>
        <w:left w:val="none" w:sz="0" w:space="0" w:color="auto"/>
        <w:bottom w:val="none" w:sz="0" w:space="0" w:color="auto"/>
        <w:right w:val="none" w:sz="0" w:space="0" w:color="auto"/>
      </w:divBdr>
    </w:div>
    <w:div w:id="530918946">
      <w:bodyDiv w:val="1"/>
      <w:marLeft w:val="0"/>
      <w:marRight w:val="0"/>
      <w:marTop w:val="0"/>
      <w:marBottom w:val="0"/>
      <w:divBdr>
        <w:top w:val="none" w:sz="0" w:space="0" w:color="auto"/>
        <w:left w:val="none" w:sz="0" w:space="0" w:color="auto"/>
        <w:bottom w:val="none" w:sz="0" w:space="0" w:color="auto"/>
        <w:right w:val="none" w:sz="0" w:space="0" w:color="auto"/>
      </w:divBdr>
    </w:div>
    <w:div w:id="649284721">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20536261">
      <w:bodyDiv w:val="1"/>
      <w:marLeft w:val="0"/>
      <w:marRight w:val="0"/>
      <w:marTop w:val="0"/>
      <w:marBottom w:val="0"/>
      <w:divBdr>
        <w:top w:val="none" w:sz="0" w:space="0" w:color="auto"/>
        <w:left w:val="none" w:sz="0" w:space="0" w:color="auto"/>
        <w:bottom w:val="none" w:sz="0" w:space="0" w:color="auto"/>
        <w:right w:val="none" w:sz="0" w:space="0" w:color="auto"/>
      </w:divBdr>
    </w:div>
    <w:div w:id="886334373">
      <w:bodyDiv w:val="1"/>
      <w:marLeft w:val="0"/>
      <w:marRight w:val="0"/>
      <w:marTop w:val="0"/>
      <w:marBottom w:val="0"/>
      <w:divBdr>
        <w:top w:val="none" w:sz="0" w:space="0" w:color="auto"/>
        <w:left w:val="none" w:sz="0" w:space="0" w:color="auto"/>
        <w:bottom w:val="none" w:sz="0" w:space="0" w:color="auto"/>
        <w:right w:val="none" w:sz="0" w:space="0" w:color="auto"/>
      </w:divBdr>
    </w:div>
    <w:div w:id="955330099">
      <w:bodyDiv w:val="1"/>
      <w:marLeft w:val="0"/>
      <w:marRight w:val="0"/>
      <w:marTop w:val="0"/>
      <w:marBottom w:val="0"/>
      <w:divBdr>
        <w:top w:val="none" w:sz="0" w:space="0" w:color="auto"/>
        <w:left w:val="none" w:sz="0" w:space="0" w:color="auto"/>
        <w:bottom w:val="none" w:sz="0" w:space="0" w:color="auto"/>
        <w:right w:val="none" w:sz="0" w:space="0" w:color="auto"/>
      </w:divBdr>
    </w:div>
    <w:div w:id="1236206302">
      <w:bodyDiv w:val="1"/>
      <w:marLeft w:val="0"/>
      <w:marRight w:val="0"/>
      <w:marTop w:val="0"/>
      <w:marBottom w:val="0"/>
      <w:divBdr>
        <w:top w:val="none" w:sz="0" w:space="0" w:color="auto"/>
        <w:left w:val="none" w:sz="0" w:space="0" w:color="auto"/>
        <w:bottom w:val="none" w:sz="0" w:space="0" w:color="auto"/>
        <w:right w:val="none" w:sz="0" w:space="0" w:color="auto"/>
      </w:divBdr>
    </w:div>
    <w:div w:id="1301761826">
      <w:bodyDiv w:val="1"/>
      <w:marLeft w:val="0"/>
      <w:marRight w:val="0"/>
      <w:marTop w:val="0"/>
      <w:marBottom w:val="0"/>
      <w:divBdr>
        <w:top w:val="none" w:sz="0" w:space="0" w:color="auto"/>
        <w:left w:val="none" w:sz="0" w:space="0" w:color="auto"/>
        <w:bottom w:val="none" w:sz="0" w:space="0" w:color="auto"/>
        <w:right w:val="none" w:sz="0" w:space="0" w:color="auto"/>
      </w:divBdr>
    </w:div>
    <w:div w:id="1476484120">
      <w:bodyDiv w:val="1"/>
      <w:marLeft w:val="0"/>
      <w:marRight w:val="0"/>
      <w:marTop w:val="0"/>
      <w:marBottom w:val="0"/>
      <w:divBdr>
        <w:top w:val="none" w:sz="0" w:space="0" w:color="auto"/>
        <w:left w:val="none" w:sz="0" w:space="0" w:color="auto"/>
        <w:bottom w:val="none" w:sz="0" w:space="0" w:color="auto"/>
        <w:right w:val="none" w:sz="0" w:space="0" w:color="auto"/>
      </w:divBdr>
    </w:div>
    <w:div w:id="1500078811">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918322484">
      <w:bodyDiv w:val="1"/>
      <w:marLeft w:val="0"/>
      <w:marRight w:val="0"/>
      <w:marTop w:val="0"/>
      <w:marBottom w:val="0"/>
      <w:divBdr>
        <w:top w:val="none" w:sz="0" w:space="0" w:color="auto"/>
        <w:left w:val="none" w:sz="0" w:space="0" w:color="auto"/>
        <w:bottom w:val="none" w:sz="0" w:space="0" w:color="auto"/>
        <w:right w:val="none" w:sz="0" w:space="0" w:color="auto"/>
      </w:divBdr>
    </w:div>
    <w:div w:id="1930000611">
      <w:bodyDiv w:val="1"/>
      <w:marLeft w:val="0"/>
      <w:marRight w:val="0"/>
      <w:marTop w:val="0"/>
      <w:marBottom w:val="0"/>
      <w:divBdr>
        <w:top w:val="none" w:sz="0" w:space="0" w:color="auto"/>
        <w:left w:val="none" w:sz="0" w:space="0" w:color="auto"/>
        <w:bottom w:val="none" w:sz="0" w:space="0" w:color="auto"/>
        <w:right w:val="none" w:sz="0" w:space="0" w:color="auto"/>
      </w:divBdr>
    </w:div>
    <w:div w:id="1977491773">
      <w:bodyDiv w:val="1"/>
      <w:marLeft w:val="0"/>
      <w:marRight w:val="0"/>
      <w:marTop w:val="0"/>
      <w:marBottom w:val="0"/>
      <w:divBdr>
        <w:top w:val="none" w:sz="0" w:space="0" w:color="auto"/>
        <w:left w:val="none" w:sz="0" w:space="0" w:color="auto"/>
        <w:bottom w:val="none" w:sz="0" w:space="0" w:color="auto"/>
        <w:right w:val="none" w:sz="0" w:space="0" w:color="auto"/>
      </w:divBdr>
    </w:div>
    <w:div w:id="1978682799">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103409504">
      <w:bodyDiv w:val="1"/>
      <w:marLeft w:val="0"/>
      <w:marRight w:val="0"/>
      <w:marTop w:val="0"/>
      <w:marBottom w:val="0"/>
      <w:divBdr>
        <w:top w:val="none" w:sz="0" w:space="0" w:color="auto"/>
        <w:left w:val="none" w:sz="0" w:space="0" w:color="auto"/>
        <w:bottom w:val="none" w:sz="0" w:space="0" w:color="auto"/>
        <w:right w:val="none" w:sz="0" w:space="0" w:color="auto"/>
      </w:divBdr>
    </w:div>
    <w:div w:id="2132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71578.17004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3628467.1019"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71871578.17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A54B-55B1-4197-BFB9-72580963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7138</TotalTime>
  <Pages>1</Pages>
  <Words>8118</Words>
  <Characters>46273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Palata2</cp:lastModifiedBy>
  <cp:revision>208</cp:revision>
  <cp:lastPrinted>2020-04-27T04:52:00Z</cp:lastPrinted>
  <dcterms:created xsi:type="dcterms:W3CDTF">2016-06-22T11:30:00Z</dcterms:created>
  <dcterms:modified xsi:type="dcterms:W3CDTF">2020-04-27T04:52:00Z</dcterms:modified>
</cp:coreProperties>
</file>