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92" w:rsidRPr="006A475E" w:rsidRDefault="00E43764" w:rsidP="006E4692">
      <w:pPr>
        <w:spacing w:after="0" w:line="240" w:lineRule="auto"/>
        <w:jc w:val="center"/>
        <w:rPr>
          <w:rFonts w:ascii="Times New Roman" w:hAnsi="Times New Roman" w:cs="Times New Roman"/>
          <w:b/>
          <w:sz w:val="24"/>
          <w:szCs w:val="24"/>
        </w:rPr>
      </w:pPr>
      <w:r w:rsidRPr="006A475E">
        <w:rPr>
          <w:rFonts w:ascii="Times New Roman" w:hAnsi="Times New Roman" w:cs="Times New Roman"/>
          <w:b/>
          <w:sz w:val="24"/>
          <w:szCs w:val="24"/>
        </w:rPr>
        <w:t xml:space="preserve">Заключение </w:t>
      </w:r>
    </w:p>
    <w:p w:rsidR="00077C00" w:rsidRPr="006A475E" w:rsidRDefault="009625C1" w:rsidP="006E4692">
      <w:pPr>
        <w:spacing w:after="0" w:line="240" w:lineRule="auto"/>
        <w:jc w:val="center"/>
        <w:rPr>
          <w:rFonts w:ascii="Times New Roman" w:hAnsi="Times New Roman" w:cs="Times New Roman"/>
          <w:b/>
          <w:sz w:val="24"/>
          <w:szCs w:val="24"/>
        </w:rPr>
      </w:pPr>
      <w:r w:rsidRPr="006A475E">
        <w:rPr>
          <w:rFonts w:ascii="Times New Roman" w:hAnsi="Times New Roman" w:cs="Times New Roman"/>
          <w:b/>
          <w:sz w:val="24"/>
          <w:szCs w:val="24"/>
        </w:rPr>
        <w:t xml:space="preserve">по результатам внешней проверки </w:t>
      </w:r>
      <w:r w:rsidR="00E43764" w:rsidRPr="006A475E">
        <w:rPr>
          <w:rFonts w:ascii="Times New Roman" w:hAnsi="Times New Roman" w:cs="Times New Roman"/>
          <w:b/>
          <w:sz w:val="24"/>
          <w:szCs w:val="24"/>
        </w:rPr>
        <w:t>отчет</w:t>
      </w:r>
      <w:r w:rsidRPr="006A475E">
        <w:rPr>
          <w:rFonts w:ascii="Times New Roman" w:hAnsi="Times New Roman" w:cs="Times New Roman"/>
          <w:b/>
          <w:sz w:val="24"/>
          <w:szCs w:val="24"/>
        </w:rPr>
        <w:t>а</w:t>
      </w:r>
      <w:r w:rsidR="00E43764" w:rsidRPr="006A475E">
        <w:rPr>
          <w:rFonts w:ascii="Times New Roman" w:hAnsi="Times New Roman" w:cs="Times New Roman"/>
          <w:b/>
          <w:sz w:val="24"/>
          <w:szCs w:val="24"/>
        </w:rPr>
        <w:t xml:space="preserve"> об исполнении бюджета </w:t>
      </w:r>
    </w:p>
    <w:p w:rsidR="00E43764" w:rsidRPr="006A475E" w:rsidRDefault="00E43764" w:rsidP="006E4692">
      <w:pPr>
        <w:spacing w:after="0" w:line="240" w:lineRule="auto"/>
        <w:jc w:val="center"/>
        <w:rPr>
          <w:rFonts w:ascii="Times New Roman" w:hAnsi="Times New Roman" w:cs="Times New Roman"/>
          <w:b/>
          <w:sz w:val="24"/>
          <w:szCs w:val="24"/>
        </w:rPr>
      </w:pPr>
      <w:r w:rsidRPr="006A475E">
        <w:rPr>
          <w:rFonts w:ascii="Times New Roman" w:hAnsi="Times New Roman" w:cs="Times New Roman"/>
          <w:b/>
          <w:sz w:val="24"/>
          <w:szCs w:val="24"/>
        </w:rPr>
        <w:t>муниципального образования «</w:t>
      </w:r>
      <w:r w:rsidR="0001307B" w:rsidRPr="006A475E">
        <w:rPr>
          <w:rFonts w:ascii="Times New Roman" w:hAnsi="Times New Roman" w:cs="Times New Roman"/>
          <w:b/>
          <w:sz w:val="24"/>
          <w:szCs w:val="24"/>
        </w:rPr>
        <w:t>Копыловское</w:t>
      </w:r>
      <w:r w:rsidRPr="006A475E">
        <w:rPr>
          <w:rFonts w:ascii="Times New Roman" w:hAnsi="Times New Roman" w:cs="Times New Roman"/>
          <w:b/>
          <w:sz w:val="24"/>
          <w:szCs w:val="24"/>
        </w:rPr>
        <w:t xml:space="preserve"> сельское поселение» за 201</w:t>
      </w:r>
      <w:r w:rsidR="0088462C" w:rsidRPr="006A475E">
        <w:rPr>
          <w:rFonts w:ascii="Times New Roman" w:hAnsi="Times New Roman" w:cs="Times New Roman"/>
          <w:b/>
          <w:sz w:val="24"/>
          <w:szCs w:val="24"/>
        </w:rPr>
        <w:t>4</w:t>
      </w:r>
      <w:r w:rsidRPr="006A475E">
        <w:rPr>
          <w:rFonts w:ascii="Times New Roman" w:hAnsi="Times New Roman" w:cs="Times New Roman"/>
          <w:b/>
          <w:sz w:val="24"/>
          <w:szCs w:val="24"/>
        </w:rPr>
        <w:t xml:space="preserve"> год</w:t>
      </w:r>
    </w:p>
    <w:p w:rsidR="00DC5972" w:rsidRPr="006A475E" w:rsidRDefault="00DC5972" w:rsidP="006E4692">
      <w:pPr>
        <w:spacing w:after="0" w:line="240" w:lineRule="auto"/>
        <w:jc w:val="center"/>
        <w:rPr>
          <w:rFonts w:ascii="Times New Roman" w:hAnsi="Times New Roman" w:cs="Times New Roman"/>
        </w:rPr>
      </w:pPr>
      <w:r w:rsidRPr="006A475E">
        <w:rPr>
          <w:rFonts w:ascii="Times New Roman" w:hAnsi="Times New Roman" w:cs="Times New Roman"/>
          <w:sz w:val="24"/>
          <w:szCs w:val="24"/>
        </w:rPr>
        <w:t xml:space="preserve"> </w:t>
      </w:r>
    </w:p>
    <w:p w:rsidR="006E4692" w:rsidRPr="006A475E" w:rsidRDefault="006E4692" w:rsidP="00955A46">
      <w:pPr>
        <w:spacing w:after="0" w:line="240" w:lineRule="auto"/>
        <w:jc w:val="both"/>
        <w:rPr>
          <w:rFonts w:ascii="Times New Roman" w:hAnsi="Times New Roman" w:cs="Times New Roman"/>
          <w:sz w:val="24"/>
          <w:szCs w:val="24"/>
        </w:rPr>
      </w:pPr>
      <w:r w:rsidRPr="006A475E">
        <w:rPr>
          <w:rFonts w:ascii="Times New Roman" w:hAnsi="Times New Roman" w:cs="Times New Roman"/>
          <w:sz w:val="24"/>
          <w:szCs w:val="24"/>
        </w:rPr>
        <w:t xml:space="preserve">г. Колпашево                                                   </w:t>
      </w:r>
      <w:r w:rsidR="00955A46" w:rsidRPr="006A475E">
        <w:rPr>
          <w:rFonts w:ascii="Times New Roman" w:hAnsi="Times New Roman" w:cs="Times New Roman"/>
          <w:sz w:val="24"/>
          <w:szCs w:val="24"/>
        </w:rPr>
        <w:t xml:space="preserve">            </w:t>
      </w:r>
      <w:r w:rsidRPr="006A475E">
        <w:rPr>
          <w:rFonts w:ascii="Times New Roman" w:hAnsi="Times New Roman" w:cs="Times New Roman"/>
          <w:sz w:val="24"/>
          <w:szCs w:val="24"/>
        </w:rPr>
        <w:t xml:space="preserve">                                 </w:t>
      </w:r>
      <w:r w:rsidR="00B57DA8" w:rsidRPr="006A475E">
        <w:rPr>
          <w:rFonts w:ascii="Times New Roman" w:hAnsi="Times New Roman" w:cs="Times New Roman"/>
          <w:sz w:val="24"/>
          <w:szCs w:val="24"/>
        </w:rPr>
        <w:t xml:space="preserve">      </w:t>
      </w:r>
      <w:r w:rsidRPr="006A475E">
        <w:rPr>
          <w:rFonts w:ascii="Times New Roman" w:hAnsi="Times New Roman" w:cs="Times New Roman"/>
          <w:sz w:val="24"/>
          <w:szCs w:val="24"/>
        </w:rPr>
        <w:t xml:space="preserve"> </w:t>
      </w:r>
      <w:r w:rsidR="00B57DA8" w:rsidRPr="006A475E">
        <w:rPr>
          <w:rFonts w:ascii="Times New Roman" w:hAnsi="Times New Roman" w:cs="Times New Roman"/>
          <w:sz w:val="24"/>
          <w:szCs w:val="24"/>
        </w:rPr>
        <w:t>30</w:t>
      </w:r>
      <w:r w:rsidRPr="006A475E">
        <w:rPr>
          <w:rFonts w:ascii="Times New Roman" w:hAnsi="Times New Roman" w:cs="Times New Roman"/>
          <w:sz w:val="24"/>
          <w:szCs w:val="24"/>
        </w:rPr>
        <w:t xml:space="preserve"> </w:t>
      </w:r>
      <w:r w:rsidR="00B032E6" w:rsidRPr="006A475E">
        <w:rPr>
          <w:rFonts w:ascii="Times New Roman" w:hAnsi="Times New Roman" w:cs="Times New Roman"/>
          <w:sz w:val="24"/>
          <w:szCs w:val="24"/>
        </w:rPr>
        <w:t>апреля</w:t>
      </w:r>
      <w:r w:rsidR="009625C1" w:rsidRPr="006A475E">
        <w:rPr>
          <w:rFonts w:ascii="Times New Roman" w:hAnsi="Times New Roman" w:cs="Times New Roman"/>
          <w:sz w:val="24"/>
          <w:szCs w:val="24"/>
        </w:rPr>
        <w:t xml:space="preserve"> </w:t>
      </w:r>
      <w:r w:rsidRPr="006A475E">
        <w:rPr>
          <w:rFonts w:ascii="Times New Roman" w:hAnsi="Times New Roman" w:cs="Times New Roman"/>
          <w:sz w:val="24"/>
          <w:szCs w:val="24"/>
        </w:rPr>
        <w:t>201</w:t>
      </w:r>
      <w:r w:rsidR="0088462C" w:rsidRPr="006A475E">
        <w:rPr>
          <w:rFonts w:ascii="Times New Roman" w:hAnsi="Times New Roman" w:cs="Times New Roman"/>
          <w:sz w:val="24"/>
          <w:szCs w:val="24"/>
        </w:rPr>
        <w:t>5</w:t>
      </w:r>
      <w:r w:rsidR="009625C1" w:rsidRPr="006A475E">
        <w:rPr>
          <w:rFonts w:ascii="Times New Roman" w:hAnsi="Times New Roman" w:cs="Times New Roman"/>
          <w:sz w:val="24"/>
          <w:szCs w:val="24"/>
        </w:rPr>
        <w:t xml:space="preserve"> </w:t>
      </w:r>
      <w:r w:rsidRPr="006A475E">
        <w:rPr>
          <w:rFonts w:ascii="Times New Roman" w:hAnsi="Times New Roman" w:cs="Times New Roman"/>
          <w:sz w:val="24"/>
          <w:szCs w:val="24"/>
        </w:rPr>
        <w:t>г</w:t>
      </w:r>
      <w:r w:rsidR="006A6184" w:rsidRPr="006A475E">
        <w:rPr>
          <w:rFonts w:ascii="Times New Roman" w:hAnsi="Times New Roman" w:cs="Times New Roman"/>
          <w:sz w:val="24"/>
          <w:szCs w:val="24"/>
        </w:rPr>
        <w:t>.</w:t>
      </w:r>
    </w:p>
    <w:p w:rsidR="00DC5972" w:rsidRPr="006A475E" w:rsidRDefault="00DC5972" w:rsidP="006E4692">
      <w:pPr>
        <w:spacing w:after="0" w:line="240" w:lineRule="auto"/>
        <w:jc w:val="center"/>
        <w:rPr>
          <w:rFonts w:ascii="Times New Roman" w:hAnsi="Times New Roman" w:cs="Times New Roman"/>
          <w:sz w:val="16"/>
          <w:szCs w:val="16"/>
        </w:rPr>
      </w:pPr>
    </w:p>
    <w:p w:rsidR="00E43764" w:rsidRPr="006A475E" w:rsidRDefault="00E43764" w:rsidP="00E43764">
      <w:pPr>
        <w:spacing w:after="0" w:line="240" w:lineRule="auto"/>
        <w:ind w:firstLine="709"/>
        <w:jc w:val="both"/>
        <w:rPr>
          <w:rFonts w:ascii="Times New Roman" w:hAnsi="Times New Roman" w:cs="Times New Roman"/>
          <w:iCs/>
          <w:sz w:val="24"/>
          <w:szCs w:val="24"/>
        </w:rPr>
      </w:pPr>
      <w:proofErr w:type="gramStart"/>
      <w:r w:rsidRPr="006A475E">
        <w:rPr>
          <w:rFonts w:ascii="Times New Roman" w:hAnsi="Times New Roman"/>
          <w:sz w:val="24"/>
          <w:szCs w:val="24"/>
        </w:rPr>
        <w:t>Основание для проведения экспертно-ана</w:t>
      </w:r>
      <w:r w:rsidR="009625C1" w:rsidRPr="006A475E">
        <w:rPr>
          <w:rFonts w:ascii="Times New Roman" w:hAnsi="Times New Roman"/>
          <w:sz w:val="24"/>
          <w:szCs w:val="24"/>
        </w:rPr>
        <w:t xml:space="preserve">литического мероприятия: </w:t>
      </w:r>
      <w:r w:rsidR="009E7BF1" w:rsidRPr="009E7BF1">
        <w:rPr>
          <w:rFonts w:ascii="Times New Roman" w:hAnsi="Times New Roman"/>
          <w:sz w:val="24"/>
          <w:szCs w:val="24"/>
        </w:rPr>
        <w:t>пункты 1 и 2 статьи 264.4 Бюджетного кодекса Российской Федерации,</w:t>
      </w:r>
      <w:r w:rsidR="009E7BF1">
        <w:rPr>
          <w:rFonts w:ascii="Times New Roman" w:hAnsi="Times New Roman"/>
          <w:sz w:val="24"/>
          <w:szCs w:val="24"/>
        </w:rPr>
        <w:t xml:space="preserve"> </w:t>
      </w:r>
      <w:r w:rsidR="009625C1" w:rsidRPr="006A475E">
        <w:rPr>
          <w:rFonts w:ascii="Times New Roman" w:hAnsi="Times New Roman"/>
          <w:sz w:val="24"/>
          <w:szCs w:val="24"/>
        </w:rPr>
        <w:t>пункт 3</w:t>
      </w:r>
      <w:r w:rsidRPr="006A475E">
        <w:rPr>
          <w:rFonts w:ascii="Times New Roman" w:hAnsi="Times New Roman"/>
          <w:sz w:val="24"/>
          <w:szCs w:val="24"/>
        </w:rPr>
        <w:t xml:space="preserve"> части 2 статьи 9 Федерального закона от 07.02.2011 № 6-ФЗ «Об общих принципах организации и деятельности контрольно-счетных органов субъектов Российской Федерац</w:t>
      </w:r>
      <w:r w:rsidR="009625C1" w:rsidRPr="006A475E">
        <w:rPr>
          <w:rFonts w:ascii="Times New Roman" w:hAnsi="Times New Roman"/>
          <w:sz w:val="24"/>
          <w:szCs w:val="24"/>
        </w:rPr>
        <w:t>ии и муниципальных образований»,</w:t>
      </w:r>
      <w:r w:rsidRPr="006A475E">
        <w:rPr>
          <w:rFonts w:ascii="Times New Roman" w:hAnsi="Times New Roman"/>
          <w:sz w:val="24"/>
          <w:szCs w:val="24"/>
        </w:rPr>
        <w:t xml:space="preserve"> Соглашение о передаче Счетной палате Колпашевского района полномочий контрольно-счетного органа </w:t>
      </w:r>
      <w:r w:rsidR="0001307B" w:rsidRPr="006A475E">
        <w:rPr>
          <w:rFonts w:ascii="Times New Roman" w:hAnsi="Times New Roman"/>
          <w:sz w:val="24"/>
          <w:szCs w:val="24"/>
        </w:rPr>
        <w:t>Копыловского</w:t>
      </w:r>
      <w:r w:rsidRPr="006A475E">
        <w:rPr>
          <w:rFonts w:ascii="Times New Roman" w:hAnsi="Times New Roman"/>
          <w:sz w:val="24"/>
          <w:szCs w:val="24"/>
        </w:rPr>
        <w:t xml:space="preserve"> сельского поселения по осуществлению внешнего муниципального финансового контроля</w:t>
      </w:r>
      <w:r w:rsidR="000F2A2A" w:rsidRPr="006A475E">
        <w:rPr>
          <w:rFonts w:ascii="Times New Roman" w:hAnsi="Times New Roman"/>
          <w:sz w:val="24"/>
          <w:szCs w:val="24"/>
        </w:rPr>
        <w:t xml:space="preserve"> от</w:t>
      </w:r>
      <w:proofErr w:type="gramEnd"/>
      <w:r w:rsidR="000F2A2A" w:rsidRPr="006A475E">
        <w:rPr>
          <w:rFonts w:ascii="Times New Roman" w:hAnsi="Times New Roman"/>
          <w:sz w:val="24"/>
          <w:szCs w:val="24"/>
        </w:rPr>
        <w:t xml:space="preserve"> </w:t>
      </w:r>
      <w:proofErr w:type="gramStart"/>
      <w:r w:rsidR="000F2A2A" w:rsidRPr="006A475E">
        <w:rPr>
          <w:rFonts w:ascii="Times New Roman" w:hAnsi="Times New Roman"/>
          <w:sz w:val="24"/>
          <w:szCs w:val="24"/>
        </w:rPr>
        <w:t>0</w:t>
      </w:r>
      <w:r w:rsidR="0001307B" w:rsidRPr="006A475E">
        <w:rPr>
          <w:rFonts w:ascii="Times New Roman" w:hAnsi="Times New Roman"/>
          <w:sz w:val="24"/>
          <w:szCs w:val="24"/>
        </w:rPr>
        <w:t>2.07</w:t>
      </w:r>
      <w:r w:rsidR="000F2A2A" w:rsidRPr="006A475E">
        <w:rPr>
          <w:rFonts w:ascii="Times New Roman" w:hAnsi="Times New Roman"/>
          <w:sz w:val="24"/>
          <w:szCs w:val="24"/>
        </w:rPr>
        <w:t>.2012 г.</w:t>
      </w:r>
      <w:r w:rsidRPr="006A475E">
        <w:rPr>
          <w:rFonts w:ascii="Times New Roman" w:hAnsi="Times New Roman"/>
          <w:sz w:val="24"/>
          <w:szCs w:val="24"/>
        </w:rPr>
        <w:t xml:space="preserve">, заключенное между Советом </w:t>
      </w:r>
      <w:r w:rsidR="0001307B" w:rsidRPr="006A475E">
        <w:rPr>
          <w:rFonts w:ascii="Times New Roman" w:hAnsi="Times New Roman"/>
          <w:sz w:val="24"/>
          <w:szCs w:val="24"/>
        </w:rPr>
        <w:t>Копыловского</w:t>
      </w:r>
      <w:r w:rsidRPr="006A475E">
        <w:rPr>
          <w:rFonts w:ascii="Times New Roman" w:hAnsi="Times New Roman"/>
          <w:sz w:val="24"/>
          <w:szCs w:val="24"/>
        </w:rPr>
        <w:t xml:space="preserve"> сельского поселения и Дум</w:t>
      </w:r>
      <w:r w:rsidR="00830DF8" w:rsidRPr="006A475E">
        <w:rPr>
          <w:rFonts w:ascii="Times New Roman" w:hAnsi="Times New Roman"/>
          <w:sz w:val="24"/>
          <w:szCs w:val="24"/>
        </w:rPr>
        <w:t>ой Колпашевского района,</w:t>
      </w:r>
      <w:r w:rsidR="00DD0B39">
        <w:rPr>
          <w:rFonts w:ascii="Times New Roman" w:hAnsi="Times New Roman"/>
          <w:sz w:val="24"/>
          <w:szCs w:val="24"/>
        </w:rPr>
        <w:t xml:space="preserve"> Положение о бюджетном процессе</w:t>
      </w:r>
      <w:r w:rsidR="00830DF8" w:rsidRPr="006A475E">
        <w:rPr>
          <w:rFonts w:ascii="Times New Roman" w:hAnsi="Times New Roman"/>
          <w:sz w:val="24"/>
          <w:szCs w:val="24"/>
        </w:rPr>
        <w:t xml:space="preserve"> </w:t>
      </w:r>
      <w:r w:rsidR="00DD0B39" w:rsidRPr="006A475E">
        <w:rPr>
          <w:rFonts w:ascii="Times New Roman" w:hAnsi="Times New Roman" w:cs="Times New Roman"/>
          <w:sz w:val="24"/>
          <w:szCs w:val="24"/>
        </w:rPr>
        <w:t>в муниципальном образовании «Копыловское сельское поселение», утвержденное решением Совета Копыловского сельского поселения от 27.06.2014 № 17 «Об утверждении Положения о бюджетном процессе в муниципальном образовании «Копыловское сельское поселение» (далее по тексту – Положение о бюджетном процессе)</w:t>
      </w:r>
      <w:r w:rsidR="00DD0B39">
        <w:rPr>
          <w:rFonts w:ascii="Times New Roman" w:hAnsi="Times New Roman" w:cs="Times New Roman"/>
          <w:sz w:val="24"/>
          <w:szCs w:val="24"/>
        </w:rPr>
        <w:t>,</w:t>
      </w:r>
      <w:r w:rsidR="00DD0B39" w:rsidRPr="006A475E">
        <w:rPr>
          <w:rFonts w:ascii="Times New Roman" w:hAnsi="Times New Roman" w:cs="Times New Roman"/>
          <w:sz w:val="24"/>
          <w:szCs w:val="24"/>
        </w:rPr>
        <w:t xml:space="preserve"> </w:t>
      </w:r>
      <w:r w:rsidR="00955A46" w:rsidRPr="006A475E">
        <w:rPr>
          <w:rFonts w:ascii="Times New Roman" w:hAnsi="Times New Roman"/>
          <w:sz w:val="24"/>
          <w:szCs w:val="24"/>
        </w:rPr>
        <w:t xml:space="preserve">пункт </w:t>
      </w:r>
      <w:r w:rsidR="00AB03DE" w:rsidRPr="006A475E">
        <w:rPr>
          <w:rFonts w:ascii="Times New Roman" w:hAnsi="Times New Roman"/>
          <w:sz w:val="24"/>
          <w:szCs w:val="24"/>
        </w:rPr>
        <w:t>10</w:t>
      </w:r>
      <w:r w:rsidR="00955A46" w:rsidRPr="006A475E">
        <w:rPr>
          <w:rFonts w:ascii="Times New Roman" w:hAnsi="Times New Roman"/>
          <w:sz w:val="24"/>
          <w:szCs w:val="24"/>
        </w:rPr>
        <w:t xml:space="preserve"> раздела «Экспертно-аналитические мероприятия» плана работы Счетной палаты Колпашевского</w:t>
      </w:r>
      <w:proofErr w:type="gramEnd"/>
      <w:r w:rsidR="00955A46" w:rsidRPr="006A475E">
        <w:rPr>
          <w:rFonts w:ascii="Times New Roman" w:hAnsi="Times New Roman"/>
          <w:sz w:val="24"/>
          <w:szCs w:val="24"/>
        </w:rPr>
        <w:t xml:space="preserve"> района</w:t>
      </w:r>
      <w:r w:rsidR="009E7BF1">
        <w:rPr>
          <w:rFonts w:ascii="Times New Roman" w:hAnsi="Times New Roman"/>
          <w:sz w:val="24"/>
          <w:szCs w:val="24"/>
        </w:rPr>
        <w:t xml:space="preserve"> на 2015 год</w:t>
      </w:r>
      <w:r w:rsidR="00955A46" w:rsidRPr="006A475E">
        <w:rPr>
          <w:rFonts w:ascii="Times New Roman" w:hAnsi="Times New Roman"/>
          <w:sz w:val="24"/>
          <w:szCs w:val="24"/>
        </w:rPr>
        <w:t xml:space="preserve">, утвержденного приказом Счетной </w:t>
      </w:r>
      <w:r w:rsidR="00955A46" w:rsidRPr="006A475E">
        <w:rPr>
          <w:rFonts w:ascii="Times New Roman" w:hAnsi="Times New Roman" w:cs="Times New Roman"/>
          <w:sz w:val="24"/>
          <w:szCs w:val="24"/>
        </w:rPr>
        <w:t>палаты Колпашевского района от 30.12.201</w:t>
      </w:r>
      <w:r w:rsidR="00AB03DE" w:rsidRPr="006A475E">
        <w:rPr>
          <w:rFonts w:ascii="Times New Roman" w:hAnsi="Times New Roman" w:cs="Times New Roman"/>
          <w:sz w:val="24"/>
          <w:szCs w:val="24"/>
        </w:rPr>
        <w:t>4</w:t>
      </w:r>
      <w:r w:rsidR="00955A46" w:rsidRPr="006A475E">
        <w:rPr>
          <w:rFonts w:ascii="Times New Roman" w:hAnsi="Times New Roman" w:cs="Times New Roman"/>
          <w:sz w:val="24"/>
          <w:szCs w:val="24"/>
        </w:rPr>
        <w:t xml:space="preserve"> № </w:t>
      </w:r>
      <w:r w:rsidR="00AB03DE" w:rsidRPr="006A475E">
        <w:rPr>
          <w:rFonts w:ascii="Times New Roman" w:hAnsi="Times New Roman" w:cs="Times New Roman"/>
          <w:sz w:val="24"/>
          <w:szCs w:val="24"/>
        </w:rPr>
        <w:t>61</w:t>
      </w:r>
      <w:r w:rsidR="00955A46" w:rsidRPr="006A475E">
        <w:rPr>
          <w:rFonts w:ascii="Times New Roman" w:hAnsi="Times New Roman" w:cs="Times New Roman"/>
          <w:sz w:val="24"/>
          <w:szCs w:val="24"/>
        </w:rPr>
        <w:t>.</w:t>
      </w:r>
    </w:p>
    <w:p w:rsidR="00E43764" w:rsidRPr="006A475E" w:rsidRDefault="00E43764" w:rsidP="00E43764">
      <w:pPr>
        <w:spacing w:after="0" w:line="240" w:lineRule="auto"/>
        <w:ind w:firstLine="709"/>
        <w:jc w:val="both"/>
        <w:rPr>
          <w:rFonts w:ascii="Times New Roman" w:hAnsi="Times New Roman"/>
          <w:sz w:val="18"/>
          <w:szCs w:val="18"/>
        </w:rPr>
      </w:pPr>
    </w:p>
    <w:p w:rsidR="00E43764" w:rsidRPr="006A475E" w:rsidRDefault="00E43764" w:rsidP="00E43764">
      <w:pPr>
        <w:spacing w:after="0" w:line="240" w:lineRule="auto"/>
        <w:ind w:firstLine="709"/>
        <w:jc w:val="both"/>
        <w:rPr>
          <w:rFonts w:ascii="Times New Roman" w:hAnsi="Times New Roman"/>
          <w:sz w:val="24"/>
          <w:szCs w:val="24"/>
        </w:rPr>
      </w:pPr>
      <w:r w:rsidRPr="006A475E">
        <w:rPr>
          <w:rFonts w:ascii="Times New Roman" w:hAnsi="Times New Roman"/>
          <w:sz w:val="24"/>
          <w:szCs w:val="24"/>
        </w:rPr>
        <w:t xml:space="preserve">Источники информации: </w:t>
      </w:r>
    </w:p>
    <w:p w:rsidR="00D354D5" w:rsidRPr="006A475E" w:rsidRDefault="007617F6" w:rsidP="00E42955">
      <w:pPr>
        <w:spacing w:after="0" w:line="240" w:lineRule="auto"/>
        <w:ind w:firstLine="709"/>
        <w:jc w:val="both"/>
        <w:rPr>
          <w:rFonts w:ascii="Times New Roman" w:hAnsi="Times New Roman"/>
          <w:sz w:val="24"/>
          <w:szCs w:val="24"/>
        </w:rPr>
      </w:pPr>
      <w:r>
        <w:rPr>
          <w:rFonts w:ascii="Times New Roman" w:hAnsi="Times New Roman"/>
          <w:sz w:val="24"/>
          <w:szCs w:val="24"/>
        </w:rPr>
        <w:t>Проект</w:t>
      </w:r>
      <w:r w:rsidR="00D354D5" w:rsidRPr="006A475E">
        <w:rPr>
          <w:rFonts w:ascii="Times New Roman" w:hAnsi="Times New Roman"/>
          <w:sz w:val="24"/>
          <w:szCs w:val="24"/>
        </w:rPr>
        <w:t xml:space="preserve"> решения Совета </w:t>
      </w:r>
      <w:r w:rsidR="0001307B" w:rsidRPr="006A475E">
        <w:rPr>
          <w:rFonts w:ascii="Times New Roman" w:hAnsi="Times New Roman"/>
          <w:sz w:val="24"/>
          <w:szCs w:val="24"/>
        </w:rPr>
        <w:t>Копыловского</w:t>
      </w:r>
      <w:r w:rsidR="00D354D5" w:rsidRPr="006A475E">
        <w:rPr>
          <w:rFonts w:ascii="Times New Roman" w:hAnsi="Times New Roman"/>
          <w:sz w:val="24"/>
          <w:szCs w:val="24"/>
        </w:rPr>
        <w:t xml:space="preserve"> сельского поселения «О</w:t>
      </w:r>
      <w:r w:rsidR="0001307B" w:rsidRPr="006A475E">
        <w:rPr>
          <w:rFonts w:ascii="Times New Roman" w:hAnsi="Times New Roman"/>
          <w:sz w:val="24"/>
          <w:szCs w:val="24"/>
        </w:rPr>
        <w:t xml:space="preserve"> рассмотрении  отчета об</w:t>
      </w:r>
      <w:r w:rsidR="00D354D5" w:rsidRPr="006A475E">
        <w:rPr>
          <w:rFonts w:ascii="Times New Roman" w:hAnsi="Times New Roman"/>
          <w:sz w:val="24"/>
          <w:szCs w:val="24"/>
        </w:rPr>
        <w:t xml:space="preserve"> исполнени</w:t>
      </w:r>
      <w:r w:rsidR="0001307B" w:rsidRPr="006A475E">
        <w:rPr>
          <w:rFonts w:ascii="Times New Roman" w:hAnsi="Times New Roman"/>
          <w:sz w:val="24"/>
          <w:szCs w:val="24"/>
        </w:rPr>
        <w:t>и</w:t>
      </w:r>
      <w:r w:rsidR="00D354D5" w:rsidRPr="006A475E">
        <w:rPr>
          <w:rFonts w:ascii="Times New Roman" w:hAnsi="Times New Roman"/>
          <w:sz w:val="24"/>
          <w:szCs w:val="24"/>
        </w:rPr>
        <w:t xml:space="preserve"> бюджета </w:t>
      </w:r>
      <w:r w:rsidR="0001307B" w:rsidRPr="006A475E">
        <w:rPr>
          <w:rFonts w:ascii="Times New Roman" w:hAnsi="Times New Roman"/>
          <w:sz w:val="24"/>
          <w:szCs w:val="24"/>
        </w:rPr>
        <w:t>МО</w:t>
      </w:r>
      <w:r w:rsidR="00D354D5" w:rsidRPr="006A475E">
        <w:rPr>
          <w:rFonts w:ascii="Times New Roman" w:hAnsi="Times New Roman"/>
          <w:sz w:val="24"/>
          <w:szCs w:val="24"/>
        </w:rPr>
        <w:t xml:space="preserve"> «</w:t>
      </w:r>
      <w:r w:rsidR="0001307B" w:rsidRPr="006A475E">
        <w:rPr>
          <w:rFonts w:ascii="Times New Roman" w:hAnsi="Times New Roman"/>
          <w:sz w:val="24"/>
          <w:szCs w:val="24"/>
        </w:rPr>
        <w:t>Копыловское</w:t>
      </w:r>
      <w:r w:rsidR="00D354D5" w:rsidRPr="006A475E">
        <w:rPr>
          <w:rFonts w:ascii="Times New Roman" w:hAnsi="Times New Roman"/>
          <w:sz w:val="24"/>
          <w:szCs w:val="24"/>
        </w:rPr>
        <w:t xml:space="preserve"> сельское поселение» </w:t>
      </w:r>
      <w:r w:rsidR="0001307B" w:rsidRPr="006A475E">
        <w:rPr>
          <w:rFonts w:ascii="Times New Roman" w:hAnsi="Times New Roman"/>
          <w:sz w:val="24"/>
          <w:szCs w:val="24"/>
        </w:rPr>
        <w:t>за 201</w:t>
      </w:r>
      <w:r w:rsidR="00B9337C" w:rsidRPr="006A475E">
        <w:rPr>
          <w:rFonts w:ascii="Times New Roman" w:hAnsi="Times New Roman"/>
          <w:sz w:val="24"/>
          <w:szCs w:val="24"/>
        </w:rPr>
        <w:t>4</w:t>
      </w:r>
      <w:r w:rsidR="0001307B" w:rsidRPr="006A475E">
        <w:rPr>
          <w:rFonts w:ascii="Times New Roman" w:hAnsi="Times New Roman"/>
          <w:sz w:val="24"/>
          <w:szCs w:val="24"/>
        </w:rPr>
        <w:t xml:space="preserve"> год</w:t>
      </w:r>
      <w:r w:rsidR="00D354D5" w:rsidRPr="006A475E">
        <w:rPr>
          <w:rFonts w:ascii="Times New Roman" w:hAnsi="Times New Roman"/>
          <w:sz w:val="24"/>
          <w:szCs w:val="24"/>
        </w:rPr>
        <w:t xml:space="preserve">» с </w:t>
      </w:r>
      <w:r w:rsidR="0001307B" w:rsidRPr="006A475E">
        <w:rPr>
          <w:rFonts w:ascii="Times New Roman" w:hAnsi="Times New Roman"/>
          <w:sz w:val="24"/>
          <w:szCs w:val="24"/>
        </w:rPr>
        <w:t>п</w:t>
      </w:r>
      <w:r w:rsidR="00D354D5" w:rsidRPr="006A475E">
        <w:rPr>
          <w:rFonts w:ascii="Times New Roman" w:hAnsi="Times New Roman"/>
          <w:sz w:val="24"/>
          <w:szCs w:val="24"/>
        </w:rPr>
        <w:t>риложени</w:t>
      </w:r>
      <w:r w:rsidR="00B57DA8" w:rsidRPr="006A475E">
        <w:rPr>
          <w:rFonts w:ascii="Times New Roman" w:hAnsi="Times New Roman"/>
          <w:sz w:val="24"/>
          <w:szCs w:val="24"/>
        </w:rPr>
        <w:t>я</w:t>
      </w:r>
      <w:r w:rsidR="0001307B" w:rsidRPr="006A475E">
        <w:rPr>
          <w:rFonts w:ascii="Times New Roman" w:hAnsi="Times New Roman"/>
          <w:sz w:val="24"/>
          <w:szCs w:val="24"/>
        </w:rPr>
        <w:t>м</w:t>
      </w:r>
      <w:r w:rsidR="00B57DA8" w:rsidRPr="006A475E">
        <w:rPr>
          <w:rFonts w:ascii="Times New Roman" w:hAnsi="Times New Roman"/>
          <w:sz w:val="24"/>
          <w:szCs w:val="24"/>
        </w:rPr>
        <w:t>и</w:t>
      </w:r>
      <w:r w:rsidR="00D354D5" w:rsidRPr="006A475E">
        <w:rPr>
          <w:rFonts w:ascii="Times New Roman" w:hAnsi="Times New Roman"/>
          <w:sz w:val="24"/>
          <w:szCs w:val="24"/>
        </w:rPr>
        <w:t xml:space="preserve"> (далее </w:t>
      </w:r>
      <w:r w:rsidR="00E42955" w:rsidRPr="006A475E">
        <w:rPr>
          <w:rFonts w:ascii="Times New Roman" w:hAnsi="Times New Roman"/>
          <w:sz w:val="24"/>
          <w:szCs w:val="24"/>
        </w:rPr>
        <w:t xml:space="preserve">– </w:t>
      </w:r>
      <w:r>
        <w:rPr>
          <w:rFonts w:ascii="Times New Roman" w:hAnsi="Times New Roman"/>
          <w:sz w:val="24"/>
          <w:szCs w:val="24"/>
        </w:rPr>
        <w:t>проект</w:t>
      </w:r>
      <w:r w:rsidR="00E42955" w:rsidRPr="006A475E">
        <w:rPr>
          <w:rFonts w:ascii="Times New Roman" w:hAnsi="Times New Roman"/>
          <w:sz w:val="24"/>
          <w:szCs w:val="24"/>
        </w:rPr>
        <w:t xml:space="preserve"> решения).</w:t>
      </w:r>
    </w:p>
    <w:p w:rsidR="00D354D5" w:rsidRPr="006A475E" w:rsidRDefault="003121D2" w:rsidP="00D354D5">
      <w:pPr>
        <w:spacing w:after="0" w:line="240" w:lineRule="auto"/>
        <w:ind w:firstLine="709"/>
        <w:jc w:val="both"/>
        <w:rPr>
          <w:rFonts w:ascii="Times New Roman" w:hAnsi="Times New Roman"/>
          <w:sz w:val="24"/>
          <w:szCs w:val="24"/>
        </w:rPr>
      </w:pPr>
      <w:r w:rsidRPr="006A475E">
        <w:rPr>
          <w:rFonts w:ascii="Times New Roman" w:hAnsi="Times New Roman"/>
          <w:sz w:val="24"/>
          <w:szCs w:val="24"/>
        </w:rPr>
        <w:t>Документы и м</w:t>
      </w:r>
      <w:r w:rsidR="00D354D5" w:rsidRPr="006A475E">
        <w:rPr>
          <w:rFonts w:ascii="Times New Roman" w:hAnsi="Times New Roman"/>
          <w:sz w:val="24"/>
          <w:szCs w:val="24"/>
        </w:rPr>
        <w:t xml:space="preserve">атериалы, составляемые одновременно с </w:t>
      </w:r>
      <w:r w:rsidR="007617F6">
        <w:rPr>
          <w:rFonts w:ascii="Times New Roman" w:hAnsi="Times New Roman"/>
          <w:sz w:val="24"/>
          <w:szCs w:val="24"/>
        </w:rPr>
        <w:t>проект</w:t>
      </w:r>
      <w:r w:rsidR="00D354D5" w:rsidRPr="006A475E">
        <w:rPr>
          <w:rFonts w:ascii="Times New Roman" w:hAnsi="Times New Roman"/>
          <w:sz w:val="24"/>
          <w:szCs w:val="24"/>
        </w:rPr>
        <w:t>ом отчета об исполнении бюджета муниципального образования «</w:t>
      </w:r>
      <w:r w:rsidR="0001307B" w:rsidRPr="006A475E">
        <w:rPr>
          <w:rFonts w:ascii="Times New Roman" w:hAnsi="Times New Roman"/>
          <w:sz w:val="24"/>
          <w:szCs w:val="24"/>
        </w:rPr>
        <w:t>Копыловское</w:t>
      </w:r>
      <w:r w:rsidR="00E56824" w:rsidRPr="006A475E">
        <w:rPr>
          <w:rFonts w:ascii="Times New Roman" w:hAnsi="Times New Roman"/>
          <w:sz w:val="24"/>
          <w:szCs w:val="24"/>
        </w:rPr>
        <w:t xml:space="preserve"> сельское поселение» за 201</w:t>
      </w:r>
      <w:r w:rsidR="00B9337C" w:rsidRPr="006A475E">
        <w:rPr>
          <w:rFonts w:ascii="Times New Roman" w:hAnsi="Times New Roman"/>
          <w:sz w:val="24"/>
          <w:szCs w:val="24"/>
        </w:rPr>
        <w:t>4</w:t>
      </w:r>
      <w:r w:rsidR="00D354D5" w:rsidRPr="006A475E">
        <w:rPr>
          <w:rFonts w:ascii="Times New Roman" w:hAnsi="Times New Roman"/>
          <w:sz w:val="24"/>
          <w:szCs w:val="24"/>
        </w:rPr>
        <w:t xml:space="preserve"> год</w:t>
      </w:r>
      <w:r w:rsidR="00E42955" w:rsidRPr="006A475E">
        <w:rPr>
          <w:rFonts w:ascii="Times New Roman" w:hAnsi="Times New Roman"/>
          <w:sz w:val="24"/>
          <w:szCs w:val="24"/>
        </w:rPr>
        <w:t>.</w:t>
      </w:r>
    </w:p>
    <w:p w:rsidR="00B57DA8" w:rsidRPr="006A475E" w:rsidRDefault="0001307B" w:rsidP="0001307B">
      <w:pPr>
        <w:spacing w:after="0" w:line="240" w:lineRule="auto"/>
        <w:ind w:firstLine="709"/>
        <w:jc w:val="both"/>
        <w:rPr>
          <w:rFonts w:ascii="Times New Roman" w:hAnsi="Times New Roman"/>
          <w:sz w:val="24"/>
          <w:szCs w:val="24"/>
        </w:rPr>
      </w:pPr>
      <w:r w:rsidRPr="006A475E">
        <w:rPr>
          <w:rFonts w:ascii="Times New Roman" w:eastAsia="Calibri" w:hAnsi="Times New Roman" w:cs="Times New Roman"/>
          <w:sz w:val="24"/>
          <w:szCs w:val="24"/>
        </w:rPr>
        <w:t>Бюджетная отчетность</w:t>
      </w:r>
      <w:r w:rsidR="00B57DA8" w:rsidRPr="006A475E">
        <w:rPr>
          <w:rFonts w:ascii="Times New Roman" w:eastAsia="Calibri" w:hAnsi="Times New Roman" w:cs="Times New Roman"/>
          <w:sz w:val="24"/>
          <w:szCs w:val="24"/>
        </w:rPr>
        <w:t xml:space="preserve"> главных администраторов бюджетных средств по состоянию на 01.01.201</w:t>
      </w:r>
      <w:r w:rsidR="00B9337C" w:rsidRPr="006A475E">
        <w:rPr>
          <w:rFonts w:ascii="Times New Roman" w:eastAsia="Calibri" w:hAnsi="Times New Roman" w:cs="Times New Roman"/>
          <w:sz w:val="24"/>
          <w:szCs w:val="24"/>
        </w:rPr>
        <w:t>5</w:t>
      </w:r>
      <w:r w:rsidR="00B57DA8" w:rsidRPr="006A475E">
        <w:rPr>
          <w:rFonts w:ascii="Times New Roman" w:eastAsia="Calibri" w:hAnsi="Times New Roman" w:cs="Times New Roman"/>
          <w:sz w:val="24"/>
          <w:szCs w:val="24"/>
        </w:rPr>
        <w:t xml:space="preserve"> года (Администрация Копыловского сельского поселения и</w:t>
      </w:r>
      <w:r w:rsidR="00B57DA8" w:rsidRPr="006A475E">
        <w:rPr>
          <w:rFonts w:ascii="Times New Roman" w:hAnsi="Times New Roman"/>
          <w:sz w:val="24"/>
          <w:szCs w:val="24"/>
        </w:rPr>
        <w:t xml:space="preserve"> </w:t>
      </w:r>
      <w:r w:rsidR="007617F6">
        <w:rPr>
          <w:rFonts w:ascii="Times New Roman" w:hAnsi="Times New Roman"/>
          <w:sz w:val="24"/>
          <w:szCs w:val="24"/>
        </w:rPr>
        <w:t>М</w:t>
      </w:r>
      <w:r w:rsidR="00B57DA8" w:rsidRPr="006A475E">
        <w:rPr>
          <w:rFonts w:ascii="Times New Roman" w:hAnsi="Times New Roman"/>
          <w:sz w:val="24"/>
          <w:szCs w:val="24"/>
        </w:rPr>
        <w:t>униципальное казенное учреждение «</w:t>
      </w:r>
      <w:proofErr w:type="spellStart"/>
      <w:r w:rsidR="00B57DA8" w:rsidRPr="006A475E">
        <w:rPr>
          <w:rFonts w:ascii="Times New Roman" w:hAnsi="Times New Roman"/>
          <w:sz w:val="24"/>
          <w:szCs w:val="24"/>
        </w:rPr>
        <w:t>Копыловский</w:t>
      </w:r>
      <w:proofErr w:type="spellEnd"/>
      <w:r w:rsidR="00B57DA8" w:rsidRPr="006A475E">
        <w:rPr>
          <w:rFonts w:ascii="Times New Roman" w:hAnsi="Times New Roman"/>
          <w:sz w:val="24"/>
          <w:szCs w:val="24"/>
        </w:rPr>
        <w:t xml:space="preserve"> сельский культурно-досуговый центр»).</w:t>
      </w:r>
    </w:p>
    <w:p w:rsidR="00C91887" w:rsidRPr="006A475E" w:rsidRDefault="00C91887" w:rsidP="00C91887">
      <w:pPr>
        <w:pStyle w:val="ConsPlusNormal"/>
        <w:ind w:firstLine="709"/>
        <w:jc w:val="both"/>
        <w:rPr>
          <w:rFonts w:ascii="Times New Roman" w:hAnsi="Times New Roman" w:cs="Times New Roman"/>
          <w:sz w:val="24"/>
          <w:szCs w:val="24"/>
        </w:rPr>
      </w:pPr>
      <w:r w:rsidRPr="006A475E">
        <w:rPr>
          <w:rFonts w:ascii="Times New Roman" w:hAnsi="Times New Roman" w:cs="Times New Roman"/>
          <w:sz w:val="24"/>
          <w:szCs w:val="24"/>
        </w:rPr>
        <w:t>Иная информация (документы, материалы).</w:t>
      </w:r>
    </w:p>
    <w:p w:rsidR="00E43764" w:rsidRPr="006A475E" w:rsidRDefault="00E43764" w:rsidP="00E43764">
      <w:pPr>
        <w:pStyle w:val="a4"/>
        <w:spacing w:after="0" w:line="240" w:lineRule="auto"/>
        <w:ind w:firstLine="709"/>
        <w:jc w:val="both"/>
        <w:rPr>
          <w:rFonts w:ascii="Times New Roman" w:hAnsi="Times New Roman"/>
          <w:sz w:val="24"/>
          <w:szCs w:val="24"/>
        </w:rPr>
      </w:pPr>
      <w:r w:rsidRPr="006A475E">
        <w:rPr>
          <w:rFonts w:ascii="Times New Roman" w:hAnsi="Times New Roman"/>
          <w:sz w:val="24"/>
          <w:szCs w:val="24"/>
        </w:rPr>
        <w:t>В ходе проведения экспертно-аналитического мероприятия рассмотрены следующие вопросы:</w:t>
      </w:r>
    </w:p>
    <w:p w:rsidR="00E43764" w:rsidRPr="006A475E" w:rsidRDefault="00E43764" w:rsidP="00E43764">
      <w:pPr>
        <w:spacing w:after="0" w:line="240" w:lineRule="auto"/>
        <w:ind w:firstLine="709"/>
        <w:jc w:val="both"/>
        <w:rPr>
          <w:rFonts w:ascii="Times New Roman" w:hAnsi="Times New Roman"/>
          <w:sz w:val="24"/>
          <w:szCs w:val="24"/>
        </w:rPr>
      </w:pPr>
      <w:r w:rsidRPr="006A475E">
        <w:rPr>
          <w:rFonts w:ascii="Times New Roman" w:hAnsi="Times New Roman"/>
          <w:sz w:val="24"/>
          <w:szCs w:val="24"/>
          <w:u w:val="single"/>
        </w:rPr>
        <w:t>В разделе 1 «Внешняя проверка бюджетной отчетности главных администраторов бюджетных средств за 201</w:t>
      </w:r>
      <w:r w:rsidR="00B9337C" w:rsidRPr="006A475E">
        <w:rPr>
          <w:rFonts w:ascii="Times New Roman" w:hAnsi="Times New Roman"/>
          <w:sz w:val="24"/>
          <w:szCs w:val="24"/>
          <w:u w:val="single"/>
        </w:rPr>
        <w:t>4</w:t>
      </w:r>
      <w:r w:rsidRPr="006A475E">
        <w:rPr>
          <w:rFonts w:ascii="Times New Roman" w:hAnsi="Times New Roman"/>
          <w:sz w:val="24"/>
          <w:szCs w:val="24"/>
          <w:u w:val="single"/>
        </w:rPr>
        <w:t xml:space="preserve"> год»</w:t>
      </w:r>
      <w:r w:rsidRPr="006A475E">
        <w:rPr>
          <w:rFonts w:ascii="Times New Roman" w:hAnsi="Times New Roman"/>
          <w:sz w:val="24"/>
          <w:szCs w:val="24"/>
        </w:rPr>
        <w:t>:</w:t>
      </w:r>
    </w:p>
    <w:p w:rsidR="00E43764" w:rsidRPr="006A475E" w:rsidRDefault="00E43764" w:rsidP="00E43764">
      <w:pPr>
        <w:pStyle w:val="a5"/>
        <w:numPr>
          <w:ilvl w:val="0"/>
          <w:numId w:val="1"/>
        </w:numPr>
        <w:autoSpaceDE w:val="0"/>
        <w:autoSpaceDN w:val="0"/>
        <w:adjustRightInd w:val="0"/>
        <w:spacing w:after="0" w:line="240" w:lineRule="auto"/>
        <w:ind w:hanging="720"/>
        <w:jc w:val="both"/>
        <w:rPr>
          <w:rFonts w:ascii="Times New Roman" w:hAnsi="Times New Roman" w:cs="Times New Roman"/>
          <w:sz w:val="24"/>
          <w:szCs w:val="24"/>
        </w:rPr>
      </w:pPr>
      <w:r w:rsidRPr="006A475E">
        <w:rPr>
          <w:rFonts w:ascii="Times New Roman" w:hAnsi="Times New Roman" w:cs="Times New Roman"/>
          <w:sz w:val="24"/>
          <w:szCs w:val="24"/>
        </w:rPr>
        <w:t>наличие необходимых форм отчетов;</w:t>
      </w:r>
    </w:p>
    <w:p w:rsidR="00E43764" w:rsidRPr="006A475E" w:rsidRDefault="00E43764" w:rsidP="00E43764">
      <w:pPr>
        <w:pStyle w:val="a5"/>
        <w:numPr>
          <w:ilvl w:val="0"/>
          <w:numId w:val="1"/>
        </w:numPr>
        <w:tabs>
          <w:tab w:val="left" w:pos="0"/>
        </w:tabs>
        <w:spacing w:after="0" w:line="240" w:lineRule="auto"/>
        <w:ind w:left="0" w:firstLine="709"/>
        <w:jc w:val="both"/>
        <w:rPr>
          <w:rFonts w:ascii="Times New Roman" w:eastAsia="Calibri" w:hAnsi="Times New Roman" w:cs="Times New Roman"/>
          <w:sz w:val="24"/>
          <w:szCs w:val="24"/>
        </w:rPr>
      </w:pPr>
      <w:r w:rsidRPr="006A475E">
        <w:rPr>
          <w:rFonts w:ascii="Times New Roman" w:eastAsia="Calibri" w:hAnsi="Times New Roman" w:cs="Times New Roman"/>
          <w:sz w:val="24"/>
          <w:szCs w:val="24"/>
        </w:rPr>
        <w:t>сопоставимость</w:t>
      </w:r>
      <w:r w:rsidR="00B57DA8" w:rsidRPr="006A475E">
        <w:rPr>
          <w:rFonts w:ascii="Times New Roman" w:eastAsia="Calibri" w:hAnsi="Times New Roman" w:cs="Times New Roman"/>
          <w:sz w:val="24"/>
          <w:szCs w:val="24"/>
        </w:rPr>
        <w:t xml:space="preserve"> и достоверность</w:t>
      </w:r>
      <w:r w:rsidRPr="006A475E">
        <w:rPr>
          <w:rFonts w:ascii="Times New Roman" w:eastAsia="Calibri" w:hAnsi="Times New Roman" w:cs="Times New Roman"/>
          <w:sz w:val="24"/>
          <w:szCs w:val="24"/>
        </w:rPr>
        <w:t xml:space="preserve"> показателей.</w:t>
      </w:r>
    </w:p>
    <w:p w:rsidR="00E43764" w:rsidRPr="006A475E" w:rsidRDefault="00E43764" w:rsidP="00077C00">
      <w:pPr>
        <w:spacing w:after="0" w:line="240" w:lineRule="auto"/>
        <w:ind w:firstLine="709"/>
        <w:jc w:val="both"/>
        <w:rPr>
          <w:rFonts w:ascii="Times New Roman" w:hAnsi="Times New Roman" w:cs="Times New Roman"/>
          <w:sz w:val="24"/>
          <w:szCs w:val="24"/>
          <w:u w:val="single"/>
        </w:rPr>
      </w:pPr>
      <w:r w:rsidRPr="006A475E">
        <w:rPr>
          <w:rFonts w:ascii="Times New Roman" w:hAnsi="Times New Roman" w:cs="Times New Roman"/>
          <w:sz w:val="24"/>
          <w:szCs w:val="24"/>
          <w:u w:val="single"/>
        </w:rPr>
        <w:t>В разделе 2 «</w:t>
      </w:r>
      <w:r w:rsidR="00077C00" w:rsidRPr="006A475E">
        <w:rPr>
          <w:rFonts w:ascii="Times New Roman" w:hAnsi="Times New Roman" w:cs="Times New Roman"/>
          <w:sz w:val="24"/>
          <w:szCs w:val="24"/>
          <w:u w:val="single"/>
        </w:rPr>
        <w:t>Внешняя проверка</w:t>
      </w:r>
      <w:r w:rsidR="00077C00" w:rsidRPr="006A475E">
        <w:rPr>
          <w:rFonts w:ascii="Times New Roman" w:eastAsia="Calibri" w:hAnsi="Times New Roman" w:cs="Times New Roman"/>
          <w:sz w:val="24"/>
          <w:szCs w:val="24"/>
          <w:u w:val="single"/>
        </w:rPr>
        <w:t xml:space="preserve"> </w:t>
      </w:r>
      <w:r w:rsidR="007617F6">
        <w:rPr>
          <w:rFonts w:ascii="Times New Roman" w:eastAsia="Calibri" w:hAnsi="Times New Roman" w:cs="Times New Roman"/>
          <w:sz w:val="24"/>
          <w:szCs w:val="24"/>
          <w:u w:val="single"/>
        </w:rPr>
        <w:t>проект</w:t>
      </w:r>
      <w:r w:rsidR="00B57DA8" w:rsidRPr="006A475E">
        <w:rPr>
          <w:rFonts w:ascii="Times New Roman" w:eastAsia="Calibri" w:hAnsi="Times New Roman" w:cs="Times New Roman"/>
          <w:sz w:val="24"/>
          <w:szCs w:val="24"/>
          <w:u w:val="single"/>
        </w:rPr>
        <w:t xml:space="preserve">а </w:t>
      </w:r>
      <w:r w:rsidR="00077C00" w:rsidRPr="006A475E">
        <w:rPr>
          <w:rFonts w:ascii="Times New Roman" w:eastAsia="Calibri" w:hAnsi="Times New Roman" w:cs="Times New Roman"/>
          <w:sz w:val="24"/>
          <w:szCs w:val="24"/>
          <w:u w:val="single"/>
        </w:rPr>
        <w:t xml:space="preserve">решения Совета </w:t>
      </w:r>
      <w:r w:rsidR="0001307B" w:rsidRPr="006A475E">
        <w:rPr>
          <w:rFonts w:ascii="Times New Roman" w:hAnsi="Times New Roman" w:cs="Times New Roman"/>
          <w:sz w:val="24"/>
          <w:szCs w:val="24"/>
          <w:u w:val="single"/>
        </w:rPr>
        <w:t>Копыловского</w:t>
      </w:r>
      <w:r w:rsidR="00077C00" w:rsidRPr="006A475E">
        <w:rPr>
          <w:rFonts w:ascii="Times New Roman" w:eastAsia="Calibri" w:hAnsi="Times New Roman" w:cs="Times New Roman"/>
          <w:sz w:val="24"/>
          <w:szCs w:val="24"/>
          <w:u w:val="single"/>
        </w:rPr>
        <w:t xml:space="preserve"> сельского поселения «О</w:t>
      </w:r>
      <w:r w:rsidR="0001307B" w:rsidRPr="006A475E">
        <w:rPr>
          <w:rFonts w:ascii="Times New Roman" w:eastAsia="Calibri" w:hAnsi="Times New Roman" w:cs="Times New Roman"/>
          <w:sz w:val="24"/>
          <w:szCs w:val="24"/>
          <w:u w:val="single"/>
        </w:rPr>
        <w:t xml:space="preserve"> рассмотрении отчета об и</w:t>
      </w:r>
      <w:r w:rsidR="00077C00" w:rsidRPr="006A475E">
        <w:rPr>
          <w:rFonts w:ascii="Times New Roman" w:eastAsia="Calibri" w:hAnsi="Times New Roman" w:cs="Times New Roman"/>
          <w:sz w:val="24"/>
          <w:szCs w:val="24"/>
          <w:u w:val="single"/>
        </w:rPr>
        <w:t>сполнени</w:t>
      </w:r>
      <w:r w:rsidR="0001307B" w:rsidRPr="006A475E">
        <w:rPr>
          <w:rFonts w:ascii="Times New Roman" w:eastAsia="Calibri" w:hAnsi="Times New Roman" w:cs="Times New Roman"/>
          <w:sz w:val="24"/>
          <w:szCs w:val="24"/>
          <w:u w:val="single"/>
        </w:rPr>
        <w:t>и</w:t>
      </w:r>
      <w:r w:rsidR="00077C00" w:rsidRPr="006A475E">
        <w:rPr>
          <w:rFonts w:ascii="Times New Roman" w:eastAsia="Calibri" w:hAnsi="Times New Roman" w:cs="Times New Roman"/>
          <w:sz w:val="24"/>
          <w:szCs w:val="24"/>
          <w:u w:val="single"/>
        </w:rPr>
        <w:t xml:space="preserve"> бюджета </w:t>
      </w:r>
      <w:r w:rsidR="0001307B" w:rsidRPr="006A475E">
        <w:rPr>
          <w:rFonts w:ascii="Times New Roman" w:eastAsia="Calibri" w:hAnsi="Times New Roman" w:cs="Times New Roman"/>
          <w:sz w:val="24"/>
          <w:szCs w:val="24"/>
          <w:u w:val="single"/>
        </w:rPr>
        <w:t>МО</w:t>
      </w:r>
      <w:r w:rsidR="00077C00" w:rsidRPr="006A475E">
        <w:rPr>
          <w:rFonts w:ascii="Times New Roman" w:eastAsia="Calibri" w:hAnsi="Times New Roman" w:cs="Times New Roman"/>
          <w:sz w:val="24"/>
          <w:szCs w:val="24"/>
          <w:u w:val="single"/>
        </w:rPr>
        <w:t xml:space="preserve"> «</w:t>
      </w:r>
      <w:r w:rsidR="0001307B" w:rsidRPr="006A475E">
        <w:rPr>
          <w:rFonts w:ascii="Times New Roman" w:hAnsi="Times New Roman" w:cs="Times New Roman"/>
          <w:sz w:val="24"/>
          <w:szCs w:val="24"/>
          <w:u w:val="single"/>
        </w:rPr>
        <w:t>Копыловское</w:t>
      </w:r>
      <w:r w:rsidR="00077C00" w:rsidRPr="006A475E">
        <w:rPr>
          <w:rFonts w:ascii="Times New Roman" w:eastAsia="Calibri" w:hAnsi="Times New Roman" w:cs="Times New Roman"/>
          <w:sz w:val="24"/>
          <w:szCs w:val="24"/>
          <w:u w:val="single"/>
        </w:rPr>
        <w:t xml:space="preserve"> сельское поселение» </w:t>
      </w:r>
      <w:r w:rsidR="0001307B" w:rsidRPr="006A475E">
        <w:rPr>
          <w:rFonts w:ascii="Times New Roman" w:eastAsia="Calibri" w:hAnsi="Times New Roman" w:cs="Times New Roman"/>
          <w:sz w:val="24"/>
          <w:szCs w:val="24"/>
          <w:u w:val="single"/>
        </w:rPr>
        <w:t>за 201</w:t>
      </w:r>
      <w:r w:rsidR="00B9337C" w:rsidRPr="006A475E">
        <w:rPr>
          <w:rFonts w:ascii="Times New Roman" w:eastAsia="Calibri" w:hAnsi="Times New Roman" w:cs="Times New Roman"/>
          <w:sz w:val="24"/>
          <w:szCs w:val="24"/>
          <w:u w:val="single"/>
        </w:rPr>
        <w:t>4</w:t>
      </w:r>
      <w:r w:rsidR="0001307B" w:rsidRPr="006A475E">
        <w:rPr>
          <w:rFonts w:ascii="Times New Roman" w:eastAsia="Calibri" w:hAnsi="Times New Roman" w:cs="Times New Roman"/>
          <w:sz w:val="24"/>
          <w:szCs w:val="24"/>
          <w:u w:val="single"/>
        </w:rPr>
        <w:t xml:space="preserve"> год</w:t>
      </w:r>
      <w:r w:rsidR="00077C00" w:rsidRPr="006A475E">
        <w:rPr>
          <w:rFonts w:ascii="Times New Roman" w:eastAsia="Calibri" w:hAnsi="Times New Roman" w:cs="Times New Roman"/>
          <w:sz w:val="24"/>
          <w:szCs w:val="24"/>
          <w:u w:val="single"/>
        </w:rPr>
        <w:t>»</w:t>
      </w:r>
      <w:r w:rsidRPr="006A475E">
        <w:rPr>
          <w:rFonts w:ascii="Times New Roman" w:hAnsi="Times New Roman" w:cs="Times New Roman"/>
          <w:sz w:val="24"/>
          <w:szCs w:val="24"/>
          <w:u w:val="single"/>
        </w:rPr>
        <w:t>:</w:t>
      </w:r>
    </w:p>
    <w:p w:rsidR="00077C00" w:rsidRPr="006A475E" w:rsidRDefault="00EF4B48" w:rsidP="00077C00">
      <w:pPr>
        <w:pStyle w:val="a6"/>
        <w:widowControl w:val="0"/>
        <w:numPr>
          <w:ilvl w:val="0"/>
          <w:numId w:val="10"/>
        </w:numPr>
        <w:tabs>
          <w:tab w:val="left" w:pos="993"/>
        </w:tabs>
        <w:spacing w:after="0"/>
        <w:ind w:left="0" w:firstLine="709"/>
        <w:jc w:val="both"/>
        <w:rPr>
          <w:rFonts w:eastAsia="Calibri"/>
          <w:sz w:val="24"/>
          <w:szCs w:val="24"/>
          <w:lang w:val="ru-RU" w:eastAsia="en-US"/>
        </w:rPr>
      </w:pPr>
      <w:r w:rsidRPr="006A475E">
        <w:rPr>
          <w:rFonts w:eastAsia="Calibri"/>
          <w:sz w:val="24"/>
          <w:szCs w:val="24"/>
          <w:lang w:val="ru-RU" w:eastAsia="en-US"/>
        </w:rPr>
        <w:t xml:space="preserve">оценка соответствия </w:t>
      </w:r>
      <w:r w:rsidR="007617F6">
        <w:rPr>
          <w:rFonts w:eastAsia="Calibri"/>
          <w:sz w:val="24"/>
          <w:szCs w:val="24"/>
          <w:lang w:val="ru-RU" w:eastAsia="en-US"/>
        </w:rPr>
        <w:t>проект</w:t>
      </w:r>
      <w:r w:rsidR="00077C00" w:rsidRPr="006A475E">
        <w:rPr>
          <w:rFonts w:eastAsia="Calibri"/>
          <w:sz w:val="24"/>
          <w:szCs w:val="24"/>
          <w:lang w:val="ru-RU" w:eastAsia="en-US"/>
        </w:rPr>
        <w:t>а решения и представленных одновременно с ним</w:t>
      </w:r>
      <w:r w:rsidRPr="006A475E">
        <w:rPr>
          <w:rFonts w:eastAsia="Calibri"/>
          <w:sz w:val="24"/>
          <w:szCs w:val="24"/>
          <w:lang w:val="ru-RU" w:eastAsia="en-US"/>
        </w:rPr>
        <w:t xml:space="preserve"> документов и</w:t>
      </w:r>
      <w:r w:rsidR="00077C00" w:rsidRPr="006A475E">
        <w:rPr>
          <w:rFonts w:eastAsia="Calibri"/>
          <w:sz w:val="24"/>
          <w:szCs w:val="24"/>
          <w:lang w:val="ru-RU" w:eastAsia="en-US"/>
        </w:rPr>
        <w:t xml:space="preserve"> материалов требованиям действующего законодательства;</w:t>
      </w:r>
    </w:p>
    <w:p w:rsidR="00077C00" w:rsidRPr="006A475E" w:rsidRDefault="00077C00" w:rsidP="00077C00">
      <w:pPr>
        <w:pStyle w:val="a6"/>
        <w:widowControl w:val="0"/>
        <w:numPr>
          <w:ilvl w:val="0"/>
          <w:numId w:val="10"/>
        </w:numPr>
        <w:tabs>
          <w:tab w:val="left" w:pos="993"/>
        </w:tabs>
        <w:spacing w:after="0"/>
        <w:ind w:left="0" w:firstLine="709"/>
        <w:jc w:val="both"/>
        <w:rPr>
          <w:rFonts w:eastAsia="Calibri"/>
          <w:sz w:val="24"/>
          <w:szCs w:val="24"/>
          <w:lang w:val="ru-RU" w:eastAsia="en-US"/>
        </w:rPr>
      </w:pPr>
      <w:r w:rsidRPr="006A475E">
        <w:rPr>
          <w:rFonts w:eastAsia="Calibri"/>
          <w:sz w:val="24"/>
          <w:szCs w:val="24"/>
          <w:lang w:val="ru-RU" w:eastAsia="en-US"/>
        </w:rPr>
        <w:t xml:space="preserve">соответствие показателей </w:t>
      </w:r>
      <w:r w:rsidR="007617F6">
        <w:rPr>
          <w:rFonts w:eastAsia="Calibri"/>
          <w:sz w:val="24"/>
          <w:szCs w:val="24"/>
          <w:lang w:val="ru-RU" w:eastAsia="en-US"/>
        </w:rPr>
        <w:t>проект</w:t>
      </w:r>
      <w:r w:rsidRPr="006A475E">
        <w:rPr>
          <w:rFonts w:eastAsia="Calibri"/>
          <w:sz w:val="24"/>
          <w:szCs w:val="24"/>
          <w:lang w:val="ru-RU" w:eastAsia="en-US"/>
        </w:rPr>
        <w:t>а решения Совета данным бюджетной отчетности.</w:t>
      </w:r>
    </w:p>
    <w:p w:rsidR="00362171" w:rsidRPr="006A475E" w:rsidRDefault="00CB7A84" w:rsidP="00362171">
      <w:pPr>
        <w:spacing w:after="0" w:line="240" w:lineRule="auto"/>
        <w:ind w:firstLine="709"/>
        <w:jc w:val="both"/>
        <w:rPr>
          <w:rFonts w:ascii="Times New Roman" w:eastAsia="Calibri" w:hAnsi="Times New Roman" w:cs="Times New Roman"/>
          <w:sz w:val="24"/>
          <w:szCs w:val="24"/>
          <w:u w:val="single"/>
        </w:rPr>
      </w:pPr>
      <w:r w:rsidRPr="006A475E">
        <w:rPr>
          <w:rFonts w:ascii="Times New Roman" w:hAnsi="Times New Roman" w:cs="Times New Roman"/>
          <w:sz w:val="24"/>
          <w:szCs w:val="24"/>
          <w:u w:val="single"/>
        </w:rPr>
        <w:t xml:space="preserve">В разделе </w:t>
      </w:r>
      <w:r w:rsidR="00362171" w:rsidRPr="006A475E">
        <w:rPr>
          <w:rFonts w:ascii="Times New Roman" w:hAnsi="Times New Roman" w:cs="Times New Roman"/>
          <w:sz w:val="24"/>
          <w:szCs w:val="24"/>
          <w:u w:val="single"/>
        </w:rPr>
        <w:t>3</w:t>
      </w:r>
      <w:r w:rsidRPr="006A475E">
        <w:rPr>
          <w:rFonts w:ascii="Times New Roman" w:hAnsi="Times New Roman" w:cs="Times New Roman"/>
          <w:sz w:val="24"/>
          <w:szCs w:val="24"/>
          <w:u w:val="single"/>
        </w:rPr>
        <w:t xml:space="preserve"> «</w:t>
      </w:r>
      <w:r w:rsidRPr="006A475E">
        <w:rPr>
          <w:rFonts w:ascii="Times New Roman" w:eastAsia="Calibri" w:hAnsi="Times New Roman" w:cs="Times New Roman"/>
          <w:sz w:val="24"/>
          <w:szCs w:val="24"/>
          <w:u w:val="single"/>
        </w:rPr>
        <w:t>Анализ основных характеристик исполнения бюджета муниципального образования «</w:t>
      </w:r>
      <w:r w:rsidR="008A0726" w:rsidRPr="006A475E">
        <w:rPr>
          <w:rFonts w:ascii="Times New Roman" w:eastAsia="Calibri" w:hAnsi="Times New Roman" w:cs="Times New Roman"/>
          <w:sz w:val="24"/>
          <w:szCs w:val="24"/>
          <w:u w:val="single"/>
        </w:rPr>
        <w:t>Копыловское</w:t>
      </w:r>
      <w:r w:rsidRPr="006A475E">
        <w:rPr>
          <w:rFonts w:ascii="Times New Roman" w:eastAsia="Calibri" w:hAnsi="Times New Roman" w:cs="Times New Roman"/>
          <w:sz w:val="24"/>
          <w:szCs w:val="24"/>
          <w:u w:val="single"/>
        </w:rPr>
        <w:t xml:space="preserve"> сельское поселение» за 201</w:t>
      </w:r>
      <w:r w:rsidR="00B9337C" w:rsidRPr="006A475E">
        <w:rPr>
          <w:rFonts w:ascii="Times New Roman" w:eastAsia="Calibri" w:hAnsi="Times New Roman" w:cs="Times New Roman"/>
          <w:sz w:val="24"/>
          <w:szCs w:val="24"/>
          <w:u w:val="single"/>
        </w:rPr>
        <w:t>4</w:t>
      </w:r>
      <w:r w:rsidRPr="006A475E">
        <w:rPr>
          <w:rFonts w:ascii="Times New Roman" w:eastAsia="Calibri" w:hAnsi="Times New Roman" w:cs="Times New Roman"/>
          <w:sz w:val="24"/>
          <w:szCs w:val="24"/>
          <w:u w:val="single"/>
        </w:rPr>
        <w:t xml:space="preserve"> год</w:t>
      </w:r>
      <w:r w:rsidR="00362171" w:rsidRPr="006A475E">
        <w:rPr>
          <w:rFonts w:ascii="Times New Roman" w:eastAsia="Calibri" w:hAnsi="Times New Roman" w:cs="Times New Roman"/>
          <w:sz w:val="24"/>
          <w:szCs w:val="24"/>
          <w:u w:val="single"/>
        </w:rPr>
        <w:t>:</w:t>
      </w:r>
    </w:p>
    <w:p w:rsidR="00362171" w:rsidRPr="006A475E" w:rsidRDefault="00362171" w:rsidP="00C94E40">
      <w:pPr>
        <w:pStyle w:val="a5"/>
        <w:numPr>
          <w:ilvl w:val="0"/>
          <w:numId w:val="13"/>
        </w:numPr>
        <w:spacing w:after="0" w:line="240" w:lineRule="auto"/>
        <w:ind w:left="993"/>
        <w:jc w:val="both"/>
        <w:rPr>
          <w:rFonts w:ascii="Times New Roman" w:eastAsia="Calibri" w:hAnsi="Times New Roman" w:cs="Times New Roman"/>
          <w:sz w:val="24"/>
          <w:szCs w:val="24"/>
        </w:rPr>
      </w:pPr>
      <w:r w:rsidRPr="006A475E">
        <w:rPr>
          <w:rFonts w:ascii="Times New Roman" w:eastAsia="Calibri" w:hAnsi="Times New Roman" w:cs="Times New Roman"/>
          <w:sz w:val="24"/>
          <w:szCs w:val="24"/>
        </w:rPr>
        <w:t>анализ доходной и расходной частей бюджета;</w:t>
      </w:r>
    </w:p>
    <w:p w:rsidR="00362171" w:rsidRPr="006A475E" w:rsidRDefault="00362171" w:rsidP="00C94E40">
      <w:pPr>
        <w:pStyle w:val="a5"/>
        <w:numPr>
          <w:ilvl w:val="0"/>
          <w:numId w:val="13"/>
        </w:numPr>
        <w:spacing w:after="0" w:line="240" w:lineRule="auto"/>
        <w:ind w:left="993"/>
        <w:jc w:val="both"/>
        <w:rPr>
          <w:rFonts w:ascii="Times New Roman" w:eastAsia="Calibri" w:hAnsi="Times New Roman" w:cs="Times New Roman"/>
          <w:sz w:val="24"/>
          <w:szCs w:val="24"/>
        </w:rPr>
      </w:pPr>
      <w:r w:rsidRPr="006A475E">
        <w:rPr>
          <w:rFonts w:ascii="Times New Roman" w:eastAsia="Calibri" w:hAnsi="Times New Roman" w:cs="Times New Roman"/>
          <w:sz w:val="24"/>
          <w:szCs w:val="24"/>
        </w:rPr>
        <w:t>динамика уровня исполнения бюджета.</w:t>
      </w:r>
    </w:p>
    <w:p w:rsidR="00362171" w:rsidRPr="006A475E" w:rsidRDefault="00362171" w:rsidP="00362171">
      <w:pPr>
        <w:spacing w:after="0" w:line="240" w:lineRule="auto"/>
        <w:ind w:firstLine="709"/>
        <w:jc w:val="both"/>
        <w:rPr>
          <w:rFonts w:ascii="Times New Roman" w:hAnsi="Times New Roman" w:cs="Times New Roman"/>
          <w:sz w:val="24"/>
          <w:szCs w:val="24"/>
          <w:u w:val="single"/>
        </w:rPr>
      </w:pPr>
      <w:r w:rsidRPr="006A475E">
        <w:rPr>
          <w:rFonts w:ascii="Times New Roman" w:hAnsi="Times New Roman" w:cs="Times New Roman"/>
          <w:sz w:val="24"/>
          <w:szCs w:val="24"/>
          <w:u w:val="single"/>
        </w:rPr>
        <w:t xml:space="preserve">В разделе 4 </w:t>
      </w:r>
      <w:r w:rsidR="00B674FF" w:rsidRPr="006A475E">
        <w:rPr>
          <w:rFonts w:ascii="Times New Roman" w:hAnsi="Times New Roman" w:cs="Times New Roman"/>
          <w:sz w:val="24"/>
          <w:szCs w:val="24"/>
          <w:u w:val="single"/>
        </w:rPr>
        <w:t xml:space="preserve">рассмотрена </w:t>
      </w:r>
      <w:r w:rsidRPr="006A475E">
        <w:rPr>
          <w:rFonts w:ascii="Times New Roman" w:hAnsi="Times New Roman" w:cs="Times New Roman"/>
          <w:sz w:val="24"/>
          <w:szCs w:val="24"/>
          <w:u w:val="single"/>
        </w:rPr>
        <w:t>«Организация внутреннего финансового контроля и внутреннего финансового аудита главными администраторами бюджетных средств»</w:t>
      </w:r>
      <w:r w:rsidR="00B674FF" w:rsidRPr="006A475E">
        <w:rPr>
          <w:rFonts w:ascii="Times New Roman" w:hAnsi="Times New Roman" w:cs="Times New Roman"/>
          <w:sz w:val="24"/>
          <w:szCs w:val="24"/>
          <w:u w:val="single"/>
        </w:rPr>
        <w:t>.</w:t>
      </w:r>
      <w:r w:rsidRPr="006A475E">
        <w:rPr>
          <w:rFonts w:ascii="Times New Roman" w:hAnsi="Times New Roman" w:cs="Times New Roman"/>
          <w:sz w:val="24"/>
          <w:szCs w:val="24"/>
          <w:u w:val="single"/>
        </w:rPr>
        <w:t xml:space="preserve"> </w:t>
      </w:r>
    </w:p>
    <w:p w:rsidR="00674319" w:rsidRPr="006A475E" w:rsidRDefault="00674319" w:rsidP="00D87366">
      <w:pPr>
        <w:pStyle w:val="a5"/>
        <w:numPr>
          <w:ilvl w:val="0"/>
          <w:numId w:val="11"/>
        </w:numPr>
        <w:spacing w:after="0" w:line="240" w:lineRule="auto"/>
        <w:jc w:val="center"/>
        <w:rPr>
          <w:rFonts w:ascii="Times New Roman" w:hAnsi="Times New Roman"/>
          <w:b/>
          <w:sz w:val="24"/>
          <w:szCs w:val="24"/>
        </w:rPr>
      </w:pPr>
      <w:r w:rsidRPr="006A475E">
        <w:rPr>
          <w:rFonts w:ascii="Times New Roman" w:hAnsi="Times New Roman"/>
          <w:b/>
          <w:sz w:val="24"/>
          <w:szCs w:val="24"/>
        </w:rPr>
        <w:lastRenderedPageBreak/>
        <w:t>Внешняя проверка бюджетной отчетности главных администраторо</w:t>
      </w:r>
      <w:r w:rsidR="00B9337C" w:rsidRPr="006A475E">
        <w:rPr>
          <w:rFonts w:ascii="Times New Roman" w:hAnsi="Times New Roman"/>
          <w:b/>
          <w:sz w:val="24"/>
          <w:szCs w:val="24"/>
        </w:rPr>
        <w:t xml:space="preserve">в </w:t>
      </w:r>
      <w:r w:rsidR="006E4692" w:rsidRPr="006A475E">
        <w:rPr>
          <w:rFonts w:ascii="Times New Roman" w:hAnsi="Times New Roman"/>
          <w:b/>
          <w:sz w:val="24"/>
          <w:szCs w:val="24"/>
        </w:rPr>
        <w:t>бюджетных средств за 201</w:t>
      </w:r>
      <w:r w:rsidR="00B9337C" w:rsidRPr="006A475E">
        <w:rPr>
          <w:rFonts w:ascii="Times New Roman" w:hAnsi="Times New Roman"/>
          <w:b/>
          <w:sz w:val="24"/>
          <w:szCs w:val="24"/>
        </w:rPr>
        <w:t>4</w:t>
      </w:r>
      <w:r w:rsidR="006E4692" w:rsidRPr="006A475E">
        <w:rPr>
          <w:rFonts w:ascii="Times New Roman" w:hAnsi="Times New Roman"/>
          <w:b/>
          <w:sz w:val="24"/>
          <w:szCs w:val="24"/>
        </w:rPr>
        <w:t xml:space="preserve"> год</w:t>
      </w:r>
    </w:p>
    <w:p w:rsidR="00D87366" w:rsidRPr="006A475E" w:rsidRDefault="00D87366" w:rsidP="00D87366">
      <w:pPr>
        <w:spacing w:after="0" w:line="240" w:lineRule="auto"/>
        <w:rPr>
          <w:rFonts w:ascii="Times New Roman" w:hAnsi="Times New Roman"/>
          <w:sz w:val="16"/>
          <w:szCs w:val="16"/>
        </w:rPr>
      </w:pPr>
    </w:p>
    <w:p w:rsidR="00506CFB" w:rsidRPr="006A475E" w:rsidRDefault="00506CFB" w:rsidP="00506CFB">
      <w:pPr>
        <w:spacing w:after="0" w:line="240" w:lineRule="auto"/>
        <w:ind w:firstLine="709"/>
        <w:jc w:val="both"/>
        <w:rPr>
          <w:rFonts w:ascii="Times New Roman" w:hAnsi="Times New Roman"/>
          <w:sz w:val="24"/>
          <w:szCs w:val="24"/>
        </w:rPr>
      </w:pPr>
      <w:r w:rsidRPr="006A475E">
        <w:rPr>
          <w:rFonts w:ascii="Times New Roman" w:hAnsi="Times New Roman" w:cs="Times New Roman"/>
          <w:sz w:val="24"/>
          <w:szCs w:val="24"/>
        </w:rPr>
        <w:t>В ходе внешней проверки проанализированы нормативные правовые акты, регулирующие бюджетный процесс в муниципальном образовании, в том числе по формированию и исполнению местного бюджета в анализируемом периоде, а также годов</w:t>
      </w:r>
      <w:r w:rsidR="007617F6">
        <w:rPr>
          <w:rFonts w:ascii="Times New Roman" w:hAnsi="Times New Roman" w:cs="Times New Roman"/>
          <w:sz w:val="24"/>
          <w:szCs w:val="24"/>
        </w:rPr>
        <w:t>ая бюджетная отчётность главных администраторов</w:t>
      </w:r>
      <w:r w:rsidRPr="006A475E">
        <w:rPr>
          <w:rFonts w:ascii="Times New Roman" w:hAnsi="Times New Roman" w:cs="Times New Roman"/>
          <w:sz w:val="24"/>
          <w:szCs w:val="24"/>
        </w:rPr>
        <w:t xml:space="preserve"> бюджетных средств (</w:t>
      </w:r>
      <w:r w:rsidRPr="006A475E">
        <w:rPr>
          <w:rFonts w:ascii="Times New Roman" w:hAnsi="Times New Roman"/>
          <w:sz w:val="24"/>
          <w:szCs w:val="24"/>
        </w:rPr>
        <w:t xml:space="preserve">Администрация Копыловского сельского поселения, </w:t>
      </w:r>
      <w:proofErr w:type="spellStart"/>
      <w:r w:rsidRPr="006A475E">
        <w:rPr>
          <w:rFonts w:ascii="Times New Roman" w:hAnsi="Times New Roman"/>
          <w:sz w:val="24"/>
          <w:szCs w:val="24"/>
        </w:rPr>
        <w:t>МКУ</w:t>
      </w:r>
      <w:proofErr w:type="spellEnd"/>
      <w:r w:rsidRPr="006A475E">
        <w:rPr>
          <w:rFonts w:ascii="Times New Roman" w:hAnsi="Times New Roman"/>
          <w:sz w:val="24"/>
          <w:szCs w:val="24"/>
        </w:rPr>
        <w:t xml:space="preserve"> «</w:t>
      </w:r>
      <w:proofErr w:type="spellStart"/>
      <w:r w:rsidRPr="006A475E">
        <w:rPr>
          <w:rFonts w:ascii="Times New Roman" w:hAnsi="Times New Roman"/>
          <w:sz w:val="24"/>
          <w:szCs w:val="24"/>
        </w:rPr>
        <w:t>Копыловский</w:t>
      </w:r>
      <w:proofErr w:type="spellEnd"/>
      <w:r w:rsidRPr="006A475E">
        <w:rPr>
          <w:rFonts w:ascii="Times New Roman" w:hAnsi="Times New Roman"/>
          <w:sz w:val="24"/>
          <w:szCs w:val="24"/>
        </w:rPr>
        <w:t xml:space="preserve"> </w:t>
      </w:r>
      <w:proofErr w:type="spellStart"/>
      <w:r w:rsidRPr="006A475E">
        <w:rPr>
          <w:rFonts w:ascii="Times New Roman" w:hAnsi="Times New Roman"/>
          <w:sz w:val="24"/>
          <w:szCs w:val="24"/>
        </w:rPr>
        <w:t>СКДЦ</w:t>
      </w:r>
      <w:proofErr w:type="spellEnd"/>
      <w:r w:rsidRPr="006A475E">
        <w:rPr>
          <w:rFonts w:ascii="Times New Roman" w:hAnsi="Times New Roman"/>
          <w:sz w:val="24"/>
          <w:szCs w:val="24"/>
        </w:rPr>
        <w:t>»)</w:t>
      </w:r>
      <w:r w:rsidRPr="006A475E">
        <w:rPr>
          <w:rFonts w:ascii="Times New Roman" w:hAnsi="Times New Roman" w:cs="Times New Roman"/>
          <w:sz w:val="24"/>
          <w:szCs w:val="24"/>
        </w:rPr>
        <w:t>.</w:t>
      </w:r>
      <w:r w:rsidRPr="006A475E">
        <w:rPr>
          <w:rFonts w:ascii="Times New Roman" w:hAnsi="Times New Roman"/>
          <w:sz w:val="24"/>
          <w:szCs w:val="24"/>
        </w:rPr>
        <w:t xml:space="preserve"> </w:t>
      </w:r>
    </w:p>
    <w:p w:rsidR="00506CFB" w:rsidRPr="006A475E" w:rsidRDefault="00506CFB" w:rsidP="00506CFB">
      <w:pPr>
        <w:spacing w:after="0" w:line="240" w:lineRule="auto"/>
        <w:ind w:firstLine="709"/>
        <w:jc w:val="both"/>
        <w:rPr>
          <w:rFonts w:ascii="Times New Roman" w:hAnsi="Times New Roman"/>
          <w:sz w:val="24"/>
          <w:szCs w:val="24"/>
        </w:rPr>
      </w:pPr>
      <w:r w:rsidRPr="006A475E">
        <w:rPr>
          <w:rFonts w:ascii="Times New Roman" w:hAnsi="Times New Roman"/>
          <w:sz w:val="24"/>
          <w:szCs w:val="24"/>
        </w:rPr>
        <w:t xml:space="preserve">Согласно решению Совета Копыловского сельского </w:t>
      </w:r>
      <w:r w:rsidR="00A63EE1" w:rsidRPr="006A475E">
        <w:rPr>
          <w:rFonts w:ascii="Times New Roman" w:hAnsi="Times New Roman"/>
          <w:sz w:val="24"/>
          <w:szCs w:val="24"/>
        </w:rPr>
        <w:t>поселения от 13</w:t>
      </w:r>
      <w:r w:rsidRPr="006A475E">
        <w:rPr>
          <w:rFonts w:ascii="Times New Roman" w:hAnsi="Times New Roman"/>
          <w:sz w:val="24"/>
          <w:szCs w:val="24"/>
        </w:rPr>
        <w:t>.12.201</w:t>
      </w:r>
      <w:r w:rsidR="00A63EE1" w:rsidRPr="006A475E">
        <w:rPr>
          <w:rFonts w:ascii="Times New Roman" w:hAnsi="Times New Roman"/>
          <w:sz w:val="24"/>
          <w:szCs w:val="24"/>
        </w:rPr>
        <w:t>3</w:t>
      </w:r>
      <w:r w:rsidRPr="006A475E">
        <w:rPr>
          <w:rFonts w:ascii="Times New Roman" w:hAnsi="Times New Roman"/>
          <w:sz w:val="24"/>
          <w:szCs w:val="24"/>
        </w:rPr>
        <w:t xml:space="preserve"> № 3</w:t>
      </w:r>
      <w:r w:rsidR="00A63EE1" w:rsidRPr="006A475E">
        <w:rPr>
          <w:rFonts w:ascii="Times New Roman" w:hAnsi="Times New Roman"/>
          <w:sz w:val="24"/>
          <w:szCs w:val="24"/>
        </w:rPr>
        <w:t>6</w:t>
      </w:r>
      <w:r w:rsidRPr="006A475E">
        <w:rPr>
          <w:rFonts w:ascii="Times New Roman" w:hAnsi="Times New Roman"/>
          <w:sz w:val="24"/>
          <w:szCs w:val="24"/>
        </w:rPr>
        <w:t xml:space="preserve"> «О бюджете муниципального образования «Копыловское сельское поселение» на 2014 год» главными администраторами бюджетных средств являются – Администрация Копыловского сельского поселения (код ведомства 901) и муниципальное казенное учреждение «</w:t>
      </w:r>
      <w:proofErr w:type="spellStart"/>
      <w:r w:rsidRPr="006A475E">
        <w:rPr>
          <w:rFonts w:ascii="Times New Roman" w:hAnsi="Times New Roman"/>
          <w:sz w:val="24"/>
          <w:szCs w:val="24"/>
        </w:rPr>
        <w:t>Копыловский</w:t>
      </w:r>
      <w:proofErr w:type="spellEnd"/>
      <w:r w:rsidRPr="006A475E">
        <w:rPr>
          <w:rFonts w:ascii="Times New Roman" w:hAnsi="Times New Roman"/>
          <w:sz w:val="24"/>
          <w:szCs w:val="24"/>
        </w:rPr>
        <w:t xml:space="preserve"> сельский культурно-досуговый центр»  - (далее –                </w:t>
      </w:r>
      <w:proofErr w:type="spellStart"/>
      <w:r w:rsidRPr="006A475E">
        <w:rPr>
          <w:rFonts w:ascii="Times New Roman" w:hAnsi="Times New Roman"/>
          <w:sz w:val="24"/>
          <w:szCs w:val="24"/>
        </w:rPr>
        <w:t>МКУ</w:t>
      </w:r>
      <w:proofErr w:type="spellEnd"/>
      <w:r w:rsidRPr="006A475E">
        <w:rPr>
          <w:rFonts w:ascii="Times New Roman" w:hAnsi="Times New Roman"/>
          <w:sz w:val="24"/>
          <w:szCs w:val="24"/>
        </w:rPr>
        <w:t xml:space="preserve"> «</w:t>
      </w:r>
      <w:proofErr w:type="spellStart"/>
      <w:r w:rsidRPr="006A475E">
        <w:rPr>
          <w:rFonts w:ascii="Times New Roman" w:hAnsi="Times New Roman"/>
          <w:sz w:val="24"/>
          <w:szCs w:val="24"/>
        </w:rPr>
        <w:t>Копыловский</w:t>
      </w:r>
      <w:proofErr w:type="spellEnd"/>
      <w:r w:rsidRPr="006A475E">
        <w:rPr>
          <w:rFonts w:ascii="Times New Roman" w:hAnsi="Times New Roman"/>
          <w:sz w:val="24"/>
          <w:szCs w:val="24"/>
        </w:rPr>
        <w:t xml:space="preserve"> </w:t>
      </w:r>
      <w:proofErr w:type="spellStart"/>
      <w:r w:rsidRPr="006A475E">
        <w:rPr>
          <w:rFonts w:ascii="Times New Roman" w:hAnsi="Times New Roman"/>
          <w:sz w:val="24"/>
          <w:szCs w:val="24"/>
        </w:rPr>
        <w:t>СКДЦ</w:t>
      </w:r>
      <w:proofErr w:type="spellEnd"/>
      <w:r w:rsidRPr="006A475E">
        <w:rPr>
          <w:rFonts w:ascii="Times New Roman" w:hAnsi="Times New Roman"/>
          <w:sz w:val="24"/>
          <w:szCs w:val="24"/>
        </w:rPr>
        <w:t>») (код ведомства 909).</w:t>
      </w:r>
    </w:p>
    <w:p w:rsidR="00506CFB" w:rsidRPr="006A475E" w:rsidRDefault="00506CFB" w:rsidP="00506CFB">
      <w:pPr>
        <w:spacing w:after="0" w:line="240" w:lineRule="auto"/>
        <w:ind w:firstLine="540"/>
        <w:jc w:val="both"/>
        <w:rPr>
          <w:rFonts w:ascii="Times New Roman" w:hAnsi="Times New Roman" w:cs="Times New Roman"/>
          <w:sz w:val="24"/>
          <w:szCs w:val="24"/>
        </w:rPr>
      </w:pPr>
      <w:r w:rsidRPr="006A475E">
        <w:rPr>
          <w:rFonts w:ascii="Times New Roman" w:hAnsi="Times New Roman" w:cs="Times New Roman"/>
          <w:sz w:val="24"/>
          <w:szCs w:val="24"/>
        </w:rPr>
        <w:t>Проведенная, в соответствии с требованиями статьи 264.4 Бюджетного кодекса Российской Федерации внешняя проверка бюджетной отчетности показала следующее:</w:t>
      </w:r>
    </w:p>
    <w:p w:rsidR="00506CFB" w:rsidRPr="006A475E" w:rsidRDefault="00506CFB" w:rsidP="00506CFB">
      <w:pPr>
        <w:spacing w:after="0" w:line="240" w:lineRule="auto"/>
        <w:ind w:firstLine="540"/>
        <w:jc w:val="both"/>
        <w:rPr>
          <w:rFonts w:ascii="Times New Roman" w:hAnsi="Times New Roman" w:cs="Times New Roman"/>
          <w:sz w:val="24"/>
          <w:szCs w:val="24"/>
        </w:rPr>
      </w:pPr>
      <w:r w:rsidRPr="006A475E">
        <w:rPr>
          <w:rFonts w:ascii="Times New Roman" w:hAnsi="Times New Roman" w:cs="Times New Roman"/>
          <w:sz w:val="24"/>
          <w:szCs w:val="24"/>
        </w:rPr>
        <w:t xml:space="preserve">Годовая бюджетная отчетность, представлена в Счетную палату Колпашевского района </w:t>
      </w:r>
      <w:r w:rsidR="007617F6">
        <w:rPr>
          <w:rFonts w:ascii="Times New Roman" w:hAnsi="Times New Roman" w:cs="Times New Roman"/>
          <w:sz w:val="24"/>
          <w:szCs w:val="24"/>
        </w:rPr>
        <w:t xml:space="preserve">(далее – Счетная палата Колпашевского района, Счетная палата) </w:t>
      </w:r>
      <w:r w:rsidRPr="006A475E">
        <w:rPr>
          <w:rFonts w:ascii="Times New Roman" w:hAnsi="Times New Roman" w:cs="Times New Roman"/>
          <w:sz w:val="24"/>
          <w:szCs w:val="24"/>
        </w:rPr>
        <w:t xml:space="preserve">31.03.2015 года в установленный срок </w:t>
      </w:r>
      <w:r w:rsidR="009E7BF1">
        <w:rPr>
          <w:rFonts w:ascii="Times New Roman" w:hAnsi="Times New Roman" w:cs="Times New Roman"/>
          <w:sz w:val="24"/>
          <w:szCs w:val="24"/>
        </w:rPr>
        <w:t xml:space="preserve">(не позднее 1 апреля текущего года) </w:t>
      </w:r>
      <w:r w:rsidRPr="006A475E">
        <w:rPr>
          <w:rFonts w:ascii="Times New Roman" w:hAnsi="Times New Roman" w:cs="Times New Roman"/>
          <w:sz w:val="24"/>
          <w:szCs w:val="24"/>
        </w:rPr>
        <w:t>и в полном объеме.</w:t>
      </w:r>
    </w:p>
    <w:p w:rsidR="00B46768" w:rsidRPr="006A475E" w:rsidRDefault="00B46768" w:rsidP="00B46768">
      <w:pPr>
        <w:spacing w:after="0" w:line="240" w:lineRule="auto"/>
        <w:ind w:firstLine="709"/>
        <w:jc w:val="both"/>
        <w:rPr>
          <w:rFonts w:ascii="Times New Roman" w:hAnsi="Times New Roman" w:cs="Times New Roman"/>
          <w:sz w:val="24"/>
          <w:szCs w:val="24"/>
        </w:rPr>
      </w:pPr>
      <w:proofErr w:type="gramStart"/>
      <w:r w:rsidRPr="006A475E">
        <w:rPr>
          <w:rFonts w:ascii="Times New Roman" w:hAnsi="Times New Roman"/>
          <w:bCs/>
          <w:sz w:val="24"/>
          <w:szCs w:val="24"/>
        </w:rPr>
        <w:t xml:space="preserve">Согласно подпункту 11.1 пункта 11 раздела 1 </w:t>
      </w:r>
      <w:r w:rsidRPr="006A475E">
        <w:rPr>
          <w:rFonts w:ascii="Times New Roman" w:hAnsi="Times New Roman"/>
          <w:sz w:val="24"/>
          <w:szCs w:val="24"/>
        </w:rPr>
        <w:t>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по тексту - Инструкция № 191н)</w:t>
      </w:r>
      <w:r w:rsidRPr="006A475E">
        <w:rPr>
          <w:rFonts w:ascii="Times New Roman" w:hAnsi="Times New Roman" w:cs="Times New Roman"/>
          <w:sz w:val="24"/>
          <w:szCs w:val="24"/>
        </w:rPr>
        <w:t xml:space="preserve">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в состав бюджетной отчетности</w:t>
      </w:r>
      <w:proofErr w:type="gramEnd"/>
      <w:r w:rsidRPr="006A475E">
        <w:rPr>
          <w:rFonts w:ascii="Times New Roman" w:hAnsi="Times New Roman" w:cs="Times New Roman"/>
          <w:sz w:val="24"/>
          <w:szCs w:val="24"/>
        </w:rPr>
        <w:t xml:space="preserve"> включаются следующие формы отчетов:</w:t>
      </w:r>
    </w:p>
    <w:p w:rsidR="00B46768" w:rsidRPr="006A475E" w:rsidRDefault="00AB04D6" w:rsidP="00B46768">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б</w:t>
      </w:r>
      <w:r w:rsidR="00B46768" w:rsidRPr="006A475E">
        <w:rPr>
          <w:rFonts w:ascii="Times New Roman" w:hAnsi="Times New Roman" w:cs="Times New Roman"/>
          <w:sz w:val="24"/>
          <w:szCs w:val="24"/>
        </w:rPr>
        <w:t>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B46768" w:rsidRPr="006A475E" w:rsidRDefault="00AB04D6" w:rsidP="00B46768">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с</w:t>
      </w:r>
      <w:r w:rsidR="00B46768" w:rsidRPr="006A475E">
        <w:rPr>
          <w:rFonts w:ascii="Times New Roman" w:hAnsi="Times New Roman" w:cs="Times New Roman"/>
          <w:sz w:val="24"/>
          <w:szCs w:val="24"/>
        </w:rPr>
        <w:t>правка по консолидируемым расчетам  (ф. 0503125);</w:t>
      </w:r>
    </w:p>
    <w:p w:rsidR="00B46768" w:rsidRPr="006A475E" w:rsidRDefault="00B246A6" w:rsidP="00B46768">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с</w:t>
      </w:r>
      <w:r w:rsidR="00B46768" w:rsidRPr="006A475E">
        <w:rPr>
          <w:rFonts w:ascii="Times New Roman" w:hAnsi="Times New Roman" w:cs="Times New Roman"/>
          <w:sz w:val="24"/>
          <w:szCs w:val="24"/>
        </w:rPr>
        <w:t xml:space="preserve">правка по заключению счетов бюджетного учета отчетного финансового года </w:t>
      </w:r>
      <w:r w:rsidR="0003473F" w:rsidRPr="006A475E">
        <w:rPr>
          <w:rFonts w:ascii="Times New Roman" w:hAnsi="Times New Roman" w:cs="Times New Roman"/>
          <w:sz w:val="24"/>
          <w:szCs w:val="24"/>
        </w:rPr>
        <w:t xml:space="preserve">     </w:t>
      </w:r>
      <w:r w:rsidR="00B46768" w:rsidRPr="006A475E">
        <w:rPr>
          <w:rFonts w:ascii="Times New Roman" w:hAnsi="Times New Roman" w:cs="Times New Roman"/>
          <w:sz w:val="24"/>
          <w:szCs w:val="24"/>
        </w:rPr>
        <w:t>(ф. 0503110);</w:t>
      </w:r>
    </w:p>
    <w:p w:rsidR="00B46768" w:rsidRPr="006A475E" w:rsidRDefault="00B246A6" w:rsidP="00B46768">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с</w:t>
      </w:r>
      <w:r w:rsidR="00B46768" w:rsidRPr="006A475E">
        <w:rPr>
          <w:rFonts w:ascii="Times New Roman" w:hAnsi="Times New Roman" w:cs="Times New Roman"/>
          <w:sz w:val="24"/>
          <w:szCs w:val="24"/>
        </w:rPr>
        <w:t>правка о суммах консолидируемых поступлений, подлежащих зачислению на счет бюджета (ф. 0503184);</w:t>
      </w:r>
    </w:p>
    <w:p w:rsidR="00B46768" w:rsidRPr="006A475E" w:rsidRDefault="00B246A6" w:rsidP="00B46768">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о</w:t>
      </w:r>
      <w:r w:rsidR="00B46768" w:rsidRPr="006A475E">
        <w:rPr>
          <w:rFonts w:ascii="Times New Roman" w:hAnsi="Times New Roman" w:cs="Times New Roman"/>
          <w:sz w:val="24"/>
          <w:szCs w:val="24"/>
        </w:rPr>
        <w:t>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B46768" w:rsidRPr="006A475E" w:rsidRDefault="00B246A6" w:rsidP="00B46768">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о</w:t>
      </w:r>
      <w:r w:rsidR="00B46768" w:rsidRPr="006A475E">
        <w:rPr>
          <w:rFonts w:ascii="Times New Roman" w:hAnsi="Times New Roman" w:cs="Times New Roman"/>
          <w:sz w:val="24"/>
          <w:szCs w:val="24"/>
        </w:rPr>
        <w:t>тчет о принятых бюджетных обязательствах (ф. 0503128);</w:t>
      </w:r>
    </w:p>
    <w:p w:rsidR="00B46768" w:rsidRPr="006A475E" w:rsidRDefault="00B246A6" w:rsidP="00B46768">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о</w:t>
      </w:r>
      <w:r w:rsidR="00B46768" w:rsidRPr="006A475E">
        <w:rPr>
          <w:rFonts w:ascii="Times New Roman" w:hAnsi="Times New Roman" w:cs="Times New Roman"/>
          <w:sz w:val="24"/>
          <w:szCs w:val="24"/>
        </w:rPr>
        <w:t>тчет о финансовых результатах деятельности (ф. 0503121);</w:t>
      </w:r>
    </w:p>
    <w:p w:rsidR="00C204A8" w:rsidRPr="006A475E" w:rsidRDefault="00B246A6" w:rsidP="00B46768">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п</w:t>
      </w:r>
      <w:r w:rsidR="00B46768" w:rsidRPr="006A475E">
        <w:rPr>
          <w:rFonts w:ascii="Times New Roman" w:hAnsi="Times New Roman" w:cs="Times New Roman"/>
          <w:sz w:val="24"/>
          <w:szCs w:val="24"/>
        </w:rPr>
        <w:t xml:space="preserve">ояснительная записка </w:t>
      </w:r>
      <w:r w:rsidR="00387A02" w:rsidRPr="006A475E">
        <w:rPr>
          <w:rFonts w:ascii="Times New Roman" w:hAnsi="Times New Roman" w:cs="Times New Roman"/>
          <w:sz w:val="24"/>
          <w:szCs w:val="24"/>
        </w:rPr>
        <w:t>(ф. 0503160).</w:t>
      </w:r>
    </w:p>
    <w:p w:rsidR="00506CFB" w:rsidRPr="006A475E" w:rsidRDefault="00506CFB" w:rsidP="00506CFB">
      <w:pPr>
        <w:autoSpaceDE w:val="0"/>
        <w:autoSpaceDN w:val="0"/>
        <w:adjustRightInd w:val="0"/>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В соответствии с пунктом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FF3C0B" w:rsidRPr="007617F6" w:rsidRDefault="00FF3C0B" w:rsidP="00FF3C0B">
      <w:pPr>
        <w:autoSpaceDE w:val="0"/>
        <w:autoSpaceDN w:val="0"/>
        <w:adjustRightInd w:val="0"/>
        <w:spacing w:after="0" w:line="240" w:lineRule="auto"/>
        <w:ind w:firstLine="720"/>
        <w:jc w:val="both"/>
        <w:rPr>
          <w:rFonts w:ascii="Times New Roman" w:hAnsi="Times New Roman" w:cs="Times New Roman"/>
          <w:b/>
          <w:sz w:val="24"/>
          <w:szCs w:val="24"/>
        </w:rPr>
      </w:pPr>
      <w:r w:rsidRPr="007617F6">
        <w:rPr>
          <w:rFonts w:ascii="Times New Roman" w:hAnsi="Times New Roman" w:cs="Times New Roman"/>
          <w:b/>
          <w:sz w:val="24"/>
          <w:szCs w:val="24"/>
        </w:rPr>
        <w:t>Счетная палата отмечает замечание по форм</w:t>
      </w:r>
      <w:r w:rsidR="00BF384B" w:rsidRPr="007617F6">
        <w:rPr>
          <w:rFonts w:ascii="Times New Roman" w:hAnsi="Times New Roman" w:cs="Times New Roman"/>
          <w:b/>
          <w:sz w:val="24"/>
          <w:szCs w:val="24"/>
        </w:rPr>
        <w:t>е</w:t>
      </w:r>
      <w:r w:rsidRPr="007617F6">
        <w:rPr>
          <w:rFonts w:ascii="Times New Roman" w:hAnsi="Times New Roman" w:cs="Times New Roman"/>
          <w:b/>
          <w:sz w:val="24"/>
          <w:szCs w:val="24"/>
        </w:rPr>
        <w:t xml:space="preserve"> 0503121 «Отчет о финансовых результатах деятельности» (далее – форма 0503121):</w:t>
      </w:r>
    </w:p>
    <w:p w:rsidR="00012C5D" w:rsidRPr="007617F6" w:rsidRDefault="00012C5D" w:rsidP="00012C5D">
      <w:pPr>
        <w:pStyle w:val="a5"/>
        <w:numPr>
          <w:ilvl w:val="0"/>
          <w:numId w:val="16"/>
        </w:numPr>
        <w:autoSpaceDE w:val="0"/>
        <w:autoSpaceDN w:val="0"/>
        <w:adjustRightInd w:val="0"/>
        <w:spacing w:after="0" w:line="240" w:lineRule="auto"/>
        <w:jc w:val="both"/>
        <w:rPr>
          <w:rFonts w:ascii="Times New Roman" w:hAnsi="Times New Roman" w:cs="Times New Roman"/>
          <w:b/>
          <w:sz w:val="24"/>
          <w:szCs w:val="24"/>
        </w:rPr>
      </w:pPr>
      <w:r w:rsidRPr="007617F6">
        <w:rPr>
          <w:rFonts w:ascii="Times New Roman" w:hAnsi="Times New Roman" w:cs="Times New Roman"/>
          <w:b/>
          <w:sz w:val="24"/>
          <w:szCs w:val="24"/>
        </w:rPr>
        <w:t>По Администрации Копыловского сельского поселения:</w:t>
      </w:r>
    </w:p>
    <w:p w:rsidR="00FF3C0B" w:rsidRPr="007617F6" w:rsidRDefault="00FF3C0B" w:rsidP="00FF3C0B">
      <w:pPr>
        <w:spacing w:after="0" w:line="240" w:lineRule="auto"/>
        <w:ind w:firstLine="709"/>
        <w:jc w:val="both"/>
        <w:rPr>
          <w:rFonts w:ascii="Times New Roman" w:hAnsi="Times New Roman"/>
          <w:b/>
          <w:sz w:val="24"/>
          <w:szCs w:val="24"/>
        </w:rPr>
      </w:pPr>
      <w:r w:rsidRPr="007617F6">
        <w:rPr>
          <w:rFonts w:ascii="Times New Roman" w:hAnsi="Times New Roman"/>
          <w:b/>
          <w:sz w:val="24"/>
          <w:szCs w:val="24"/>
        </w:rPr>
        <w:t>Данные отраженные по строке 321 «Увеличение стоимости основных средств» в графах 4 «Бюджетная деятельность» и 6 «Итого» формы 0503121 занижены на сумму 23 012,00 рублей.</w:t>
      </w:r>
    </w:p>
    <w:p w:rsidR="00FF3C0B" w:rsidRPr="007617F6" w:rsidRDefault="00FF3C0B" w:rsidP="00FF3C0B">
      <w:pPr>
        <w:spacing w:after="0" w:line="240" w:lineRule="auto"/>
        <w:ind w:firstLine="709"/>
        <w:jc w:val="both"/>
        <w:rPr>
          <w:rFonts w:ascii="Times New Roman" w:hAnsi="Times New Roman"/>
          <w:b/>
          <w:sz w:val="24"/>
          <w:szCs w:val="24"/>
        </w:rPr>
      </w:pPr>
      <w:r w:rsidRPr="007617F6">
        <w:rPr>
          <w:rFonts w:ascii="Times New Roman" w:hAnsi="Times New Roman"/>
          <w:b/>
          <w:sz w:val="24"/>
          <w:szCs w:val="24"/>
        </w:rPr>
        <w:lastRenderedPageBreak/>
        <w:t>Так, согласно данным формы 0503121 по строке 321 «Увеличение стоимости основных средств»</w:t>
      </w:r>
      <w:r w:rsidR="007617F6">
        <w:rPr>
          <w:rFonts w:ascii="Times New Roman" w:hAnsi="Times New Roman"/>
          <w:b/>
          <w:sz w:val="24"/>
          <w:szCs w:val="24"/>
        </w:rPr>
        <w:t xml:space="preserve"> в</w:t>
      </w:r>
      <w:r w:rsidRPr="007617F6">
        <w:rPr>
          <w:rFonts w:ascii="Times New Roman" w:hAnsi="Times New Roman"/>
          <w:b/>
          <w:sz w:val="24"/>
          <w:szCs w:val="24"/>
        </w:rPr>
        <w:t xml:space="preserve"> графах 4 «Бюджетная деятельность» и 6 «Итого» отражена сумма 598 248,26 рублей.</w:t>
      </w:r>
    </w:p>
    <w:p w:rsidR="00FF3C0B" w:rsidRPr="007617F6" w:rsidRDefault="00FF3C0B" w:rsidP="00FF3C0B">
      <w:pPr>
        <w:spacing w:after="0" w:line="240" w:lineRule="auto"/>
        <w:ind w:firstLine="709"/>
        <w:jc w:val="both"/>
        <w:rPr>
          <w:rFonts w:ascii="Times New Roman" w:hAnsi="Times New Roman"/>
          <w:b/>
          <w:sz w:val="24"/>
          <w:szCs w:val="24"/>
        </w:rPr>
      </w:pPr>
      <w:proofErr w:type="gramStart"/>
      <w:r w:rsidRPr="007617F6">
        <w:rPr>
          <w:rFonts w:ascii="Times New Roman" w:hAnsi="Times New Roman"/>
          <w:b/>
          <w:sz w:val="24"/>
          <w:szCs w:val="24"/>
        </w:rPr>
        <w:t xml:space="preserve">В соответствии с пунктом 96 Инструкции 191н  по </w:t>
      </w:r>
      <w:hyperlink w:anchor="sub_503121321" w:history="1">
        <w:r w:rsidRPr="007617F6">
          <w:rPr>
            <w:rFonts w:ascii="Times New Roman" w:hAnsi="Times New Roman"/>
            <w:b/>
            <w:sz w:val="24"/>
            <w:szCs w:val="24"/>
          </w:rPr>
          <w:t>строке 321</w:t>
        </w:r>
      </w:hyperlink>
      <w:r w:rsidRPr="007617F6">
        <w:rPr>
          <w:rFonts w:ascii="Times New Roman" w:hAnsi="Times New Roman"/>
          <w:b/>
          <w:sz w:val="24"/>
          <w:szCs w:val="24"/>
        </w:rPr>
        <w:t xml:space="preserve"> «Увеличение стоимости основных средств» отражается сумма по данным счетов увеличений соответствующих счетов аналитического учета счетов </w:t>
      </w:r>
      <w:hyperlink r:id="rId8" w:history="1">
        <w:r w:rsidRPr="007617F6">
          <w:rPr>
            <w:rFonts w:ascii="Times New Roman" w:hAnsi="Times New Roman"/>
            <w:b/>
            <w:sz w:val="24"/>
            <w:szCs w:val="24"/>
          </w:rPr>
          <w:t>010100000</w:t>
        </w:r>
      </w:hyperlink>
      <w:r w:rsidRPr="007617F6">
        <w:rPr>
          <w:rFonts w:ascii="Times New Roman" w:hAnsi="Times New Roman"/>
          <w:b/>
          <w:sz w:val="24"/>
          <w:szCs w:val="24"/>
        </w:rPr>
        <w:t xml:space="preserve"> «Основные средства», </w:t>
      </w:r>
      <w:hyperlink r:id="rId9" w:history="1">
        <w:r w:rsidRPr="007617F6">
          <w:rPr>
            <w:rFonts w:ascii="Times New Roman" w:hAnsi="Times New Roman"/>
            <w:b/>
            <w:sz w:val="24"/>
            <w:szCs w:val="24"/>
          </w:rPr>
          <w:t>010600000</w:t>
        </w:r>
      </w:hyperlink>
      <w:r w:rsidRPr="007617F6">
        <w:rPr>
          <w:rFonts w:ascii="Times New Roman" w:hAnsi="Times New Roman"/>
          <w:b/>
          <w:sz w:val="24"/>
          <w:szCs w:val="24"/>
        </w:rPr>
        <w:t xml:space="preserve"> «Вложения в нефинансовые активы» (010611310, 010631310, 010641310), </w:t>
      </w:r>
      <w:hyperlink r:id="rId10" w:history="1">
        <w:r w:rsidRPr="007617F6">
          <w:rPr>
            <w:rFonts w:ascii="Times New Roman" w:hAnsi="Times New Roman"/>
            <w:b/>
            <w:sz w:val="24"/>
            <w:szCs w:val="24"/>
          </w:rPr>
          <w:t>010700000</w:t>
        </w:r>
      </w:hyperlink>
      <w:r w:rsidRPr="007617F6">
        <w:rPr>
          <w:rFonts w:ascii="Times New Roman" w:hAnsi="Times New Roman"/>
          <w:b/>
          <w:sz w:val="24"/>
          <w:szCs w:val="24"/>
        </w:rPr>
        <w:t xml:space="preserve"> «Нефинансовые активы в пути» (010711310, 010731310, 010741310), </w:t>
      </w:r>
      <w:hyperlink r:id="rId11" w:history="1">
        <w:r w:rsidRPr="007617F6">
          <w:rPr>
            <w:rFonts w:ascii="Times New Roman" w:hAnsi="Times New Roman"/>
            <w:b/>
            <w:sz w:val="24"/>
            <w:szCs w:val="24"/>
          </w:rPr>
          <w:t>010800000</w:t>
        </w:r>
      </w:hyperlink>
      <w:r w:rsidRPr="007617F6">
        <w:rPr>
          <w:rFonts w:ascii="Times New Roman" w:hAnsi="Times New Roman"/>
          <w:b/>
          <w:sz w:val="24"/>
          <w:szCs w:val="24"/>
        </w:rPr>
        <w:t xml:space="preserve"> «Нефинансовые активы имущества казны» (010851310, 010852310, 010853310).</w:t>
      </w:r>
      <w:proofErr w:type="gramEnd"/>
    </w:p>
    <w:p w:rsidR="00012C5D" w:rsidRPr="007617F6" w:rsidRDefault="00FF3C0B" w:rsidP="00012C5D">
      <w:pPr>
        <w:spacing w:after="0" w:line="240" w:lineRule="auto"/>
        <w:ind w:firstLine="709"/>
        <w:jc w:val="both"/>
        <w:rPr>
          <w:rFonts w:ascii="Times New Roman" w:hAnsi="Times New Roman"/>
          <w:b/>
          <w:sz w:val="24"/>
          <w:szCs w:val="24"/>
        </w:rPr>
      </w:pPr>
      <w:r w:rsidRPr="007617F6">
        <w:rPr>
          <w:rFonts w:ascii="Times New Roman" w:hAnsi="Times New Roman"/>
          <w:b/>
          <w:sz w:val="24"/>
          <w:szCs w:val="24"/>
        </w:rPr>
        <w:t xml:space="preserve">Сумма строк соответствующих счетов аналитического учета </w:t>
      </w:r>
      <w:hyperlink r:id="rId12" w:history="1">
        <w:r w:rsidRPr="007617F6">
          <w:rPr>
            <w:rFonts w:ascii="Times New Roman" w:hAnsi="Times New Roman"/>
            <w:b/>
            <w:sz w:val="24"/>
            <w:szCs w:val="24"/>
          </w:rPr>
          <w:t>010100000</w:t>
        </w:r>
      </w:hyperlink>
      <w:r w:rsidRPr="007617F6">
        <w:rPr>
          <w:rFonts w:ascii="Times New Roman" w:hAnsi="Times New Roman"/>
          <w:b/>
          <w:sz w:val="24"/>
          <w:szCs w:val="24"/>
        </w:rPr>
        <w:t xml:space="preserve"> «Основные средства», </w:t>
      </w:r>
      <w:hyperlink r:id="rId13" w:history="1">
        <w:r w:rsidRPr="007617F6">
          <w:rPr>
            <w:rFonts w:ascii="Times New Roman" w:hAnsi="Times New Roman"/>
            <w:b/>
            <w:sz w:val="24"/>
            <w:szCs w:val="24"/>
          </w:rPr>
          <w:t>010600000</w:t>
        </w:r>
      </w:hyperlink>
      <w:r w:rsidRPr="007617F6">
        <w:rPr>
          <w:rFonts w:ascii="Times New Roman" w:hAnsi="Times New Roman"/>
          <w:b/>
          <w:sz w:val="24"/>
          <w:szCs w:val="24"/>
        </w:rPr>
        <w:t xml:space="preserve"> «Вложения в нефинансовые активы» (010611310, 010631310, 010641310), </w:t>
      </w:r>
      <w:hyperlink r:id="rId14" w:history="1">
        <w:r w:rsidRPr="007617F6">
          <w:rPr>
            <w:rFonts w:ascii="Times New Roman" w:hAnsi="Times New Roman"/>
            <w:b/>
            <w:sz w:val="24"/>
            <w:szCs w:val="24"/>
          </w:rPr>
          <w:t>010700000</w:t>
        </w:r>
      </w:hyperlink>
      <w:r w:rsidRPr="007617F6">
        <w:rPr>
          <w:rFonts w:ascii="Times New Roman" w:hAnsi="Times New Roman"/>
          <w:b/>
          <w:sz w:val="24"/>
          <w:szCs w:val="24"/>
        </w:rPr>
        <w:t xml:space="preserve"> «Нефинансовые активы в пути» (010711310, 010731310, 010741310), </w:t>
      </w:r>
      <w:hyperlink r:id="rId15" w:history="1">
        <w:r w:rsidRPr="007617F6">
          <w:rPr>
            <w:rFonts w:ascii="Times New Roman" w:hAnsi="Times New Roman"/>
            <w:b/>
            <w:sz w:val="24"/>
            <w:szCs w:val="24"/>
          </w:rPr>
          <w:t>010800000</w:t>
        </w:r>
      </w:hyperlink>
      <w:r w:rsidRPr="007617F6">
        <w:rPr>
          <w:rFonts w:ascii="Times New Roman" w:hAnsi="Times New Roman"/>
          <w:b/>
          <w:sz w:val="24"/>
          <w:szCs w:val="24"/>
        </w:rPr>
        <w:t xml:space="preserve"> «Нефинансовые активы имущества казны» (010851310, 010852310, 010853310) </w:t>
      </w:r>
      <w:r w:rsidR="007617F6">
        <w:rPr>
          <w:rFonts w:ascii="Times New Roman" w:hAnsi="Times New Roman"/>
          <w:b/>
          <w:sz w:val="24"/>
          <w:szCs w:val="24"/>
        </w:rPr>
        <w:t xml:space="preserve">графы 5 «Поступление (увеличение)» </w:t>
      </w:r>
      <w:r w:rsidRPr="007617F6">
        <w:rPr>
          <w:rFonts w:ascii="Times New Roman" w:hAnsi="Times New Roman"/>
          <w:b/>
          <w:sz w:val="24"/>
          <w:szCs w:val="24"/>
        </w:rPr>
        <w:t xml:space="preserve">формы 0503168 составляет </w:t>
      </w:r>
      <w:r w:rsidR="00012C5D" w:rsidRPr="007617F6">
        <w:rPr>
          <w:rFonts w:ascii="Times New Roman" w:hAnsi="Times New Roman"/>
          <w:b/>
          <w:sz w:val="24"/>
          <w:szCs w:val="24"/>
        </w:rPr>
        <w:t>612 260,26</w:t>
      </w:r>
      <w:r w:rsidRPr="007617F6">
        <w:rPr>
          <w:rFonts w:ascii="Times New Roman" w:hAnsi="Times New Roman"/>
          <w:b/>
          <w:sz w:val="24"/>
          <w:szCs w:val="24"/>
        </w:rPr>
        <w:t xml:space="preserve"> рублей, отклонение составляет 23 012,00 рублей.</w:t>
      </w:r>
    </w:p>
    <w:p w:rsidR="00012C5D" w:rsidRPr="007617F6" w:rsidRDefault="00012C5D" w:rsidP="00012C5D">
      <w:pPr>
        <w:pStyle w:val="a5"/>
        <w:numPr>
          <w:ilvl w:val="0"/>
          <w:numId w:val="16"/>
        </w:numPr>
        <w:spacing w:after="0" w:line="240" w:lineRule="auto"/>
        <w:jc w:val="both"/>
        <w:rPr>
          <w:rFonts w:ascii="Times New Roman" w:hAnsi="Times New Roman"/>
          <w:b/>
          <w:sz w:val="24"/>
          <w:szCs w:val="24"/>
        </w:rPr>
      </w:pPr>
      <w:r w:rsidRPr="007617F6">
        <w:rPr>
          <w:rFonts w:ascii="Times New Roman" w:hAnsi="Times New Roman" w:cs="Times New Roman"/>
          <w:b/>
          <w:sz w:val="24"/>
          <w:szCs w:val="24"/>
        </w:rPr>
        <w:t xml:space="preserve">По </w:t>
      </w:r>
      <w:proofErr w:type="spellStart"/>
      <w:r w:rsidRPr="007617F6">
        <w:rPr>
          <w:rFonts w:ascii="Times New Roman" w:hAnsi="Times New Roman" w:cs="Times New Roman"/>
          <w:b/>
          <w:sz w:val="24"/>
          <w:szCs w:val="24"/>
        </w:rPr>
        <w:t>МКУ</w:t>
      </w:r>
      <w:proofErr w:type="spellEnd"/>
      <w:r w:rsidRPr="007617F6">
        <w:rPr>
          <w:rFonts w:ascii="Times New Roman" w:hAnsi="Times New Roman" w:cs="Times New Roman"/>
          <w:b/>
          <w:sz w:val="24"/>
          <w:szCs w:val="24"/>
        </w:rPr>
        <w:t xml:space="preserve"> «</w:t>
      </w:r>
      <w:proofErr w:type="spellStart"/>
      <w:r w:rsidRPr="007617F6">
        <w:rPr>
          <w:rFonts w:ascii="Times New Roman" w:hAnsi="Times New Roman" w:cs="Times New Roman"/>
          <w:b/>
          <w:sz w:val="24"/>
          <w:szCs w:val="24"/>
        </w:rPr>
        <w:t>Копыловский</w:t>
      </w:r>
      <w:proofErr w:type="spellEnd"/>
      <w:r w:rsidRPr="007617F6">
        <w:rPr>
          <w:rFonts w:ascii="Times New Roman" w:hAnsi="Times New Roman" w:cs="Times New Roman"/>
          <w:b/>
          <w:sz w:val="24"/>
          <w:szCs w:val="24"/>
        </w:rPr>
        <w:t xml:space="preserve"> </w:t>
      </w:r>
      <w:proofErr w:type="spellStart"/>
      <w:r w:rsidRPr="007617F6">
        <w:rPr>
          <w:rFonts w:ascii="Times New Roman" w:hAnsi="Times New Roman" w:cs="Times New Roman"/>
          <w:b/>
          <w:sz w:val="24"/>
          <w:szCs w:val="24"/>
        </w:rPr>
        <w:t>СКДЦ</w:t>
      </w:r>
      <w:proofErr w:type="spellEnd"/>
      <w:r w:rsidRPr="007617F6">
        <w:rPr>
          <w:rFonts w:ascii="Times New Roman" w:hAnsi="Times New Roman" w:cs="Times New Roman"/>
          <w:b/>
          <w:sz w:val="24"/>
          <w:szCs w:val="24"/>
        </w:rPr>
        <w:t>»:</w:t>
      </w:r>
    </w:p>
    <w:p w:rsidR="00012C5D" w:rsidRPr="007617F6" w:rsidRDefault="00012C5D" w:rsidP="00012C5D">
      <w:pPr>
        <w:pStyle w:val="a5"/>
        <w:autoSpaceDE w:val="0"/>
        <w:autoSpaceDN w:val="0"/>
        <w:adjustRightInd w:val="0"/>
        <w:spacing w:after="0" w:line="240" w:lineRule="auto"/>
        <w:ind w:left="0" w:firstLine="709"/>
        <w:jc w:val="both"/>
        <w:rPr>
          <w:rFonts w:ascii="Times New Roman" w:hAnsi="Times New Roman" w:cs="Times New Roman"/>
          <w:b/>
          <w:sz w:val="24"/>
          <w:szCs w:val="24"/>
        </w:rPr>
      </w:pPr>
      <w:r w:rsidRPr="007617F6">
        <w:rPr>
          <w:rFonts w:ascii="Times New Roman" w:hAnsi="Times New Roman"/>
          <w:b/>
          <w:sz w:val="24"/>
          <w:szCs w:val="24"/>
        </w:rPr>
        <w:t>Данные отраженные по строке 321 «Увеличение стоимости основных средств» в графах 4 «Бюджетная деятельность» и 6 «Итого» формы 0503121 занижены на сумму 105 200,00 рублей.</w:t>
      </w:r>
    </w:p>
    <w:p w:rsidR="00012C5D" w:rsidRPr="007617F6" w:rsidRDefault="00012C5D" w:rsidP="00012C5D">
      <w:pPr>
        <w:pStyle w:val="a5"/>
        <w:spacing w:after="0" w:line="240" w:lineRule="auto"/>
        <w:ind w:left="0" w:firstLine="709"/>
        <w:jc w:val="both"/>
        <w:rPr>
          <w:rFonts w:ascii="Times New Roman" w:hAnsi="Times New Roman"/>
          <w:b/>
          <w:sz w:val="24"/>
          <w:szCs w:val="24"/>
        </w:rPr>
      </w:pPr>
      <w:r w:rsidRPr="007617F6">
        <w:rPr>
          <w:rFonts w:ascii="Times New Roman" w:hAnsi="Times New Roman"/>
          <w:b/>
          <w:sz w:val="24"/>
          <w:szCs w:val="24"/>
        </w:rPr>
        <w:t xml:space="preserve">Так, согласно данным формы 0503121 по строке 321 «Увеличение стоимости основных средств» </w:t>
      </w:r>
      <w:r w:rsidR="007617F6">
        <w:rPr>
          <w:rFonts w:ascii="Times New Roman" w:hAnsi="Times New Roman"/>
          <w:b/>
          <w:sz w:val="24"/>
          <w:szCs w:val="24"/>
        </w:rPr>
        <w:t xml:space="preserve">в </w:t>
      </w:r>
      <w:r w:rsidRPr="007617F6">
        <w:rPr>
          <w:rFonts w:ascii="Times New Roman" w:hAnsi="Times New Roman"/>
          <w:b/>
          <w:sz w:val="24"/>
          <w:szCs w:val="24"/>
        </w:rPr>
        <w:t>графах 4 «Бюджетная деятельность» и 6 «Итого» отражена сумма 105 200,00 рублей.</w:t>
      </w:r>
    </w:p>
    <w:p w:rsidR="00012C5D" w:rsidRPr="007617F6" w:rsidRDefault="00012C5D" w:rsidP="00012C5D">
      <w:pPr>
        <w:pStyle w:val="a5"/>
        <w:spacing w:after="0" w:line="240" w:lineRule="auto"/>
        <w:ind w:left="0" w:firstLine="709"/>
        <w:jc w:val="both"/>
        <w:rPr>
          <w:rFonts w:ascii="Times New Roman" w:hAnsi="Times New Roman"/>
          <w:b/>
          <w:sz w:val="24"/>
          <w:szCs w:val="24"/>
        </w:rPr>
      </w:pPr>
      <w:proofErr w:type="gramStart"/>
      <w:r w:rsidRPr="007617F6">
        <w:rPr>
          <w:rFonts w:ascii="Times New Roman" w:hAnsi="Times New Roman"/>
          <w:b/>
          <w:sz w:val="24"/>
          <w:szCs w:val="24"/>
        </w:rPr>
        <w:t xml:space="preserve">В соответствии с пунктом 96 Инструкции 191н  по </w:t>
      </w:r>
      <w:hyperlink w:anchor="sub_503121321" w:history="1">
        <w:r w:rsidRPr="007617F6">
          <w:rPr>
            <w:rFonts w:ascii="Times New Roman" w:hAnsi="Times New Roman"/>
            <w:b/>
            <w:sz w:val="24"/>
            <w:szCs w:val="24"/>
          </w:rPr>
          <w:t>строке 321</w:t>
        </w:r>
      </w:hyperlink>
      <w:r w:rsidRPr="007617F6">
        <w:rPr>
          <w:rFonts w:ascii="Times New Roman" w:hAnsi="Times New Roman"/>
          <w:b/>
          <w:sz w:val="24"/>
          <w:szCs w:val="24"/>
        </w:rPr>
        <w:t xml:space="preserve"> «Увеличение стоимости основных средств» отражается сумма по данным счетов увеличений соответствующих счетов аналитического учета счетов </w:t>
      </w:r>
      <w:hyperlink r:id="rId16" w:history="1">
        <w:r w:rsidRPr="007617F6">
          <w:rPr>
            <w:rFonts w:ascii="Times New Roman" w:hAnsi="Times New Roman"/>
            <w:b/>
            <w:sz w:val="24"/>
            <w:szCs w:val="24"/>
          </w:rPr>
          <w:t>010100000</w:t>
        </w:r>
      </w:hyperlink>
      <w:r w:rsidRPr="007617F6">
        <w:rPr>
          <w:rFonts w:ascii="Times New Roman" w:hAnsi="Times New Roman"/>
          <w:b/>
          <w:sz w:val="24"/>
          <w:szCs w:val="24"/>
        </w:rPr>
        <w:t xml:space="preserve"> «Основные средства», </w:t>
      </w:r>
      <w:hyperlink r:id="rId17" w:history="1">
        <w:r w:rsidRPr="007617F6">
          <w:rPr>
            <w:rFonts w:ascii="Times New Roman" w:hAnsi="Times New Roman"/>
            <w:b/>
            <w:sz w:val="24"/>
            <w:szCs w:val="24"/>
          </w:rPr>
          <w:t>010600000</w:t>
        </w:r>
      </w:hyperlink>
      <w:r w:rsidRPr="007617F6">
        <w:rPr>
          <w:rFonts w:ascii="Times New Roman" w:hAnsi="Times New Roman"/>
          <w:b/>
          <w:sz w:val="24"/>
          <w:szCs w:val="24"/>
        </w:rPr>
        <w:t xml:space="preserve"> «Вложения в нефинансовые активы» (010611310, 010631310, 010641310), </w:t>
      </w:r>
      <w:hyperlink r:id="rId18" w:history="1">
        <w:r w:rsidRPr="007617F6">
          <w:rPr>
            <w:rFonts w:ascii="Times New Roman" w:hAnsi="Times New Roman"/>
            <w:b/>
            <w:sz w:val="24"/>
            <w:szCs w:val="24"/>
          </w:rPr>
          <w:t>010700000</w:t>
        </w:r>
      </w:hyperlink>
      <w:r w:rsidRPr="007617F6">
        <w:rPr>
          <w:rFonts w:ascii="Times New Roman" w:hAnsi="Times New Roman"/>
          <w:b/>
          <w:sz w:val="24"/>
          <w:szCs w:val="24"/>
        </w:rPr>
        <w:t xml:space="preserve"> «Нефинансовые активы в пути» (010711310, 010731310, 010741310), </w:t>
      </w:r>
      <w:hyperlink r:id="rId19" w:history="1">
        <w:r w:rsidRPr="007617F6">
          <w:rPr>
            <w:rFonts w:ascii="Times New Roman" w:hAnsi="Times New Roman"/>
            <w:b/>
            <w:sz w:val="24"/>
            <w:szCs w:val="24"/>
          </w:rPr>
          <w:t>010800000</w:t>
        </w:r>
      </w:hyperlink>
      <w:r w:rsidRPr="007617F6">
        <w:rPr>
          <w:rFonts w:ascii="Times New Roman" w:hAnsi="Times New Roman"/>
          <w:b/>
          <w:sz w:val="24"/>
          <w:szCs w:val="24"/>
        </w:rPr>
        <w:t xml:space="preserve"> «Нефинансовые активы имущества казны» (010851310, 010852310, 010853310).</w:t>
      </w:r>
      <w:proofErr w:type="gramEnd"/>
    </w:p>
    <w:p w:rsidR="00012C5D" w:rsidRPr="007617F6" w:rsidRDefault="00012C5D" w:rsidP="00012C5D">
      <w:pPr>
        <w:pStyle w:val="a5"/>
        <w:spacing w:after="0" w:line="240" w:lineRule="auto"/>
        <w:ind w:left="0" w:firstLine="709"/>
        <w:jc w:val="both"/>
        <w:rPr>
          <w:rFonts w:ascii="Times New Roman" w:hAnsi="Times New Roman"/>
          <w:b/>
          <w:sz w:val="24"/>
          <w:szCs w:val="24"/>
        </w:rPr>
      </w:pPr>
      <w:r w:rsidRPr="007617F6">
        <w:rPr>
          <w:rFonts w:ascii="Times New Roman" w:hAnsi="Times New Roman"/>
          <w:b/>
          <w:sz w:val="24"/>
          <w:szCs w:val="24"/>
        </w:rPr>
        <w:t xml:space="preserve">Сумма строк соответствующих счетов аналитического учета </w:t>
      </w:r>
      <w:hyperlink r:id="rId20" w:history="1">
        <w:r w:rsidRPr="007617F6">
          <w:rPr>
            <w:rFonts w:ascii="Times New Roman" w:hAnsi="Times New Roman"/>
            <w:b/>
            <w:sz w:val="24"/>
            <w:szCs w:val="24"/>
          </w:rPr>
          <w:t>010100000</w:t>
        </w:r>
      </w:hyperlink>
      <w:r w:rsidRPr="007617F6">
        <w:rPr>
          <w:rFonts w:ascii="Times New Roman" w:hAnsi="Times New Roman"/>
          <w:b/>
          <w:sz w:val="24"/>
          <w:szCs w:val="24"/>
        </w:rPr>
        <w:t xml:space="preserve"> «Основные средства», </w:t>
      </w:r>
      <w:hyperlink r:id="rId21" w:history="1">
        <w:r w:rsidRPr="007617F6">
          <w:rPr>
            <w:rFonts w:ascii="Times New Roman" w:hAnsi="Times New Roman"/>
            <w:b/>
            <w:sz w:val="24"/>
            <w:szCs w:val="24"/>
          </w:rPr>
          <w:t>010600000</w:t>
        </w:r>
      </w:hyperlink>
      <w:r w:rsidRPr="007617F6">
        <w:rPr>
          <w:rFonts w:ascii="Times New Roman" w:hAnsi="Times New Roman"/>
          <w:b/>
          <w:sz w:val="24"/>
          <w:szCs w:val="24"/>
        </w:rPr>
        <w:t xml:space="preserve"> «Вложения в нефинансовые активы» (010611310, 010631310, 010641310), </w:t>
      </w:r>
      <w:hyperlink r:id="rId22" w:history="1">
        <w:r w:rsidRPr="007617F6">
          <w:rPr>
            <w:rFonts w:ascii="Times New Roman" w:hAnsi="Times New Roman"/>
            <w:b/>
            <w:sz w:val="24"/>
            <w:szCs w:val="24"/>
          </w:rPr>
          <w:t>010700000</w:t>
        </w:r>
      </w:hyperlink>
      <w:r w:rsidRPr="007617F6">
        <w:rPr>
          <w:rFonts w:ascii="Times New Roman" w:hAnsi="Times New Roman"/>
          <w:b/>
          <w:sz w:val="24"/>
          <w:szCs w:val="24"/>
        </w:rPr>
        <w:t xml:space="preserve"> «Нефинансовые активы в пути» (010711310, 010731310, 010741310), </w:t>
      </w:r>
      <w:hyperlink r:id="rId23" w:history="1">
        <w:r w:rsidRPr="007617F6">
          <w:rPr>
            <w:rFonts w:ascii="Times New Roman" w:hAnsi="Times New Roman"/>
            <w:b/>
            <w:sz w:val="24"/>
            <w:szCs w:val="24"/>
          </w:rPr>
          <w:t>010800000</w:t>
        </w:r>
      </w:hyperlink>
      <w:r w:rsidRPr="007617F6">
        <w:rPr>
          <w:rFonts w:ascii="Times New Roman" w:hAnsi="Times New Roman"/>
          <w:b/>
          <w:sz w:val="24"/>
          <w:szCs w:val="24"/>
        </w:rPr>
        <w:t xml:space="preserve"> «Нефинансовые активы имущества казны» (010851310, 010852310, 010853310) </w:t>
      </w:r>
      <w:r w:rsidR="00F510F3" w:rsidRPr="007617F6">
        <w:rPr>
          <w:rFonts w:ascii="Times New Roman" w:hAnsi="Times New Roman"/>
          <w:b/>
          <w:sz w:val="24"/>
          <w:szCs w:val="24"/>
        </w:rPr>
        <w:t xml:space="preserve">графы 5 «Поступление (увеличение)» </w:t>
      </w:r>
      <w:r w:rsidRPr="007617F6">
        <w:rPr>
          <w:rFonts w:ascii="Times New Roman" w:hAnsi="Times New Roman"/>
          <w:b/>
          <w:sz w:val="24"/>
          <w:szCs w:val="24"/>
        </w:rPr>
        <w:t>формы 0503168 составляет 210 400,00 рублей, отклонение составляет 105 200,00 рублей.</w:t>
      </w:r>
    </w:p>
    <w:p w:rsidR="00CF1E53" w:rsidRPr="007617F6" w:rsidRDefault="00CF1E53" w:rsidP="00840CD6">
      <w:pPr>
        <w:spacing w:after="0" w:line="240" w:lineRule="auto"/>
        <w:ind w:firstLine="709"/>
        <w:jc w:val="both"/>
        <w:rPr>
          <w:rFonts w:ascii="Times New Roman" w:hAnsi="Times New Roman"/>
          <w:b/>
          <w:sz w:val="24"/>
          <w:szCs w:val="24"/>
        </w:rPr>
      </w:pPr>
      <w:proofErr w:type="gramStart"/>
      <w:r w:rsidRPr="007617F6">
        <w:rPr>
          <w:rFonts w:ascii="Times New Roman" w:hAnsi="Times New Roman"/>
          <w:b/>
          <w:sz w:val="24"/>
          <w:szCs w:val="24"/>
        </w:rPr>
        <w:t xml:space="preserve">Таким образом, Администрацией </w:t>
      </w:r>
      <w:r w:rsidR="0001307B" w:rsidRPr="007617F6">
        <w:rPr>
          <w:rFonts w:ascii="Times New Roman" w:hAnsi="Times New Roman"/>
          <w:b/>
          <w:sz w:val="24"/>
          <w:szCs w:val="24"/>
        </w:rPr>
        <w:t>Копыловского</w:t>
      </w:r>
      <w:r w:rsidRPr="007617F6">
        <w:rPr>
          <w:rFonts w:ascii="Times New Roman" w:hAnsi="Times New Roman"/>
          <w:b/>
          <w:sz w:val="24"/>
          <w:szCs w:val="24"/>
        </w:rPr>
        <w:t xml:space="preserve"> сельского поселения</w:t>
      </w:r>
      <w:r w:rsidR="00BC28FA" w:rsidRPr="007617F6">
        <w:rPr>
          <w:rFonts w:ascii="Times New Roman" w:hAnsi="Times New Roman"/>
          <w:b/>
          <w:sz w:val="24"/>
          <w:szCs w:val="24"/>
        </w:rPr>
        <w:t xml:space="preserve"> и </w:t>
      </w:r>
      <w:r w:rsidR="00840CD6" w:rsidRPr="007617F6">
        <w:rPr>
          <w:rFonts w:ascii="Times New Roman" w:hAnsi="Times New Roman"/>
          <w:b/>
          <w:sz w:val="24"/>
          <w:szCs w:val="24"/>
        </w:rPr>
        <w:t xml:space="preserve">              </w:t>
      </w:r>
      <w:proofErr w:type="spellStart"/>
      <w:r w:rsidR="00BC28FA" w:rsidRPr="007617F6">
        <w:rPr>
          <w:rFonts w:ascii="Times New Roman" w:hAnsi="Times New Roman"/>
          <w:b/>
          <w:sz w:val="24"/>
          <w:szCs w:val="24"/>
        </w:rPr>
        <w:t>МКУ</w:t>
      </w:r>
      <w:proofErr w:type="spellEnd"/>
      <w:r w:rsidR="00BC28FA" w:rsidRPr="007617F6">
        <w:rPr>
          <w:rFonts w:ascii="Times New Roman" w:hAnsi="Times New Roman"/>
          <w:b/>
          <w:sz w:val="24"/>
          <w:szCs w:val="24"/>
        </w:rPr>
        <w:t xml:space="preserve"> «</w:t>
      </w:r>
      <w:proofErr w:type="spellStart"/>
      <w:r w:rsidR="00BC28FA" w:rsidRPr="007617F6">
        <w:rPr>
          <w:rFonts w:ascii="Times New Roman" w:hAnsi="Times New Roman"/>
          <w:b/>
          <w:sz w:val="24"/>
          <w:szCs w:val="24"/>
        </w:rPr>
        <w:t>Копыловский</w:t>
      </w:r>
      <w:proofErr w:type="spellEnd"/>
      <w:r w:rsidR="00BC28FA" w:rsidRPr="007617F6">
        <w:rPr>
          <w:rFonts w:ascii="Times New Roman" w:hAnsi="Times New Roman"/>
          <w:b/>
          <w:sz w:val="24"/>
          <w:szCs w:val="24"/>
        </w:rPr>
        <w:t xml:space="preserve"> </w:t>
      </w:r>
      <w:proofErr w:type="spellStart"/>
      <w:r w:rsidR="00BC28FA" w:rsidRPr="007617F6">
        <w:rPr>
          <w:rFonts w:ascii="Times New Roman" w:hAnsi="Times New Roman"/>
          <w:b/>
          <w:sz w:val="24"/>
          <w:szCs w:val="24"/>
        </w:rPr>
        <w:t>СКДЦ</w:t>
      </w:r>
      <w:proofErr w:type="spellEnd"/>
      <w:r w:rsidR="00BC28FA" w:rsidRPr="007617F6">
        <w:rPr>
          <w:rFonts w:ascii="Times New Roman" w:hAnsi="Times New Roman"/>
          <w:b/>
          <w:sz w:val="24"/>
          <w:szCs w:val="24"/>
        </w:rPr>
        <w:t>»</w:t>
      </w:r>
      <w:r w:rsidRPr="007617F6">
        <w:rPr>
          <w:rFonts w:ascii="Times New Roman" w:hAnsi="Times New Roman"/>
          <w:b/>
          <w:sz w:val="24"/>
          <w:szCs w:val="24"/>
        </w:rPr>
        <w:t xml:space="preserve"> </w:t>
      </w:r>
      <w:r w:rsidR="00B674FF" w:rsidRPr="007617F6">
        <w:rPr>
          <w:rFonts w:ascii="Times New Roman" w:hAnsi="Times New Roman"/>
          <w:b/>
          <w:bCs/>
          <w:sz w:val="24"/>
          <w:szCs w:val="24"/>
        </w:rPr>
        <w:t xml:space="preserve">допущено нарушение пункта 3 Приложения 2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(далее – Инструкция № 157н), </w:t>
      </w:r>
      <w:r w:rsidR="00B674FF" w:rsidRPr="007617F6">
        <w:rPr>
          <w:rFonts w:ascii="Times New Roman" w:hAnsi="Times New Roman"/>
          <w:b/>
          <w:sz w:val="24"/>
          <w:szCs w:val="24"/>
        </w:rPr>
        <w:t>в части не обеспечения</w:t>
      </w:r>
      <w:proofErr w:type="gramEnd"/>
      <w:r w:rsidR="00B674FF" w:rsidRPr="007617F6">
        <w:rPr>
          <w:rFonts w:ascii="Times New Roman" w:hAnsi="Times New Roman"/>
          <w:b/>
          <w:sz w:val="24"/>
          <w:szCs w:val="24"/>
        </w:rPr>
        <w:t xml:space="preserve"> </w:t>
      </w:r>
      <w:proofErr w:type="gramStart"/>
      <w:r w:rsidR="00B674FF" w:rsidRPr="007617F6">
        <w:rPr>
          <w:rFonts w:ascii="Times New Roman" w:hAnsi="Times New Roman"/>
          <w:b/>
          <w:sz w:val="24"/>
          <w:szCs w:val="24"/>
        </w:rPr>
        <w:t xml:space="preserve">сопоставимости данных бухгалтерского учета и сформированной на их основе отчетности, а также пункта 166 Инструкции № 191н, в части искажения данных бюджетной отчетности, а именно </w:t>
      </w:r>
      <w:r w:rsidR="00662303" w:rsidRPr="007617F6">
        <w:rPr>
          <w:rFonts w:ascii="Times New Roman" w:hAnsi="Times New Roman"/>
          <w:b/>
          <w:sz w:val="24"/>
          <w:szCs w:val="24"/>
        </w:rPr>
        <w:t>Отчета о финансовых результатах</w:t>
      </w:r>
      <w:r w:rsidR="00E4445C" w:rsidRPr="007617F6">
        <w:rPr>
          <w:rFonts w:ascii="Times New Roman" w:hAnsi="Times New Roman"/>
          <w:b/>
          <w:sz w:val="24"/>
          <w:szCs w:val="24"/>
        </w:rPr>
        <w:t xml:space="preserve"> деятельности </w:t>
      </w:r>
      <w:r w:rsidR="007617F6">
        <w:rPr>
          <w:rFonts w:ascii="Times New Roman" w:hAnsi="Times New Roman"/>
          <w:b/>
          <w:sz w:val="24"/>
          <w:szCs w:val="24"/>
        </w:rPr>
        <w:t xml:space="preserve">  </w:t>
      </w:r>
      <w:r w:rsidR="00B674FF" w:rsidRPr="007617F6">
        <w:rPr>
          <w:rFonts w:ascii="Times New Roman" w:hAnsi="Times New Roman"/>
          <w:b/>
          <w:sz w:val="24"/>
          <w:szCs w:val="24"/>
        </w:rPr>
        <w:t>ф. 05031</w:t>
      </w:r>
      <w:r w:rsidR="00E4445C" w:rsidRPr="007617F6">
        <w:rPr>
          <w:rFonts w:ascii="Times New Roman" w:hAnsi="Times New Roman"/>
          <w:b/>
          <w:sz w:val="24"/>
          <w:szCs w:val="24"/>
        </w:rPr>
        <w:t xml:space="preserve">21 </w:t>
      </w:r>
      <w:r w:rsidR="007617F6">
        <w:rPr>
          <w:rFonts w:ascii="Times New Roman" w:hAnsi="Times New Roman"/>
          <w:b/>
          <w:sz w:val="24"/>
          <w:szCs w:val="24"/>
        </w:rPr>
        <w:t xml:space="preserve">на 01.01.2015 год </w:t>
      </w:r>
      <w:r w:rsidR="00E4445C" w:rsidRPr="007617F6">
        <w:rPr>
          <w:rFonts w:ascii="Times New Roman" w:hAnsi="Times New Roman"/>
          <w:b/>
          <w:sz w:val="24"/>
          <w:szCs w:val="24"/>
        </w:rPr>
        <w:t>по строке 321</w:t>
      </w:r>
      <w:r w:rsidR="00B674FF" w:rsidRPr="007617F6">
        <w:rPr>
          <w:rFonts w:ascii="Times New Roman" w:hAnsi="Times New Roman"/>
          <w:b/>
          <w:sz w:val="24"/>
          <w:szCs w:val="24"/>
        </w:rPr>
        <w:t xml:space="preserve"> «</w:t>
      </w:r>
      <w:r w:rsidR="00E4445C" w:rsidRPr="007617F6">
        <w:rPr>
          <w:rFonts w:ascii="Times New Roman" w:hAnsi="Times New Roman"/>
          <w:b/>
          <w:sz w:val="24"/>
          <w:szCs w:val="24"/>
        </w:rPr>
        <w:t>Увеличение стоимости основных средств</w:t>
      </w:r>
      <w:r w:rsidR="00B674FF" w:rsidRPr="007617F6">
        <w:rPr>
          <w:rFonts w:ascii="Times New Roman" w:hAnsi="Times New Roman"/>
          <w:b/>
          <w:sz w:val="24"/>
          <w:szCs w:val="24"/>
        </w:rPr>
        <w:t>»</w:t>
      </w:r>
      <w:r w:rsidR="00E4445C" w:rsidRPr="007617F6">
        <w:rPr>
          <w:rFonts w:ascii="Times New Roman" w:hAnsi="Times New Roman"/>
          <w:b/>
          <w:sz w:val="24"/>
          <w:szCs w:val="24"/>
        </w:rPr>
        <w:t xml:space="preserve"> в графах</w:t>
      </w:r>
      <w:r w:rsidR="00B674FF" w:rsidRPr="007617F6">
        <w:rPr>
          <w:rFonts w:ascii="Times New Roman" w:hAnsi="Times New Roman"/>
          <w:b/>
          <w:sz w:val="24"/>
          <w:szCs w:val="24"/>
        </w:rPr>
        <w:t xml:space="preserve"> </w:t>
      </w:r>
      <w:r w:rsidR="00E4445C" w:rsidRPr="007617F6">
        <w:rPr>
          <w:rFonts w:ascii="Times New Roman" w:hAnsi="Times New Roman"/>
          <w:b/>
          <w:sz w:val="24"/>
          <w:szCs w:val="24"/>
        </w:rPr>
        <w:t>4</w:t>
      </w:r>
      <w:r w:rsidR="00B674FF" w:rsidRPr="007617F6">
        <w:rPr>
          <w:rFonts w:ascii="Times New Roman" w:hAnsi="Times New Roman"/>
          <w:b/>
          <w:sz w:val="24"/>
          <w:szCs w:val="24"/>
        </w:rPr>
        <w:t xml:space="preserve"> «</w:t>
      </w:r>
      <w:r w:rsidR="00E4445C" w:rsidRPr="007617F6">
        <w:rPr>
          <w:rFonts w:ascii="Times New Roman" w:hAnsi="Times New Roman"/>
          <w:b/>
          <w:sz w:val="24"/>
          <w:szCs w:val="24"/>
        </w:rPr>
        <w:t>Бюджетная деятельность</w:t>
      </w:r>
      <w:r w:rsidR="00B674FF" w:rsidRPr="007617F6">
        <w:rPr>
          <w:rFonts w:ascii="Times New Roman" w:hAnsi="Times New Roman"/>
          <w:b/>
          <w:sz w:val="24"/>
          <w:szCs w:val="24"/>
        </w:rPr>
        <w:t>» и  6 «</w:t>
      </w:r>
      <w:r w:rsidR="00E4445C" w:rsidRPr="007617F6">
        <w:rPr>
          <w:rFonts w:ascii="Times New Roman" w:hAnsi="Times New Roman"/>
          <w:b/>
          <w:sz w:val="24"/>
          <w:szCs w:val="24"/>
        </w:rPr>
        <w:t>Итого</w:t>
      </w:r>
      <w:r w:rsidR="00B674FF" w:rsidRPr="007617F6">
        <w:rPr>
          <w:rFonts w:ascii="Times New Roman" w:hAnsi="Times New Roman"/>
          <w:b/>
          <w:sz w:val="24"/>
          <w:szCs w:val="24"/>
        </w:rPr>
        <w:t xml:space="preserve">» в сумме </w:t>
      </w:r>
      <w:r w:rsidR="00840CD6" w:rsidRPr="007617F6">
        <w:rPr>
          <w:rFonts w:ascii="Times New Roman" w:hAnsi="Times New Roman"/>
          <w:b/>
          <w:sz w:val="24"/>
          <w:szCs w:val="24"/>
        </w:rPr>
        <w:t> </w:t>
      </w:r>
      <w:r w:rsidR="00E4445C" w:rsidRPr="007617F6">
        <w:rPr>
          <w:rFonts w:ascii="Times New Roman" w:hAnsi="Times New Roman"/>
          <w:b/>
          <w:sz w:val="24"/>
          <w:szCs w:val="24"/>
        </w:rPr>
        <w:t>23 012</w:t>
      </w:r>
      <w:r w:rsidR="00840CD6" w:rsidRPr="007617F6">
        <w:rPr>
          <w:rFonts w:ascii="Times New Roman" w:hAnsi="Times New Roman"/>
          <w:b/>
          <w:sz w:val="24"/>
          <w:szCs w:val="24"/>
        </w:rPr>
        <w:t>,0</w:t>
      </w:r>
      <w:r w:rsidR="00B674FF" w:rsidRPr="007617F6">
        <w:rPr>
          <w:rFonts w:ascii="Times New Roman" w:hAnsi="Times New Roman"/>
          <w:b/>
          <w:sz w:val="24"/>
          <w:szCs w:val="24"/>
        </w:rPr>
        <w:t xml:space="preserve"> рублей</w:t>
      </w:r>
      <w:r w:rsidR="00840CD6" w:rsidRPr="007617F6">
        <w:rPr>
          <w:rFonts w:ascii="Times New Roman" w:hAnsi="Times New Roman"/>
          <w:b/>
          <w:sz w:val="24"/>
          <w:szCs w:val="24"/>
        </w:rPr>
        <w:t xml:space="preserve"> по Администрации Копыловского сельского поселения</w:t>
      </w:r>
      <w:r w:rsidR="00AA24EE" w:rsidRPr="007617F6">
        <w:rPr>
          <w:rFonts w:ascii="Times New Roman" w:hAnsi="Times New Roman"/>
          <w:b/>
          <w:sz w:val="24"/>
          <w:szCs w:val="24"/>
        </w:rPr>
        <w:t xml:space="preserve"> и</w:t>
      </w:r>
      <w:proofErr w:type="gramEnd"/>
      <w:r w:rsidR="00AA24EE" w:rsidRPr="007617F6">
        <w:rPr>
          <w:rFonts w:ascii="Times New Roman" w:hAnsi="Times New Roman"/>
          <w:b/>
          <w:sz w:val="24"/>
          <w:szCs w:val="24"/>
        </w:rPr>
        <w:t xml:space="preserve"> </w:t>
      </w:r>
      <w:r w:rsidR="00E4445C" w:rsidRPr="007617F6">
        <w:rPr>
          <w:rFonts w:ascii="Times New Roman" w:hAnsi="Times New Roman"/>
          <w:b/>
          <w:sz w:val="24"/>
          <w:szCs w:val="24"/>
        </w:rPr>
        <w:t xml:space="preserve">105 200,0 </w:t>
      </w:r>
      <w:r w:rsidR="00AA24EE" w:rsidRPr="007617F6">
        <w:rPr>
          <w:rFonts w:ascii="Times New Roman" w:hAnsi="Times New Roman"/>
          <w:b/>
          <w:sz w:val="24"/>
          <w:szCs w:val="24"/>
        </w:rPr>
        <w:t xml:space="preserve">рублей по </w:t>
      </w:r>
      <w:proofErr w:type="spellStart"/>
      <w:r w:rsidR="00AA24EE" w:rsidRPr="007617F6">
        <w:rPr>
          <w:rFonts w:ascii="Times New Roman" w:hAnsi="Times New Roman"/>
          <w:b/>
          <w:sz w:val="24"/>
          <w:szCs w:val="24"/>
        </w:rPr>
        <w:t>МКУ</w:t>
      </w:r>
      <w:proofErr w:type="spellEnd"/>
      <w:r w:rsidR="00AA24EE" w:rsidRPr="007617F6">
        <w:rPr>
          <w:rFonts w:ascii="Times New Roman" w:hAnsi="Times New Roman"/>
          <w:b/>
          <w:sz w:val="24"/>
          <w:szCs w:val="24"/>
        </w:rPr>
        <w:t xml:space="preserve"> «</w:t>
      </w:r>
      <w:proofErr w:type="spellStart"/>
      <w:r w:rsidR="00EB332A" w:rsidRPr="007617F6">
        <w:rPr>
          <w:rFonts w:ascii="Times New Roman" w:hAnsi="Times New Roman"/>
          <w:b/>
          <w:sz w:val="24"/>
          <w:szCs w:val="24"/>
        </w:rPr>
        <w:t>Копыловский</w:t>
      </w:r>
      <w:proofErr w:type="spellEnd"/>
      <w:r w:rsidR="00EB332A" w:rsidRPr="007617F6">
        <w:rPr>
          <w:rFonts w:ascii="Times New Roman" w:hAnsi="Times New Roman"/>
          <w:b/>
          <w:sz w:val="24"/>
          <w:szCs w:val="24"/>
        </w:rPr>
        <w:t xml:space="preserve"> </w:t>
      </w:r>
      <w:proofErr w:type="spellStart"/>
      <w:r w:rsidR="00AA24EE" w:rsidRPr="007617F6">
        <w:rPr>
          <w:rFonts w:ascii="Times New Roman" w:hAnsi="Times New Roman"/>
          <w:b/>
          <w:sz w:val="24"/>
          <w:szCs w:val="24"/>
        </w:rPr>
        <w:t>СКДЦ</w:t>
      </w:r>
      <w:proofErr w:type="spellEnd"/>
      <w:r w:rsidR="00AA24EE" w:rsidRPr="007617F6">
        <w:rPr>
          <w:rFonts w:ascii="Times New Roman" w:hAnsi="Times New Roman"/>
          <w:b/>
          <w:sz w:val="24"/>
          <w:szCs w:val="24"/>
        </w:rPr>
        <w:t>»</w:t>
      </w:r>
      <w:r w:rsidR="00B674FF" w:rsidRPr="007617F6">
        <w:rPr>
          <w:rFonts w:ascii="Times New Roman" w:hAnsi="Times New Roman"/>
          <w:b/>
          <w:sz w:val="24"/>
          <w:szCs w:val="24"/>
        </w:rPr>
        <w:t>.</w:t>
      </w:r>
    </w:p>
    <w:p w:rsidR="006D6761" w:rsidRPr="006A475E" w:rsidRDefault="007014C8" w:rsidP="006D6761">
      <w:pPr>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lastRenderedPageBreak/>
        <w:t>Для подготовки заключения н</w:t>
      </w:r>
      <w:r w:rsidR="006D6761" w:rsidRPr="006A475E">
        <w:rPr>
          <w:rFonts w:ascii="Times New Roman" w:hAnsi="Times New Roman" w:cs="Times New Roman"/>
          <w:sz w:val="24"/>
          <w:szCs w:val="24"/>
        </w:rPr>
        <w:t xml:space="preserve">а годовой отчет об исполнении бюджета </w:t>
      </w:r>
      <w:r w:rsidR="007617F6">
        <w:rPr>
          <w:rFonts w:ascii="Times New Roman" w:hAnsi="Times New Roman" w:cs="Times New Roman"/>
          <w:sz w:val="24"/>
          <w:szCs w:val="24"/>
        </w:rPr>
        <w:t>Администрацией поселения</w:t>
      </w:r>
      <w:r w:rsidR="00E4445C" w:rsidRPr="006A475E">
        <w:rPr>
          <w:rFonts w:ascii="Times New Roman" w:hAnsi="Times New Roman" w:cs="Times New Roman"/>
          <w:sz w:val="24"/>
          <w:szCs w:val="24"/>
        </w:rPr>
        <w:t xml:space="preserve"> </w:t>
      </w:r>
      <w:r w:rsidR="006D6761" w:rsidRPr="006A475E">
        <w:rPr>
          <w:rFonts w:ascii="Times New Roman" w:hAnsi="Times New Roman" w:cs="Times New Roman"/>
          <w:sz w:val="24"/>
          <w:szCs w:val="24"/>
        </w:rPr>
        <w:t xml:space="preserve">представлены следующие формы отчетов </w:t>
      </w:r>
      <w:r w:rsidRPr="006A475E">
        <w:rPr>
          <w:rFonts w:ascii="Times New Roman" w:hAnsi="Times New Roman" w:cs="Times New Roman"/>
          <w:sz w:val="24"/>
          <w:szCs w:val="24"/>
        </w:rPr>
        <w:t xml:space="preserve">консолидированной отчетности </w:t>
      </w:r>
      <w:r w:rsidR="00FE32C7" w:rsidRPr="006A475E">
        <w:rPr>
          <w:rFonts w:ascii="Times New Roman" w:hAnsi="Times New Roman" w:cs="Times New Roman"/>
          <w:sz w:val="24"/>
          <w:szCs w:val="24"/>
        </w:rPr>
        <w:t>муниципального образования «</w:t>
      </w:r>
      <w:r w:rsidR="0001307B" w:rsidRPr="006A475E">
        <w:rPr>
          <w:rFonts w:ascii="Times New Roman" w:hAnsi="Times New Roman" w:cs="Times New Roman"/>
          <w:sz w:val="24"/>
          <w:szCs w:val="24"/>
        </w:rPr>
        <w:t>Копыловское</w:t>
      </w:r>
      <w:r w:rsidR="00FE32C7" w:rsidRPr="006A475E">
        <w:rPr>
          <w:rFonts w:ascii="Times New Roman" w:hAnsi="Times New Roman" w:cs="Times New Roman"/>
          <w:sz w:val="24"/>
          <w:szCs w:val="24"/>
        </w:rPr>
        <w:t xml:space="preserve"> сельское поселение»</w:t>
      </w:r>
      <w:r w:rsidR="006D6761" w:rsidRPr="006A475E">
        <w:rPr>
          <w:rFonts w:ascii="Times New Roman" w:hAnsi="Times New Roman" w:cs="Times New Roman"/>
          <w:sz w:val="24"/>
          <w:szCs w:val="24"/>
        </w:rPr>
        <w:t>:</w:t>
      </w:r>
    </w:p>
    <w:p w:rsidR="005314B0" w:rsidRPr="006A475E" w:rsidRDefault="00DF7ED7" w:rsidP="005314B0">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б</w:t>
      </w:r>
      <w:r w:rsidR="005314B0" w:rsidRPr="006A475E">
        <w:rPr>
          <w:rFonts w:ascii="Times New Roman" w:hAnsi="Times New Roman" w:cs="Times New Roman"/>
          <w:sz w:val="24"/>
          <w:szCs w:val="24"/>
        </w:rPr>
        <w:t>аланс исполнения консолидированного бюджета субъекта Российской Федерации и бюджета территориального государственного внебюджетного фонда (</w:t>
      </w:r>
      <w:hyperlink w:anchor="sub_503320" w:history="1">
        <w:r w:rsidR="005314B0" w:rsidRPr="006A475E">
          <w:rPr>
            <w:rFonts w:ascii="Times New Roman" w:hAnsi="Times New Roman" w:cs="Times New Roman"/>
            <w:sz w:val="24"/>
            <w:szCs w:val="24"/>
          </w:rPr>
          <w:t>ф. 0503320</w:t>
        </w:r>
      </w:hyperlink>
      <w:r w:rsidR="005314B0" w:rsidRPr="006A475E">
        <w:rPr>
          <w:rFonts w:ascii="Times New Roman" w:hAnsi="Times New Roman" w:cs="Times New Roman"/>
          <w:sz w:val="24"/>
          <w:szCs w:val="24"/>
        </w:rPr>
        <w:t>)</w:t>
      </w:r>
      <w:r w:rsidRPr="006A475E">
        <w:rPr>
          <w:rFonts w:ascii="Times New Roman" w:hAnsi="Times New Roman" w:cs="Times New Roman"/>
          <w:sz w:val="24"/>
          <w:szCs w:val="24"/>
        </w:rPr>
        <w:t>;</w:t>
      </w:r>
    </w:p>
    <w:p w:rsidR="00143B1A" w:rsidRPr="006A475E" w:rsidRDefault="00DF7ED7" w:rsidP="00143B1A">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с</w:t>
      </w:r>
      <w:r w:rsidR="00143B1A" w:rsidRPr="006A475E">
        <w:rPr>
          <w:rFonts w:ascii="Times New Roman" w:hAnsi="Times New Roman" w:cs="Times New Roman"/>
          <w:sz w:val="24"/>
          <w:szCs w:val="24"/>
        </w:rPr>
        <w:t>правка по заключению счетов бюджетного учета отчетного финансового года (</w:t>
      </w:r>
      <w:hyperlink w:anchor="sub_503110" w:history="1">
        <w:r w:rsidR="00143B1A" w:rsidRPr="006A475E">
          <w:rPr>
            <w:rFonts w:ascii="Times New Roman" w:hAnsi="Times New Roman" w:cs="Times New Roman"/>
            <w:sz w:val="24"/>
            <w:szCs w:val="24"/>
          </w:rPr>
          <w:t>ф. 0503110</w:t>
        </w:r>
      </w:hyperlink>
      <w:r w:rsidR="00143B1A" w:rsidRPr="006A475E">
        <w:rPr>
          <w:rFonts w:ascii="Times New Roman" w:hAnsi="Times New Roman" w:cs="Times New Roman"/>
          <w:sz w:val="24"/>
          <w:szCs w:val="24"/>
        </w:rPr>
        <w:t>)</w:t>
      </w:r>
      <w:r w:rsidRPr="006A475E">
        <w:rPr>
          <w:rFonts w:ascii="Times New Roman" w:hAnsi="Times New Roman" w:cs="Times New Roman"/>
          <w:sz w:val="24"/>
          <w:szCs w:val="24"/>
        </w:rPr>
        <w:t xml:space="preserve">; </w:t>
      </w:r>
    </w:p>
    <w:p w:rsidR="00143B1A" w:rsidRPr="006A475E" w:rsidRDefault="00DF7ED7" w:rsidP="00143B1A">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к</w:t>
      </w:r>
      <w:r w:rsidR="00143B1A" w:rsidRPr="006A475E">
        <w:rPr>
          <w:rFonts w:ascii="Times New Roman" w:hAnsi="Times New Roman" w:cs="Times New Roman"/>
          <w:sz w:val="24"/>
          <w:szCs w:val="24"/>
        </w:rPr>
        <w:t>онсолидированный отчет о финансовых результатах деятельности (</w:t>
      </w:r>
      <w:hyperlink w:anchor="sub_503321" w:history="1">
        <w:r w:rsidR="00143B1A" w:rsidRPr="006A475E">
          <w:rPr>
            <w:rFonts w:ascii="Times New Roman" w:hAnsi="Times New Roman" w:cs="Times New Roman"/>
            <w:sz w:val="24"/>
            <w:szCs w:val="24"/>
          </w:rPr>
          <w:t>ф. 0503321</w:t>
        </w:r>
      </w:hyperlink>
      <w:r w:rsidR="00143B1A" w:rsidRPr="006A475E">
        <w:rPr>
          <w:rFonts w:ascii="Times New Roman" w:hAnsi="Times New Roman" w:cs="Times New Roman"/>
          <w:sz w:val="24"/>
          <w:szCs w:val="24"/>
        </w:rPr>
        <w:t>)</w:t>
      </w:r>
      <w:r w:rsidRPr="006A475E">
        <w:rPr>
          <w:rFonts w:ascii="Times New Roman" w:hAnsi="Times New Roman" w:cs="Times New Roman"/>
          <w:sz w:val="24"/>
          <w:szCs w:val="24"/>
        </w:rPr>
        <w:t>;</w:t>
      </w:r>
    </w:p>
    <w:p w:rsidR="00DF7ED7" w:rsidRPr="006A475E" w:rsidRDefault="00DF7ED7" w:rsidP="00DF7ED7">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отчет об исполнении консолидированного бюджета субъекта Российской Федерации и бюджета территориального государственного внебюджетного фонда (</w:t>
      </w:r>
      <w:hyperlink w:anchor="sub_503317" w:history="1">
        <w:r w:rsidRPr="006A475E">
          <w:rPr>
            <w:rFonts w:ascii="Times New Roman" w:hAnsi="Times New Roman" w:cs="Times New Roman"/>
            <w:sz w:val="24"/>
            <w:szCs w:val="24"/>
          </w:rPr>
          <w:t>ф. 0503317</w:t>
        </w:r>
      </w:hyperlink>
      <w:r w:rsidRPr="006A475E">
        <w:rPr>
          <w:rFonts w:ascii="Times New Roman" w:hAnsi="Times New Roman" w:cs="Times New Roman"/>
          <w:sz w:val="24"/>
          <w:szCs w:val="24"/>
        </w:rPr>
        <w:t>)</w:t>
      </w:r>
      <w:r w:rsidR="00C63AC7" w:rsidRPr="006A475E">
        <w:rPr>
          <w:rFonts w:ascii="Times New Roman" w:hAnsi="Times New Roman" w:cs="Times New Roman"/>
          <w:sz w:val="24"/>
          <w:szCs w:val="24"/>
        </w:rPr>
        <w:t xml:space="preserve"> – (далее – отчет ф. 0503317)</w:t>
      </w:r>
      <w:r w:rsidRPr="006A475E">
        <w:rPr>
          <w:rFonts w:ascii="Times New Roman" w:hAnsi="Times New Roman" w:cs="Times New Roman"/>
          <w:sz w:val="24"/>
          <w:szCs w:val="24"/>
        </w:rPr>
        <w:t>;</w:t>
      </w:r>
    </w:p>
    <w:p w:rsidR="00143B1A" w:rsidRPr="006A475E" w:rsidRDefault="00DF7ED7" w:rsidP="00143B1A">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к</w:t>
      </w:r>
      <w:r w:rsidR="00143B1A" w:rsidRPr="006A475E">
        <w:rPr>
          <w:rFonts w:ascii="Times New Roman" w:hAnsi="Times New Roman" w:cs="Times New Roman"/>
          <w:sz w:val="24"/>
          <w:szCs w:val="24"/>
        </w:rPr>
        <w:t>онсолидированный отчет о движении денежных средств (</w:t>
      </w:r>
      <w:hyperlink w:anchor="sub_503323" w:history="1">
        <w:r w:rsidR="00143B1A" w:rsidRPr="006A475E">
          <w:rPr>
            <w:rFonts w:ascii="Times New Roman" w:hAnsi="Times New Roman" w:cs="Times New Roman"/>
            <w:sz w:val="24"/>
            <w:szCs w:val="24"/>
          </w:rPr>
          <w:t>ф. 0503323</w:t>
        </w:r>
      </w:hyperlink>
      <w:r w:rsidR="00143B1A" w:rsidRPr="006A475E">
        <w:rPr>
          <w:rFonts w:ascii="Times New Roman" w:hAnsi="Times New Roman" w:cs="Times New Roman"/>
          <w:sz w:val="24"/>
          <w:szCs w:val="24"/>
        </w:rPr>
        <w:t>)</w:t>
      </w:r>
      <w:r w:rsidRPr="006A475E">
        <w:rPr>
          <w:rFonts w:ascii="Times New Roman" w:hAnsi="Times New Roman" w:cs="Times New Roman"/>
          <w:sz w:val="24"/>
          <w:szCs w:val="24"/>
        </w:rPr>
        <w:t>;</w:t>
      </w:r>
    </w:p>
    <w:p w:rsidR="00DF7ED7" w:rsidRPr="006A475E" w:rsidRDefault="00DF7ED7" w:rsidP="00685B2A">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с</w:t>
      </w:r>
      <w:r w:rsidR="00796121" w:rsidRPr="006A475E">
        <w:rPr>
          <w:rFonts w:ascii="Times New Roman" w:hAnsi="Times New Roman" w:cs="Times New Roman"/>
          <w:sz w:val="24"/>
          <w:szCs w:val="24"/>
        </w:rPr>
        <w:t>правка по консолидируемым расчетам (</w:t>
      </w:r>
      <w:hyperlink w:anchor="sub_503125" w:history="1">
        <w:r w:rsidR="00796121" w:rsidRPr="006A475E">
          <w:rPr>
            <w:rFonts w:ascii="Times New Roman" w:hAnsi="Times New Roman" w:cs="Times New Roman"/>
            <w:sz w:val="24"/>
            <w:szCs w:val="24"/>
          </w:rPr>
          <w:t>ф. 0503125</w:t>
        </w:r>
      </w:hyperlink>
      <w:r w:rsidR="00796121" w:rsidRPr="006A475E">
        <w:rPr>
          <w:rFonts w:ascii="Times New Roman" w:hAnsi="Times New Roman" w:cs="Times New Roman"/>
          <w:sz w:val="24"/>
          <w:szCs w:val="24"/>
        </w:rPr>
        <w:t>)</w:t>
      </w:r>
      <w:r w:rsidR="00AA24EE" w:rsidRPr="006A475E">
        <w:rPr>
          <w:rFonts w:ascii="Times New Roman" w:hAnsi="Times New Roman" w:cs="Times New Roman"/>
          <w:sz w:val="24"/>
          <w:szCs w:val="24"/>
        </w:rPr>
        <w:t>;</w:t>
      </w:r>
    </w:p>
    <w:p w:rsidR="00DF7ED7" w:rsidRPr="006A475E" w:rsidRDefault="00DF7ED7" w:rsidP="00685B2A">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отчет об исполнении межбюджетных трансфертов из федерального бюджета муниципальными образованиями и территориальным государственным внебюджетным фондом (ф. 0503324 МО);</w:t>
      </w:r>
    </w:p>
    <w:p w:rsidR="00DF7ED7" w:rsidRPr="006A475E" w:rsidRDefault="00DF7ED7" w:rsidP="00685B2A">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отчет об исполнении межбюджетных трансфертов из федерального бюджета муниципальными образованиями и территориальным внебюджетным фондом (ф. 0503324 ТО);</w:t>
      </w:r>
    </w:p>
    <w:p w:rsidR="00685B2A" w:rsidRPr="006A475E" w:rsidRDefault="00DF7ED7" w:rsidP="00685B2A">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п</w:t>
      </w:r>
      <w:r w:rsidR="00685B2A" w:rsidRPr="006A475E">
        <w:rPr>
          <w:rFonts w:ascii="Times New Roman" w:hAnsi="Times New Roman" w:cs="Times New Roman"/>
          <w:sz w:val="24"/>
          <w:szCs w:val="24"/>
        </w:rPr>
        <w:t>ояснительная записка к отчету об исполнении консолидированного бюджета (</w:t>
      </w:r>
      <w:hyperlink w:anchor="sub_503360" w:history="1">
        <w:r w:rsidR="00685B2A" w:rsidRPr="006A475E">
          <w:rPr>
            <w:rFonts w:ascii="Times New Roman" w:hAnsi="Times New Roman" w:cs="Times New Roman"/>
            <w:sz w:val="24"/>
            <w:szCs w:val="24"/>
          </w:rPr>
          <w:t>ф. 0503360</w:t>
        </w:r>
      </w:hyperlink>
      <w:r w:rsidR="00685B2A" w:rsidRPr="006A475E">
        <w:rPr>
          <w:rFonts w:ascii="Times New Roman" w:hAnsi="Times New Roman" w:cs="Times New Roman"/>
          <w:sz w:val="24"/>
          <w:szCs w:val="24"/>
        </w:rPr>
        <w:t>) в составе следующих приложений:</w:t>
      </w:r>
    </w:p>
    <w:p w:rsidR="00507BA5" w:rsidRPr="006A475E" w:rsidRDefault="00507BA5" w:rsidP="00685B2A">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сведения об исполнении текстовых статей закона (решения) о бюджете (ф.0503360 Таблица 3);</w:t>
      </w:r>
    </w:p>
    <w:p w:rsidR="00685B2A" w:rsidRPr="006A475E" w:rsidRDefault="00685B2A" w:rsidP="00685B2A">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сведения о количестве государственных (муниципальных) учреждений                       (ф. 0503361);</w:t>
      </w:r>
    </w:p>
    <w:p w:rsidR="00685B2A" w:rsidRPr="006A475E" w:rsidRDefault="00685B2A" w:rsidP="00685B2A">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сведения об исполнении консолидированного бюджета (ф. 0503364);</w:t>
      </w:r>
    </w:p>
    <w:p w:rsidR="00685B2A" w:rsidRPr="006A475E" w:rsidRDefault="00685B2A" w:rsidP="00685B2A">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сведения о движении нефинансовых активов консолидированного бюджета        (ф. 0503368);</w:t>
      </w:r>
    </w:p>
    <w:p w:rsidR="00F51156" w:rsidRPr="006A475E" w:rsidRDefault="00685B2A" w:rsidP="00685B2A">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сведения по дебиторской и кредиторской задолженности (ф. 0503</w:t>
      </w:r>
      <w:r w:rsidR="00507BA5" w:rsidRPr="006A475E">
        <w:rPr>
          <w:rFonts w:ascii="Times New Roman" w:hAnsi="Times New Roman" w:cs="Times New Roman"/>
          <w:sz w:val="24"/>
          <w:szCs w:val="24"/>
        </w:rPr>
        <w:t>3</w:t>
      </w:r>
      <w:r w:rsidRPr="006A475E">
        <w:rPr>
          <w:rFonts w:ascii="Times New Roman" w:hAnsi="Times New Roman" w:cs="Times New Roman"/>
          <w:sz w:val="24"/>
          <w:szCs w:val="24"/>
        </w:rPr>
        <w:t>69)</w:t>
      </w:r>
      <w:r w:rsidR="00F51156" w:rsidRPr="006A475E">
        <w:rPr>
          <w:rFonts w:ascii="Times New Roman" w:hAnsi="Times New Roman" w:cs="Times New Roman"/>
          <w:sz w:val="24"/>
          <w:szCs w:val="24"/>
        </w:rPr>
        <w:t>;</w:t>
      </w:r>
    </w:p>
    <w:p w:rsidR="00685B2A" w:rsidRPr="006A475E" w:rsidRDefault="00AD1DAE" w:rsidP="00685B2A">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с</w:t>
      </w:r>
      <w:r w:rsidR="00685B2A" w:rsidRPr="006A475E">
        <w:rPr>
          <w:rFonts w:ascii="Times New Roman" w:hAnsi="Times New Roman" w:cs="Times New Roman"/>
          <w:sz w:val="24"/>
          <w:szCs w:val="24"/>
        </w:rPr>
        <w:t>ведения об изм</w:t>
      </w:r>
      <w:r w:rsidRPr="006A475E">
        <w:rPr>
          <w:rFonts w:ascii="Times New Roman" w:hAnsi="Times New Roman" w:cs="Times New Roman"/>
          <w:sz w:val="24"/>
          <w:szCs w:val="24"/>
        </w:rPr>
        <w:t>енении остат</w:t>
      </w:r>
      <w:r w:rsidR="00507BA5" w:rsidRPr="006A475E">
        <w:rPr>
          <w:rFonts w:ascii="Times New Roman" w:hAnsi="Times New Roman" w:cs="Times New Roman"/>
          <w:sz w:val="24"/>
          <w:szCs w:val="24"/>
        </w:rPr>
        <w:t>ков валюты баланса (ф. 0503373);</w:t>
      </w:r>
    </w:p>
    <w:p w:rsidR="00BF384B" w:rsidRDefault="00507BA5" w:rsidP="007617F6">
      <w:pPr>
        <w:autoSpaceDE w:val="0"/>
        <w:autoSpaceDN w:val="0"/>
        <w:adjustRightInd w:val="0"/>
        <w:spacing w:after="0" w:line="240" w:lineRule="auto"/>
        <w:ind w:firstLine="720"/>
        <w:jc w:val="both"/>
        <w:rPr>
          <w:rFonts w:ascii="Times New Roman" w:hAnsi="Times New Roman" w:cs="Times New Roman"/>
          <w:sz w:val="24"/>
          <w:szCs w:val="24"/>
        </w:rPr>
      </w:pPr>
      <w:r w:rsidRPr="006A475E">
        <w:rPr>
          <w:rFonts w:ascii="Times New Roman" w:hAnsi="Times New Roman" w:cs="Times New Roman"/>
          <w:sz w:val="24"/>
          <w:szCs w:val="24"/>
        </w:rPr>
        <w:t>- сведения об использовании информационно-коммуникационных технологий.</w:t>
      </w:r>
    </w:p>
    <w:p w:rsidR="007617F6" w:rsidRPr="007617F6" w:rsidRDefault="007617F6" w:rsidP="007617F6">
      <w:pPr>
        <w:spacing w:after="0" w:line="240" w:lineRule="auto"/>
        <w:ind w:firstLine="709"/>
        <w:jc w:val="both"/>
        <w:rPr>
          <w:rFonts w:ascii="Times New Roman" w:hAnsi="Times New Roman" w:cs="Times New Roman"/>
          <w:sz w:val="24"/>
          <w:szCs w:val="24"/>
        </w:rPr>
      </w:pPr>
      <w:r w:rsidRPr="007617F6">
        <w:rPr>
          <w:rFonts w:ascii="Times New Roman" w:hAnsi="Times New Roman" w:cs="Times New Roman"/>
          <w:sz w:val="24"/>
          <w:szCs w:val="24"/>
        </w:rPr>
        <w:t>Консолидированная отчетность составлена на основании предоставленной в Администрацию поселения администраторами бюджетных средств б</w:t>
      </w:r>
      <w:r w:rsidRPr="007617F6">
        <w:rPr>
          <w:rFonts w:ascii="Times New Roman" w:hAnsi="Times New Roman"/>
          <w:sz w:val="24"/>
          <w:szCs w:val="24"/>
        </w:rPr>
        <w:t>юджетной отчетности.</w:t>
      </w:r>
    </w:p>
    <w:p w:rsidR="007617F6" w:rsidRPr="007F6334" w:rsidRDefault="007617F6" w:rsidP="007617F6">
      <w:pPr>
        <w:autoSpaceDE w:val="0"/>
        <w:autoSpaceDN w:val="0"/>
        <w:adjustRightInd w:val="0"/>
        <w:spacing w:after="0" w:line="240" w:lineRule="auto"/>
        <w:ind w:firstLine="720"/>
        <w:jc w:val="both"/>
        <w:rPr>
          <w:rFonts w:ascii="Times New Roman" w:hAnsi="Times New Roman"/>
          <w:sz w:val="16"/>
          <w:szCs w:val="16"/>
        </w:rPr>
      </w:pPr>
    </w:p>
    <w:p w:rsidR="006E4692" w:rsidRPr="006A475E" w:rsidRDefault="00034218" w:rsidP="00E45B79">
      <w:pPr>
        <w:spacing w:after="0" w:line="240" w:lineRule="auto"/>
        <w:ind w:firstLine="709"/>
        <w:jc w:val="center"/>
        <w:rPr>
          <w:rFonts w:ascii="Times New Roman" w:hAnsi="Times New Roman" w:cs="Times New Roman"/>
          <w:b/>
          <w:sz w:val="24"/>
          <w:szCs w:val="24"/>
        </w:rPr>
      </w:pPr>
      <w:r w:rsidRPr="006A475E">
        <w:rPr>
          <w:rFonts w:ascii="Times New Roman" w:hAnsi="Times New Roman" w:cs="Times New Roman"/>
          <w:b/>
          <w:sz w:val="24"/>
          <w:szCs w:val="24"/>
        </w:rPr>
        <w:t>2</w:t>
      </w:r>
      <w:r w:rsidR="00D354D5" w:rsidRPr="006A475E">
        <w:rPr>
          <w:rFonts w:ascii="Times New Roman" w:hAnsi="Times New Roman" w:cs="Times New Roman"/>
          <w:b/>
          <w:sz w:val="24"/>
          <w:szCs w:val="24"/>
        </w:rPr>
        <w:t>.</w:t>
      </w:r>
      <w:r w:rsidRPr="006A475E">
        <w:rPr>
          <w:rFonts w:ascii="Times New Roman" w:hAnsi="Times New Roman" w:cs="Times New Roman"/>
          <w:b/>
          <w:sz w:val="24"/>
          <w:szCs w:val="24"/>
        </w:rPr>
        <w:t xml:space="preserve"> </w:t>
      </w:r>
      <w:r w:rsidR="00E45B79" w:rsidRPr="006A475E">
        <w:rPr>
          <w:rFonts w:ascii="Times New Roman" w:hAnsi="Times New Roman" w:cs="Times New Roman"/>
          <w:b/>
          <w:sz w:val="24"/>
          <w:szCs w:val="24"/>
        </w:rPr>
        <w:t xml:space="preserve">Внешняя проверка </w:t>
      </w:r>
      <w:r w:rsidR="007617F6">
        <w:rPr>
          <w:rFonts w:ascii="Times New Roman" w:hAnsi="Times New Roman" w:cs="Times New Roman"/>
          <w:b/>
          <w:sz w:val="24"/>
          <w:szCs w:val="24"/>
        </w:rPr>
        <w:t>проект</w:t>
      </w:r>
      <w:r w:rsidR="00E45B79" w:rsidRPr="006A475E">
        <w:rPr>
          <w:rFonts w:ascii="Times New Roman" w:eastAsia="Calibri" w:hAnsi="Times New Roman" w:cs="Times New Roman"/>
          <w:b/>
          <w:sz w:val="24"/>
          <w:szCs w:val="24"/>
        </w:rPr>
        <w:t xml:space="preserve">а решения Совета </w:t>
      </w:r>
      <w:r w:rsidR="00E45B79" w:rsidRPr="006A475E">
        <w:rPr>
          <w:rFonts w:ascii="Times New Roman" w:hAnsi="Times New Roman" w:cs="Times New Roman"/>
          <w:b/>
          <w:sz w:val="24"/>
          <w:szCs w:val="24"/>
        </w:rPr>
        <w:t>Копыловского</w:t>
      </w:r>
      <w:r w:rsidR="00E45B79" w:rsidRPr="006A475E">
        <w:rPr>
          <w:rFonts w:ascii="Times New Roman" w:eastAsia="Calibri" w:hAnsi="Times New Roman" w:cs="Times New Roman"/>
          <w:b/>
          <w:sz w:val="24"/>
          <w:szCs w:val="24"/>
        </w:rPr>
        <w:t xml:space="preserve"> сельского поселения «О рассмотрении отчета об исполнении бюджета МО «</w:t>
      </w:r>
      <w:r w:rsidR="00E45B79" w:rsidRPr="006A475E">
        <w:rPr>
          <w:rFonts w:ascii="Times New Roman" w:hAnsi="Times New Roman" w:cs="Times New Roman"/>
          <w:b/>
          <w:sz w:val="24"/>
          <w:szCs w:val="24"/>
        </w:rPr>
        <w:t>Копыловское</w:t>
      </w:r>
      <w:r w:rsidR="00E45B79" w:rsidRPr="006A475E">
        <w:rPr>
          <w:rFonts w:ascii="Times New Roman" w:eastAsia="Calibri" w:hAnsi="Times New Roman" w:cs="Times New Roman"/>
          <w:b/>
          <w:sz w:val="24"/>
          <w:szCs w:val="24"/>
        </w:rPr>
        <w:t xml:space="preserve"> сельское поселение» за 201</w:t>
      </w:r>
      <w:r w:rsidR="008134E9" w:rsidRPr="006A475E">
        <w:rPr>
          <w:rFonts w:ascii="Times New Roman" w:eastAsia="Calibri" w:hAnsi="Times New Roman" w:cs="Times New Roman"/>
          <w:b/>
          <w:sz w:val="24"/>
          <w:szCs w:val="24"/>
        </w:rPr>
        <w:t>4</w:t>
      </w:r>
      <w:r w:rsidR="00E45B79" w:rsidRPr="006A475E">
        <w:rPr>
          <w:rFonts w:ascii="Times New Roman" w:eastAsia="Calibri" w:hAnsi="Times New Roman" w:cs="Times New Roman"/>
          <w:b/>
          <w:sz w:val="24"/>
          <w:szCs w:val="24"/>
        </w:rPr>
        <w:t xml:space="preserve"> год </w:t>
      </w:r>
    </w:p>
    <w:p w:rsidR="00720F00" w:rsidRPr="006A475E" w:rsidRDefault="00720F00" w:rsidP="00164CEB">
      <w:pPr>
        <w:spacing w:after="0" w:line="240" w:lineRule="auto"/>
        <w:ind w:firstLine="709"/>
        <w:jc w:val="both"/>
        <w:rPr>
          <w:rFonts w:ascii="Times New Roman" w:hAnsi="Times New Roman" w:cs="Times New Roman"/>
          <w:sz w:val="16"/>
          <w:szCs w:val="16"/>
        </w:rPr>
      </w:pPr>
    </w:p>
    <w:p w:rsidR="00332A38" w:rsidRPr="006A475E" w:rsidRDefault="003A6970" w:rsidP="00332A38">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В соответствии со статьей 264.4</w:t>
      </w:r>
      <w:r w:rsidR="00387AA4" w:rsidRPr="006A475E">
        <w:rPr>
          <w:rFonts w:ascii="Times New Roman" w:hAnsi="Times New Roman" w:cs="Times New Roman"/>
          <w:sz w:val="24"/>
          <w:szCs w:val="24"/>
        </w:rPr>
        <w:t xml:space="preserve"> Бюджетного кодекса Российской Федерации, а также подпункта 3.1</w:t>
      </w:r>
      <w:r w:rsidR="00C96F64">
        <w:rPr>
          <w:rFonts w:ascii="Times New Roman" w:hAnsi="Times New Roman" w:cs="Times New Roman"/>
          <w:sz w:val="24"/>
          <w:szCs w:val="24"/>
        </w:rPr>
        <w:t xml:space="preserve"> пункта 3 </w:t>
      </w:r>
      <w:r w:rsidR="00387AA4" w:rsidRPr="006A475E">
        <w:rPr>
          <w:rFonts w:ascii="Times New Roman" w:hAnsi="Times New Roman" w:cs="Times New Roman"/>
          <w:sz w:val="24"/>
          <w:szCs w:val="24"/>
        </w:rPr>
        <w:t xml:space="preserve">статьи 5.9 раздела </w:t>
      </w:r>
      <w:r w:rsidR="00387AA4" w:rsidRPr="006A475E">
        <w:rPr>
          <w:rFonts w:ascii="Times New Roman" w:hAnsi="Times New Roman" w:cs="Times New Roman"/>
          <w:sz w:val="24"/>
          <w:szCs w:val="24"/>
          <w:lang w:val="en-US"/>
        </w:rPr>
        <w:t>V</w:t>
      </w:r>
      <w:r w:rsidR="00387AA4" w:rsidRPr="006A475E">
        <w:rPr>
          <w:rFonts w:ascii="Times New Roman" w:hAnsi="Times New Roman" w:cs="Times New Roman"/>
          <w:sz w:val="24"/>
          <w:szCs w:val="24"/>
        </w:rPr>
        <w:t xml:space="preserve"> Положения о бюджетном процессе </w:t>
      </w:r>
      <w:r w:rsidR="007617F6">
        <w:rPr>
          <w:rFonts w:ascii="Times New Roman" w:hAnsi="Times New Roman" w:cs="Times New Roman"/>
          <w:sz w:val="24"/>
          <w:szCs w:val="24"/>
        </w:rPr>
        <w:t>проект</w:t>
      </w:r>
      <w:r w:rsidR="00332A38" w:rsidRPr="006A475E">
        <w:rPr>
          <w:rFonts w:ascii="Times New Roman" w:hAnsi="Times New Roman" w:cs="Times New Roman"/>
          <w:sz w:val="24"/>
          <w:szCs w:val="24"/>
        </w:rPr>
        <w:t xml:space="preserve"> решения представлен</w:t>
      </w:r>
      <w:r w:rsidR="00387AA4" w:rsidRPr="006A475E">
        <w:rPr>
          <w:rFonts w:ascii="Times New Roman" w:hAnsi="Times New Roman" w:cs="Times New Roman"/>
          <w:sz w:val="24"/>
          <w:szCs w:val="24"/>
        </w:rPr>
        <w:t xml:space="preserve"> Администрацией Копыловского сельского поселения в Счетную палату Колпашевского района 31.03.2015 года</w:t>
      </w:r>
      <w:r w:rsidR="00332A38" w:rsidRPr="006A475E">
        <w:rPr>
          <w:rFonts w:ascii="Times New Roman" w:hAnsi="Times New Roman" w:cs="Times New Roman"/>
          <w:sz w:val="24"/>
          <w:szCs w:val="24"/>
        </w:rPr>
        <w:t xml:space="preserve"> </w:t>
      </w:r>
      <w:r w:rsidR="00387AA4" w:rsidRPr="006A475E">
        <w:rPr>
          <w:rFonts w:ascii="Times New Roman" w:hAnsi="Times New Roman" w:cs="Times New Roman"/>
          <w:sz w:val="24"/>
          <w:szCs w:val="24"/>
        </w:rPr>
        <w:t>для подготовки заключения</w:t>
      </w:r>
      <w:r w:rsidR="00332A38" w:rsidRPr="006A475E">
        <w:rPr>
          <w:rFonts w:ascii="Times New Roman" w:hAnsi="Times New Roman" w:cs="Times New Roman"/>
          <w:sz w:val="24"/>
          <w:szCs w:val="24"/>
        </w:rPr>
        <w:t xml:space="preserve">, что </w:t>
      </w:r>
      <w:r w:rsidR="007617F6">
        <w:rPr>
          <w:rFonts w:ascii="Times New Roman" w:hAnsi="Times New Roman" w:cs="Times New Roman"/>
          <w:sz w:val="24"/>
          <w:szCs w:val="24"/>
        </w:rPr>
        <w:t xml:space="preserve">соответствует </w:t>
      </w:r>
      <w:r w:rsidR="00332A38" w:rsidRPr="006A475E">
        <w:rPr>
          <w:rFonts w:ascii="Times New Roman" w:hAnsi="Times New Roman" w:cs="Times New Roman"/>
          <w:sz w:val="24"/>
          <w:szCs w:val="24"/>
        </w:rPr>
        <w:t xml:space="preserve">установленному сроку (не позднее 1 апреля текущего года). </w:t>
      </w:r>
    </w:p>
    <w:p w:rsidR="005822E4" w:rsidRPr="006A475E" w:rsidRDefault="00387AA4" w:rsidP="005822E4">
      <w:pPr>
        <w:spacing w:after="0" w:line="240" w:lineRule="auto"/>
        <w:ind w:firstLine="709"/>
        <w:jc w:val="both"/>
        <w:rPr>
          <w:rFonts w:ascii="Times New Roman" w:eastAsia="Calibri" w:hAnsi="Times New Roman" w:cs="Times New Roman"/>
          <w:sz w:val="24"/>
          <w:szCs w:val="24"/>
        </w:rPr>
      </w:pPr>
      <w:r w:rsidRPr="006A475E">
        <w:rPr>
          <w:rFonts w:ascii="Times New Roman" w:eastAsia="Calibri" w:hAnsi="Times New Roman" w:cs="Times New Roman"/>
          <w:sz w:val="24"/>
          <w:szCs w:val="24"/>
        </w:rPr>
        <w:t xml:space="preserve">В ходе </w:t>
      </w:r>
      <w:proofErr w:type="gramStart"/>
      <w:r w:rsidRPr="006A475E">
        <w:rPr>
          <w:rFonts w:ascii="Times New Roman" w:eastAsia="Calibri" w:hAnsi="Times New Roman" w:cs="Times New Roman"/>
          <w:sz w:val="24"/>
          <w:szCs w:val="24"/>
        </w:rPr>
        <w:t xml:space="preserve">проведения </w:t>
      </w:r>
      <w:r w:rsidR="005822E4" w:rsidRPr="006A475E">
        <w:rPr>
          <w:rFonts w:ascii="Times New Roman" w:eastAsia="Calibri" w:hAnsi="Times New Roman" w:cs="Times New Roman"/>
          <w:sz w:val="24"/>
          <w:szCs w:val="24"/>
        </w:rPr>
        <w:t xml:space="preserve">оценки соответствия </w:t>
      </w:r>
      <w:r w:rsidR="007617F6">
        <w:rPr>
          <w:rFonts w:ascii="Times New Roman" w:eastAsia="Calibri" w:hAnsi="Times New Roman" w:cs="Times New Roman"/>
          <w:sz w:val="24"/>
          <w:szCs w:val="24"/>
        </w:rPr>
        <w:t>проект</w:t>
      </w:r>
      <w:r w:rsidR="005822E4" w:rsidRPr="006A475E">
        <w:rPr>
          <w:rFonts w:ascii="Times New Roman" w:eastAsia="Calibri" w:hAnsi="Times New Roman" w:cs="Times New Roman"/>
          <w:sz w:val="24"/>
          <w:szCs w:val="24"/>
        </w:rPr>
        <w:t>а решения</w:t>
      </w:r>
      <w:proofErr w:type="gramEnd"/>
      <w:r w:rsidR="005822E4" w:rsidRPr="006A475E">
        <w:rPr>
          <w:rFonts w:ascii="Times New Roman" w:eastAsia="Calibri" w:hAnsi="Times New Roman" w:cs="Times New Roman"/>
          <w:sz w:val="24"/>
          <w:szCs w:val="24"/>
        </w:rPr>
        <w:t xml:space="preserve"> и представленных одновременно с ним документов и материалов требованиям действующего законодательства, установлено:</w:t>
      </w:r>
    </w:p>
    <w:p w:rsidR="0017734A" w:rsidRPr="006A475E" w:rsidRDefault="0017734A" w:rsidP="0017734A">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Администрацией Копыловского сельского поселения Счетной палате Колпашевского района предста</w:t>
      </w:r>
      <w:r w:rsidR="007617F6">
        <w:rPr>
          <w:rFonts w:ascii="Times New Roman" w:hAnsi="Times New Roman" w:cs="Times New Roman"/>
          <w:sz w:val="24"/>
          <w:szCs w:val="24"/>
        </w:rPr>
        <w:t>влен проект</w:t>
      </w:r>
      <w:r w:rsidRPr="006A475E">
        <w:rPr>
          <w:rFonts w:ascii="Times New Roman" w:hAnsi="Times New Roman" w:cs="Times New Roman"/>
          <w:sz w:val="24"/>
          <w:szCs w:val="24"/>
        </w:rPr>
        <w:t xml:space="preserve"> решения с </w:t>
      </w:r>
      <w:r w:rsidR="00700C30" w:rsidRPr="006A475E">
        <w:rPr>
          <w:rFonts w:ascii="Times New Roman" w:hAnsi="Times New Roman" w:cs="Times New Roman"/>
          <w:sz w:val="24"/>
          <w:szCs w:val="24"/>
        </w:rPr>
        <w:t>четырьмя</w:t>
      </w:r>
      <w:r w:rsidRPr="006A475E">
        <w:rPr>
          <w:rFonts w:ascii="Times New Roman" w:hAnsi="Times New Roman" w:cs="Times New Roman"/>
          <w:sz w:val="24"/>
          <w:szCs w:val="24"/>
        </w:rPr>
        <w:t xml:space="preserve"> приложениями:</w:t>
      </w:r>
    </w:p>
    <w:p w:rsidR="0017734A" w:rsidRPr="006A475E" w:rsidRDefault="0017734A" w:rsidP="0017734A">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xml:space="preserve">- Приложение № 1 «Поступления доходов по основным источникам в бюджет МО «Копыловское сельское поселение» </w:t>
      </w:r>
      <w:r w:rsidR="00332A38" w:rsidRPr="006A475E">
        <w:rPr>
          <w:rFonts w:ascii="Times New Roman" w:hAnsi="Times New Roman" w:cs="Times New Roman"/>
          <w:sz w:val="24"/>
          <w:szCs w:val="24"/>
        </w:rPr>
        <w:t>на 2014</w:t>
      </w:r>
      <w:r w:rsidRPr="006A475E">
        <w:rPr>
          <w:rFonts w:ascii="Times New Roman" w:hAnsi="Times New Roman" w:cs="Times New Roman"/>
          <w:sz w:val="24"/>
          <w:szCs w:val="24"/>
        </w:rPr>
        <w:t xml:space="preserve"> год»</w:t>
      </w:r>
      <w:r w:rsidR="0003110A" w:rsidRPr="006A475E">
        <w:rPr>
          <w:rFonts w:ascii="Times New Roman" w:hAnsi="Times New Roman" w:cs="Times New Roman"/>
          <w:sz w:val="24"/>
          <w:szCs w:val="24"/>
        </w:rPr>
        <w:t>.</w:t>
      </w:r>
    </w:p>
    <w:p w:rsidR="0017734A" w:rsidRPr="006A475E" w:rsidRDefault="0017734A" w:rsidP="0017734A">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lastRenderedPageBreak/>
        <w:t>- Приложение № 2 «Распределение бюджетных ассигнований по разделам, подразделам, целевым статьям и видам расходов бюджетов в ведомственной структуре расходов бюджета МО «Копыловское сельское поселение» на 201</w:t>
      </w:r>
      <w:r w:rsidR="00332A38" w:rsidRPr="006A475E">
        <w:rPr>
          <w:rFonts w:ascii="Times New Roman" w:hAnsi="Times New Roman" w:cs="Times New Roman"/>
          <w:sz w:val="24"/>
          <w:szCs w:val="24"/>
        </w:rPr>
        <w:t>4</w:t>
      </w:r>
      <w:r w:rsidRPr="006A475E">
        <w:rPr>
          <w:rFonts w:ascii="Times New Roman" w:hAnsi="Times New Roman" w:cs="Times New Roman"/>
          <w:sz w:val="24"/>
          <w:szCs w:val="24"/>
        </w:rPr>
        <w:t xml:space="preserve"> год». </w:t>
      </w:r>
    </w:p>
    <w:p w:rsidR="00D755D7" w:rsidRPr="006A475E" w:rsidRDefault="00D755D7" w:rsidP="0017734A">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Приложение № 3 «Отчет об исполнении источников финансирования дефицита бюджета муниципального образования «Копыловское сельское поселение» по кодам групп, подгрупп, статей, видов источников финансирования дефицита бюджета</w:t>
      </w:r>
      <w:r w:rsidR="007617F6">
        <w:rPr>
          <w:rFonts w:ascii="Times New Roman" w:hAnsi="Times New Roman" w:cs="Times New Roman"/>
          <w:sz w:val="24"/>
          <w:szCs w:val="24"/>
        </w:rPr>
        <w:t>,</w:t>
      </w:r>
      <w:r w:rsidRPr="006A475E">
        <w:rPr>
          <w:rFonts w:ascii="Times New Roman" w:hAnsi="Times New Roman" w:cs="Times New Roman"/>
          <w:sz w:val="24"/>
          <w:szCs w:val="24"/>
        </w:rPr>
        <w:t xml:space="preserve"> классификации операций сектора государственного управления, относящихся к источникам финансирования дефицита бюджета за 2014 год</w:t>
      </w:r>
      <w:r w:rsidR="007617F6">
        <w:rPr>
          <w:rFonts w:ascii="Times New Roman" w:hAnsi="Times New Roman" w:cs="Times New Roman"/>
          <w:sz w:val="24"/>
          <w:szCs w:val="24"/>
        </w:rPr>
        <w:t>»</w:t>
      </w:r>
      <w:r w:rsidRPr="006A475E">
        <w:rPr>
          <w:rFonts w:ascii="Times New Roman" w:hAnsi="Times New Roman" w:cs="Times New Roman"/>
          <w:sz w:val="24"/>
          <w:szCs w:val="24"/>
        </w:rPr>
        <w:t>.</w:t>
      </w:r>
    </w:p>
    <w:p w:rsidR="00D755D7" w:rsidRPr="006A475E" w:rsidRDefault="00D755D7" w:rsidP="0017734A">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xml:space="preserve">- Приложение № 4 «Отчет об использовании резервного фонда Администрации Копыловского сельского поселения за 2014 год». </w:t>
      </w:r>
    </w:p>
    <w:p w:rsidR="00CA6CA3" w:rsidRPr="006A475E" w:rsidRDefault="0017734A" w:rsidP="0017734A">
      <w:pPr>
        <w:spacing w:after="0" w:line="240" w:lineRule="auto"/>
        <w:ind w:firstLine="709"/>
        <w:jc w:val="both"/>
        <w:rPr>
          <w:rFonts w:ascii="Times New Roman" w:hAnsi="Times New Roman" w:cs="Times New Roman"/>
          <w:b/>
          <w:sz w:val="24"/>
          <w:szCs w:val="24"/>
        </w:rPr>
      </w:pPr>
      <w:r w:rsidRPr="006A475E">
        <w:rPr>
          <w:rFonts w:ascii="Times New Roman" w:hAnsi="Times New Roman" w:cs="Times New Roman"/>
          <w:b/>
          <w:sz w:val="24"/>
          <w:szCs w:val="24"/>
        </w:rPr>
        <w:t>В нарушение статьи 264.6 Бюджетного кодекса Российской Федерации</w:t>
      </w:r>
      <w:r w:rsidR="00332A38" w:rsidRPr="006A475E">
        <w:rPr>
          <w:rFonts w:ascii="Times New Roman" w:hAnsi="Times New Roman" w:cs="Times New Roman"/>
          <w:b/>
          <w:sz w:val="24"/>
          <w:szCs w:val="24"/>
        </w:rPr>
        <w:t>, а также подпункта 3.1</w:t>
      </w:r>
      <w:r w:rsidR="00C96F64">
        <w:rPr>
          <w:rFonts w:ascii="Times New Roman" w:hAnsi="Times New Roman" w:cs="Times New Roman"/>
          <w:b/>
          <w:sz w:val="24"/>
          <w:szCs w:val="24"/>
        </w:rPr>
        <w:t xml:space="preserve"> пункта 3</w:t>
      </w:r>
      <w:r w:rsidRPr="006A475E">
        <w:rPr>
          <w:rFonts w:ascii="Times New Roman" w:hAnsi="Times New Roman" w:cs="Times New Roman"/>
          <w:b/>
          <w:sz w:val="24"/>
          <w:szCs w:val="24"/>
        </w:rPr>
        <w:t xml:space="preserve"> </w:t>
      </w:r>
      <w:r w:rsidR="00332A38" w:rsidRPr="006A475E">
        <w:rPr>
          <w:rFonts w:ascii="Times New Roman" w:hAnsi="Times New Roman" w:cs="Times New Roman"/>
          <w:b/>
          <w:sz w:val="24"/>
          <w:szCs w:val="24"/>
        </w:rPr>
        <w:t xml:space="preserve">статьи 5.9 раздела </w:t>
      </w:r>
      <w:r w:rsidR="00332A38" w:rsidRPr="006A475E">
        <w:rPr>
          <w:rFonts w:ascii="Times New Roman" w:hAnsi="Times New Roman" w:cs="Times New Roman"/>
          <w:b/>
          <w:sz w:val="24"/>
          <w:szCs w:val="24"/>
          <w:lang w:val="en-US"/>
        </w:rPr>
        <w:t>V</w:t>
      </w:r>
      <w:r w:rsidR="00332A38" w:rsidRPr="006A475E">
        <w:rPr>
          <w:rFonts w:ascii="Times New Roman" w:hAnsi="Times New Roman" w:cs="Times New Roman"/>
          <w:b/>
          <w:sz w:val="24"/>
          <w:szCs w:val="24"/>
        </w:rPr>
        <w:t xml:space="preserve"> Положения о бюджетном процессе </w:t>
      </w:r>
      <w:r w:rsidRPr="006A475E">
        <w:rPr>
          <w:rFonts w:ascii="Times New Roman" w:hAnsi="Times New Roman" w:cs="Times New Roman"/>
          <w:b/>
          <w:sz w:val="24"/>
          <w:szCs w:val="24"/>
        </w:rPr>
        <w:t>не утвержден</w:t>
      </w:r>
      <w:r w:rsidR="00CA6CA3" w:rsidRPr="006A475E">
        <w:rPr>
          <w:rFonts w:ascii="Times New Roman" w:hAnsi="Times New Roman" w:cs="Times New Roman"/>
          <w:b/>
          <w:sz w:val="24"/>
          <w:szCs w:val="24"/>
        </w:rPr>
        <w:t>ы</w:t>
      </w:r>
      <w:r w:rsidRPr="006A475E">
        <w:rPr>
          <w:rFonts w:ascii="Times New Roman" w:hAnsi="Times New Roman" w:cs="Times New Roman"/>
          <w:b/>
          <w:sz w:val="24"/>
          <w:szCs w:val="24"/>
        </w:rPr>
        <w:t xml:space="preserve"> отдельным</w:t>
      </w:r>
      <w:r w:rsidR="00CA6CA3" w:rsidRPr="006A475E">
        <w:rPr>
          <w:rFonts w:ascii="Times New Roman" w:hAnsi="Times New Roman" w:cs="Times New Roman"/>
          <w:b/>
          <w:sz w:val="24"/>
          <w:szCs w:val="24"/>
        </w:rPr>
        <w:t>и приложения</w:t>
      </w:r>
      <w:r w:rsidRPr="006A475E">
        <w:rPr>
          <w:rFonts w:ascii="Times New Roman" w:hAnsi="Times New Roman" w:cs="Times New Roman"/>
          <w:b/>
          <w:sz w:val="24"/>
          <w:szCs w:val="24"/>
        </w:rPr>
        <w:t>м</w:t>
      </w:r>
      <w:r w:rsidR="00CA6CA3" w:rsidRPr="006A475E">
        <w:rPr>
          <w:rFonts w:ascii="Times New Roman" w:hAnsi="Times New Roman" w:cs="Times New Roman"/>
          <w:b/>
          <w:sz w:val="24"/>
          <w:szCs w:val="24"/>
        </w:rPr>
        <w:t>и</w:t>
      </w:r>
      <w:r w:rsidRPr="006A475E">
        <w:rPr>
          <w:rFonts w:ascii="Times New Roman" w:hAnsi="Times New Roman" w:cs="Times New Roman"/>
          <w:b/>
          <w:sz w:val="24"/>
          <w:szCs w:val="24"/>
        </w:rPr>
        <w:t xml:space="preserve"> к решению об исполнении бюджета следующи</w:t>
      </w:r>
      <w:r w:rsidR="00CA6CA3" w:rsidRPr="006A475E">
        <w:rPr>
          <w:rFonts w:ascii="Times New Roman" w:hAnsi="Times New Roman" w:cs="Times New Roman"/>
          <w:b/>
          <w:sz w:val="24"/>
          <w:szCs w:val="24"/>
        </w:rPr>
        <w:t>е</w:t>
      </w:r>
      <w:r w:rsidRPr="006A475E">
        <w:rPr>
          <w:rFonts w:ascii="Times New Roman" w:hAnsi="Times New Roman" w:cs="Times New Roman"/>
          <w:b/>
          <w:sz w:val="24"/>
          <w:szCs w:val="24"/>
        </w:rPr>
        <w:t xml:space="preserve"> показател</w:t>
      </w:r>
      <w:r w:rsidR="00CA6CA3" w:rsidRPr="006A475E">
        <w:rPr>
          <w:rFonts w:ascii="Times New Roman" w:hAnsi="Times New Roman" w:cs="Times New Roman"/>
          <w:b/>
          <w:sz w:val="24"/>
          <w:szCs w:val="24"/>
        </w:rPr>
        <w:t>и</w:t>
      </w:r>
      <w:r w:rsidRPr="006A475E">
        <w:rPr>
          <w:rFonts w:ascii="Times New Roman" w:hAnsi="Times New Roman" w:cs="Times New Roman"/>
          <w:b/>
          <w:sz w:val="24"/>
          <w:szCs w:val="24"/>
        </w:rPr>
        <w:t>:</w:t>
      </w:r>
    </w:p>
    <w:p w:rsidR="00CA6CA3" w:rsidRPr="006A475E" w:rsidRDefault="00CA6CA3" w:rsidP="00CA6CA3">
      <w:pPr>
        <w:spacing w:after="0" w:line="240" w:lineRule="auto"/>
        <w:jc w:val="both"/>
        <w:rPr>
          <w:rFonts w:ascii="Times New Roman" w:hAnsi="Times New Roman" w:cs="Times New Roman"/>
          <w:b/>
          <w:sz w:val="24"/>
          <w:szCs w:val="24"/>
        </w:rPr>
      </w:pPr>
      <w:r w:rsidRPr="006A475E">
        <w:rPr>
          <w:rFonts w:ascii="Times New Roman" w:hAnsi="Times New Roman" w:cs="Times New Roman"/>
          <w:b/>
          <w:sz w:val="24"/>
          <w:szCs w:val="24"/>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CA6CA3" w:rsidRPr="006A475E" w:rsidRDefault="00CA6CA3" w:rsidP="00CA6CA3">
      <w:pPr>
        <w:spacing w:after="0" w:line="240" w:lineRule="auto"/>
        <w:jc w:val="both"/>
        <w:rPr>
          <w:rFonts w:ascii="Times New Roman" w:hAnsi="Times New Roman" w:cs="Times New Roman"/>
          <w:b/>
          <w:sz w:val="24"/>
          <w:szCs w:val="24"/>
        </w:rPr>
      </w:pPr>
      <w:r w:rsidRPr="006A475E">
        <w:rPr>
          <w:rFonts w:ascii="Times New Roman" w:hAnsi="Times New Roman" w:cs="Times New Roman"/>
          <w:b/>
          <w:sz w:val="24"/>
          <w:szCs w:val="24"/>
        </w:rPr>
        <w:t>- расходов бюджета по разделам, подразделам классификации расходов бюджетов;</w:t>
      </w:r>
    </w:p>
    <w:p w:rsidR="00CA6CA3" w:rsidRPr="006A475E" w:rsidRDefault="00CA6CA3" w:rsidP="00CA6CA3">
      <w:pPr>
        <w:spacing w:after="0" w:line="240" w:lineRule="auto"/>
        <w:jc w:val="both"/>
        <w:rPr>
          <w:rFonts w:ascii="Times New Roman" w:hAnsi="Times New Roman" w:cs="Times New Roman"/>
          <w:b/>
          <w:sz w:val="24"/>
          <w:szCs w:val="24"/>
        </w:rPr>
      </w:pPr>
      <w:r w:rsidRPr="006A475E">
        <w:rPr>
          <w:rFonts w:ascii="Times New Roman" w:hAnsi="Times New Roman" w:cs="Times New Roman"/>
          <w:b/>
          <w:sz w:val="24"/>
          <w:szCs w:val="24"/>
        </w:rPr>
        <w:t xml:space="preserve">- источников финансирования дефицита бюджета по кодам </w:t>
      </w:r>
      <w:proofErr w:type="gramStart"/>
      <w:r w:rsidRPr="006A475E">
        <w:rPr>
          <w:rFonts w:ascii="Times New Roman" w:hAnsi="Times New Roman" w:cs="Times New Roman"/>
          <w:b/>
          <w:sz w:val="24"/>
          <w:szCs w:val="24"/>
        </w:rPr>
        <w:t>классификации источников финансирования дефицита бюд</w:t>
      </w:r>
      <w:r w:rsidR="00E361C8" w:rsidRPr="006A475E">
        <w:rPr>
          <w:rFonts w:ascii="Times New Roman" w:hAnsi="Times New Roman" w:cs="Times New Roman"/>
          <w:b/>
          <w:sz w:val="24"/>
          <w:szCs w:val="24"/>
        </w:rPr>
        <w:t>жета</w:t>
      </w:r>
      <w:proofErr w:type="gramEnd"/>
      <w:r w:rsidR="00E361C8" w:rsidRPr="006A475E">
        <w:rPr>
          <w:rFonts w:ascii="Times New Roman" w:hAnsi="Times New Roman" w:cs="Times New Roman"/>
          <w:b/>
          <w:sz w:val="24"/>
          <w:szCs w:val="24"/>
        </w:rPr>
        <w:t xml:space="preserve"> за отчетный финансовый год.</w:t>
      </w:r>
    </w:p>
    <w:p w:rsidR="00531840" w:rsidRPr="006A475E" w:rsidRDefault="00332A38" w:rsidP="007617F6">
      <w:pPr>
        <w:tabs>
          <w:tab w:val="left" w:pos="2835"/>
        </w:tabs>
        <w:spacing w:after="0" w:line="240" w:lineRule="auto"/>
        <w:ind w:firstLine="709"/>
        <w:jc w:val="both"/>
        <w:rPr>
          <w:rFonts w:ascii="Times New Roman" w:hAnsi="Times New Roman" w:cs="Times New Roman"/>
          <w:b/>
          <w:sz w:val="24"/>
          <w:szCs w:val="24"/>
        </w:rPr>
      </w:pPr>
      <w:r w:rsidRPr="006A475E">
        <w:rPr>
          <w:rFonts w:ascii="Times New Roman" w:eastAsia="Calibri" w:hAnsi="Times New Roman" w:cs="Times New Roman"/>
          <w:b/>
          <w:sz w:val="24"/>
          <w:szCs w:val="24"/>
        </w:rPr>
        <w:t>Кроме того, в</w:t>
      </w:r>
      <w:r w:rsidR="0017734A" w:rsidRPr="006A475E">
        <w:rPr>
          <w:rFonts w:ascii="Times New Roman" w:eastAsia="Calibri" w:hAnsi="Times New Roman" w:cs="Times New Roman"/>
          <w:b/>
          <w:sz w:val="24"/>
          <w:szCs w:val="24"/>
        </w:rPr>
        <w:t xml:space="preserve"> нарушение </w:t>
      </w:r>
      <w:r w:rsidRPr="006A475E">
        <w:rPr>
          <w:rFonts w:ascii="Times New Roman" w:hAnsi="Times New Roman" w:cs="Times New Roman"/>
          <w:b/>
          <w:sz w:val="24"/>
          <w:szCs w:val="24"/>
        </w:rPr>
        <w:t xml:space="preserve">подпункта 3.1 </w:t>
      </w:r>
      <w:r w:rsidR="007617F6">
        <w:rPr>
          <w:rFonts w:ascii="Times New Roman" w:hAnsi="Times New Roman" w:cs="Times New Roman"/>
          <w:b/>
          <w:sz w:val="24"/>
          <w:szCs w:val="24"/>
        </w:rPr>
        <w:t>пункта 3</w:t>
      </w:r>
      <w:r w:rsidR="00C6283D">
        <w:rPr>
          <w:rFonts w:ascii="Times New Roman" w:hAnsi="Times New Roman" w:cs="Times New Roman"/>
          <w:b/>
          <w:sz w:val="24"/>
          <w:szCs w:val="24"/>
        </w:rPr>
        <w:t xml:space="preserve"> </w:t>
      </w:r>
      <w:r w:rsidRPr="006A475E">
        <w:rPr>
          <w:rFonts w:ascii="Times New Roman" w:hAnsi="Times New Roman" w:cs="Times New Roman"/>
          <w:b/>
          <w:sz w:val="24"/>
          <w:szCs w:val="24"/>
        </w:rPr>
        <w:t xml:space="preserve">статьи 5.9 раздела </w:t>
      </w:r>
      <w:r w:rsidRPr="006A475E">
        <w:rPr>
          <w:rFonts w:ascii="Times New Roman" w:hAnsi="Times New Roman" w:cs="Times New Roman"/>
          <w:b/>
          <w:sz w:val="24"/>
          <w:szCs w:val="24"/>
          <w:lang w:val="en-US"/>
        </w:rPr>
        <w:t>V</w:t>
      </w:r>
      <w:r w:rsidRPr="006A475E">
        <w:rPr>
          <w:rFonts w:ascii="Times New Roman" w:hAnsi="Times New Roman" w:cs="Times New Roman"/>
          <w:b/>
          <w:sz w:val="24"/>
          <w:szCs w:val="24"/>
        </w:rPr>
        <w:t xml:space="preserve"> Положения о бюджетном процессе</w:t>
      </w:r>
      <w:r w:rsidR="0017734A" w:rsidRPr="006A475E">
        <w:rPr>
          <w:rFonts w:ascii="Times New Roman" w:hAnsi="Times New Roman" w:cs="Times New Roman"/>
          <w:b/>
          <w:sz w:val="24"/>
          <w:szCs w:val="24"/>
        </w:rPr>
        <w:t xml:space="preserve">, не представлены </w:t>
      </w:r>
      <w:r w:rsidR="00EB332A" w:rsidRPr="006A475E">
        <w:rPr>
          <w:rFonts w:ascii="Times New Roman" w:hAnsi="Times New Roman" w:cs="Times New Roman"/>
          <w:b/>
          <w:sz w:val="24"/>
          <w:szCs w:val="24"/>
        </w:rPr>
        <w:t>следующие документы</w:t>
      </w:r>
      <w:r w:rsidR="00531840" w:rsidRPr="006A475E">
        <w:rPr>
          <w:rFonts w:ascii="Times New Roman" w:hAnsi="Times New Roman" w:cs="Times New Roman"/>
          <w:b/>
          <w:sz w:val="24"/>
          <w:szCs w:val="24"/>
        </w:rPr>
        <w:t xml:space="preserve"> и материалы</w:t>
      </w:r>
      <w:r w:rsidR="0017734A" w:rsidRPr="006A475E">
        <w:rPr>
          <w:rFonts w:ascii="Times New Roman" w:hAnsi="Times New Roman" w:cs="Times New Roman"/>
          <w:b/>
          <w:sz w:val="24"/>
          <w:szCs w:val="24"/>
        </w:rPr>
        <w:t xml:space="preserve">: </w:t>
      </w:r>
    </w:p>
    <w:p w:rsidR="00531840" w:rsidRPr="006A475E" w:rsidRDefault="00531840" w:rsidP="00531840">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пояснительная записка об исполнении бюджета поселения;</w:t>
      </w:r>
    </w:p>
    <w:p w:rsidR="0017734A" w:rsidRPr="006A475E" w:rsidRDefault="0017734A" w:rsidP="00531840">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xml:space="preserve">- отчет об исполнении </w:t>
      </w:r>
      <w:r w:rsidR="00531840" w:rsidRPr="006A475E">
        <w:rPr>
          <w:rFonts w:ascii="Times New Roman" w:hAnsi="Times New Roman" w:cs="Times New Roman"/>
          <w:sz w:val="24"/>
          <w:szCs w:val="24"/>
        </w:rPr>
        <w:t xml:space="preserve">прогнозного плана (программы) </w:t>
      </w:r>
      <w:r w:rsidRPr="006A475E">
        <w:rPr>
          <w:rFonts w:ascii="Times New Roman" w:hAnsi="Times New Roman" w:cs="Times New Roman"/>
          <w:sz w:val="24"/>
          <w:szCs w:val="24"/>
        </w:rPr>
        <w:t>приватизации имущества</w:t>
      </w:r>
      <w:r w:rsidR="00531840" w:rsidRPr="006A475E">
        <w:rPr>
          <w:rFonts w:ascii="Times New Roman" w:hAnsi="Times New Roman" w:cs="Times New Roman"/>
          <w:sz w:val="24"/>
          <w:szCs w:val="24"/>
        </w:rPr>
        <w:t>, находящегося в собственности муниципального образования «Копыловское сельское поселение» и приобретения имущества в соб</w:t>
      </w:r>
      <w:r w:rsidR="0005076B" w:rsidRPr="006A475E">
        <w:rPr>
          <w:rFonts w:ascii="Times New Roman" w:hAnsi="Times New Roman" w:cs="Times New Roman"/>
          <w:sz w:val="24"/>
          <w:szCs w:val="24"/>
        </w:rPr>
        <w:t>с</w:t>
      </w:r>
      <w:r w:rsidR="00531840" w:rsidRPr="006A475E">
        <w:rPr>
          <w:rFonts w:ascii="Times New Roman" w:hAnsi="Times New Roman" w:cs="Times New Roman"/>
          <w:sz w:val="24"/>
          <w:szCs w:val="24"/>
        </w:rPr>
        <w:t>твенность муниципального образования «Копыловское сельское поселение»</w:t>
      </w:r>
      <w:r w:rsidR="0005076B" w:rsidRPr="006A475E">
        <w:rPr>
          <w:rFonts w:ascii="Times New Roman" w:hAnsi="Times New Roman" w:cs="Times New Roman"/>
          <w:sz w:val="24"/>
          <w:szCs w:val="24"/>
        </w:rPr>
        <w:t xml:space="preserve"> </w:t>
      </w:r>
      <w:proofErr w:type="gramStart"/>
      <w:r w:rsidRPr="006A475E">
        <w:rPr>
          <w:rFonts w:ascii="Times New Roman" w:hAnsi="Times New Roman" w:cs="Times New Roman"/>
          <w:sz w:val="24"/>
          <w:szCs w:val="24"/>
        </w:rPr>
        <w:t>за</w:t>
      </w:r>
      <w:proofErr w:type="gramEnd"/>
      <w:r w:rsidR="00531840" w:rsidRPr="006A475E">
        <w:rPr>
          <w:rFonts w:ascii="Times New Roman" w:hAnsi="Times New Roman" w:cs="Times New Roman"/>
          <w:sz w:val="24"/>
          <w:szCs w:val="24"/>
        </w:rPr>
        <w:t xml:space="preserve"> соответствующий </w:t>
      </w:r>
      <w:r w:rsidRPr="006A475E">
        <w:rPr>
          <w:rFonts w:ascii="Times New Roman" w:hAnsi="Times New Roman" w:cs="Times New Roman"/>
          <w:sz w:val="24"/>
          <w:szCs w:val="24"/>
        </w:rPr>
        <w:t xml:space="preserve">отчетный </w:t>
      </w:r>
      <w:r w:rsidR="00531840" w:rsidRPr="006A475E">
        <w:rPr>
          <w:rFonts w:ascii="Times New Roman" w:hAnsi="Times New Roman" w:cs="Times New Roman"/>
          <w:sz w:val="24"/>
          <w:szCs w:val="24"/>
        </w:rPr>
        <w:t>период</w:t>
      </w:r>
      <w:r w:rsidRPr="006A475E">
        <w:rPr>
          <w:rFonts w:ascii="Times New Roman" w:hAnsi="Times New Roman" w:cs="Times New Roman"/>
          <w:sz w:val="24"/>
          <w:szCs w:val="24"/>
        </w:rPr>
        <w:t>;</w:t>
      </w:r>
    </w:p>
    <w:p w:rsidR="0017734A" w:rsidRPr="006A475E" w:rsidRDefault="00531840" w:rsidP="00531840">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xml:space="preserve">- </w:t>
      </w:r>
      <w:r w:rsidR="0017734A" w:rsidRPr="006A475E">
        <w:rPr>
          <w:rFonts w:ascii="Times New Roman" w:hAnsi="Times New Roman" w:cs="Times New Roman"/>
          <w:sz w:val="24"/>
          <w:szCs w:val="24"/>
        </w:rPr>
        <w:t xml:space="preserve">отчет о привлечении источников финансирования дефицита бюджета </w:t>
      </w:r>
      <w:r w:rsidRPr="006A475E">
        <w:rPr>
          <w:rFonts w:ascii="Times New Roman" w:hAnsi="Times New Roman" w:cs="Times New Roman"/>
          <w:sz w:val="24"/>
          <w:szCs w:val="24"/>
        </w:rPr>
        <w:t xml:space="preserve">муниципального образования «Копыловское </w:t>
      </w:r>
      <w:proofErr w:type="gramStart"/>
      <w:r w:rsidRPr="006A475E">
        <w:rPr>
          <w:rFonts w:ascii="Times New Roman" w:hAnsi="Times New Roman" w:cs="Times New Roman"/>
          <w:sz w:val="24"/>
          <w:szCs w:val="24"/>
        </w:rPr>
        <w:t>сельское</w:t>
      </w:r>
      <w:proofErr w:type="gramEnd"/>
      <w:r w:rsidRPr="006A475E">
        <w:rPr>
          <w:rFonts w:ascii="Times New Roman" w:hAnsi="Times New Roman" w:cs="Times New Roman"/>
          <w:sz w:val="24"/>
          <w:szCs w:val="24"/>
        </w:rPr>
        <w:t xml:space="preserve"> п</w:t>
      </w:r>
      <w:r w:rsidR="0017734A" w:rsidRPr="006A475E">
        <w:rPr>
          <w:rFonts w:ascii="Times New Roman" w:hAnsi="Times New Roman" w:cs="Times New Roman"/>
          <w:sz w:val="24"/>
          <w:szCs w:val="24"/>
        </w:rPr>
        <w:t>оселения</w:t>
      </w:r>
      <w:r w:rsidRPr="006A475E">
        <w:rPr>
          <w:rFonts w:ascii="Times New Roman" w:hAnsi="Times New Roman" w:cs="Times New Roman"/>
          <w:sz w:val="24"/>
          <w:szCs w:val="24"/>
        </w:rPr>
        <w:t>» за отчетный год</w:t>
      </w:r>
      <w:r w:rsidR="0017734A" w:rsidRPr="006A475E">
        <w:rPr>
          <w:rFonts w:ascii="Times New Roman" w:hAnsi="Times New Roman" w:cs="Times New Roman"/>
          <w:sz w:val="24"/>
          <w:szCs w:val="24"/>
        </w:rPr>
        <w:t>;</w:t>
      </w:r>
    </w:p>
    <w:p w:rsidR="0017734A" w:rsidRPr="006A475E" w:rsidRDefault="00C8403A" w:rsidP="00C8403A">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xml:space="preserve">- </w:t>
      </w:r>
      <w:r w:rsidR="0017734A" w:rsidRPr="006A475E">
        <w:rPr>
          <w:rFonts w:ascii="Times New Roman" w:hAnsi="Times New Roman" w:cs="Times New Roman"/>
          <w:sz w:val="24"/>
          <w:szCs w:val="24"/>
        </w:rPr>
        <w:t xml:space="preserve">отчет о выполнении программы муниципальных внутренних заимствований </w:t>
      </w:r>
      <w:r w:rsidRPr="006A475E">
        <w:rPr>
          <w:rFonts w:ascii="Times New Roman" w:hAnsi="Times New Roman" w:cs="Times New Roman"/>
          <w:sz w:val="24"/>
          <w:szCs w:val="24"/>
        </w:rPr>
        <w:t xml:space="preserve">муниципального образования «Копыловское сельское поселение» </w:t>
      </w:r>
      <w:r w:rsidR="0017734A" w:rsidRPr="006A475E">
        <w:rPr>
          <w:rFonts w:ascii="Times New Roman" w:hAnsi="Times New Roman" w:cs="Times New Roman"/>
          <w:sz w:val="24"/>
          <w:szCs w:val="24"/>
        </w:rPr>
        <w:t>за отчет</w:t>
      </w:r>
      <w:r w:rsidR="0003110A" w:rsidRPr="006A475E">
        <w:rPr>
          <w:rFonts w:ascii="Times New Roman" w:hAnsi="Times New Roman" w:cs="Times New Roman"/>
          <w:sz w:val="24"/>
          <w:szCs w:val="24"/>
        </w:rPr>
        <w:t>ный</w:t>
      </w:r>
      <w:r w:rsidR="0017734A" w:rsidRPr="006A475E">
        <w:rPr>
          <w:rFonts w:ascii="Times New Roman" w:hAnsi="Times New Roman" w:cs="Times New Roman"/>
          <w:sz w:val="24"/>
          <w:szCs w:val="24"/>
        </w:rPr>
        <w:t xml:space="preserve"> год;</w:t>
      </w:r>
    </w:p>
    <w:p w:rsidR="00C8403A" w:rsidRPr="006A475E" w:rsidRDefault="00C8403A" w:rsidP="00C8403A">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сведения о предоставленных муниципальных гарантиях в отчетном году;</w:t>
      </w:r>
    </w:p>
    <w:p w:rsidR="00C8403A" w:rsidRPr="006A475E" w:rsidRDefault="00C8403A" w:rsidP="00C8403A">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xml:space="preserve">- сведения о численности и оплате труда работников органов местного самоуправления и муниципальных учреждений муниципального образования «Копыловское сельское поселение» в отчетном году. </w:t>
      </w:r>
    </w:p>
    <w:p w:rsidR="0017734A" w:rsidRPr="006A475E" w:rsidRDefault="0017734A" w:rsidP="00C8403A">
      <w:pPr>
        <w:spacing w:after="0" w:line="240" w:lineRule="auto"/>
        <w:ind w:firstLine="709"/>
        <w:jc w:val="both"/>
        <w:rPr>
          <w:rFonts w:ascii="Times New Roman" w:hAnsi="Times New Roman" w:cs="Times New Roman"/>
          <w:b/>
          <w:sz w:val="24"/>
          <w:szCs w:val="24"/>
        </w:rPr>
      </w:pPr>
      <w:r w:rsidRPr="006A475E">
        <w:rPr>
          <w:rFonts w:ascii="Times New Roman" w:hAnsi="Times New Roman"/>
          <w:b/>
          <w:sz w:val="24"/>
          <w:szCs w:val="24"/>
        </w:rPr>
        <w:t>Отсутствие вышеуказанных документов и материалов не обеспечивает соблюдение принципа открытости и прозрачности, установленного статьей 36 Бюджетного кодекса Российской Федерации, в части полноты представления информации о ходе исполнения бюджета.</w:t>
      </w:r>
    </w:p>
    <w:p w:rsidR="00332A38" w:rsidRPr="006A475E" w:rsidRDefault="00332A38" w:rsidP="00531840">
      <w:pPr>
        <w:spacing w:after="0" w:line="240" w:lineRule="auto"/>
        <w:ind w:firstLine="709"/>
        <w:jc w:val="both"/>
        <w:rPr>
          <w:rFonts w:ascii="Times New Roman" w:hAnsi="Times New Roman"/>
          <w:sz w:val="24"/>
          <w:szCs w:val="24"/>
        </w:rPr>
      </w:pPr>
      <w:r w:rsidRPr="006A475E">
        <w:rPr>
          <w:rFonts w:ascii="Times New Roman" w:hAnsi="Times New Roman"/>
          <w:sz w:val="24"/>
          <w:szCs w:val="24"/>
        </w:rPr>
        <w:t xml:space="preserve">Данное замечание </w:t>
      </w:r>
      <w:r w:rsidR="00531840" w:rsidRPr="006A475E">
        <w:rPr>
          <w:rFonts w:ascii="Times New Roman" w:hAnsi="Times New Roman"/>
          <w:sz w:val="24"/>
          <w:szCs w:val="24"/>
        </w:rPr>
        <w:t>было отражено</w:t>
      </w:r>
      <w:r w:rsidRPr="006A475E">
        <w:rPr>
          <w:rFonts w:ascii="Times New Roman" w:hAnsi="Times New Roman"/>
          <w:sz w:val="24"/>
          <w:szCs w:val="24"/>
        </w:rPr>
        <w:t xml:space="preserve"> в Заключении </w:t>
      </w:r>
      <w:r w:rsidR="00531840" w:rsidRPr="006A475E">
        <w:rPr>
          <w:rFonts w:ascii="Times New Roman" w:hAnsi="Times New Roman"/>
          <w:sz w:val="24"/>
          <w:szCs w:val="24"/>
        </w:rPr>
        <w:t xml:space="preserve">по результатам внешней проверки </w:t>
      </w:r>
      <w:r w:rsidRPr="006A475E">
        <w:rPr>
          <w:rFonts w:ascii="Times New Roman" w:hAnsi="Times New Roman"/>
          <w:sz w:val="24"/>
          <w:szCs w:val="24"/>
        </w:rPr>
        <w:t>отчета об исполнении бюджета</w:t>
      </w:r>
      <w:r w:rsidR="00531840" w:rsidRPr="006A475E">
        <w:rPr>
          <w:rFonts w:ascii="Times New Roman" w:hAnsi="Times New Roman"/>
          <w:sz w:val="24"/>
          <w:szCs w:val="24"/>
        </w:rPr>
        <w:t xml:space="preserve"> </w:t>
      </w:r>
      <w:r w:rsidRPr="006A475E">
        <w:rPr>
          <w:rFonts w:ascii="Times New Roman" w:hAnsi="Times New Roman"/>
          <w:sz w:val="24"/>
          <w:szCs w:val="24"/>
        </w:rPr>
        <w:t>муниципального образования «Копыловское</w:t>
      </w:r>
      <w:r w:rsidR="00531840" w:rsidRPr="006A475E">
        <w:rPr>
          <w:rFonts w:ascii="Times New Roman" w:hAnsi="Times New Roman"/>
          <w:sz w:val="24"/>
          <w:szCs w:val="24"/>
        </w:rPr>
        <w:t xml:space="preserve"> </w:t>
      </w:r>
      <w:r w:rsidRPr="006A475E">
        <w:rPr>
          <w:rFonts w:ascii="Times New Roman" w:hAnsi="Times New Roman"/>
          <w:sz w:val="24"/>
          <w:szCs w:val="24"/>
        </w:rPr>
        <w:t>сельское поселение» за 201</w:t>
      </w:r>
      <w:r w:rsidR="00531840" w:rsidRPr="006A475E">
        <w:rPr>
          <w:rFonts w:ascii="Times New Roman" w:hAnsi="Times New Roman"/>
          <w:sz w:val="24"/>
          <w:szCs w:val="24"/>
        </w:rPr>
        <w:t>3</w:t>
      </w:r>
      <w:r w:rsidRPr="006A475E">
        <w:rPr>
          <w:rFonts w:ascii="Times New Roman" w:hAnsi="Times New Roman"/>
          <w:sz w:val="24"/>
          <w:szCs w:val="24"/>
        </w:rPr>
        <w:t xml:space="preserve"> год</w:t>
      </w:r>
      <w:r w:rsidR="00531840" w:rsidRPr="006A475E">
        <w:rPr>
          <w:rFonts w:ascii="Times New Roman" w:hAnsi="Times New Roman"/>
          <w:sz w:val="24"/>
          <w:szCs w:val="24"/>
        </w:rPr>
        <w:t xml:space="preserve"> от 30.04.2014 года, однако отмеченные нарушения и замечания не учтены при составлении </w:t>
      </w:r>
      <w:r w:rsidR="007617F6">
        <w:rPr>
          <w:rFonts w:ascii="Times New Roman" w:hAnsi="Times New Roman"/>
          <w:sz w:val="24"/>
          <w:szCs w:val="24"/>
        </w:rPr>
        <w:t>проект</w:t>
      </w:r>
      <w:r w:rsidR="00531840" w:rsidRPr="006A475E">
        <w:rPr>
          <w:rFonts w:ascii="Times New Roman" w:hAnsi="Times New Roman"/>
          <w:sz w:val="24"/>
          <w:szCs w:val="24"/>
        </w:rPr>
        <w:t>а решения.</w:t>
      </w:r>
    </w:p>
    <w:p w:rsidR="00194165" w:rsidRPr="006A475E" w:rsidRDefault="00194165" w:rsidP="00194165">
      <w:pPr>
        <w:spacing w:after="0" w:line="240" w:lineRule="auto"/>
        <w:ind w:firstLine="709"/>
        <w:jc w:val="both"/>
        <w:outlineLvl w:val="2"/>
        <w:rPr>
          <w:rFonts w:ascii="Times New Roman" w:hAnsi="Times New Roman"/>
          <w:sz w:val="24"/>
          <w:szCs w:val="24"/>
        </w:rPr>
      </w:pPr>
      <w:proofErr w:type="gramStart"/>
      <w:r w:rsidRPr="006A475E">
        <w:rPr>
          <w:rFonts w:ascii="Times New Roman" w:hAnsi="Times New Roman"/>
          <w:sz w:val="24"/>
          <w:szCs w:val="24"/>
        </w:rPr>
        <w:t xml:space="preserve">Рассмотрев </w:t>
      </w:r>
      <w:r w:rsidR="00C6283D">
        <w:rPr>
          <w:rFonts w:ascii="Times New Roman" w:hAnsi="Times New Roman"/>
          <w:sz w:val="24"/>
          <w:szCs w:val="24"/>
        </w:rPr>
        <w:t>п</w:t>
      </w:r>
      <w:r w:rsidR="007617F6">
        <w:rPr>
          <w:rFonts w:ascii="Times New Roman" w:hAnsi="Times New Roman"/>
          <w:sz w:val="24"/>
          <w:szCs w:val="24"/>
        </w:rPr>
        <w:t>роект</w:t>
      </w:r>
      <w:r w:rsidRPr="006A475E">
        <w:rPr>
          <w:rFonts w:ascii="Times New Roman" w:hAnsi="Times New Roman"/>
          <w:sz w:val="24"/>
          <w:szCs w:val="24"/>
        </w:rPr>
        <w:t xml:space="preserve"> </w:t>
      </w:r>
      <w:r w:rsidR="00C94A5E" w:rsidRPr="006A475E">
        <w:rPr>
          <w:rFonts w:ascii="Times New Roman" w:hAnsi="Times New Roman"/>
          <w:sz w:val="24"/>
          <w:szCs w:val="24"/>
        </w:rPr>
        <w:t>решения</w:t>
      </w:r>
      <w:r w:rsidRPr="006A475E">
        <w:rPr>
          <w:rFonts w:ascii="Times New Roman" w:hAnsi="Times New Roman"/>
          <w:sz w:val="24"/>
          <w:szCs w:val="24"/>
        </w:rPr>
        <w:t xml:space="preserve"> на соответствие требованиям бюджетного законодательства Российской Федерации </w:t>
      </w:r>
      <w:r w:rsidR="00C6283D">
        <w:rPr>
          <w:rFonts w:ascii="Times New Roman" w:hAnsi="Times New Roman"/>
          <w:sz w:val="24"/>
          <w:szCs w:val="24"/>
        </w:rPr>
        <w:t>Счетная палата отмечает</w:t>
      </w:r>
      <w:proofErr w:type="gramEnd"/>
      <w:r w:rsidRPr="006A475E">
        <w:rPr>
          <w:rFonts w:ascii="Times New Roman" w:hAnsi="Times New Roman"/>
          <w:sz w:val="24"/>
          <w:szCs w:val="24"/>
        </w:rPr>
        <w:t xml:space="preserve"> следующее:</w:t>
      </w:r>
    </w:p>
    <w:p w:rsidR="00B04F1A" w:rsidRPr="00C6283D" w:rsidRDefault="00B04F1A" w:rsidP="00BB069F">
      <w:pPr>
        <w:pStyle w:val="a5"/>
        <w:numPr>
          <w:ilvl w:val="0"/>
          <w:numId w:val="12"/>
        </w:numPr>
        <w:tabs>
          <w:tab w:val="left" w:pos="1134"/>
        </w:tabs>
        <w:spacing w:after="0" w:line="240" w:lineRule="auto"/>
        <w:ind w:left="0" w:firstLine="709"/>
        <w:jc w:val="both"/>
        <w:rPr>
          <w:rFonts w:ascii="Times New Roman" w:hAnsi="Times New Roman" w:cs="Times New Roman"/>
          <w:b/>
          <w:sz w:val="24"/>
          <w:szCs w:val="24"/>
        </w:rPr>
      </w:pPr>
      <w:r w:rsidRPr="006A475E">
        <w:rPr>
          <w:rFonts w:ascii="Times New Roman" w:eastAsia="Calibri" w:hAnsi="Times New Roman" w:cs="Times New Roman"/>
          <w:b/>
          <w:sz w:val="24"/>
          <w:szCs w:val="24"/>
        </w:rPr>
        <w:t xml:space="preserve">В приложении </w:t>
      </w:r>
      <w:r w:rsidR="00C16830" w:rsidRPr="006A475E">
        <w:rPr>
          <w:rFonts w:ascii="Times New Roman" w:eastAsia="Calibri" w:hAnsi="Times New Roman" w:cs="Times New Roman"/>
          <w:b/>
          <w:sz w:val="24"/>
          <w:szCs w:val="24"/>
        </w:rPr>
        <w:t xml:space="preserve">№ 1 к </w:t>
      </w:r>
      <w:r w:rsidR="007617F6">
        <w:rPr>
          <w:rFonts w:ascii="Times New Roman" w:eastAsia="Calibri" w:hAnsi="Times New Roman" w:cs="Times New Roman"/>
          <w:b/>
          <w:sz w:val="24"/>
          <w:szCs w:val="24"/>
        </w:rPr>
        <w:t>проект</w:t>
      </w:r>
      <w:r w:rsidR="00C16830" w:rsidRPr="006A475E">
        <w:rPr>
          <w:rFonts w:ascii="Times New Roman" w:eastAsia="Calibri" w:hAnsi="Times New Roman" w:cs="Times New Roman"/>
          <w:b/>
          <w:sz w:val="24"/>
          <w:szCs w:val="24"/>
        </w:rPr>
        <w:t xml:space="preserve">у решения </w:t>
      </w:r>
      <w:r w:rsidR="00C6283D">
        <w:rPr>
          <w:rFonts w:ascii="Times New Roman" w:eastAsia="Calibri" w:hAnsi="Times New Roman" w:cs="Times New Roman"/>
          <w:b/>
          <w:sz w:val="24"/>
          <w:szCs w:val="24"/>
        </w:rPr>
        <w:t xml:space="preserve">рекомендуется </w:t>
      </w:r>
      <w:r w:rsidRPr="006A475E">
        <w:rPr>
          <w:rFonts w:ascii="Times New Roman" w:eastAsia="Calibri" w:hAnsi="Times New Roman" w:cs="Times New Roman"/>
          <w:b/>
          <w:sz w:val="24"/>
          <w:szCs w:val="24"/>
        </w:rPr>
        <w:t>привести наименования и коды доходных источников в соответствие с наименованиями и кодами классификации доходов бюджетов, применяемым</w:t>
      </w:r>
      <w:r w:rsidR="0081707D" w:rsidRPr="006A475E">
        <w:rPr>
          <w:rFonts w:ascii="Times New Roman" w:eastAsia="Calibri" w:hAnsi="Times New Roman" w:cs="Times New Roman"/>
          <w:b/>
          <w:sz w:val="24"/>
          <w:szCs w:val="24"/>
        </w:rPr>
        <w:t>и</w:t>
      </w:r>
      <w:r w:rsidRPr="006A475E">
        <w:rPr>
          <w:rFonts w:ascii="Times New Roman" w:eastAsia="Calibri" w:hAnsi="Times New Roman" w:cs="Times New Roman"/>
          <w:b/>
          <w:sz w:val="24"/>
          <w:szCs w:val="24"/>
        </w:rPr>
        <w:t xml:space="preserve"> в 201</w:t>
      </w:r>
      <w:r w:rsidR="00E361C8" w:rsidRPr="006A475E">
        <w:rPr>
          <w:rFonts w:ascii="Times New Roman" w:eastAsia="Calibri" w:hAnsi="Times New Roman" w:cs="Times New Roman"/>
          <w:b/>
          <w:sz w:val="24"/>
          <w:szCs w:val="24"/>
        </w:rPr>
        <w:t>4</w:t>
      </w:r>
      <w:r w:rsidRPr="006A475E">
        <w:rPr>
          <w:rFonts w:ascii="Times New Roman" w:eastAsia="Calibri" w:hAnsi="Times New Roman" w:cs="Times New Roman"/>
          <w:b/>
          <w:sz w:val="24"/>
          <w:szCs w:val="24"/>
        </w:rPr>
        <w:t xml:space="preserve"> году, согласно приказу Минфина Россий</w:t>
      </w:r>
      <w:r w:rsidR="005B71D9" w:rsidRPr="006A475E">
        <w:rPr>
          <w:rFonts w:ascii="Times New Roman" w:eastAsia="Calibri" w:hAnsi="Times New Roman" w:cs="Times New Roman"/>
          <w:b/>
          <w:sz w:val="24"/>
          <w:szCs w:val="24"/>
        </w:rPr>
        <w:t>ской Федерации от 01.07.2013 № 65</w:t>
      </w:r>
      <w:r w:rsidRPr="006A475E">
        <w:rPr>
          <w:rFonts w:ascii="Times New Roman" w:eastAsia="Calibri" w:hAnsi="Times New Roman" w:cs="Times New Roman"/>
          <w:b/>
          <w:sz w:val="24"/>
          <w:szCs w:val="24"/>
        </w:rPr>
        <w:t>н «Об утверждении Указаний о порядке применения бюджетной классификации Российской Федерации</w:t>
      </w:r>
      <w:r w:rsidR="005B71D9" w:rsidRPr="006A475E">
        <w:rPr>
          <w:rFonts w:ascii="Times New Roman" w:eastAsia="Calibri" w:hAnsi="Times New Roman" w:cs="Times New Roman"/>
          <w:b/>
          <w:sz w:val="24"/>
          <w:szCs w:val="24"/>
        </w:rPr>
        <w:t>»</w:t>
      </w:r>
      <w:r w:rsidR="0081707D" w:rsidRPr="006A475E">
        <w:rPr>
          <w:rFonts w:ascii="Times New Roman" w:eastAsia="Calibri" w:hAnsi="Times New Roman" w:cs="Times New Roman"/>
          <w:b/>
          <w:sz w:val="24"/>
          <w:szCs w:val="24"/>
        </w:rPr>
        <w:t xml:space="preserve"> (далее – приказ </w:t>
      </w:r>
      <w:r w:rsidR="00CC5A9D">
        <w:rPr>
          <w:rFonts w:ascii="Times New Roman" w:eastAsia="Calibri" w:hAnsi="Times New Roman" w:cs="Times New Roman"/>
          <w:b/>
          <w:sz w:val="24"/>
          <w:szCs w:val="24"/>
        </w:rPr>
        <w:t xml:space="preserve">      </w:t>
      </w:r>
      <w:r w:rsidRPr="006A475E">
        <w:rPr>
          <w:rFonts w:ascii="Times New Roman" w:eastAsia="Calibri" w:hAnsi="Times New Roman" w:cs="Times New Roman"/>
          <w:b/>
          <w:sz w:val="24"/>
          <w:szCs w:val="24"/>
        </w:rPr>
        <w:t xml:space="preserve">№ </w:t>
      </w:r>
      <w:r w:rsidR="005B71D9" w:rsidRPr="006A475E">
        <w:rPr>
          <w:rFonts w:ascii="Times New Roman" w:eastAsia="Calibri" w:hAnsi="Times New Roman" w:cs="Times New Roman"/>
          <w:b/>
          <w:sz w:val="24"/>
          <w:szCs w:val="24"/>
        </w:rPr>
        <w:t>65</w:t>
      </w:r>
      <w:r w:rsidRPr="006A475E">
        <w:rPr>
          <w:rFonts w:ascii="Times New Roman" w:eastAsia="Calibri" w:hAnsi="Times New Roman" w:cs="Times New Roman"/>
          <w:b/>
          <w:sz w:val="24"/>
          <w:szCs w:val="24"/>
        </w:rPr>
        <w:t>н):</w:t>
      </w:r>
    </w:p>
    <w:p w:rsidR="00C6283D" w:rsidRPr="006A475E" w:rsidRDefault="00C6283D" w:rsidP="00C6283D">
      <w:pPr>
        <w:pStyle w:val="a5"/>
        <w:tabs>
          <w:tab w:val="left" w:pos="1134"/>
        </w:tabs>
        <w:spacing w:after="0" w:line="240" w:lineRule="auto"/>
        <w:ind w:left="709"/>
        <w:jc w:val="both"/>
        <w:rPr>
          <w:rFonts w:ascii="Times New Roman" w:hAnsi="Times New Roman" w:cs="Times New Roman"/>
          <w:b/>
          <w:sz w:val="24"/>
          <w:szCs w:val="24"/>
        </w:rPr>
      </w:pPr>
    </w:p>
    <w:tbl>
      <w:tblPr>
        <w:tblStyle w:val="ab"/>
        <w:tblW w:w="10278" w:type="dxa"/>
        <w:jc w:val="center"/>
        <w:tblLook w:val="04A0"/>
      </w:tblPr>
      <w:tblGrid>
        <w:gridCol w:w="1700"/>
        <w:gridCol w:w="3403"/>
        <w:gridCol w:w="1596"/>
        <w:gridCol w:w="3579"/>
      </w:tblGrid>
      <w:tr w:rsidR="00526503" w:rsidRPr="006A475E" w:rsidTr="00CD5C07">
        <w:trPr>
          <w:trHeight w:val="272"/>
          <w:jc w:val="center"/>
        </w:trPr>
        <w:tc>
          <w:tcPr>
            <w:tcW w:w="5103" w:type="dxa"/>
            <w:gridSpan w:val="2"/>
          </w:tcPr>
          <w:p w:rsidR="00526503" w:rsidRPr="006A475E" w:rsidRDefault="00526503" w:rsidP="00B04F1A">
            <w:pPr>
              <w:jc w:val="center"/>
              <w:rPr>
                <w:rFonts w:ascii="Times New Roman" w:hAnsi="Times New Roman" w:cs="Times New Roman"/>
                <w:b/>
              </w:rPr>
            </w:pPr>
            <w:r w:rsidRPr="006A475E">
              <w:rPr>
                <w:rFonts w:ascii="Times New Roman" w:hAnsi="Times New Roman" w:cs="Times New Roman"/>
                <w:b/>
              </w:rPr>
              <w:lastRenderedPageBreak/>
              <w:t xml:space="preserve">Согласно </w:t>
            </w:r>
            <w:r w:rsidR="007617F6">
              <w:rPr>
                <w:rFonts w:ascii="Times New Roman" w:hAnsi="Times New Roman" w:cs="Times New Roman"/>
                <w:b/>
              </w:rPr>
              <w:t>проект</w:t>
            </w:r>
            <w:r w:rsidRPr="006A475E">
              <w:rPr>
                <w:rFonts w:ascii="Times New Roman" w:hAnsi="Times New Roman" w:cs="Times New Roman"/>
                <w:b/>
              </w:rPr>
              <w:t>у решения</w:t>
            </w:r>
          </w:p>
        </w:tc>
        <w:tc>
          <w:tcPr>
            <w:tcW w:w="5175" w:type="dxa"/>
            <w:gridSpan w:val="2"/>
          </w:tcPr>
          <w:p w:rsidR="00526503" w:rsidRPr="006A475E" w:rsidRDefault="00526503" w:rsidP="00526503">
            <w:pPr>
              <w:autoSpaceDE w:val="0"/>
              <w:autoSpaceDN w:val="0"/>
              <w:adjustRightInd w:val="0"/>
              <w:jc w:val="center"/>
              <w:rPr>
                <w:rFonts w:ascii="Times New Roman" w:hAnsi="Times New Roman" w:cs="Times New Roman"/>
                <w:b/>
              </w:rPr>
            </w:pPr>
            <w:r w:rsidRPr="006A475E">
              <w:rPr>
                <w:rFonts w:ascii="Times New Roman" w:hAnsi="Times New Roman" w:cs="Times New Roman"/>
                <w:b/>
              </w:rPr>
              <w:t xml:space="preserve">Согласно </w:t>
            </w:r>
            <w:hyperlink r:id="rId24" w:history="1">
              <w:r w:rsidRPr="006A475E">
                <w:rPr>
                  <w:rFonts w:ascii="Times New Roman" w:hAnsi="Times New Roman" w:cs="Times New Roman"/>
                  <w:b/>
                </w:rPr>
                <w:t>приказ</w:t>
              </w:r>
            </w:hyperlink>
            <w:r w:rsidR="00C6283D">
              <w:rPr>
                <w:rFonts w:ascii="Times New Roman" w:hAnsi="Times New Roman" w:cs="Times New Roman"/>
                <w:b/>
              </w:rPr>
              <w:t xml:space="preserve">у </w:t>
            </w:r>
            <w:r w:rsidRPr="006A475E">
              <w:rPr>
                <w:rFonts w:ascii="Times New Roman" w:hAnsi="Times New Roman" w:cs="Times New Roman"/>
                <w:b/>
              </w:rPr>
              <w:t xml:space="preserve">№65н </w:t>
            </w:r>
          </w:p>
        </w:tc>
      </w:tr>
      <w:tr w:rsidR="00526503" w:rsidRPr="006A475E" w:rsidTr="00CD5C07">
        <w:trPr>
          <w:trHeight w:val="418"/>
          <w:jc w:val="center"/>
        </w:trPr>
        <w:tc>
          <w:tcPr>
            <w:tcW w:w="1700" w:type="dxa"/>
          </w:tcPr>
          <w:p w:rsidR="00526503" w:rsidRPr="006A475E" w:rsidRDefault="00526503" w:rsidP="00526503">
            <w:pPr>
              <w:jc w:val="center"/>
              <w:rPr>
                <w:rFonts w:ascii="Times New Roman" w:hAnsi="Times New Roman" w:cs="Times New Roman"/>
                <w:b/>
              </w:rPr>
            </w:pPr>
            <w:r w:rsidRPr="006A475E">
              <w:rPr>
                <w:rFonts w:ascii="Times New Roman" w:hAnsi="Times New Roman" w:cs="Times New Roman"/>
                <w:b/>
              </w:rPr>
              <w:t xml:space="preserve">Код дохода </w:t>
            </w:r>
          </w:p>
        </w:tc>
        <w:tc>
          <w:tcPr>
            <w:tcW w:w="3403" w:type="dxa"/>
          </w:tcPr>
          <w:p w:rsidR="00526503" w:rsidRPr="006A475E" w:rsidRDefault="00526503" w:rsidP="00526503">
            <w:pPr>
              <w:jc w:val="center"/>
              <w:rPr>
                <w:rFonts w:ascii="Times New Roman" w:hAnsi="Times New Roman" w:cs="Times New Roman"/>
                <w:b/>
              </w:rPr>
            </w:pPr>
            <w:r w:rsidRPr="006A475E">
              <w:rPr>
                <w:rFonts w:ascii="Times New Roman" w:hAnsi="Times New Roman" w:cs="Times New Roman"/>
                <w:b/>
              </w:rPr>
              <w:t>Наименование доходного источника</w:t>
            </w:r>
          </w:p>
        </w:tc>
        <w:tc>
          <w:tcPr>
            <w:tcW w:w="1596" w:type="dxa"/>
          </w:tcPr>
          <w:p w:rsidR="00526503" w:rsidRPr="006A475E" w:rsidRDefault="00526503" w:rsidP="00526503">
            <w:pPr>
              <w:jc w:val="center"/>
              <w:rPr>
                <w:rFonts w:ascii="Times New Roman" w:hAnsi="Times New Roman" w:cs="Times New Roman"/>
                <w:b/>
              </w:rPr>
            </w:pPr>
            <w:r w:rsidRPr="006A475E">
              <w:rPr>
                <w:rFonts w:ascii="Times New Roman" w:hAnsi="Times New Roman" w:cs="Times New Roman"/>
                <w:b/>
              </w:rPr>
              <w:t xml:space="preserve">Код дохода </w:t>
            </w:r>
          </w:p>
        </w:tc>
        <w:tc>
          <w:tcPr>
            <w:tcW w:w="3579" w:type="dxa"/>
          </w:tcPr>
          <w:p w:rsidR="00526503" w:rsidRPr="006A475E" w:rsidRDefault="00526503" w:rsidP="00526503">
            <w:pPr>
              <w:autoSpaceDE w:val="0"/>
              <w:autoSpaceDN w:val="0"/>
              <w:adjustRightInd w:val="0"/>
              <w:jc w:val="center"/>
              <w:rPr>
                <w:rFonts w:ascii="Times New Roman" w:hAnsi="Times New Roman" w:cs="Times New Roman"/>
                <w:b/>
              </w:rPr>
            </w:pPr>
            <w:r w:rsidRPr="006A475E">
              <w:rPr>
                <w:rFonts w:ascii="Times New Roman" w:hAnsi="Times New Roman" w:cs="Times New Roman"/>
                <w:b/>
              </w:rPr>
              <w:t>Наименование доходного источника</w:t>
            </w:r>
          </w:p>
        </w:tc>
      </w:tr>
      <w:tr w:rsidR="00526503" w:rsidRPr="006A475E" w:rsidTr="00CD5C07">
        <w:trPr>
          <w:jc w:val="center"/>
        </w:trPr>
        <w:tc>
          <w:tcPr>
            <w:tcW w:w="1700" w:type="dxa"/>
          </w:tcPr>
          <w:p w:rsidR="00526503" w:rsidRPr="006A475E" w:rsidRDefault="00526503" w:rsidP="00B04F1A">
            <w:pPr>
              <w:jc w:val="both"/>
              <w:rPr>
                <w:rFonts w:ascii="Times New Roman" w:hAnsi="Times New Roman" w:cs="Times New Roman"/>
              </w:rPr>
            </w:pPr>
            <w:r w:rsidRPr="006A475E">
              <w:rPr>
                <w:rFonts w:ascii="Times New Roman" w:hAnsi="Times New Roman" w:cs="Times New Roman"/>
              </w:rPr>
              <w:t>182 1 01 02010 01 0000 110</w:t>
            </w:r>
          </w:p>
        </w:tc>
        <w:tc>
          <w:tcPr>
            <w:tcW w:w="3403" w:type="dxa"/>
          </w:tcPr>
          <w:p w:rsidR="00526503" w:rsidRPr="006A475E" w:rsidRDefault="00526503" w:rsidP="00B04F1A">
            <w:pPr>
              <w:jc w:val="both"/>
              <w:rPr>
                <w:rFonts w:ascii="Times New Roman" w:hAnsi="Times New Roman" w:cs="Times New Roman"/>
              </w:rPr>
            </w:pPr>
            <w:r w:rsidRPr="006A475E">
              <w:rPr>
                <w:rFonts w:ascii="Times New Roman" w:hAnsi="Times New Roman" w:cs="Times New Roman"/>
              </w:rPr>
              <w:t xml:space="preserve">Налог на доходы физических лиц с доходов, </w:t>
            </w:r>
            <w:r w:rsidRPr="006A475E">
              <w:rPr>
                <w:rFonts w:ascii="Times New Roman" w:hAnsi="Times New Roman" w:cs="Times New Roman"/>
                <w:u w:val="single"/>
              </w:rPr>
              <w:t>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1596" w:type="dxa"/>
          </w:tcPr>
          <w:p w:rsidR="00526503" w:rsidRPr="006A475E" w:rsidRDefault="00526503" w:rsidP="00B04F1A">
            <w:pPr>
              <w:jc w:val="both"/>
              <w:rPr>
                <w:rFonts w:ascii="Times New Roman" w:hAnsi="Times New Roman" w:cs="Times New Roman"/>
              </w:rPr>
            </w:pPr>
            <w:r w:rsidRPr="006A475E">
              <w:rPr>
                <w:rFonts w:ascii="Times New Roman" w:hAnsi="Times New Roman" w:cs="Times New Roman"/>
              </w:rPr>
              <w:t>182 1 01 02010 01 0000 110</w:t>
            </w:r>
          </w:p>
        </w:tc>
        <w:tc>
          <w:tcPr>
            <w:tcW w:w="3579" w:type="dxa"/>
          </w:tcPr>
          <w:p w:rsidR="00526503" w:rsidRPr="006A475E" w:rsidRDefault="00526503" w:rsidP="000829F3">
            <w:pPr>
              <w:autoSpaceDE w:val="0"/>
              <w:autoSpaceDN w:val="0"/>
              <w:adjustRightInd w:val="0"/>
              <w:ind w:firstLine="10"/>
              <w:jc w:val="both"/>
              <w:rPr>
                <w:rFonts w:ascii="Times New Roman" w:hAnsi="Times New Roman" w:cs="Times New Roman"/>
                <w:i/>
                <w:u w:val="single"/>
              </w:rPr>
            </w:pPr>
            <w:r w:rsidRPr="006A475E">
              <w:rPr>
                <w:rFonts w:ascii="Times New Roman" w:hAnsi="Times New Roman" w:cs="Times New Roman"/>
              </w:rPr>
              <w:t xml:space="preserve">Налог на доходы физических лиц с доходов, </w:t>
            </w:r>
            <w:r w:rsidRPr="006A475E">
              <w:rPr>
                <w:rFonts w:ascii="Times New Roman" w:hAnsi="Times New Roman" w:cs="Times New Roman"/>
                <w:u w:val="single"/>
              </w:rPr>
              <w:t xml:space="preserve">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5" w:history="1">
              <w:r w:rsidRPr="006A475E">
                <w:rPr>
                  <w:rFonts w:ascii="Times New Roman" w:hAnsi="Times New Roman" w:cs="Times New Roman"/>
                  <w:u w:val="single"/>
                </w:rPr>
                <w:t>статьями 227</w:t>
              </w:r>
            </w:hyperlink>
            <w:r w:rsidRPr="006A475E">
              <w:rPr>
                <w:rFonts w:ascii="Times New Roman" w:hAnsi="Times New Roman" w:cs="Times New Roman"/>
                <w:u w:val="single"/>
              </w:rPr>
              <w:t xml:space="preserve">, </w:t>
            </w:r>
            <w:hyperlink r:id="rId26" w:history="1">
              <w:r w:rsidRPr="006A475E">
                <w:rPr>
                  <w:rFonts w:ascii="Times New Roman" w:hAnsi="Times New Roman" w:cs="Times New Roman"/>
                  <w:u w:val="single"/>
                </w:rPr>
                <w:t>227.1</w:t>
              </w:r>
            </w:hyperlink>
            <w:r w:rsidRPr="006A475E">
              <w:rPr>
                <w:rFonts w:ascii="Times New Roman" w:hAnsi="Times New Roman" w:cs="Times New Roman"/>
                <w:u w:val="single"/>
              </w:rPr>
              <w:t xml:space="preserve"> и </w:t>
            </w:r>
            <w:hyperlink r:id="rId27" w:history="1">
              <w:r w:rsidRPr="006A475E">
                <w:rPr>
                  <w:rFonts w:ascii="Times New Roman" w:hAnsi="Times New Roman" w:cs="Times New Roman"/>
                  <w:u w:val="single"/>
                </w:rPr>
                <w:t>228</w:t>
              </w:r>
            </w:hyperlink>
            <w:r w:rsidRPr="006A475E">
              <w:rPr>
                <w:rFonts w:ascii="Times New Roman" w:hAnsi="Times New Roman" w:cs="Times New Roman"/>
                <w:u w:val="single"/>
              </w:rPr>
              <w:t xml:space="preserve"> Налогового кодекса Российской Федерации</w:t>
            </w:r>
          </w:p>
        </w:tc>
      </w:tr>
      <w:tr w:rsidR="00526503" w:rsidRPr="006A475E" w:rsidTr="00CD5C07">
        <w:trPr>
          <w:jc w:val="center"/>
        </w:trPr>
        <w:tc>
          <w:tcPr>
            <w:tcW w:w="1700" w:type="dxa"/>
          </w:tcPr>
          <w:p w:rsidR="00526503" w:rsidRPr="006A475E" w:rsidRDefault="00526503" w:rsidP="00B04F1A">
            <w:pPr>
              <w:jc w:val="both"/>
              <w:rPr>
                <w:rFonts w:ascii="Times New Roman" w:hAnsi="Times New Roman" w:cs="Times New Roman"/>
              </w:rPr>
            </w:pPr>
            <w:r w:rsidRPr="006A475E">
              <w:rPr>
                <w:rFonts w:ascii="Times New Roman" w:hAnsi="Times New Roman" w:cs="Times New Roman"/>
              </w:rPr>
              <w:t>100 1 03 02230 01 0000 110</w:t>
            </w:r>
          </w:p>
        </w:tc>
        <w:tc>
          <w:tcPr>
            <w:tcW w:w="3403" w:type="dxa"/>
          </w:tcPr>
          <w:p w:rsidR="00526503" w:rsidRPr="006A475E" w:rsidRDefault="00526503" w:rsidP="00B04F1A">
            <w:pPr>
              <w:jc w:val="both"/>
              <w:rPr>
                <w:rFonts w:ascii="Times New Roman" w:hAnsi="Times New Roman" w:cs="Times New Roman"/>
              </w:rPr>
            </w:pPr>
            <w:r w:rsidRPr="006A475E">
              <w:rPr>
                <w:rFonts w:ascii="Times New Roman" w:hAnsi="Times New Roman" w:cs="Times New Roman"/>
              </w:rPr>
              <w:t>Доходы от уплаты акцизов на дизельное топливо</w:t>
            </w:r>
            <w:r w:rsidRPr="006A475E">
              <w:rPr>
                <w:rFonts w:ascii="Times New Roman" w:hAnsi="Times New Roman" w:cs="Times New Roman"/>
                <w:u w:val="single"/>
              </w:rPr>
              <w:t>, зачисляемые в консолидированные бюджеты</w:t>
            </w:r>
            <w:r w:rsidRPr="006A475E">
              <w:rPr>
                <w:rFonts w:ascii="Times New Roman" w:hAnsi="Times New Roman" w:cs="Times New Roman"/>
              </w:rPr>
              <w:t xml:space="preserve"> субъектов Российской Федерации</w:t>
            </w:r>
          </w:p>
        </w:tc>
        <w:tc>
          <w:tcPr>
            <w:tcW w:w="1596" w:type="dxa"/>
          </w:tcPr>
          <w:p w:rsidR="00526503" w:rsidRPr="006A475E" w:rsidRDefault="00526503" w:rsidP="00B04F1A">
            <w:pPr>
              <w:jc w:val="both"/>
              <w:rPr>
                <w:rFonts w:ascii="Times New Roman" w:hAnsi="Times New Roman" w:cs="Times New Roman"/>
              </w:rPr>
            </w:pPr>
            <w:r w:rsidRPr="006A475E">
              <w:rPr>
                <w:rFonts w:ascii="Times New Roman" w:hAnsi="Times New Roman" w:cs="Times New Roman"/>
              </w:rPr>
              <w:t>100 1 03 02230 01 0000 110</w:t>
            </w:r>
          </w:p>
        </w:tc>
        <w:tc>
          <w:tcPr>
            <w:tcW w:w="3579" w:type="dxa"/>
          </w:tcPr>
          <w:p w:rsidR="00526503" w:rsidRPr="006A475E" w:rsidRDefault="00526503" w:rsidP="00D05C56">
            <w:pPr>
              <w:autoSpaceDE w:val="0"/>
              <w:autoSpaceDN w:val="0"/>
              <w:adjustRightInd w:val="0"/>
              <w:jc w:val="both"/>
              <w:rPr>
                <w:rFonts w:ascii="Times New Roman" w:hAnsi="Times New Roman" w:cs="Times New Roman"/>
              </w:rPr>
            </w:pPr>
            <w:r w:rsidRPr="006A475E">
              <w:rPr>
                <w:rFonts w:ascii="Times New Roman" w:hAnsi="Times New Roman" w:cs="Times New Roman"/>
              </w:rPr>
              <w:t xml:space="preserve">Доходы от уплаты акцизов на дизельное топливо, </w:t>
            </w:r>
            <w:r w:rsidRPr="006A475E">
              <w:rPr>
                <w:rFonts w:ascii="Times New Roman" w:hAnsi="Times New Roman" w:cs="Times New Roman"/>
                <w:u w:val="single"/>
              </w:rPr>
              <w:t>подлежащие распределению между бюджетами</w:t>
            </w:r>
            <w:r w:rsidRPr="006A475E">
              <w:rPr>
                <w:rFonts w:ascii="Times New Roman" w:hAnsi="Times New Roman" w:cs="Times New Roman"/>
              </w:rPr>
              <w:t xml:space="preserve"> субъектов Российской Федерации </w:t>
            </w:r>
            <w:r w:rsidRPr="006A475E">
              <w:rPr>
                <w:rFonts w:ascii="Times New Roman" w:hAnsi="Times New Roman" w:cs="Times New Roman"/>
                <w:u w:val="single"/>
              </w:rPr>
              <w:t>и местными бюджетами с учетом установленных дифференцированных нормативов отчислений в местные бюджеты</w:t>
            </w:r>
          </w:p>
        </w:tc>
      </w:tr>
      <w:tr w:rsidR="00526503" w:rsidRPr="006A475E" w:rsidTr="00CD5C07">
        <w:trPr>
          <w:jc w:val="center"/>
        </w:trPr>
        <w:tc>
          <w:tcPr>
            <w:tcW w:w="1700" w:type="dxa"/>
          </w:tcPr>
          <w:p w:rsidR="00526503" w:rsidRPr="006A475E" w:rsidRDefault="00526503" w:rsidP="00B04F1A">
            <w:pPr>
              <w:jc w:val="both"/>
              <w:rPr>
                <w:rFonts w:ascii="Times New Roman" w:hAnsi="Times New Roman" w:cs="Times New Roman"/>
              </w:rPr>
            </w:pPr>
            <w:r w:rsidRPr="006A475E">
              <w:rPr>
                <w:rFonts w:ascii="Times New Roman" w:hAnsi="Times New Roman" w:cs="Times New Roman"/>
              </w:rPr>
              <w:t xml:space="preserve">100 1 03 02240 01 0000 110 </w:t>
            </w:r>
          </w:p>
        </w:tc>
        <w:tc>
          <w:tcPr>
            <w:tcW w:w="3403" w:type="dxa"/>
          </w:tcPr>
          <w:p w:rsidR="00526503" w:rsidRPr="006A475E" w:rsidRDefault="00526503" w:rsidP="00B878EC">
            <w:pPr>
              <w:autoSpaceDE w:val="0"/>
              <w:autoSpaceDN w:val="0"/>
              <w:adjustRightInd w:val="0"/>
              <w:jc w:val="both"/>
              <w:rPr>
                <w:rFonts w:ascii="Times New Roman" w:hAnsi="Times New Roman" w:cs="Times New Roman"/>
              </w:rPr>
            </w:pPr>
            <w:r w:rsidRPr="006A475E">
              <w:rPr>
                <w:rFonts w:ascii="Times New Roman" w:hAnsi="Times New Roman" w:cs="Times New Roman"/>
              </w:rPr>
              <w:t>Доходы от уплаты акцизов на моторные масла для дизельных и (или) карбюраторных (</w:t>
            </w:r>
            <w:proofErr w:type="spellStart"/>
            <w:r w:rsidRPr="006A475E">
              <w:rPr>
                <w:rFonts w:ascii="Times New Roman" w:hAnsi="Times New Roman" w:cs="Times New Roman"/>
              </w:rPr>
              <w:t>инжекторных</w:t>
            </w:r>
            <w:proofErr w:type="spellEnd"/>
            <w:r w:rsidRPr="006A475E">
              <w:rPr>
                <w:rFonts w:ascii="Times New Roman" w:hAnsi="Times New Roman" w:cs="Times New Roman"/>
              </w:rPr>
              <w:t xml:space="preserve">) двигателей, </w:t>
            </w:r>
            <w:r w:rsidRPr="006A475E">
              <w:rPr>
                <w:rFonts w:ascii="Times New Roman" w:hAnsi="Times New Roman" w:cs="Times New Roman"/>
                <w:u w:val="single"/>
              </w:rPr>
              <w:t>зачисляемые в консолидированные бюджеты</w:t>
            </w:r>
            <w:r w:rsidRPr="006A475E">
              <w:rPr>
                <w:rFonts w:ascii="Times New Roman" w:hAnsi="Times New Roman" w:cs="Times New Roman"/>
              </w:rPr>
              <w:t xml:space="preserve"> субъектов Российской Федерации </w:t>
            </w:r>
          </w:p>
        </w:tc>
        <w:tc>
          <w:tcPr>
            <w:tcW w:w="1596" w:type="dxa"/>
          </w:tcPr>
          <w:p w:rsidR="00526503" w:rsidRPr="006A475E" w:rsidRDefault="00526503" w:rsidP="00B878EC">
            <w:pPr>
              <w:autoSpaceDE w:val="0"/>
              <w:autoSpaceDN w:val="0"/>
              <w:adjustRightInd w:val="0"/>
              <w:jc w:val="both"/>
              <w:rPr>
                <w:rFonts w:ascii="Times New Roman" w:hAnsi="Times New Roman" w:cs="Times New Roman"/>
              </w:rPr>
            </w:pPr>
            <w:r w:rsidRPr="006A475E">
              <w:rPr>
                <w:rFonts w:ascii="Times New Roman" w:hAnsi="Times New Roman" w:cs="Times New Roman"/>
              </w:rPr>
              <w:t>100 1 03 02240 01 0000 110</w:t>
            </w:r>
          </w:p>
        </w:tc>
        <w:tc>
          <w:tcPr>
            <w:tcW w:w="3579" w:type="dxa"/>
          </w:tcPr>
          <w:p w:rsidR="00526503" w:rsidRPr="006A475E" w:rsidRDefault="00526503" w:rsidP="00D05C56">
            <w:pPr>
              <w:autoSpaceDE w:val="0"/>
              <w:autoSpaceDN w:val="0"/>
              <w:adjustRightInd w:val="0"/>
              <w:jc w:val="both"/>
              <w:rPr>
                <w:rFonts w:ascii="Times New Roman" w:hAnsi="Times New Roman" w:cs="Times New Roman"/>
              </w:rPr>
            </w:pPr>
            <w:r w:rsidRPr="006A475E">
              <w:rPr>
                <w:rFonts w:ascii="Times New Roman" w:hAnsi="Times New Roman" w:cs="Times New Roman"/>
              </w:rPr>
              <w:t>Доходы от уплаты акцизов на моторные масла для дизельных и (или) карбюраторных (</w:t>
            </w:r>
            <w:proofErr w:type="spellStart"/>
            <w:r w:rsidRPr="006A475E">
              <w:rPr>
                <w:rFonts w:ascii="Times New Roman" w:hAnsi="Times New Roman" w:cs="Times New Roman"/>
              </w:rPr>
              <w:t>инжекторных</w:t>
            </w:r>
            <w:proofErr w:type="spellEnd"/>
            <w:r w:rsidRPr="006A475E">
              <w:rPr>
                <w:rFonts w:ascii="Times New Roman" w:hAnsi="Times New Roman" w:cs="Times New Roman"/>
              </w:rPr>
              <w:t xml:space="preserve">) двигателей, </w:t>
            </w:r>
            <w:r w:rsidRPr="006A475E">
              <w:rPr>
                <w:rFonts w:ascii="Times New Roman" w:hAnsi="Times New Roman" w:cs="Times New Roman"/>
                <w:u w:val="single"/>
              </w:rPr>
              <w:t>подлежащие распределению между бюджетами субъектов</w:t>
            </w:r>
            <w:r w:rsidRPr="006A475E">
              <w:rPr>
                <w:rFonts w:ascii="Times New Roman" w:hAnsi="Times New Roman" w:cs="Times New Roman"/>
              </w:rPr>
              <w:t xml:space="preserve"> Российской Федерации </w:t>
            </w:r>
            <w:r w:rsidRPr="006A475E">
              <w:rPr>
                <w:rFonts w:ascii="Times New Roman" w:hAnsi="Times New Roman" w:cs="Times New Roman"/>
                <w:u w:val="single"/>
              </w:rPr>
              <w:t>и местными бюджетами с учетом установленных дифференцированных нормативов отчислений в местные бюджеты</w:t>
            </w:r>
          </w:p>
        </w:tc>
      </w:tr>
      <w:tr w:rsidR="00526503" w:rsidRPr="006A475E" w:rsidTr="00CD5C07">
        <w:trPr>
          <w:jc w:val="center"/>
        </w:trPr>
        <w:tc>
          <w:tcPr>
            <w:tcW w:w="1700" w:type="dxa"/>
          </w:tcPr>
          <w:p w:rsidR="00526503" w:rsidRPr="006A475E" w:rsidRDefault="00526503" w:rsidP="00B878EC">
            <w:pPr>
              <w:jc w:val="both"/>
              <w:rPr>
                <w:rFonts w:ascii="Times New Roman" w:hAnsi="Times New Roman" w:cs="Times New Roman"/>
              </w:rPr>
            </w:pPr>
            <w:r w:rsidRPr="006A475E">
              <w:rPr>
                <w:rFonts w:ascii="Times New Roman" w:hAnsi="Times New Roman" w:cs="Times New Roman"/>
              </w:rPr>
              <w:t>100 1 03 02250 01 0000 110</w:t>
            </w:r>
          </w:p>
        </w:tc>
        <w:tc>
          <w:tcPr>
            <w:tcW w:w="3403" w:type="dxa"/>
          </w:tcPr>
          <w:p w:rsidR="00526503" w:rsidRPr="006A475E" w:rsidRDefault="00526503" w:rsidP="00526503">
            <w:pPr>
              <w:autoSpaceDE w:val="0"/>
              <w:autoSpaceDN w:val="0"/>
              <w:adjustRightInd w:val="0"/>
              <w:jc w:val="both"/>
              <w:rPr>
                <w:rFonts w:ascii="Times New Roman" w:hAnsi="Times New Roman" w:cs="Times New Roman"/>
              </w:rPr>
            </w:pPr>
            <w:proofErr w:type="gramStart"/>
            <w:r w:rsidRPr="006A475E">
              <w:rPr>
                <w:rFonts w:ascii="Times New Roman" w:hAnsi="Times New Roman" w:cs="Times New Roman"/>
              </w:rPr>
              <w:t xml:space="preserve">Доходы от уплаты акцизов на автомобильный бензин, </w:t>
            </w:r>
            <w:r w:rsidRPr="006A475E">
              <w:rPr>
                <w:rFonts w:ascii="Times New Roman" w:hAnsi="Times New Roman" w:cs="Times New Roman"/>
                <w:u w:val="single"/>
              </w:rPr>
              <w:t>производимый на территории Российской Федерации, зачисляемые в консолидируемый бюджеты Российской Федерации</w:t>
            </w:r>
            <w:proofErr w:type="gramEnd"/>
          </w:p>
        </w:tc>
        <w:tc>
          <w:tcPr>
            <w:tcW w:w="1596" w:type="dxa"/>
          </w:tcPr>
          <w:p w:rsidR="00526503" w:rsidRPr="006A475E" w:rsidRDefault="00526503" w:rsidP="00B878EC">
            <w:pPr>
              <w:autoSpaceDE w:val="0"/>
              <w:autoSpaceDN w:val="0"/>
              <w:adjustRightInd w:val="0"/>
              <w:rPr>
                <w:rFonts w:ascii="Times New Roman" w:hAnsi="Times New Roman" w:cs="Times New Roman"/>
              </w:rPr>
            </w:pPr>
            <w:r w:rsidRPr="006A475E">
              <w:rPr>
                <w:rFonts w:ascii="Times New Roman" w:hAnsi="Times New Roman" w:cs="Times New Roman"/>
              </w:rPr>
              <w:t>100 1 03 02250 01 0000 110</w:t>
            </w:r>
          </w:p>
        </w:tc>
        <w:tc>
          <w:tcPr>
            <w:tcW w:w="3579" w:type="dxa"/>
          </w:tcPr>
          <w:p w:rsidR="00526503" w:rsidRPr="006A475E" w:rsidRDefault="00526503" w:rsidP="00526503">
            <w:pPr>
              <w:autoSpaceDE w:val="0"/>
              <w:autoSpaceDN w:val="0"/>
              <w:adjustRightInd w:val="0"/>
              <w:jc w:val="both"/>
              <w:rPr>
                <w:rFonts w:ascii="Times New Roman" w:hAnsi="Times New Roman" w:cs="Times New Roman"/>
              </w:rPr>
            </w:pPr>
            <w:r w:rsidRPr="006A475E">
              <w:rPr>
                <w:rFonts w:ascii="Times New Roman" w:hAnsi="Times New Roman" w:cs="Times New Roman"/>
              </w:rPr>
              <w:t xml:space="preserve">Доходы от уплаты акцизов на автомобильный бензин, </w:t>
            </w:r>
            <w:r w:rsidRPr="006A475E">
              <w:rPr>
                <w:rFonts w:ascii="Times New Roman" w:hAnsi="Times New Roman" w:cs="Times New Roman"/>
                <w:u w:val="single"/>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26503" w:rsidRPr="006A475E" w:rsidTr="00CD5C07">
        <w:trPr>
          <w:jc w:val="center"/>
        </w:trPr>
        <w:tc>
          <w:tcPr>
            <w:tcW w:w="1700" w:type="dxa"/>
          </w:tcPr>
          <w:p w:rsidR="00526503" w:rsidRPr="006A475E" w:rsidRDefault="00526503" w:rsidP="00526503">
            <w:pPr>
              <w:jc w:val="both"/>
              <w:rPr>
                <w:rFonts w:ascii="Times New Roman" w:hAnsi="Times New Roman" w:cs="Times New Roman"/>
              </w:rPr>
            </w:pPr>
            <w:r w:rsidRPr="006A475E">
              <w:rPr>
                <w:rFonts w:ascii="Times New Roman" w:hAnsi="Times New Roman" w:cs="Times New Roman"/>
              </w:rPr>
              <w:t>100 1 03 0226</w:t>
            </w:r>
            <w:r w:rsidRPr="006A475E">
              <w:rPr>
                <w:rFonts w:ascii="Times New Roman" w:hAnsi="Times New Roman" w:cs="Times New Roman"/>
                <w:i/>
                <w:u w:val="single"/>
              </w:rPr>
              <w:t>9</w:t>
            </w:r>
            <w:r w:rsidRPr="006A475E">
              <w:rPr>
                <w:rFonts w:ascii="Times New Roman" w:hAnsi="Times New Roman" w:cs="Times New Roman"/>
              </w:rPr>
              <w:t xml:space="preserve"> 01 0000 110</w:t>
            </w:r>
          </w:p>
        </w:tc>
        <w:tc>
          <w:tcPr>
            <w:tcW w:w="3403" w:type="dxa"/>
          </w:tcPr>
          <w:p w:rsidR="00526503" w:rsidRPr="006A475E" w:rsidRDefault="00526503" w:rsidP="00F934E7">
            <w:pPr>
              <w:autoSpaceDE w:val="0"/>
              <w:autoSpaceDN w:val="0"/>
              <w:adjustRightInd w:val="0"/>
              <w:jc w:val="both"/>
              <w:rPr>
                <w:rFonts w:ascii="Times New Roman" w:hAnsi="Times New Roman" w:cs="Times New Roman"/>
              </w:rPr>
            </w:pPr>
            <w:r w:rsidRPr="006A475E">
              <w:rPr>
                <w:rFonts w:ascii="Times New Roman" w:hAnsi="Times New Roman" w:cs="Times New Roman"/>
              </w:rPr>
              <w:t xml:space="preserve">Доходы от уплаты акцизов на прямогонный бензин, </w:t>
            </w:r>
            <w:r w:rsidR="00F934E7" w:rsidRPr="006A475E">
              <w:rPr>
                <w:rFonts w:ascii="Times New Roman" w:hAnsi="Times New Roman" w:cs="Times New Roman"/>
                <w:u w:val="single"/>
              </w:rPr>
              <w:t>производимый на территории</w:t>
            </w:r>
            <w:r w:rsidRPr="006A475E">
              <w:rPr>
                <w:rFonts w:ascii="Times New Roman" w:hAnsi="Times New Roman" w:cs="Times New Roman"/>
                <w:u w:val="single"/>
              </w:rPr>
              <w:t xml:space="preserve"> Российской Федерации</w:t>
            </w:r>
            <w:r w:rsidR="00F934E7" w:rsidRPr="006A475E">
              <w:rPr>
                <w:rFonts w:ascii="Times New Roman" w:hAnsi="Times New Roman" w:cs="Times New Roman"/>
                <w:u w:val="single"/>
              </w:rPr>
              <w:t xml:space="preserve">, </w:t>
            </w:r>
            <w:r w:rsidRPr="006A475E">
              <w:rPr>
                <w:rFonts w:ascii="Times New Roman" w:hAnsi="Times New Roman" w:cs="Times New Roman"/>
                <w:u w:val="single"/>
              </w:rPr>
              <w:t xml:space="preserve"> </w:t>
            </w:r>
            <w:r w:rsidR="00F934E7" w:rsidRPr="006A475E">
              <w:rPr>
                <w:rFonts w:ascii="Times New Roman" w:hAnsi="Times New Roman" w:cs="Times New Roman"/>
                <w:u w:val="single"/>
              </w:rPr>
              <w:t>зачисляемые в консолидируемые бюджеты Российской Федерации</w:t>
            </w:r>
          </w:p>
        </w:tc>
        <w:tc>
          <w:tcPr>
            <w:tcW w:w="1596" w:type="dxa"/>
          </w:tcPr>
          <w:p w:rsidR="00526503" w:rsidRPr="006A475E" w:rsidRDefault="00526503" w:rsidP="00526503">
            <w:pPr>
              <w:autoSpaceDE w:val="0"/>
              <w:autoSpaceDN w:val="0"/>
              <w:adjustRightInd w:val="0"/>
              <w:rPr>
                <w:rFonts w:ascii="Times New Roman" w:hAnsi="Times New Roman" w:cs="Times New Roman"/>
              </w:rPr>
            </w:pPr>
            <w:r w:rsidRPr="006A475E">
              <w:rPr>
                <w:rFonts w:ascii="Times New Roman" w:hAnsi="Times New Roman" w:cs="Times New Roman"/>
              </w:rPr>
              <w:t>100 1 03 0226</w:t>
            </w:r>
            <w:r w:rsidRPr="006A475E">
              <w:rPr>
                <w:rFonts w:ascii="Times New Roman" w:hAnsi="Times New Roman" w:cs="Times New Roman"/>
                <w:i/>
                <w:u w:val="single"/>
              </w:rPr>
              <w:t xml:space="preserve">0 </w:t>
            </w:r>
            <w:r w:rsidRPr="006A475E">
              <w:rPr>
                <w:rFonts w:ascii="Times New Roman" w:hAnsi="Times New Roman" w:cs="Times New Roman"/>
              </w:rPr>
              <w:t>01 0000 110</w:t>
            </w:r>
          </w:p>
        </w:tc>
        <w:tc>
          <w:tcPr>
            <w:tcW w:w="3579" w:type="dxa"/>
          </w:tcPr>
          <w:p w:rsidR="00526503" w:rsidRPr="006A475E" w:rsidRDefault="00526503" w:rsidP="00F934E7">
            <w:pPr>
              <w:autoSpaceDE w:val="0"/>
              <w:autoSpaceDN w:val="0"/>
              <w:adjustRightInd w:val="0"/>
              <w:jc w:val="both"/>
              <w:rPr>
                <w:rFonts w:ascii="Times New Roman" w:hAnsi="Times New Roman" w:cs="Times New Roman"/>
                <w:u w:val="single"/>
              </w:rPr>
            </w:pPr>
            <w:r w:rsidRPr="006A475E">
              <w:rPr>
                <w:rFonts w:ascii="Times New Roman" w:hAnsi="Times New Roman" w:cs="Times New Roman"/>
              </w:rPr>
              <w:t xml:space="preserve">Доходы от уплаты акцизов на прямогонный бензин, </w:t>
            </w:r>
            <w:r w:rsidRPr="006A475E">
              <w:rPr>
                <w:rFonts w:ascii="Times New Roman" w:hAnsi="Times New Roman" w:cs="Times New Roman"/>
                <w:u w:val="single"/>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934E7" w:rsidRPr="006A475E" w:rsidTr="00CD5C07">
        <w:trPr>
          <w:jc w:val="center"/>
        </w:trPr>
        <w:tc>
          <w:tcPr>
            <w:tcW w:w="1700" w:type="dxa"/>
          </w:tcPr>
          <w:p w:rsidR="00F934E7" w:rsidRPr="006A475E" w:rsidRDefault="002B685A" w:rsidP="00526503">
            <w:pPr>
              <w:jc w:val="both"/>
              <w:rPr>
                <w:rFonts w:ascii="Times New Roman" w:hAnsi="Times New Roman" w:cs="Times New Roman"/>
              </w:rPr>
            </w:pPr>
            <w:r w:rsidRPr="006A475E">
              <w:rPr>
                <w:rFonts w:ascii="Times New Roman" w:hAnsi="Times New Roman" w:cs="Times New Roman"/>
              </w:rPr>
              <w:t>000 1 11 05000 00 0000 000</w:t>
            </w:r>
          </w:p>
        </w:tc>
        <w:tc>
          <w:tcPr>
            <w:tcW w:w="3403" w:type="dxa"/>
          </w:tcPr>
          <w:p w:rsidR="00F934E7" w:rsidRPr="006A475E" w:rsidRDefault="00F934E7" w:rsidP="002B685A">
            <w:pPr>
              <w:autoSpaceDE w:val="0"/>
              <w:autoSpaceDN w:val="0"/>
              <w:adjustRightInd w:val="0"/>
              <w:jc w:val="both"/>
              <w:rPr>
                <w:rFonts w:ascii="Arial" w:hAnsi="Arial" w:cs="Arial"/>
                <w:sz w:val="24"/>
                <w:szCs w:val="24"/>
              </w:rPr>
            </w:pPr>
            <w:r w:rsidRPr="006A475E">
              <w:rPr>
                <w:rFonts w:ascii="Times New Roman" w:hAnsi="Times New Roman" w:cs="Times New Roman"/>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государственных и муниципальных унитарных </w:t>
            </w:r>
            <w:r w:rsidRPr="006A475E">
              <w:rPr>
                <w:rFonts w:ascii="Times New Roman" w:hAnsi="Times New Roman" w:cs="Times New Roman"/>
              </w:rPr>
              <w:lastRenderedPageBreak/>
              <w:t>предприятий, в том числе казенных)</w:t>
            </w:r>
          </w:p>
        </w:tc>
        <w:tc>
          <w:tcPr>
            <w:tcW w:w="1596" w:type="dxa"/>
          </w:tcPr>
          <w:p w:rsidR="00F934E7" w:rsidRPr="006A475E" w:rsidRDefault="002B685A" w:rsidP="00526503">
            <w:pPr>
              <w:autoSpaceDE w:val="0"/>
              <w:autoSpaceDN w:val="0"/>
              <w:adjustRightInd w:val="0"/>
              <w:rPr>
                <w:rFonts w:ascii="Times New Roman" w:hAnsi="Times New Roman" w:cs="Times New Roman"/>
              </w:rPr>
            </w:pPr>
            <w:r w:rsidRPr="006A475E">
              <w:rPr>
                <w:rFonts w:ascii="Times New Roman" w:hAnsi="Times New Roman" w:cs="Times New Roman"/>
              </w:rPr>
              <w:lastRenderedPageBreak/>
              <w:t>000 1 11 05000 00 0000 120</w:t>
            </w:r>
          </w:p>
        </w:tc>
        <w:tc>
          <w:tcPr>
            <w:tcW w:w="3579" w:type="dxa"/>
          </w:tcPr>
          <w:p w:rsidR="00F934E7" w:rsidRPr="006A475E" w:rsidRDefault="002B685A" w:rsidP="00F934E7">
            <w:pPr>
              <w:autoSpaceDE w:val="0"/>
              <w:autoSpaceDN w:val="0"/>
              <w:adjustRightInd w:val="0"/>
              <w:jc w:val="both"/>
              <w:rPr>
                <w:rFonts w:ascii="Times New Roman" w:hAnsi="Times New Roman" w:cs="Times New Roman"/>
              </w:rPr>
            </w:pPr>
            <w:r w:rsidRPr="006A475E">
              <w:rPr>
                <w:rFonts w:ascii="Times New Roman" w:hAnsi="Times New Roman" w:cs="Times New Roman"/>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w:t>
            </w:r>
            <w:r w:rsidRPr="006A475E">
              <w:rPr>
                <w:rFonts w:ascii="Times New Roman" w:hAnsi="Times New Roman" w:cs="Times New Roman"/>
                <w:u w:val="single"/>
              </w:rPr>
              <w:t>имущества бюджетных и автономных учреждений, а также</w:t>
            </w:r>
            <w:r w:rsidRPr="006A475E">
              <w:rPr>
                <w:rFonts w:ascii="Times New Roman" w:hAnsi="Times New Roman" w:cs="Times New Roman"/>
              </w:rPr>
              <w:t xml:space="preserve"> имущества </w:t>
            </w:r>
            <w:r w:rsidRPr="006A475E">
              <w:rPr>
                <w:rFonts w:ascii="Times New Roman" w:hAnsi="Times New Roman" w:cs="Times New Roman"/>
              </w:rPr>
              <w:lastRenderedPageBreak/>
              <w:t>государственных и муниципальных унитарных предприятий, в том числе казенных)</w:t>
            </w:r>
          </w:p>
        </w:tc>
      </w:tr>
      <w:tr w:rsidR="0065218E" w:rsidRPr="006A475E" w:rsidTr="00CD5C07">
        <w:trPr>
          <w:jc w:val="center"/>
        </w:trPr>
        <w:tc>
          <w:tcPr>
            <w:tcW w:w="1700" w:type="dxa"/>
          </w:tcPr>
          <w:p w:rsidR="0065218E" w:rsidRPr="006A475E" w:rsidRDefault="003610E5" w:rsidP="00526503">
            <w:pPr>
              <w:jc w:val="both"/>
              <w:rPr>
                <w:rFonts w:ascii="Times New Roman" w:hAnsi="Times New Roman" w:cs="Times New Roman"/>
              </w:rPr>
            </w:pPr>
            <w:r w:rsidRPr="006A475E">
              <w:rPr>
                <w:rFonts w:ascii="Times New Roman" w:hAnsi="Times New Roman" w:cs="Times New Roman"/>
              </w:rPr>
              <w:lastRenderedPageBreak/>
              <w:t>901 1 11 05035 10 0000 120</w:t>
            </w:r>
          </w:p>
        </w:tc>
        <w:tc>
          <w:tcPr>
            <w:tcW w:w="3403" w:type="dxa"/>
          </w:tcPr>
          <w:p w:rsidR="0065218E" w:rsidRPr="006A475E" w:rsidRDefault="003610E5" w:rsidP="003610E5">
            <w:pPr>
              <w:autoSpaceDE w:val="0"/>
              <w:autoSpaceDN w:val="0"/>
              <w:adjustRightInd w:val="0"/>
              <w:jc w:val="both"/>
              <w:rPr>
                <w:rFonts w:ascii="Times New Roman" w:hAnsi="Times New Roman" w:cs="Times New Roman"/>
              </w:rPr>
            </w:pPr>
            <w:r w:rsidRPr="006A475E">
              <w:rPr>
                <w:rFonts w:ascii="Times New Roman" w:hAnsi="Times New Roman" w:cs="Times New Roman"/>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596" w:type="dxa"/>
          </w:tcPr>
          <w:p w:rsidR="0065218E" w:rsidRPr="006A475E" w:rsidRDefault="003610E5" w:rsidP="00526503">
            <w:pPr>
              <w:autoSpaceDE w:val="0"/>
              <w:autoSpaceDN w:val="0"/>
              <w:adjustRightInd w:val="0"/>
              <w:rPr>
                <w:rFonts w:ascii="Times New Roman" w:hAnsi="Times New Roman" w:cs="Times New Roman"/>
              </w:rPr>
            </w:pPr>
            <w:r w:rsidRPr="006A475E">
              <w:rPr>
                <w:rFonts w:ascii="Times New Roman" w:hAnsi="Times New Roman" w:cs="Times New Roman"/>
              </w:rPr>
              <w:t>901 1 11 05035 10 0000 120</w:t>
            </w:r>
          </w:p>
        </w:tc>
        <w:tc>
          <w:tcPr>
            <w:tcW w:w="3579" w:type="dxa"/>
          </w:tcPr>
          <w:p w:rsidR="0065218E" w:rsidRPr="006A475E" w:rsidRDefault="003610E5" w:rsidP="00F934E7">
            <w:pPr>
              <w:autoSpaceDE w:val="0"/>
              <w:autoSpaceDN w:val="0"/>
              <w:adjustRightInd w:val="0"/>
              <w:jc w:val="both"/>
              <w:rPr>
                <w:rFonts w:ascii="Times New Roman" w:hAnsi="Times New Roman" w:cs="Times New Roman"/>
              </w:rPr>
            </w:pPr>
            <w:r w:rsidRPr="006A475E">
              <w:rPr>
                <w:rFonts w:ascii="Times New Roman" w:hAnsi="Times New Roman" w:cs="Times New Roman"/>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w:t>
            </w:r>
            <w:r w:rsidRPr="006A475E">
              <w:rPr>
                <w:rFonts w:ascii="Times New Roman" w:hAnsi="Times New Roman" w:cs="Times New Roman"/>
                <w:u w:val="single"/>
              </w:rPr>
              <w:t>бюджетных и</w:t>
            </w:r>
            <w:r w:rsidRPr="006A475E">
              <w:rPr>
                <w:rFonts w:ascii="Times New Roman" w:hAnsi="Times New Roman" w:cs="Times New Roman"/>
              </w:rPr>
              <w:t xml:space="preserve"> автономных учреждений)</w:t>
            </w:r>
          </w:p>
        </w:tc>
      </w:tr>
      <w:tr w:rsidR="003F3891" w:rsidRPr="006A475E" w:rsidTr="00CD5C07">
        <w:trPr>
          <w:jc w:val="center"/>
        </w:trPr>
        <w:tc>
          <w:tcPr>
            <w:tcW w:w="1700" w:type="dxa"/>
          </w:tcPr>
          <w:p w:rsidR="003F3891" w:rsidRPr="006A475E" w:rsidRDefault="003F3891" w:rsidP="00526503">
            <w:pPr>
              <w:jc w:val="both"/>
              <w:rPr>
                <w:rFonts w:ascii="Times New Roman" w:hAnsi="Times New Roman" w:cs="Times New Roman"/>
              </w:rPr>
            </w:pPr>
            <w:r w:rsidRPr="006A475E">
              <w:rPr>
                <w:rFonts w:ascii="Times New Roman" w:hAnsi="Times New Roman" w:cs="Times New Roman"/>
              </w:rPr>
              <w:t>909 2 02 04025 10 0000 151</w:t>
            </w:r>
          </w:p>
        </w:tc>
        <w:tc>
          <w:tcPr>
            <w:tcW w:w="3403" w:type="dxa"/>
          </w:tcPr>
          <w:p w:rsidR="003F3891" w:rsidRPr="006A475E" w:rsidRDefault="003F3891" w:rsidP="003610E5">
            <w:pPr>
              <w:autoSpaceDE w:val="0"/>
              <w:autoSpaceDN w:val="0"/>
              <w:adjustRightInd w:val="0"/>
              <w:jc w:val="both"/>
              <w:rPr>
                <w:rFonts w:ascii="Times New Roman" w:hAnsi="Times New Roman" w:cs="Times New Roman"/>
              </w:rPr>
            </w:pPr>
            <w:r w:rsidRPr="006A475E">
              <w:rPr>
                <w:rFonts w:ascii="Times New Roman" w:hAnsi="Times New Roman" w:cs="Times New Roman"/>
                <w:u w:val="single"/>
              </w:rPr>
              <w:t>Остатки 2013 года по межбюджетным трансфертам, передаваемым</w:t>
            </w:r>
            <w:r w:rsidRPr="006A475E">
              <w:rPr>
                <w:rFonts w:ascii="Times New Roman" w:hAnsi="Times New Roman" w:cs="Times New Roman"/>
              </w:rPr>
              <w:t xml:space="preserve"> </w:t>
            </w:r>
            <w:r w:rsidRPr="006A475E">
              <w:rPr>
                <w:rFonts w:ascii="Times New Roman" w:hAnsi="Times New Roman" w:cs="Times New Roman"/>
                <w:u w:val="single"/>
              </w:rPr>
              <w:t>бюджетам муниципальных районов</w:t>
            </w:r>
            <w:r w:rsidRPr="006A475E">
              <w:rPr>
                <w:rFonts w:ascii="Times New Roman" w:hAnsi="Times New Roman" w:cs="Times New Roman"/>
              </w:rPr>
              <w:t xml:space="preserve"> на комплектование книжных фондов библиотек муниципальных образований </w:t>
            </w:r>
            <w:r w:rsidRPr="006A475E">
              <w:rPr>
                <w:rFonts w:ascii="Times New Roman" w:hAnsi="Times New Roman" w:cs="Times New Roman"/>
                <w:u w:val="single"/>
              </w:rPr>
              <w:t>(федеральный бюджет)</w:t>
            </w:r>
          </w:p>
        </w:tc>
        <w:tc>
          <w:tcPr>
            <w:tcW w:w="1596" w:type="dxa"/>
          </w:tcPr>
          <w:p w:rsidR="003F3891" w:rsidRPr="006A475E" w:rsidRDefault="003F3891" w:rsidP="00526503">
            <w:pPr>
              <w:autoSpaceDE w:val="0"/>
              <w:autoSpaceDN w:val="0"/>
              <w:adjustRightInd w:val="0"/>
              <w:rPr>
                <w:rFonts w:ascii="Times New Roman" w:hAnsi="Times New Roman" w:cs="Times New Roman"/>
              </w:rPr>
            </w:pPr>
            <w:r w:rsidRPr="006A475E">
              <w:rPr>
                <w:rFonts w:ascii="Times New Roman" w:hAnsi="Times New Roman" w:cs="Times New Roman"/>
              </w:rPr>
              <w:t>909 2 02 04025 10 0000 151</w:t>
            </w:r>
          </w:p>
        </w:tc>
        <w:tc>
          <w:tcPr>
            <w:tcW w:w="3579" w:type="dxa"/>
          </w:tcPr>
          <w:p w:rsidR="003F3891" w:rsidRPr="006A475E" w:rsidRDefault="003F3891" w:rsidP="003F3891">
            <w:pPr>
              <w:autoSpaceDE w:val="0"/>
              <w:autoSpaceDN w:val="0"/>
              <w:adjustRightInd w:val="0"/>
              <w:jc w:val="both"/>
              <w:rPr>
                <w:rFonts w:ascii="Times New Roman" w:hAnsi="Times New Roman" w:cs="Times New Roman"/>
              </w:rPr>
            </w:pPr>
            <w:r w:rsidRPr="006A475E">
              <w:rPr>
                <w:rFonts w:ascii="Times New Roman" w:hAnsi="Times New Roman" w:cs="Times New Roman"/>
                <w:u w:val="single"/>
              </w:rPr>
              <w:t>Межбюджетные трансферты, передаваемые</w:t>
            </w:r>
            <w:r w:rsidRPr="006A475E">
              <w:rPr>
                <w:rFonts w:ascii="Times New Roman" w:hAnsi="Times New Roman" w:cs="Times New Roman"/>
              </w:rPr>
              <w:t xml:space="preserve"> </w:t>
            </w:r>
            <w:r w:rsidRPr="006A475E">
              <w:rPr>
                <w:rFonts w:ascii="Times New Roman" w:hAnsi="Times New Roman" w:cs="Times New Roman"/>
                <w:u w:val="single"/>
              </w:rPr>
              <w:t>бюджетам поселений</w:t>
            </w:r>
            <w:r w:rsidRPr="006A475E">
              <w:rPr>
                <w:rFonts w:ascii="Times New Roman" w:hAnsi="Times New Roman" w:cs="Times New Roman"/>
              </w:rPr>
              <w:t xml:space="preserve"> на комплектование книжных фондов библиотек муниципальных образований</w:t>
            </w:r>
          </w:p>
          <w:p w:rsidR="003F3891" w:rsidRPr="006A475E" w:rsidRDefault="003F3891" w:rsidP="003F3891">
            <w:pPr>
              <w:autoSpaceDE w:val="0"/>
              <w:autoSpaceDN w:val="0"/>
              <w:adjustRightInd w:val="0"/>
              <w:jc w:val="both"/>
              <w:rPr>
                <w:rFonts w:ascii="Times New Roman" w:hAnsi="Times New Roman" w:cs="Times New Roman"/>
              </w:rPr>
            </w:pPr>
          </w:p>
        </w:tc>
      </w:tr>
    </w:tbl>
    <w:p w:rsidR="00EF4A07" w:rsidRPr="00146D78" w:rsidRDefault="00EF4A07" w:rsidP="00AD03E5">
      <w:pPr>
        <w:pStyle w:val="a5"/>
        <w:numPr>
          <w:ilvl w:val="0"/>
          <w:numId w:val="12"/>
        </w:numPr>
        <w:autoSpaceDE w:val="0"/>
        <w:autoSpaceDN w:val="0"/>
        <w:adjustRightInd w:val="0"/>
        <w:spacing w:after="0" w:line="240" w:lineRule="auto"/>
        <w:ind w:left="0" w:firstLine="709"/>
        <w:jc w:val="both"/>
        <w:rPr>
          <w:rFonts w:ascii="Times New Roman" w:eastAsia="Calibri" w:hAnsi="Times New Roman" w:cs="Times New Roman"/>
          <w:bCs/>
          <w:sz w:val="24"/>
          <w:szCs w:val="24"/>
        </w:rPr>
      </w:pPr>
      <w:proofErr w:type="gramStart"/>
      <w:r w:rsidRPr="006A475E">
        <w:rPr>
          <w:rFonts w:ascii="Times New Roman" w:eastAsia="Calibri" w:hAnsi="Times New Roman" w:cs="Times New Roman"/>
          <w:b/>
          <w:sz w:val="24"/>
          <w:szCs w:val="24"/>
        </w:rPr>
        <w:t xml:space="preserve">Наименования некоторых иных межбюджетных трансфертов, отраженных в приложении № 1 не соответствуют наименованиям, отраженным в приложении № </w:t>
      </w:r>
      <w:r w:rsidR="00887683" w:rsidRPr="006A475E">
        <w:rPr>
          <w:rFonts w:ascii="Times New Roman" w:hAnsi="Times New Roman"/>
          <w:b/>
          <w:sz w:val="24"/>
          <w:szCs w:val="24"/>
        </w:rPr>
        <w:t>9</w:t>
      </w:r>
      <w:r w:rsidRPr="006A475E">
        <w:rPr>
          <w:rFonts w:ascii="Times New Roman" w:eastAsia="Calibri" w:hAnsi="Times New Roman" w:cs="Times New Roman"/>
          <w:b/>
          <w:sz w:val="24"/>
          <w:szCs w:val="24"/>
        </w:rPr>
        <w:t xml:space="preserve"> «</w:t>
      </w:r>
      <w:r w:rsidRPr="006A475E">
        <w:rPr>
          <w:rFonts w:ascii="Times New Roman" w:eastAsia="Calibri" w:hAnsi="Times New Roman" w:cs="Times New Roman"/>
          <w:b/>
          <w:bCs/>
          <w:sz w:val="24"/>
          <w:szCs w:val="24"/>
        </w:rPr>
        <w:t xml:space="preserve">Объем </w:t>
      </w:r>
      <w:r w:rsidR="00887683" w:rsidRPr="006A475E">
        <w:rPr>
          <w:rFonts w:ascii="Times New Roman" w:hAnsi="Times New Roman"/>
          <w:b/>
          <w:bCs/>
          <w:sz w:val="24"/>
          <w:szCs w:val="24"/>
        </w:rPr>
        <w:t xml:space="preserve">межбюджетных трансфертов бюджетам поселений Колпашевского района из бюджета МО «Колпашевский район» на 2014 год» к решению Думы </w:t>
      </w:r>
      <w:proofErr w:type="spellStart"/>
      <w:r w:rsidR="00887683" w:rsidRPr="006A475E">
        <w:rPr>
          <w:rFonts w:ascii="Times New Roman" w:hAnsi="Times New Roman"/>
          <w:b/>
          <w:bCs/>
          <w:sz w:val="24"/>
          <w:szCs w:val="24"/>
        </w:rPr>
        <w:t>Колпашевсккого</w:t>
      </w:r>
      <w:proofErr w:type="spellEnd"/>
      <w:r w:rsidR="00887683" w:rsidRPr="006A475E">
        <w:rPr>
          <w:rFonts w:ascii="Times New Roman" w:hAnsi="Times New Roman"/>
          <w:b/>
          <w:bCs/>
          <w:sz w:val="24"/>
          <w:szCs w:val="24"/>
        </w:rPr>
        <w:t xml:space="preserve"> райо</w:t>
      </w:r>
      <w:r w:rsidRPr="006A475E">
        <w:rPr>
          <w:rFonts w:ascii="Times New Roman" w:eastAsia="Calibri" w:hAnsi="Times New Roman" w:cs="Times New Roman"/>
          <w:b/>
          <w:bCs/>
          <w:sz w:val="24"/>
          <w:szCs w:val="24"/>
        </w:rPr>
        <w:t>на</w:t>
      </w:r>
      <w:r w:rsidR="00887683" w:rsidRPr="006A475E">
        <w:rPr>
          <w:rFonts w:ascii="Times New Roman" w:hAnsi="Times New Roman"/>
          <w:b/>
          <w:bCs/>
          <w:sz w:val="24"/>
          <w:szCs w:val="24"/>
        </w:rPr>
        <w:t xml:space="preserve"> от 25.11.2013 № 97 «О бюджете муниципального образования «Колпашевский район» на 2014 год (в редакции решений Думы Колпашевского района от 30.01.2014 № 1, от 17.03.2014 № 16</w:t>
      </w:r>
      <w:proofErr w:type="gramEnd"/>
      <w:r w:rsidR="00887683" w:rsidRPr="006A475E">
        <w:rPr>
          <w:rFonts w:ascii="Times New Roman" w:hAnsi="Times New Roman"/>
          <w:b/>
          <w:bCs/>
          <w:sz w:val="24"/>
          <w:szCs w:val="24"/>
        </w:rPr>
        <w:t>, от 28.04.2014 № 32, от 27.06.2014 № 55, от 13.08.2014 № 73, от 22.09</w:t>
      </w:r>
      <w:r w:rsidR="009974FA" w:rsidRPr="006A475E">
        <w:rPr>
          <w:rFonts w:ascii="Times New Roman" w:hAnsi="Times New Roman"/>
          <w:b/>
          <w:bCs/>
          <w:sz w:val="24"/>
          <w:szCs w:val="24"/>
        </w:rPr>
        <w:t>.2014 № 85, от 27.10.2014 № 111,</w:t>
      </w:r>
      <w:r w:rsidR="00887683" w:rsidRPr="006A475E">
        <w:rPr>
          <w:rFonts w:ascii="Times New Roman" w:hAnsi="Times New Roman"/>
          <w:b/>
          <w:bCs/>
          <w:sz w:val="24"/>
          <w:szCs w:val="24"/>
        </w:rPr>
        <w:t xml:space="preserve"> </w:t>
      </w:r>
      <w:proofErr w:type="gramStart"/>
      <w:r w:rsidR="00887683" w:rsidRPr="006A475E">
        <w:rPr>
          <w:rFonts w:ascii="Times New Roman" w:hAnsi="Times New Roman"/>
          <w:b/>
          <w:bCs/>
          <w:sz w:val="24"/>
          <w:szCs w:val="24"/>
        </w:rPr>
        <w:t>от</w:t>
      </w:r>
      <w:proofErr w:type="gramEnd"/>
      <w:r w:rsidR="00887683" w:rsidRPr="006A475E">
        <w:rPr>
          <w:rFonts w:ascii="Times New Roman" w:hAnsi="Times New Roman"/>
          <w:b/>
          <w:bCs/>
          <w:sz w:val="24"/>
          <w:szCs w:val="24"/>
        </w:rPr>
        <w:t xml:space="preserve"> 15.12.2014 № 132) (далее – </w:t>
      </w:r>
      <w:proofErr w:type="gramStart"/>
      <w:r w:rsidR="00887683" w:rsidRPr="006A475E">
        <w:rPr>
          <w:rFonts w:ascii="Times New Roman" w:hAnsi="Times New Roman"/>
          <w:b/>
          <w:bCs/>
          <w:sz w:val="24"/>
          <w:szCs w:val="24"/>
        </w:rPr>
        <w:t>приложение</w:t>
      </w:r>
      <w:proofErr w:type="gramEnd"/>
      <w:r w:rsidR="00887683" w:rsidRPr="006A475E">
        <w:rPr>
          <w:rFonts w:ascii="Times New Roman" w:hAnsi="Times New Roman"/>
          <w:b/>
          <w:bCs/>
          <w:sz w:val="24"/>
          <w:szCs w:val="24"/>
        </w:rPr>
        <w:t xml:space="preserve"> № 9 к решению о бюджете района на 2014 год</w:t>
      </w:r>
      <w:r w:rsidR="00AD03E5" w:rsidRPr="006A475E">
        <w:rPr>
          <w:rFonts w:ascii="Times New Roman" w:hAnsi="Times New Roman"/>
          <w:b/>
          <w:bCs/>
          <w:sz w:val="24"/>
          <w:szCs w:val="24"/>
        </w:rPr>
        <w:t>)</w:t>
      </w:r>
      <w:r w:rsidR="00002754" w:rsidRPr="006A475E">
        <w:rPr>
          <w:rFonts w:ascii="Times New Roman" w:hAnsi="Times New Roman"/>
          <w:b/>
          <w:bCs/>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51"/>
        <w:gridCol w:w="4796"/>
      </w:tblGrid>
      <w:tr w:rsidR="00EF4A07" w:rsidRPr="006A475E" w:rsidTr="00F35C85">
        <w:tc>
          <w:tcPr>
            <w:tcW w:w="4951" w:type="dxa"/>
          </w:tcPr>
          <w:p w:rsidR="00EF4A07" w:rsidRPr="006A475E" w:rsidRDefault="00EF4A07" w:rsidP="009974FA">
            <w:pPr>
              <w:autoSpaceDE w:val="0"/>
              <w:autoSpaceDN w:val="0"/>
              <w:adjustRightInd w:val="0"/>
              <w:spacing w:after="0" w:line="240" w:lineRule="auto"/>
              <w:jc w:val="center"/>
              <w:rPr>
                <w:rFonts w:ascii="Times New Roman" w:eastAsia="Calibri" w:hAnsi="Times New Roman" w:cs="Times New Roman"/>
                <w:b/>
                <w:bCs/>
              </w:rPr>
            </w:pPr>
            <w:r w:rsidRPr="006A475E">
              <w:rPr>
                <w:rFonts w:ascii="Times New Roman" w:eastAsia="Calibri" w:hAnsi="Times New Roman" w:cs="Times New Roman"/>
                <w:b/>
                <w:bCs/>
              </w:rPr>
              <w:t>Наименование иных межбюджетных трансфертов в приложении № 1</w:t>
            </w:r>
          </w:p>
        </w:tc>
        <w:tc>
          <w:tcPr>
            <w:tcW w:w="4796" w:type="dxa"/>
          </w:tcPr>
          <w:p w:rsidR="00EF4A07" w:rsidRPr="006A475E" w:rsidRDefault="00EF4A07" w:rsidP="00AD03E5">
            <w:pPr>
              <w:autoSpaceDE w:val="0"/>
              <w:autoSpaceDN w:val="0"/>
              <w:adjustRightInd w:val="0"/>
              <w:spacing w:after="0" w:line="240" w:lineRule="auto"/>
              <w:jc w:val="center"/>
              <w:rPr>
                <w:rFonts w:ascii="Times New Roman" w:eastAsia="Calibri" w:hAnsi="Times New Roman" w:cs="Times New Roman"/>
                <w:b/>
                <w:bCs/>
              </w:rPr>
            </w:pPr>
            <w:r w:rsidRPr="006A475E">
              <w:rPr>
                <w:rFonts w:ascii="Times New Roman" w:eastAsia="Calibri" w:hAnsi="Times New Roman" w:cs="Times New Roman"/>
                <w:b/>
                <w:bCs/>
              </w:rPr>
              <w:t xml:space="preserve">Наименование иных межбюджетных трансфертов в приложении № </w:t>
            </w:r>
            <w:r w:rsidR="00AD03E5" w:rsidRPr="006A475E">
              <w:rPr>
                <w:rFonts w:ascii="Times New Roman" w:hAnsi="Times New Roman"/>
                <w:b/>
                <w:bCs/>
              </w:rPr>
              <w:t>9</w:t>
            </w:r>
            <w:r w:rsidRPr="006A475E">
              <w:rPr>
                <w:rFonts w:ascii="Times New Roman" w:eastAsia="Calibri" w:hAnsi="Times New Roman" w:cs="Times New Roman"/>
                <w:b/>
                <w:bCs/>
              </w:rPr>
              <w:t xml:space="preserve"> к решению о бюджете</w:t>
            </w:r>
            <w:r w:rsidR="00AD03E5" w:rsidRPr="006A475E">
              <w:rPr>
                <w:rFonts w:ascii="Times New Roman" w:hAnsi="Times New Roman"/>
                <w:b/>
                <w:bCs/>
              </w:rPr>
              <w:t xml:space="preserve"> района</w:t>
            </w:r>
            <w:r w:rsidRPr="006A475E">
              <w:rPr>
                <w:rFonts w:ascii="Times New Roman" w:eastAsia="Calibri" w:hAnsi="Times New Roman" w:cs="Times New Roman"/>
                <w:b/>
                <w:bCs/>
              </w:rPr>
              <w:t xml:space="preserve"> на 201</w:t>
            </w:r>
            <w:r w:rsidR="00887683" w:rsidRPr="006A475E">
              <w:rPr>
                <w:rFonts w:ascii="Times New Roman" w:hAnsi="Times New Roman"/>
                <w:b/>
                <w:bCs/>
              </w:rPr>
              <w:t>4</w:t>
            </w:r>
            <w:r w:rsidRPr="006A475E">
              <w:rPr>
                <w:rFonts w:ascii="Times New Roman" w:eastAsia="Calibri" w:hAnsi="Times New Roman" w:cs="Times New Roman"/>
                <w:b/>
                <w:bCs/>
              </w:rPr>
              <w:t xml:space="preserve"> год</w:t>
            </w:r>
          </w:p>
        </w:tc>
      </w:tr>
      <w:tr w:rsidR="00EF4A07" w:rsidRPr="006A475E" w:rsidTr="00F35C85">
        <w:tc>
          <w:tcPr>
            <w:tcW w:w="4951" w:type="dxa"/>
          </w:tcPr>
          <w:p w:rsidR="00EF4A07" w:rsidRPr="006A475E" w:rsidRDefault="00211497" w:rsidP="00AD03E5">
            <w:pPr>
              <w:autoSpaceDE w:val="0"/>
              <w:autoSpaceDN w:val="0"/>
              <w:adjustRightInd w:val="0"/>
              <w:spacing w:after="0" w:line="240" w:lineRule="auto"/>
              <w:jc w:val="both"/>
              <w:rPr>
                <w:rFonts w:ascii="Times New Roman" w:eastAsia="Calibri" w:hAnsi="Times New Roman" w:cs="Times New Roman"/>
                <w:bCs/>
                <w:u w:val="single"/>
              </w:rPr>
            </w:pPr>
            <w:r w:rsidRPr="006A475E">
              <w:rPr>
                <w:rFonts w:ascii="Times New Roman" w:eastAsia="Calibri" w:hAnsi="Times New Roman" w:cs="Times New Roman"/>
                <w:bCs/>
                <w:u w:val="single"/>
              </w:rPr>
              <w:t>Государственная программа «Повышение уровня пенсионного обеспечения работников бюджетной сферы, государственных и муниципальных служащих Томской области на период 2013-2023 годов»</w:t>
            </w:r>
            <w:r w:rsidR="00E24DDB" w:rsidRPr="006A475E">
              <w:rPr>
                <w:rFonts w:ascii="Times New Roman" w:eastAsia="Calibri" w:hAnsi="Times New Roman" w:cs="Times New Roman"/>
                <w:bCs/>
                <w:u w:val="single"/>
              </w:rPr>
              <w:t xml:space="preserve"> </w:t>
            </w:r>
          </w:p>
        </w:tc>
        <w:tc>
          <w:tcPr>
            <w:tcW w:w="4796" w:type="dxa"/>
          </w:tcPr>
          <w:p w:rsidR="00EF4A07" w:rsidRPr="006A475E" w:rsidRDefault="00C6283D" w:rsidP="00211497">
            <w:pPr>
              <w:autoSpaceDE w:val="0"/>
              <w:autoSpaceDN w:val="0"/>
              <w:adjustRightInd w:val="0"/>
              <w:spacing w:after="0" w:line="240" w:lineRule="auto"/>
              <w:jc w:val="both"/>
              <w:rPr>
                <w:rFonts w:ascii="Times New Roman" w:eastAsia="Calibri" w:hAnsi="Times New Roman" w:cs="Times New Roman"/>
                <w:bCs/>
                <w:u w:val="single"/>
              </w:rPr>
            </w:pPr>
            <w:proofErr w:type="gramStart"/>
            <w:r>
              <w:rPr>
                <w:rFonts w:ascii="Times New Roman" w:hAnsi="Times New Roman" w:cs="Times New Roman"/>
                <w:u w:val="single"/>
              </w:rPr>
              <w:t>Иные межбюджетные трансферты</w:t>
            </w:r>
            <w:r w:rsidR="00211497" w:rsidRPr="006A475E">
              <w:rPr>
                <w:rFonts w:ascii="Times New Roman" w:hAnsi="Times New Roman" w:cs="Times New Roman"/>
                <w:u w:val="single"/>
              </w:rPr>
              <w:t xml:space="preserve"> на уплату взносов работодателя в пользу застрахованных лиц из числа служащих и работников бюджетной сферы, уплативших в 2013 году дополнительные страховые взносы на накопительную часть трудовой пенсии в соответствии с Федеральным законом от 30.04.2008 № 56-ФЗ «О дополнительных страховых взносах на накопительную часть трудовой пенсии и государственной поддержке формирования пенсионных накоплений»</w:t>
            </w:r>
            <w:proofErr w:type="gramEnd"/>
          </w:p>
        </w:tc>
      </w:tr>
      <w:tr w:rsidR="00211497" w:rsidRPr="006A475E" w:rsidTr="00F35C85">
        <w:tc>
          <w:tcPr>
            <w:tcW w:w="4951" w:type="dxa"/>
          </w:tcPr>
          <w:p w:rsidR="00211497" w:rsidRPr="006A475E" w:rsidRDefault="00211497" w:rsidP="00211497">
            <w:pPr>
              <w:autoSpaceDE w:val="0"/>
              <w:autoSpaceDN w:val="0"/>
              <w:adjustRightInd w:val="0"/>
              <w:spacing w:after="0" w:line="240" w:lineRule="auto"/>
              <w:jc w:val="both"/>
              <w:rPr>
                <w:rFonts w:ascii="Times New Roman" w:eastAsia="Calibri" w:hAnsi="Times New Roman" w:cs="Times New Roman"/>
                <w:bCs/>
                <w:u w:val="single"/>
              </w:rPr>
            </w:pPr>
            <w:r w:rsidRPr="006A475E">
              <w:rPr>
                <w:rFonts w:ascii="Times New Roman" w:hAnsi="Times New Roman" w:cs="Times New Roman"/>
              </w:rPr>
              <w:t xml:space="preserve">Субвенции бюджетам </w:t>
            </w:r>
            <w:r w:rsidRPr="006A475E">
              <w:rPr>
                <w:rFonts w:ascii="Times New Roman" w:hAnsi="Times New Roman" w:cs="Times New Roman"/>
                <w:u w:val="single"/>
              </w:rPr>
              <w:t>поселений</w:t>
            </w:r>
            <w:r w:rsidRPr="006A475E">
              <w:rPr>
                <w:rFonts w:ascii="Times New Roman" w:hAnsi="Times New Roman" w:cs="Times New Roman"/>
              </w:rPr>
              <w:t xml:space="preserve"> на осуществление первично</w:t>
            </w:r>
            <w:r w:rsidRPr="006A475E">
              <w:rPr>
                <w:rFonts w:ascii="Times New Roman" w:hAnsi="Times New Roman" w:cs="Times New Roman"/>
                <w:u w:val="single"/>
              </w:rPr>
              <w:t>го</w:t>
            </w:r>
            <w:r w:rsidRPr="006A475E">
              <w:rPr>
                <w:rFonts w:ascii="Times New Roman" w:hAnsi="Times New Roman" w:cs="Times New Roman"/>
              </w:rPr>
              <w:t xml:space="preserve"> воинско</w:t>
            </w:r>
            <w:r w:rsidRPr="006A475E">
              <w:rPr>
                <w:rFonts w:ascii="Times New Roman" w:hAnsi="Times New Roman" w:cs="Times New Roman"/>
                <w:u w:val="single"/>
              </w:rPr>
              <w:t>го</w:t>
            </w:r>
            <w:r w:rsidRPr="006A475E">
              <w:rPr>
                <w:rFonts w:ascii="Times New Roman" w:hAnsi="Times New Roman" w:cs="Times New Roman"/>
              </w:rPr>
              <w:t xml:space="preserve"> учет</w:t>
            </w:r>
            <w:r w:rsidRPr="006A475E">
              <w:rPr>
                <w:rFonts w:ascii="Times New Roman" w:hAnsi="Times New Roman" w:cs="Times New Roman"/>
                <w:u w:val="single"/>
              </w:rPr>
              <w:t>а</w:t>
            </w:r>
            <w:r w:rsidRPr="006A475E">
              <w:rPr>
                <w:rFonts w:ascii="Times New Roman" w:hAnsi="Times New Roman" w:cs="Times New Roman"/>
              </w:rPr>
              <w:t xml:space="preserve"> на территориях, где отсутствуют военные комиссариаты</w:t>
            </w:r>
          </w:p>
        </w:tc>
        <w:tc>
          <w:tcPr>
            <w:tcW w:w="4796" w:type="dxa"/>
          </w:tcPr>
          <w:p w:rsidR="00211497" w:rsidRPr="006A475E" w:rsidRDefault="00211497" w:rsidP="000503D3">
            <w:pPr>
              <w:autoSpaceDE w:val="0"/>
              <w:autoSpaceDN w:val="0"/>
              <w:adjustRightInd w:val="0"/>
              <w:spacing w:after="0" w:line="240" w:lineRule="auto"/>
              <w:jc w:val="both"/>
              <w:rPr>
                <w:rFonts w:ascii="Arial" w:hAnsi="Arial" w:cs="Arial"/>
              </w:rPr>
            </w:pPr>
            <w:r w:rsidRPr="006A475E">
              <w:rPr>
                <w:rFonts w:ascii="Times New Roman" w:hAnsi="Times New Roman" w:cs="Times New Roman"/>
              </w:rPr>
              <w:t xml:space="preserve">Субвенции </w:t>
            </w:r>
            <w:r w:rsidRPr="006A475E">
              <w:rPr>
                <w:rFonts w:ascii="Times New Roman" w:hAnsi="Times New Roman" w:cs="Times New Roman"/>
                <w:u w:val="single"/>
              </w:rPr>
              <w:t>местным</w:t>
            </w:r>
            <w:r w:rsidRPr="006A475E">
              <w:rPr>
                <w:rFonts w:ascii="Times New Roman" w:hAnsi="Times New Roman" w:cs="Times New Roman"/>
              </w:rPr>
              <w:t xml:space="preserve"> бюджетам на осуществление </w:t>
            </w:r>
            <w:r w:rsidRPr="006A475E">
              <w:rPr>
                <w:rFonts w:ascii="Times New Roman" w:hAnsi="Times New Roman" w:cs="Times New Roman"/>
                <w:u w:val="single"/>
              </w:rPr>
              <w:t>полномочий по</w:t>
            </w:r>
            <w:r w:rsidRPr="006A475E">
              <w:rPr>
                <w:rFonts w:ascii="Times New Roman" w:hAnsi="Times New Roman" w:cs="Times New Roman"/>
              </w:rPr>
              <w:t xml:space="preserve"> первично</w:t>
            </w:r>
            <w:r w:rsidRPr="006A475E">
              <w:rPr>
                <w:rFonts w:ascii="Times New Roman" w:hAnsi="Times New Roman" w:cs="Times New Roman"/>
                <w:u w:val="single"/>
              </w:rPr>
              <w:t>му</w:t>
            </w:r>
            <w:r w:rsidRPr="006A475E">
              <w:rPr>
                <w:rFonts w:ascii="Times New Roman" w:hAnsi="Times New Roman" w:cs="Times New Roman"/>
              </w:rPr>
              <w:t xml:space="preserve"> воинско</w:t>
            </w:r>
            <w:r w:rsidRPr="006A475E">
              <w:rPr>
                <w:rFonts w:ascii="Times New Roman" w:hAnsi="Times New Roman" w:cs="Times New Roman"/>
                <w:u w:val="single"/>
              </w:rPr>
              <w:t>му</w:t>
            </w:r>
            <w:r w:rsidRPr="006A475E">
              <w:rPr>
                <w:rFonts w:ascii="Times New Roman" w:hAnsi="Times New Roman" w:cs="Times New Roman"/>
              </w:rPr>
              <w:t xml:space="preserve"> учет</w:t>
            </w:r>
            <w:r w:rsidRPr="006A475E">
              <w:rPr>
                <w:rFonts w:ascii="Times New Roman" w:hAnsi="Times New Roman" w:cs="Times New Roman"/>
                <w:u w:val="single"/>
              </w:rPr>
              <w:t>у</w:t>
            </w:r>
            <w:r w:rsidRPr="006A475E">
              <w:rPr>
                <w:rFonts w:ascii="Times New Roman" w:hAnsi="Times New Roman" w:cs="Times New Roman"/>
              </w:rPr>
              <w:t xml:space="preserve"> на территориях, где отсутствуют военные комиссариаты</w:t>
            </w:r>
          </w:p>
        </w:tc>
      </w:tr>
      <w:tr w:rsidR="00211497" w:rsidRPr="006A475E" w:rsidTr="00F35C85">
        <w:tc>
          <w:tcPr>
            <w:tcW w:w="4951" w:type="dxa"/>
          </w:tcPr>
          <w:p w:rsidR="00211497" w:rsidRPr="006A475E" w:rsidRDefault="00211497" w:rsidP="000503D3">
            <w:pPr>
              <w:autoSpaceDE w:val="0"/>
              <w:autoSpaceDN w:val="0"/>
              <w:adjustRightInd w:val="0"/>
              <w:spacing w:after="0" w:line="240" w:lineRule="auto"/>
              <w:jc w:val="both"/>
              <w:rPr>
                <w:rFonts w:ascii="Times New Roman" w:eastAsia="Calibri" w:hAnsi="Times New Roman" w:cs="Times New Roman"/>
                <w:bCs/>
              </w:rPr>
            </w:pPr>
            <w:r w:rsidRPr="006A475E">
              <w:rPr>
                <w:rFonts w:ascii="Times New Roman" w:hAnsi="Times New Roman" w:cs="Times New Roman"/>
                <w:u w:val="single"/>
              </w:rPr>
              <w:t>Остатки 2013 года по межбюджетным трансфертам, передаваемым бюджетам муниципальных районов</w:t>
            </w:r>
            <w:r w:rsidRPr="006A475E">
              <w:rPr>
                <w:rFonts w:ascii="Times New Roman" w:hAnsi="Times New Roman" w:cs="Times New Roman"/>
              </w:rPr>
              <w:t xml:space="preserve"> на комплектование книжных фондов библиотек </w:t>
            </w:r>
            <w:r w:rsidRPr="006A475E">
              <w:rPr>
                <w:rFonts w:ascii="Times New Roman" w:hAnsi="Times New Roman" w:cs="Times New Roman"/>
                <w:u w:val="single"/>
              </w:rPr>
              <w:t>муниципальных образований (федеральный бюджет)</w:t>
            </w:r>
          </w:p>
        </w:tc>
        <w:tc>
          <w:tcPr>
            <w:tcW w:w="4796" w:type="dxa"/>
          </w:tcPr>
          <w:p w:rsidR="00211497" w:rsidRPr="006A475E" w:rsidRDefault="00C6283D" w:rsidP="00C6283D">
            <w:pPr>
              <w:autoSpaceDE w:val="0"/>
              <w:autoSpaceDN w:val="0"/>
              <w:adjustRightInd w:val="0"/>
              <w:spacing w:after="0" w:line="240" w:lineRule="auto"/>
              <w:jc w:val="both"/>
              <w:rPr>
                <w:rFonts w:ascii="Times New Roman" w:eastAsia="Calibri" w:hAnsi="Times New Roman" w:cs="Times New Roman"/>
                <w:bCs/>
              </w:rPr>
            </w:pPr>
            <w:r>
              <w:rPr>
                <w:rFonts w:ascii="Times New Roman" w:hAnsi="Times New Roman" w:cs="Times New Roman"/>
                <w:u w:val="single"/>
              </w:rPr>
              <w:t>Иные межбюджетные трансферты</w:t>
            </w:r>
            <w:r w:rsidR="00211497" w:rsidRPr="006A475E">
              <w:rPr>
                <w:rFonts w:ascii="Times New Roman" w:hAnsi="Times New Roman" w:cs="Times New Roman"/>
              </w:rPr>
              <w:t xml:space="preserve"> на комплектование книжных фондов библиотек </w:t>
            </w:r>
            <w:r w:rsidR="00211497" w:rsidRPr="006A475E">
              <w:rPr>
                <w:rFonts w:ascii="Times New Roman" w:hAnsi="Times New Roman" w:cs="Times New Roman"/>
                <w:u w:val="single"/>
              </w:rPr>
              <w:t>Колпашевского района</w:t>
            </w:r>
          </w:p>
        </w:tc>
      </w:tr>
      <w:tr w:rsidR="00211497" w:rsidRPr="006A475E" w:rsidTr="00F35C85">
        <w:tc>
          <w:tcPr>
            <w:tcW w:w="4951" w:type="dxa"/>
          </w:tcPr>
          <w:p w:rsidR="00211497" w:rsidRPr="006A475E" w:rsidRDefault="009805D2" w:rsidP="009805D2">
            <w:pPr>
              <w:autoSpaceDE w:val="0"/>
              <w:autoSpaceDN w:val="0"/>
              <w:adjustRightInd w:val="0"/>
              <w:spacing w:after="0" w:line="240" w:lineRule="auto"/>
              <w:jc w:val="both"/>
              <w:rPr>
                <w:rFonts w:ascii="Times New Roman" w:hAnsi="Times New Roman" w:cs="Times New Roman"/>
              </w:rPr>
            </w:pPr>
            <w:r w:rsidRPr="006A475E">
              <w:rPr>
                <w:rFonts w:ascii="Times New Roman" w:hAnsi="Times New Roman" w:cs="Times New Roman"/>
                <w:u w:val="single"/>
              </w:rPr>
              <w:t>Субсидии</w:t>
            </w:r>
            <w:r w:rsidRPr="006A475E">
              <w:rPr>
                <w:rFonts w:ascii="Times New Roman" w:hAnsi="Times New Roman" w:cs="Times New Roman"/>
              </w:rPr>
              <w:t xml:space="preserve"> на компенсацию расходов по организации электроснабжения от дизельных </w:t>
            </w:r>
            <w:r w:rsidRPr="006A475E">
              <w:rPr>
                <w:rFonts w:ascii="Times New Roman" w:hAnsi="Times New Roman" w:cs="Times New Roman"/>
              </w:rPr>
              <w:lastRenderedPageBreak/>
              <w:t>электростанций</w:t>
            </w:r>
          </w:p>
        </w:tc>
        <w:tc>
          <w:tcPr>
            <w:tcW w:w="4796" w:type="dxa"/>
          </w:tcPr>
          <w:p w:rsidR="00211497" w:rsidRPr="006A475E" w:rsidRDefault="00C6283D" w:rsidP="00C6283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u w:val="single"/>
              </w:rPr>
              <w:lastRenderedPageBreak/>
              <w:t>Иные межбюджетные трансферты</w:t>
            </w:r>
            <w:r w:rsidR="009805D2" w:rsidRPr="006A475E">
              <w:rPr>
                <w:rFonts w:ascii="Times New Roman" w:hAnsi="Times New Roman" w:cs="Times New Roman"/>
              </w:rPr>
              <w:t xml:space="preserve"> на компенсацию </w:t>
            </w:r>
            <w:r w:rsidR="009805D2" w:rsidRPr="006A475E">
              <w:rPr>
                <w:rFonts w:ascii="Times New Roman" w:hAnsi="Times New Roman" w:cs="Times New Roman"/>
                <w:u w:val="single"/>
              </w:rPr>
              <w:t>местным</w:t>
            </w:r>
            <w:r w:rsidR="009805D2" w:rsidRPr="006A475E">
              <w:rPr>
                <w:rFonts w:ascii="Times New Roman" w:hAnsi="Times New Roman" w:cs="Times New Roman"/>
              </w:rPr>
              <w:t xml:space="preserve"> </w:t>
            </w:r>
            <w:r w:rsidR="009805D2" w:rsidRPr="006A475E">
              <w:rPr>
                <w:rFonts w:ascii="Times New Roman" w:hAnsi="Times New Roman" w:cs="Times New Roman"/>
                <w:u w:val="single"/>
              </w:rPr>
              <w:t>бюджетам</w:t>
            </w:r>
            <w:r w:rsidR="009805D2" w:rsidRPr="006A475E">
              <w:rPr>
                <w:rFonts w:ascii="Times New Roman" w:hAnsi="Times New Roman" w:cs="Times New Roman"/>
              </w:rPr>
              <w:t xml:space="preserve"> расходов по </w:t>
            </w:r>
            <w:r w:rsidR="009805D2" w:rsidRPr="006A475E">
              <w:rPr>
                <w:rFonts w:ascii="Times New Roman" w:hAnsi="Times New Roman" w:cs="Times New Roman"/>
              </w:rPr>
              <w:lastRenderedPageBreak/>
              <w:t>организации электроснабжения от дизельных электростанций</w:t>
            </w:r>
          </w:p>
        </w:tc>
      </w:tr>
      <w:tr w:rsidR="00211497" w:rsidRPr="006A475E" w:rsidTr="00F35C85">
        <w:tc>
          <w:tcPr>
            <w:tcW w:w="4951" w:type="dxa"/>
          </w:tcPr>
          <w:p w:rsidR="00211497" w:rsidRPr="006A475E" w:rsidRDefault="009805D2" w:rsidP="009974FA">
            <w:pPr>
              <w:autoSpaceDE w:val="0"/>
              <w:autoSpaceDN w:val="0"/>
              <w:adjustRightInd w:val="0"/>
              <w:spacing w:after="0" w:line="240" w:lineRule="auto"/>
              <w:jc w:val="both"/>
              <w:rPr>
                <w:rFonts w:ascii="Times New Roman" w:hAnsi="Times New Roman"/>
                <w:bCs/>
              </w:rPr>
            </w:pPr>
            <w:r w:rsidRPr="006A475E">
              <w:rPr>
                <w:rFonts w:ascii="Times New Roman" w:hAnsi="Times New Roman" w:cs="Times New Roman"/>
                <w:u w:val="single"/>
              </w:rPr>
              <w:lastRenderedPageBreak/>
              <w:t>Субсидии</w:t>
            </w:r>
            <w:r w:rsidRPr="006A475E">
              <w:rPr>
                <w:rFonts w:ascii="Times New Roman" w:hAnsi="Times New Roman" w:cs="Times New Roman"/>
              </w:rPr>
              <w:t xml:space="preserve">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4796" w:type="dxa"/>
          </w:tcPr>
          <w:p w:rsidR="00211497" w:rsidRPr="006A475E" w:rsidRDefault="009805D2" w:rsidP="00C6283D">
            <w:pPr>
              <w:autoSpaceDE w:val="0"/>
              <w:autoSpaceDN w:val="0"/>
              <w:adjustRightInd w:val="0"/>
              <w:spacing w:after="0" w:line="240" w:lineRule="auto"/>
              <w:jc w:val="both"/>
              <w:rPr>
                <w:rFonts w:ascii="Times New Roman" w:hAnsi="Times New Roman" w:cs="Times New Roman"/>
              </w:rPr>
            </w:pPr>
            <w:r w:rsidRPr="006A475E">
              <w:rPr>
                <w:rFonts w:ascii="Times New Roman" w:hAnsi="Times New Roman" w:cs="Times New Roman"/>
                <w:u w:val="single"/>
              </w:rPr>
              <w:t>И</w:t>
            </w:r>
            <w:r w:rsidR="00C6283D">
              <w:rPr>
                <w:rFonts w:ascii="Times New Roman" w:hAnsi="Times New Roman" w:cs="Times New Roman"/>
                <w:u w:val="single"/>
              </w:rPr>
              <w:t>ные межбюджетные трансферты</w:t>
            </w:r>
            <w:r w:rsidRPr="006A475E">
              <w:rPr>
                <w:rFonts w:ascii="Times New Roman" w:hAnsi="Times New Roman" w:cs="Times New Roman"/>
              </w:rPr>
              <w:t xml:space="preserve">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r>
      <w:tr w:rsidR="009805D2" w:rsidRPr="006A475E" w:rsidTr="00F35C85">
        <w:tc>
          <w:tcPr>
            <w:tcW w:w="4951" w:type="dxa"/>
          </w:tcPr>
          <w:p w:rsidR="009805D2" w:rsidRPr="006A475E" w:rsidRDefault="009805D2" w:rsidP="009974FA">
            <w:pPr>
              <w:autoSpaceDE w:val="0"/>
              <w:autoSpaceDN w:val="0"/>
              <w:adjustRightInd w:val="0"/>
              <w:spacing w:after="0" w:line="240" w:lineRule="auto"/>
              <w:jc w:val="both"/>
              <w:rPr>
                <w:rFonts w:ascii="Times New Roman" w:hAnsi="Times New Roman" w:cs="Times New Roman"/>
                <w:u w:val="single"/>
              </w:rPr>
            </w:pPr>
            <w:r w:rsidRPr="006A475E">
              <w:rPr>
                <w:rFonts w:ascii="Times New Roman" w:hAnsi="Times New Roman" w:cs="Times New Roman"/>
                <w:u w:val="single"/>
              </w:rPr>
              <w:t>Субсидия на достижение целевых показателей</w:t>
            </w:r>
            <w:r w:rsidR="00002754" w:rsidRPr="006A475E">
              <w:rPr>
                <w:rFonts w:ascii="Times New Roman" w:hAnsi="Times New Roman" w:cs="Times New Roman"/>
                <w:u w:val="single"/>
              </w:rPr>
              <w:t xml:space="preserve"> по плану мероприятий («дорожной карте») «Изменения в сфере культуры, направленные на повышение ее эффективности, в части </w:t>
            </w:r>
            <w:r w:rsidR="00002754" w:rsidRPr="006A475E">
              <w:rPr>
                <w:rFonts w:ascii="Times New Roman" w:hAnsi="Times New Roman" w:cs="Times New Roman"/>
              </w:rPr>
              <w:t xml:space="preserve">повышения заработной платы работников </w:t>
            </w:r>
            <w:r w:rsidR="00002754" w:rsidRPr="006A475E">
              <w:rPr>
                <w:rFonts w:ascii="Times New Roman" w:hAnsi="Times New Roman" w:cs="Times New Roman"/>
                <w:u w:val="single"/>
              </w:rPr>
              <w:t>культуры муниципальных учреждений культуры</w:t>
            </w:r>
          </w:p>
        </w:tc>
        <w:tc>
          <w:tcPr>
            <w:tcW w:w="4796" w:type="dxa"/>
          </w:tcPr>
          <w:p w:rsidR="009805D2" w:rsidRPr="006A475E" w:rsidRDefault="00C6283D" w:rsidP="009974FA">
            <w:pPr>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u w:val="single"/>
              </w:rPr>
              <w:t>Иные межбюджетные трансферты</w:t>
            </w:r>
            <w:r w:rsidR="009805D2" w:rsidRPr="006A475E">
              <w:rPr>
                <w:rFonts w:ascii="Times New Roman" w:hAnsi="Times New Roman" w:cs="Times New Roman"/>
                <w:u w:val="single"/>
              </w:rPr>
              <w:t xml:space="preserve"> на </w:t>
            </w:r>
            <w:r w:rsidR="009805D2" w:rsidRPr="006A475E">
              <w:rPr>
                <w:rFonts w:ascii="Times New Roman" w:hAnsi="Times New Roman" w:cs="Times New Roman"/>
              </w:rPr>
              <w:t>повышени</w:t>
            </w:r>
            <w:r w:rsidR="009805D2" w:rsidRPr="006A475E">
              <w:rPr>
                <w:rFonts w:ascii="Times New Roman" w:hAnsi="Times New Roman" w:cs="Times New Roman"/>
                <w:u w:val="single"/>
              </w:rPr>
              <w:t>е</w:t>
            </w:r>
            <w:r w:rsidR="009805D2" w:rsidRPr="006A475E">
              <w:rPr>
                <w:rFonts w:ascii="Times New Roman" w:hAnsi="Times New Roman" w:cs="Times New Roman"/>
              </w:rPr>
              <w:t xml:space="preserve"> заработной платы</w:t>
            </w:r>
            <w:r w:rsidR="009805D2" w:rsidRPr="006A475E">
              <w:rPr>
                <w:rFonts w:ascii="Times New Roman" w:hAnsi="Times New Roman" w:cs="Times New Roman"/>
                <w:u w:val="single"/>
              </w:rPr>
              <w:t xml:space="preserve"> </w:t>
            </w:r>
            <w:r w:rsidR="009805D2" w:rsidRPr="006A475E">
              <w:rPr>
                <w:rFonts w:ascii="Times New Roman" w:hAnsi="Times New Roman" w:cs="Times New Roman"/>
              </w:rPr>
              <w:t>работников</w:t>
            </w:r>
            <w:r w:rsidR="009805D2" w:rsidRPr="006A475E">
              <w:rPr>
                <w:rFonts w:ascii="Times New Roman" w:hAnsi="Times New Roman" w:cs="Times New Roman"/>
                <w:u w:val="single"/>
              </w:rPr>
              <w:t xml:space="preserve"> муниципальных учреждений культуры</w:t>
            </w:r>
          </w:p>
        </w:tc>
      </w:tr>
      <w:tr w:rsidR="009805D2" w:rsidRPr="006A475E" w:rsidTr="00F35C85">
        <w:tc>
          <w:tcPr>
            <w:tcW w:w="4951" w:type="dxa"/>
          </w:tcPr>
          <w:p w:rsidR="009805D2" w:rsidRPr="006A475E" w:rsidRDefault="00002754" w:rsidP="009974FA">
            <w:pPr>
              <w:autoSpaceDE w:val="0"/>
              <w:autoSpaceDN w:val="0"/>
              <w:adjustRightInd w:val="0"/>
              <w:spacing w:after="0" w:line="240" w:lineRule="auto"/>
              <w:jc w:val="both"/>
              <w:rPr>
                <w:rFonts w:ascii="Times New Roman" w:hAnsi="Times New Roman"/>
                <w:bCs/>
              </w:rPr>
            </w:pPr>
            <w:r w:rsidRPr="006A475E">
              <w:rPr>
                <w:rFonts w:ascii="Times New Roman" w:hAnsi="Times New Roman" w:cs="Times New Roman"/>
                <w:u w:val="single"/>
              </w:rPr>
              <w:t>Субсидии</w:t>
            </w:r>
            <w:r w:rsidRPr="006A475E">
              <w:rPr>
                <w:rFonts w:ascii="Times New Roman" w:hAnsi="Times New Roman" w:cs="Times New Roman"/>
              </w:rPr>
              <w:t xml:space="preserve"> на обеспечение условий для развития физической культуры и массового спорта</w:t>
            </w:r>
          </w:p>
        </w:tc>
        <w:tc>
          <w:tcPr>
            <w:tcW w:w="4796" w:type="dxa"/>
          </w:tcPr>
          <w:p w:rsidR="009805D2" w:rsidRPr="006A475E" w:rsidRDefault="00002754" w:rsidP="009974FA">
            <w:pPr>
              <w:autoSpaceDE w:val="0"/>
              <w:autoSpaceDN w:val="0"/>
              <w:adjustRightInd w:val="0"/>
              <w:spacing w:after="0" w:line="240" w:lineRule="auto"/>
              <w:jc w:val="both"/>
              <w:rPr>
                <w:rFonts w:ascii="Arial" w:hAnsi="Arial" w:cs="Arial"/>
              </w:rPr>
            </w:pPr>
            <w:r w:rsidRPr="006A475E">
              <w:rPr>
                <w:rFonts w:ascii="Times New Roman" w:hAnsi="Times New Roman" w:cs="Times New Roman"/>
                <w:u w:val="single"/>
              </w:rPr>
              <w:t>И</w:t>
            </w:r>
            <w:r w:rsidR="00C6283D">
              <w:rPr>
                <w:rFonts w:ascii="Times New Roman" w:hAnsi="Times New Roman" w:cs="Times New Roman"/>
                <w:u w:val="single"/>
              </w:rPr>
              <w:t>ные межбюджетные трансферты</w:t>
            </w:r>
            <w:r w:rsidRPr="006A475E">
              <w:rPr>
                <w:rFonts w:ascii="Times New Roman" w:hAnsi="Times New Roman" w:cs="Times New Roman"/>
              </w:rPr>
              <w:t xml:space="preserve"> на обеспечение условий для развития физической культуры и массового спорта</w:t>
            </w:r>
          </w:p>
        </w:tc>
      </w:tr>
    </w:tbl>
    <w:p w:rsidR="003B4645" w:rsidRPr="006A475E" w:rsidRDefault="003B4645" w:rsidP="00096DFB">
      <w:pPr>
        <w:pStyle w:val="a5"/>
        <w:numPr>
          <w:ilvl w:val="0"/>
          <w:numId w:val="12"/>
        </w:numPr>
        <w:tabs>
          <w:tab w:val="left" w:pos="1134"/>
        </w:tabs>
        <w:spacing w:after="0" w:line="240" w:lineRule="auto"/>
        <w:ind w:left="0" w:firstLine="631"/>
        <w:jc w:val="both"/>
        <w:outlineLvl w:val="2"/>
        <w:rPr>
          <w:rFonts w:ascii="Times New Roman" w:eastAsia="Calibri" w:hAnsi="Times New Roman" w:cs="Times New Roman"/>
          <w:b/>
          <w:sz w:val="24"/>
          <w:szCs w:val="24"/>
        </w:rPr>
      </w:pPr>
      <w:r w:rsidRPr="006A475E">
        <w:rPr>
          <w:rFonts w:ascii="Times New Roman" w:hAnsi="Times New Roman"/>
          <w:b/>
          <w:sz w:val="24"/>
          <w:szCs w:val="24"/>
        </w:rPr>
        <w:t xml:space="preserve">В приложении № 2 </w:t>
      </w:r>
      <w:r w:rsidRPr="006A475E">
        <w:rPr>
          <w:rFonts w:ascii="Times New Roman" w:eastAsia="Calibri" w:hAnsi="Times New Roman" w:cs="Times New Roman"/>
          <w:b/>
          <w:sz w:val="24"/>
          <w:szCs w:val="24"/>
        </w:rPr>
        <w:t xml:space="preserve">к </w:t>
      </w:r>
      <w:r w:rsidR="007617F6">
        <w:rPr>
          <w:rFonts w:ascii="Times New Roman" w:eastAsia="Calibri" w:hAnsi="Times New Roman" w:cs="Times New Roman"/>
          <w:b/>
          <w:sz w:val="24"/>
          <w:szCs w:val="24"/>
        </w:rPr>
        <w:t>проект</w:t>
      </w:r>
      <w:r w:rsidR="00C6283D">
        <w:rPr>
          <w:rFonts w:ascii="Times New Roman" w:eastAsia="Calibri" w:hAnsi="Times New Roman" w:cs="Times New Roman"/>
          <w:b/>
          <w:sz w:val="24"/>
          <w:szCs w:val="24"/>
        </w:rPr>
        <w:t>у решения</w:t>
      </w:r>
      <w:r w:rsidRPr="006A475E">
        <w:rPr>
          <w:rFonts w:ascii="Times New Roman" w:hAnsi="Times New Roman"/>
          <w:b/>
          <w:sz w:val="24"/>
          <w:szCs w:val="24"/>
        </w:rPr>
        <w:t xml:space="preserve"> наименования</w:t>
      </w:r>
      <w:r w:rsidRPr="006A475E">
        <w:rPr>
          <w:rFonts w:ascii="Times New Roman" w:eastAsia="Calibri" w:hAnsi="Times New Roman" w:cs="Times New Roman"/>
          <w:b/>
          <w:sz w:val="24"/>
          <w:szCs w:val="24"/>
        </w:rPr>
        <w:t xml:space="preserve"> </w:t>
      </w:r>
      <w:r w:rsidRPr="006A475E">
        <w:rPr>
          <w:rFonts w:ascii="Times New Roman" w:hAnsi="Times New Roman"/>
          <w:b/>
          <w:sz w:val="24"/>
          <w:szCs w:val="24"/>
        </w:rPr>
        <w:t>видов расходов не соответствуют</w:t>
      </w:r>
      <w:r w:rsidR="00096DFB" w:rsidRPr="006A475E">
        <w:rPr>
          <w:rFonts w:ascii="Times New Roman" w:hAnsi="Times New Roman"/>
          <w:b/>
          <w:sz w:val="24"/>
          <w:szCs w:val="24"/>
        </w:rPr>
        <w:t xml:space="preserve"> наименованиям</w:t>
      </w:r>
      <w:r w:rsidRPr="006A475E">
        <w:rPr>
          <w:rFonts w:ascii="Times New Roman" w:eastAsia="Calibri" w:hAnsi="Times New Roman" w:cs="Times New Roman"/>
          <w:b/>
          <w:sz w:val="24"/>
          <w:szCs w:val="24"/>
        </w:rPr>
        <w:t xml:space="preserve">, установленным </w:t>
      </w:r>
      <w:r w:rsidR="00096DFB" w:rsidRPr="006A475E">
        <w:rPr>
          <w:rFonts w:ascii="Times New Roman" w:hAnsi="Times New Roman"/>
          <w:b/>
          <w:sz w:val="24"/>
          <w:szCs w:val="24"/>
        </w:rPr>
        <w:t>Указаниями № 65н</w:t>
      </w:r>
      <w:r w:rsidRPr="006A475E">
        <w:rPr>
          <w:rFonts w:ascii="Times New Roman" w:eastAsia="Calibri" w:hAnsi="Times New Roman" w:cs="Times New Roman"/>
          <w:b/>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4395"/>
        <w:gridCol w:w="4110"/>
      </w:tblGrid>
      <w:tr w:rsidR="003B4645" w:rsidRPr="000D3D9E" w:rsidTr="00C6283D">
        <w:trPr>
          <w:trHeight w:val="519"/>
        </w:trPr>
        <w:tc>
          <w:tcPr>
            <w:tcW w:w="1242" w:type="dxa"/>
            <w:tcBorders>
              <w:right w:val="single" w:sz="4" w:space="0" w:color="auto"/>
            </w:tcBorders>
          </w:tcPr>
          <w:p w:rsidR="003B4645" w:rsidRPr="000D3D9E" w:rsidRDefault="00096DFB" w:rsidP="00DD0B39">
            <w:pPr>
              <w:suppressAutoHyphens/>
              <w:spacing w:after="0" w:line="240" w:lineRule="auto"/>
              <w:jc w:val="center"/>
              <w:rPr>
                <w:rFonts w:ascii="Times New Roman" w:eastAsia="Calibri" w:hAnsi="Times New Roman" w:cs="Times New Roman"/>
                <w:b/>
                <w:bCs/>
              </w:rPr>
            </w:pPr>
            <w:r w:rsidRPr="000D3D9E">
              <w:rPr>
                <w:rFonts w:ascii="Times New Roman" w:eastAsia="Calibri" w:hAnsi="Times New Roman"/>
                <w:b/>
                <w:bCs/>
              </w:rPr>
              <w:t>Вид</w:t>
            </w:r>
            <w:r w:rsidR="003B4645" w:rsidRPr="000D3D9E">
              <w:rPr>
                <w:rFonts w:ascii="Times New Roman" w:eastAsia="Calibri" w:hAnsi="Times New Roman" w:cs="Times New Roman"/>
                <w:b/>
                <w:bCs/>
              </w:rPr>
              <w:t xml:space="preserve"> расходов</w:t>
            </w:r>
          </w:p>
        </w:tc>
        <w:tc>
          <w:tcPr>
            <w:tcW w:w="4395" w:type="dxa"/>
            <w:tcBorders>
              <w:left w:val="single" w:sz="4" w:space="0" w:color="auto"/>
            </w:tcBorders>
          </w:tcPr>
          <w:p w:rsidR="003B4645" w:rsidRPr="000D3D9E" w:rsidRDefault="003B4645" w:rsidP="00DD0B39">
            <w:pPr>
              <w:suppressAutoHyphens/>
              <w:spacing w:after="0" w:line="240" w:lineRule="auto"/>
              <w:jc w:val="center"/>
              <w:rPr>
                <w:rFonts w:ascii="Times New Roman" w:eastAsia="Calibri" w:hAnsi="Times New Roman" w:cs="Times New Roman"/>
                <w:b/>
                <w:bCs/>
              </w:rPr>
            </w:pPr>
            <w:r w:rsidRPr="000D3D9E">
              <w:rPr>
                <w:rFonts w:ascii="Times New Roman" w:eastAsia="Calibri" w:hAnsi="Times New Roman" w:cs="Times New Roman"/>
                <w:b/>
                <w:bCs/>
              </w:rPr>
              <w:t xml:space="preserve">Наименование в приложении </w:t>
            </w:r>
          </w:p>
          <w:p w:rsidR="003B4645" w:rsidRPr="000D3D9E" w:rsidRDefault="003B4645" w:rsidP="00096DFB">
            <w:pPr>
              <w:suppressAutoHyphens/>
              <w:spacing w:after="0" w:line="240" w:lineRule="auto"/>
              <w:jc w:val="center"/>
              <w:rPr>
                <w:rFonts w:ascii="Times New Roman" w:eastAsia="Calibri" w:hAnsi="Times New Roman" w:cs="Times New Roman"/>
                <w:b/>
                <w:bCs/>
              </w:rPr>
            </w:pPr>
            <w:r w:rsidRPr="000D3D9E">
              <w:rPr>
                <w:rFonts w:ascii="Times New Roman" w:eastAsia="Calibri" w:hAnsi="Times New Roman" w:cs="Times New Roman"/>
                <w:b/>
                <w:bCs/>
              </w:rPr>
              <w:t xml:space="preserve">№ </w:t>
            </w:r>
            <w:r w:rsidR="00096DFB" w:rsidRPr="000D3D9E">
              <w:rPr>
                <w:rFonts w:ascii="Times New Roman" w:eastAsia="Calibri" w:hAnsi="Times New Roman"/>
                <w:b/>
                <w:bCs/>
              </w:rPr>
              <w:t>2</w:t>
            </w:r>
          </w:p>
        </w:tc>
        <w:tc>
          <w:tcPr>
            <w:tcW w:w="4110" w:type="dxa"/>
          </w:tcPr>
          <w:p w:rsidR="003B4645" w:rsidRPr="000D3D9E" w:rsidRDefault="003B4645" w:rsidP="00C6283D">
            <w:pPr>
              <w:suppressAutoHyphens/>
              <w:spacing w:after="0" w:line="240" w:lineRule="auto"/>
              <w:jc w:val="center"/>
              <w:rPr>
                <w:rFonts w:ascii="Times New Roman" w:eastAsia="Calibri" w:hAnsi="Times New Roman" w:cs="Times New Roman"/>
                <w:b/>
                <w:bCs/>
              </w:rPr>
            </w:pPr>
            <w:r w:rsidRPr="000D3D9E">
              <w:rPr>
                <w:rFonts w:ascii="Times New Roman" w:eastAsia="Calibri" w:hAnsi="Times New Roman" w:cs="Times New Roman"/>
                <w:b/>
                <w:bCs/>
              </w:rPr>
              <w:t>Рекомендуется в соответствии с Указаниями № 65н</w:t>
            </w:r>
          </w:p>
        </w:tc>
      </w:tr>
      <w:tr w:rsidR="003B4645" w:rsidRPr="000D3D9E" w:rsidTr="00096DFB">
        <w:tc>
          <w:tcPr>
            <w:tcW w:w="1242" w:type="dxa"/>
            <w:tcBorders>
              <w:right w:val="single" w:sz="4" w:space="0" w:color="auto"/>
            </w:tcBorders>
          </w:tcPr>
          <w:p w:rsidR="003B4645" w:rsidRPr="000D3D9E" w:rsidRDefault="00096DFB" w:rsidP="00096DFB">
            <w:pPr>
              <w:suppressAutoHyphens/>
              <w:spacing w:after="0" w:line="240" w:lineRule="auto"/>
              <w:jc w:val="center"/>
              <w:rPr>
                <w:rFonts w:ascii="Times New Roman" w:eastAsia="Calibri" w:hAnsi="Times New Roman" w:cs="Times New Roman"/>
                <w:bCs/>
              </w:rPr>
            </w:pPr>
            <w:r w:rsidRPr="000D3D9E">
              <w:rPr>
                <w:rFonts w:ascii="Times New Roman" w:eastAsia="Calibri" w:hAnsi="Times New Roman"/>
                <w:bCs/>
              </w:rPr>
              <w:t>242</w:t>
            </w:r>
          </w:p>
        </w:tc>
        <w:tc>
          <w:tcPr>
            <w:tcW w:w="4395" w:type="dxa"/>
            <w:tcBorders>
              <w:left w:val="single" w:sz="4" w:space="0" w:color="auto"/>
            </w:tcBorders>
          </w:tcPr>
          <w:p w:rsidR="003B4645" w:rsidRPr="000D3D9E" w:rsidRDefault="00096DFB" w:rsidP="004A7F77">
            <w:pPr>
              <w:autoSpaceDE w:val="0"/>
              <w:autoSpaceDN w:val="0"/>
              <w:adjustRightInd w:val="0"/>
              <w:spacing w:after="0" w:line="240" w:lineRule="auto"/>
              <w:jc w:val="both"/>
              <w:rPr>
                <w:rFonts w:ascii="Times New Roman" w:eastAsia="Calibri" w:hAnsi="Times New Roman" w:cs="Times New Roman"/>
                <w:bCs/>
              </w:rPr>
            </w:pPr>
            <w:r w:rsidRPr="000D3D9E">
              <w:rPr>
                <w:rFonts w:ascii="Times New Roman" w:eastAsia="Calibri" w:hAnsi="Times New Roman"/>
                <w:bCs/>
              </w:rPr>
              <w:t>Закупка товаров, услуг в сфере информационно-коммуникационных технологий</w:t>
            </w:r>
          </w:p>
        </w:tc>
        <w:tc>
          <w:tcPr>
            <w:tcW w:w="4110" w:type="dxa"/>
          </w:tcPr>
          <w:p w:rsidR="003B4645" w:rsidRPr="000D3D9E" w:rsidRDefault="00096DFB" w:rsidP="004A7F77">
            <w:pPr>
              <w:autoSpaceDE w:val="0"/>
              <w:autoSpaceDN w:val="0"/>
              <w:adjustRightInd w:val="0"/>
              <w:spacing w:after="0" w:line="240" w:lineRule="auto"/>
              <w:jc w:val="both"/>
              <w:rPr>
                <w:rFonts w:ascii="Times New Roman" w:eastAsia="Calibri" w:hAnsi="Times New Roman" w:cs="Times New Roman"/>
                <w:bCs/>
              </w:rPr>
            </w:pPr>
            <w:r w:rsidRPr="000D3D9E">
              <w:rPr>
                <w:rFonts w:ascii="Times New Roman" w:eastAsia="Calibri" w:hAnsi="Times New Roman"/>
                <w:bCs/>
              </w:rPr>
              <w:t xml:space="preserve">Закупка товаров, </w:t>
            </w:r>
            <w:r w:rsidRPr="000D3D9E">
              <w:rPr>
                <w:rFonts w:ascii="Times New Roman" w:eastAsia="Calibri" w:hAnsi="Times New Roman"/>
                <w:bCs/>
                <w:u w:val="single"/>
              </w:rPr>
              <w:t>работ,</w:t>
            </w:r>
            <w:r w:rsidRPr="000D3D9E">
              <w:rPr>
                <w:rFonts w:ascii="Times New Roman" w:eastAsia="Calibri" w:hAnsi="Times New Roman"/>
                <w:bCs/>
              </w:rPr>
              <w:t xml:space="preserve"> услуг в сфере информационно-коммуникационных технологий</w:t>
            </w:r>
          </w:p>
        </w:tc>
      </w:tr>
      <w:tr w:rsidR="004A7F77" w:rsidRPr="000D3D9E" w:rsidTr="00096DFB">
        <w:tc>
          <w:tcPr>
            <w:tcW w:w="1242" w:type="dxa"/>
            <w:tcBorders>
              <w:right w:val="single" w:sz="4" w:space="0" w:color="auto"/>
            </w:tcBorders>
          </w:tcPr>
          <w:p w:rsidR="004A7F77" w:rsidRPr="000D3D9E" w:rsidRDefault="004A7F77" w:rsidP="00096DFB">
            <w:pPr>
              <w:suppressAutoHyphens/>
              <w:spacing w:after="0" w:line="240" w:lineRule="auto"/>
              <w:jc w:val="center"/>
              <w:rPr>
                <w:rFonts w:ascii="Times New Roman" w:eastAsia="Calibri" w:hAnsi="Times New Roman"/>
                <w:bCs/>
              </w:rPr>
            </w:pPr>
            <w:r w:rsidRPr="000D3D9E">
              <w:rPr>
                <w:rFonts w:ascii="Times New Roman" w:eastAsia="Calibri" w:hAnsi="Times New Roman"/>
                <w:bCs/>
              </w:rPr>
              <w:t>810</w:t>
            </w:r>
          </w:p>
        </w:tc>
        <w:tc>
          <w:tcPr>
            <w:tcW w:w="4395" w:type="dxa"/>
            <w:tcBorders>
              <w:left w:val="single" w:sz="4" w:space="0" w:color="auto"/>
            </w:tcBorders>
          </w:tcPr>
          <w:p w:rsidR="004A7F77" w:rsidRPr="000D3D9E" w:rsidRDefault="004A7F77" w:rsidP="004A7F77">
            <w:pPr>
              <w:autoSpaceDE w:val="0"/>
              <w:autoSpaceDN w:val="0"/>
              <w:adjustRightInd w:val="0"/>
              <w:spacing w:after="0" w:line="240" w:lineRule="auto"/>
              <w:jc w:val="both"/>
              <w:rPr>
                <w:rFonts w:ascii="Times New Roman" w:eastAsia="Calibri" w:hAnsi="Times New Roman"/>
                <w:bCs/>
              </w:rPr>
            </w:pPr>
            <w:r w:rsidRPr="000D3D9E">
              <w:rPr>
                <w:rFonts w:ascii="Times New Roman" w:eastAsia="Calibri" w:hAnsi="Times New Roman"/>
                <w:bCs/>
              </w:rPr>
              <w:t>Субсидии юридическим лицам (кроме государственных учреждение) и физическим лицам – производителям товаров, работ, услуг</w:t>
            </w:r>
          </w:p>
        </w:tc>
        <w:tc>
          <w:tcPr>
            <w:tcW w:w="4110" w:type="dxa"/>
          </w:tcPr>
          <w:p w:rsidR="004A7F77" w:rsidRPr="000D3D9E" w:rsidRDefault="004A7F77" w:rsidP="004A7F77">
            <w:pPr>
              <w:autoSpaceDE w:val="0"/>
              <w:autoSpaceDN w:val="0"/>
              <w:adjustRightInd w:val="0"/>
              <w:spacing w:after="0" w:line="240" w:lineRule="auto"/>
              <w:jc w:val="both"/>
              <w:rPr>
                <w:rFonts w:ascii="Times New Roman" w:eastAsia="Calibri" w:hAnsi="Times New Roman"/>
                <w:bCs/>
              </w:rPr>
            </w:pPr>
            <w:r w:rsidRPr="000D3D9E">
              <w:rPr>
                <w:rFonts w:ascii="Times New Roman" w:eastAsia="Calibri" w:hAnsi="Times New Roman"/>
                <w:bCs/>
              </w:rPr>
              <w:t xml:space="preserve">Субсидии юридическим лицам (кроме </w:t>
            </w:r>
            <w:r w:rsidRPr="000D3D9E">
              <w:rPr>
                <w:rFonts w:ascii="Times New Roman" w:eastAsia="Calibri" w:hAnsi="Times New Roman"/>
                <w:bCs/>
                <w:u w:val="single"/>
              </w:rPr>
              <w:t>некоммерческих организаций</w:t>
            </w:r>
            <w:r w:rsidRPr="000D3D9E">
              <w:rPr>
                <w:rFonts w:ascii="Times New Roman" w:eastAsia="Calibri" w:hAnsi="Times New Roman"/>
                <w:bCs/>
              </w:rPr>
              <w:t>), индивидуальным предпринимателям, физическим лицам</w:t>
            </w:r>
          </w:p>
        </w:tc>
      </w:tr>
    </w:tbl>
    <w:p w:rsidR="00CC5A9D" w:rsidRDefault="00CC5A9D" w:rsidP="00CC5A9D">
      <w:pPr>
        <w:pStyle w:val="a5"/>
        <w:numPr>
          <w:ilvl w:val="0"/>
          <w:numId w:val="12"/>
        </w:numPr>
        <w:tabs>
          <w:tab w:val="left" w:pos="0"/>
        </w:tabs>
        <w:spacing w:after="0" w:line="240" w:lineRule="auto"/>
        <w:ind w:left="0" w:firstLine="567"/>
        <w:jc w:val="both"/>
        <w:rPr>
          <w:rFonts w:ascii="Times New Roman" w:hAnsi="Times New Roman"/>
          <w:b/>
          <w:sz w:val="24"/>
          <w:szCs w:val="24"/>
        </w:rPr>
      </w:pPr>
      <w:r>
        <w:rPr>
          <w:rFonts w:ascii="Times New Roman" w:hAnsi="Times New Roman"/>
          <w:b/>
          <w:sz w:val="24"/>
          <w:szCs w:val="24"/>
        </w:rPr>
        <w:t xml:space="preserve">В приложении № 3 к </w:t>
      </w:r>
      <w:r w:rsidR="007617F6">
        <w:rPr>
          <w:rFonts w:ascii="Times New Roman" w:hAnsi="Times New Roman"/>
          <w:b/>
          <w:sz w:val="24"/>
          <w:szCs w:val="24"/>
        </w:rPr>
        <w:t>проект</w:t>
      </w:r>
      <w:r>
        <w:rPr>
          <w:rFonts w:ascii="Times New Roman" w:hAnsi="Times New Roman"/>
          <w:b/>
          <w:sz w:val="24"/>
          <w:szCs w:val="24"/>
        </w:rPr>
        <w:t>у решения</w:t>
      </w:r>
      <w:r w:rsidR="00C6283D">
        <w:rPr>
          <w:rFonts w:ascii="Times New Roman" w:hAnsi="Times New Roman"/>
          <w:b/>
          <w:sz w:val="24"/>
          <w:szCs w:val="24"/>
        </w:rPr>
        <w:t xml:space="preserve"> рекомендуется</w:t>
      </w:r>
      <w:r>
        <w:rPr>
          <w:rFonts w:ascii="Times New Roman" w:hAnsi="Times New Roman"/>
          <w:b/>
          <w:sz w:val="24"/>
          <w:szCs w:val="24"/>
        </w:rPr>
        <w:t xml:space="preserve"> </w:t>
      </w:r>
      <w:r w:rsidR="00C6283D">
        <w:rPr>
          <w:rFonts w:ascii="Times New Roman" w:hAnsi="Times New Roman"/>
          <w:b/>
          <w:sz w:val="24"/>
          <w:szCs w:val="24"/>
        </w:rPr>
        <w:t>наименование</w:t>
      </w:r>
      <w:r>
        <w:rPr>
          <w:rFonts w:ascii="Times New Roman" w:hAnsi="Times New Roman"/>
          <w:b/>
          <w:sz w:val="24"/>
          <w:szCs w:val="24"/>
        </w:rPr>
        <w:t xml:space="preserve"> графы 3 «Уточненный план на 01.01.2014 г.» заменить </w:t>
      </w:r>
      <w:proofErr w:type="gramStart"/>
      <w:r>
        <w:rPr>
          <w:rFonts w:ascii="Times New Roman" w:hAnsi="Times New Roman"/>
          <w:b/>
          <w:sz w:val="24"/>
          <w:szCs w:val="24"/>
        </w:rPr>
        <w:t>на</w:t>
      </w:r>
      <w:proofErr w:type="gramEnd"/>
      <w:r>
        <w:rPr>
          <w:rFonts w:ascii="Times New Roman" w:hAnsi="Times New Roman"/>
          <w:b/>
          <w:sz w:val="24"/>
          <w:szCs w:val="24"/>
        </w:rPr>
        <w:t>: «Уточненный план на 01.01.2015 год», наименование графы 4 «Исполнено на 01.01.2014 г.» заменить на «Исполнено на 01.01.2015 год».</w:t>
      </w:r>
    </w:p>
    <w:p w:rsidR="00CC5A9D" w:rsidRPr="00CC5A9D" w:rsidRDefault="00CC5A9D" w:rsidP="00CC5A9D">
      <w:pPr>
        <w:tabs>
          <w:tab w:val="left" w:pos="0"/>
        </w:tabs>
        <w:spacing w:after="0" w:line="240" w:lineRule="auto"/>
        <w:ind w:firstLine="567"/>
        <w:jc w:val="both"/>
        <w:rPr>
          <w:rFonts w:ascii="Times New Roman" w:hAnsi="Times New Roman"/>
          <w:b/>
          <w:sz w:val="24"/>
          <w:szCs w:val="24"/>
        </w:rPr>
      </w:pPr>
      <w:r>
        <w:rPr>
          <w:rFonts w:ascii="Times New Roman" w:hAnsi="Times New Roman"/>
          <w:b/>
          <w:sz w:val="24"/>
          <w:szCs w:val="24"/>
        </w:rPr>
        <w:t>Кроме того, в</w:t>
      </w:r>
      <w:r w:rsidRPr="00CC5A9D">
        <w:rPr>
          <w:rFonts w:ascii="Times New Roman" w:hAnsi="Times New Roman"/>
          <w:b/>
          <w:sz w:val="24"/>
          <w:szCs w:val="24"/>
        </w:rPr>
        <w:t xml:space="preserve"> целях приведения показателей в приложении №</w:t>
      </w:r>
      <w:r>
        <w:rPr>
          <w:rFonts w:ascii="Times New Roman" w:hAnsi="Times New Roman"/>
          <w:b/>
          <w:sz w:val="24"/>
          <w:szCs w:val="24"/>
        </w:rPr>
        <w:t xml:space="preserve"> </w:t>
      </w:r>
      <w:r w:rsidRPr="00CC5A9D">
        <w:rPr>
          <w:rFonts w:ascii="Times New Roman" w:hAnsi="Times New Roman"/>
          <w:b/>
          <w:sz w:val="24"/>
          <w:szCs w:val="24"/>
        </w:rPr>
        <w:t xml:space="preserve">3 к </w:t>
      </w:r>
      <w:r w:rsidR="007617F6">
        <w:rPr>
          <w:rFonts w:ascii="Times New Roman" w:hAnsi="Times New Roman"/>
          <w:b/>
          <w:sz w:val="24"/>
          <w:szCs w:val="24"/>
        </w:rPr>
        <w:t>проект</w:t>
      </w:r>
      <w:r w:rsidRPr="00CC5A9D">
        <w:rPr>
          <w:rFonts w:ascii="Times New Roman" w:hAnsi="Times New Roman"/>
          <w:b/>
          <w:sz w:val="24"/>
          <w:szCs w:val="24"/>
        </w:rPr>
        <w:t>у решения в соответствие с показателями бюджетной отчетности на 01.01.2015 г. необходимо в графе «Исполнено на 01.01.2015 год» внести следующие изменения:</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6"/>
        <w:gridCol w:w="2977"/>
        <w:gridCol w:w="2753"/>
      </w:tblGrid>
      <w:tr w:rsidR="00CC5A9D" w:rsidRPr="001A444D" w:rsidTr="00C6283D">
        <w:tc>
          <w:tcPr>
            <w:tcW w:w="4076" w:type="dxa"/>
            <w:tcBorders>
              <w:right w:val="single" w:sz="4" w:space="0" w:color="auto"/>
            </w:tcBorders>
          </w:tcPr>
          <w:p w:rsidR="00CC5A9D" w:rsidRPr="001A444D" w:rsidRDefault="00CC5A9D" w:rsidP="00185C05">
            <w:pPr>
              <w:autoSpaceDE w:val="0"/>
              <w:autoSpaceDN w:val="0"/>
              <w:adjustRightInd w:val="0"/>
              <w:spacing w:after="0" w:line="240" w:lineRule="auto"/>
              <w:jc w:val="center"/>
              <w:rPr>
                <w:rFonts w:ascii="Times New Roman" w:hAnsi="Times New Roman"/>
                <w:b/>
                <w:bCs/>
              </w:rPr>
            </w:pPr>
            <w:r w:rsidRPr="001A444D">
              <w:rPr>
                <w:rFonts w:ascii="Times New Roman" w:hAnsi="Times New Roman"/>
                <w:b/>
                <w:bCs/>
              </w:rPr>
              <w:t xml:space="preserve">Наименование показателя в приложении </w:t>
            </w:r>
            <w:r w:rsidR="00185C05">
              <w:rPr>
                <w:rFonts w:ascii="Times New Roman" w:hAnsi="Times New Roman"/>
                <w:b/>
                <w:bCs/>
              </w:rPr>
              <w:t>№ 3</w:t>
            </w:r>
          </w:p>
        </w:tc>
        <w:tc>
          <w:tcPr>
            <w:tcW w:w="2977" w:type="dxa"/>
            <w:tcBorders>
              <w:left w:val="single" w:sz="4" w:space="0" w:color="auto"/>
            </w:tcBorders>
          </w:tcPr>
          <w:p w:rsidR="00CC5A9D" w:rsidRPr="001A444D" w:rsidRDefault="00CC5A9D" w:rsidP="00C6283D">
            <w:pPr>
              <w:autoSpaceDE w:val="0"/>
              <w:autoSpaceDN w:val="0"/>
              <w:adjustRightInd w:val="0"/>
              <w:spacing w:after="0" w:line="240" w:lineRule="auto"/>
              <w:jc w:val="center"/>
              <w:rPr>
                <w:rFonts w:ascii="Times New Roman" w:hAnsi="Times New Roman"/>
                <w:b/>
                <w:bCs/>
              </w:rPr>
            </w:pPr>
            <w:r w:rsidRPr="001A444D">
              <w:rPr>
                <w:rFonts w:ascii="Times New Roman" w:hAnsi="Times New Roman"/>
                <w:b/>
                <w:bCs/>
              </w:rPr>
              <w:t xml:space="preserve">Значение показателя по графе «Исполнено </w:t>
            </w:r>
            <w:r>
              <w:rPr>
                <w:rFonts w:ascii="Times New Roman" w:hAnsi="Times New Roman"/>
                <w:b/>
                <w:bCs/>
              </w:rPr>
              <w:t>на 01.01.2015</w:t>
            </w:r>
            <w:r w:rsidRPr="001A444D">
              <w:rPr>
                <w:rFonts w:ascii="Times New Roman" w:hAnsi="Times New Roman"/>
                <w:b/>
                <w:bCs/>
              </w:rPr>
              <w:t xml:space="preserve"> год»</w:t>
            </w:r>
          </w:p>
        </w:tc>
        <w:tc>
          <w:tcPr>
            <w:tcW w:w="2753" w:type="dxa"/>
          </w:tcPr>
          <w:p w:rsidR="00CC5A9D" w:rsidRPr="001A444D" w:rsidRDefault="00CC5A9D" w:rsidP="00C6283D">
            <w:pPr>
              <w:autoSpaceDE w:val="0"/>
              <w:autoSpaceDN w:val="0"/>
              <w:adjustRightInd w:val="0"/>
              <w:spacing w:after="0" w:line="240" w:lineRule="auto"/>
              <w:jc w:val="center"/>
              <w:rPr>
                <w:rFonts w:ascii="Times New Roman" w:hAnsi="Times New Roman"/>
                <w:b/>
                <w:bCs/>
              </w:rPr>
            </w:pPr>
            <w:r w:rsidRPr="001A444D">
              <w:rPr>
                <w:rFonts w:ascii="Times New Roman" w:hAnsi="Times New Roman"/>
                <w:b/>
                <w:bCs/>
              </w:rPr>
              <w:t>Значение показателя в соответствии с данными бюджетной отчетности</w:t>
            </w:r>
          </w:p>
        </w:tc>
      </w:tr>
      <w:tr w:rsidR="00CC5A9D" w:rsidRPr="001A444D" w:rsidTr="00C6283D">
        <w:tc>
          <w:tcPr>
            <w:tcW w:w="4076" w:type="dxa"/>
            <w:tcBorders>
              <w:right w:val="single" w:sz="4" w:space="0" w:color="auto"/>
            </w:tcBorders>
          </w:tcPr>
          <w:p w:rsidR="00CC5A9D" w:rsidRPr="001A444D" w:rsidRDefault="00CC5A9D" w:rsidP="009E7BF1">
            <w:pPr>
              <w:autoSpaceDE w:val="0"/>
              <w:autoSpaceDN w:val="0"/>
              <w:adjustRightInd w:val="0"/>
              <w:spacing w:after="0" w:line="240" w:lineRule="auto"/>
              <w:jc w:val="both"/>
              <w:rPr>
                <w:rFonts w:ascii="Times New Roman" w:hAnsi="Times New Roman"/>
              </w:rPr>
            </w:pPr>
            <w:r w:rsidRPr="001A444D">
              <w:rPr>
                <w:rFonts w:ascii="Times New Roman" w:eastAsia="Calibri" w:hAnsi="Times New Roman"/>
              </w:rPr>
              <w:t>Увеличение прочих остатков денежных средств бюджетов поселений</w:t>
            </w:r>
          </w:p>
        </w:tc>
        <w:tc>
          <w:tcPr>
            <w:tcW w:w="2977" w:type="dxa"/>
            <w:tcBorders>
              <w:left w:val="single" w:sz="4" w:space="0" w:color="auto"/>
            </w:tcBorders>
            <w:vAlign w:val="center"/>
          </w:tcPr>
          <w:p w:rsidR="00CC5A9D" w:rsidRPr="001A444D" w:rsidRDefault="00CC5A9D" w:rsidP="00CC5A9D">
            <w:pPr>
              <w:autoSpaceDE w:val="0"/>
              <w:autoSpaceDN w:val="0"/>
              <w:adjustRightInd w:val="0"/>
              <w:spacing w:after="0" w:line="240" w:lineRule="auto"/>
              <w:ind w:firstLine="35"/>
              <w:jc w:val="center"/>
              <w:rPr>
                <w:rFonts w:ascii="Times New Roman" w:hAnsi="Times New Roman"/>
                <w:bCs/>
              </w:rPr>
            </w:pPr>
            <w:r>
              <w:rPr>
                <w:rFonts w:ascii="Times New Roman" w:hAnsi="Times New Roman"/>
                <w:bCs/>
              </w:rPr>
              <w:t>- 14 434,2</w:t>
            </w:r>
          </w:p>
        </w:tc>
        <w:tc>
          <w:tcPr>
            <w:tcW w:w="2753" w:type="dxa"/>
            <w:vAlign w:val="center"/>
          </w:tcPr>
          <w:p w:rsidR="00CC5A9D" w:rsidRPr="001A444D" w:rsidRDefault="00CC5A9D" w:rsidP="00CC5A9D">
            <w:pPr>
              <w:autoSpaceDE w:val="0"/>
              <w:autoSpaceDN w:val="0"/>
              <w:adjustRightInd w:val="0"/>
              <w:spacing w:after="0" w:line="240" w:lineRule="auto"/>
              <w:ind w:firstLine="35"/>
              <w:jc w:val="center"/>
              <w:rPr>
                <w:rFonts w:ascii="Times New Roman" w:hAnsi="Times New Roman"/>
                <w:bCs/>
              </w:rPr>
            </w:pPr>
            <w:r>
              <w:rPr>
                <w:rFonts w:ascii="Times New Roman" w:hAnsi="Times New Roman"/>
                <w:bCs/>
              </w:rPr>
              <w:t>- 15 189,2</w:t>
            </w:r>
          </w:p>
        </w:tc>
      </w:tr>
      <w:tr w:rsidR="00CC5A9D" w:rsidRPr="001A444D" w:rsidTr="00C6283D">
        <w:tc>
          <w:tcPr>
            <w:tcW w:w="4076" w:type="dxa"/>
            <w:tcBorders>
              <w:right w:val="single" w:sz="4" w:space="0" w:color="auto"/>
            </w:tcBorders>
          </w:tcPr>
          <w:p w:rsidR="00CC5A9D" w:rsidRPr="001A444D" w:rsidRDefault="00CC5A9D" w:rsidP="009E7BF1">
            <w:pPr>
              <w:autoSpaceDE w:val="0"/>
              <w:autoSpaceDN w:val="0"/>
              <w:adjustRightInd w:val="0"/>
              <w:spacing w:after="0" w:line="240" w:lineRule="auto"/>
              <w:jc w:val="both"/>
              <w:rPr>
                <w:rFonts w:ascii="Times New Roman" w:hAnsi="Times New Roman"/>
                <w:bCs/>
              </w:rPr>
            </w:pPr>
            <w:r w:rsidRPr="001A444D">
              <w:rPr>
                <w:rFonts w:ascii="Times New Roman" w:eastAsia="Calibri" w:hAnsi="Times New Roman"/>
              </w:rPr>
              <w:t>Уменьшение прочих остатков денежных средств бюджетов поселений</w:t>
            </w:r>
          </w:p>
        </w:tc>
        <w:tc>
          <w:tcPr>
            <w:tcW w:w="2977" w:type="dxa"/>
            <w:tcBorders>
              <w:left w:val="single" w:sz="4" w:space="0" w:color="auto"/>
            </w:tcBorders>
            <w:vAlign w:val="center"/>
          </w:tcPr>
          <w:p w:rsidR="00CC5A9D" w:rsidRPr="001A444D" w:rsidRDefault="00CC5A9D" w:rsidP="00CC5A9D">
            <w:pPr>
              <w:autoSpaceDE w:val="0"/>
              <w:autoSpaceDN w:val="0"/>
              <w:adjustRightInd w:val="0"/>
              <w:spacing w:after="0" w:line="240" w:lineRule="auto"/>
              <w:ind w:firstLine="35"/>
              <w:jc w:val="center"/>
              <w:rPr>
                <w:rFonts w:ascii="Times New Roman" w:hAnsi="Times New Roman"/>
                <w:bCs/>
              </w:rPr>
            </w:pPr>
            <w:r>
              <w:rPr>
                <w:rFonts w:ascii="Times New Roman" w:hAnsi="Times New Roman"/>
                <w:bCs/>
              </w:rPr>
              <w:t>14 726,0</w:t>
            </w:r>
          </w:p>
        </w:tc>
        <w:tc>
          <w:tcPr>
            <w:tcW w:w="2753" w:type="dxa"/>
            <w:vAlign w:val="center"/>
          </w:tcPr>
          <w:p w:rsidR="00CC5A9D" w:rsidRPr="001A444D" w:rsidRDefault="00CC5A9D" w:rsidP="00CC5A9D">
            <w:pPr>
              <w:autoSpaceDE w:val="0"/>
              <w:autoSpaceDN w:val="0"/>
              <w:adjustRightInd w:val="0"/>
              <w:spacing w:after="0" w:line="240" w:lineRule="auto"/>
              <w:ind w:firstLine="35"/>
              <w:jc w:val="center"/>
              <w:rPr>
                <w:rFonts w:ascii="Times New Roman" w:hAnsi="Times New Roman"/>
              </w:rPr>
            </w:pPr>
            <w:r>
              <w:rPr>
                <w:rFonts w:ascii="Times New Roman" w:hAnsi="Times New Roman"/>
              </w:rPr>
              <w:t>15 481,0</w:t>
            </w:r>
          </w:p>
        </w:tc>
      </w:tr>
    </w:tbl>
    <w:p w:rsidR="00F510F3" w:rsidRPr="001A444D" w:rsidRDefault="00F510F3" w:rsidP="00F510F3">
      <w:pPr>
        <w:pStyle w:val="ConsPlusNormal"/>
        <w:tabs>
          <w:tab w:val="left" w:pos="720"/>
        </w:tabs>
        <w:ind w:firstLine="709"/>
        <w:jc w:val="both"/>
        <w:rPr>
          <w:rFonts w:ascii="Times New Roman" w:hAnsi="Times New Roman" w:cs="Times New Roman"/>
          <w:b/>
          <w:sz w:val="24"/>
          <w:szCs w:val="24"/>
        </w:rPr>
      </w:pPr>
      <w:r w:rsidRPr="001A444D">
        <w:rPr>
          <w:rFonts w:ascii="Times New Roman" w:hAnsi="Times New Roman" w:cs="Times New Roman"/>
          <w:b/>
          <w:sz w:val="24"/>
          <w:szCs w:val="24"/>
        </w:rPr>
        <w:t>В целях приведения в соответствие</w:t>
      </w:r>
      <w:r w:rsidR="00C96F64">
        <w:rPr>
          <w:rFonts w:ascii="Times New Roman" w:hAnsi="Times New Roman" w:cs="Times New Roman"/>
          <w:b/>
          <w:sz w:val="24"/>
          <w:szCs w:val="24"/>
        </w:rPr>
        <w:t xml:space="preserve"> с</w:t>
      </w:r>
      <w:r w:rsidRPr="001A444D">
        <w:rPr>
          <w:rFonts w:ascii="Times New Roman" w:hAnsi="Times New Roman" w:cs="Times New Roman"/>
          <w:b/>
          <w:sz w:val="24"/>
          <w:szCs w:val="24"/>
        </w:rPr>
        <w:t xml:space="preserve"> </w:t>
      </w:r>
      <w:r w:rsidRPr="006A475E">
        <w:rPr>
          <w:rFonts w:ascii="Times New Roman" w:hAnsi="Times New Roman" w:cs="Times New Roman"/>
          <w:b/>
          <w:sz w:val="24"/>
          <w:szCs w:val="24"/>
        </w:rPr>
        <w:t>подпункт</w:t>
      </w:r>
      <w:r w:rsidR="00C96F64">
        <w:rPr>
          <w:rFonts w:ascii="Times New Roman" w:hAnsi="Times New Roman" w:cs="Times New Roman"/>
          <w:b/>
          <w:sz w:val="24"/>
          <w:szCs w:val="24"/>
        </w:rPr>
        <w:t>ом</w:t>
      </w:r>
      <w:r w:rsidRPr="006A475E">
        <w:rPr>
          <w:rFonts w:ascii="Times New Roman" w:hAnsi="Times New Roman" w:cs="Times New Roman"/>
          <w:b/>
          <w:sz w:val="24"/>
          <w:szCs w:val="24"/>
        </w:rPr>
        <w:t xml:space="preserve"> 3.1</w:t>
      </w:r>
      <w:r w:rsidR="00C96F64">
        <w:rPr>
          <w:rFonts w:ascii="Times New Roman" w:hAnsi="Times New Roman" w:cs="Times New Roman"/>
          <w:b/>
          <w:sz w:val="24"/>
          <w:szCs w:val="24"/>
        </w:rPr>
        <w:t xml:space="preserve"> пункта 3</w:t>
      </w:r>
      <w:r w:rsidRPr="006A475E">
        <w:rPr>
          <w:rFonts w:ascii="Times New Roman" w:hAnsi="Times New Roman" w:cs="Times New Roman"/>
          <w:b/>
          <w:sz w:val="24"/>
          <w:szCs w:val="24"/>
        </w:rPr>
        <w:t xml:space="preserve"> статьи 5.9 раздела </w:t>
      </w:r>
      <w:r w:rsidRPr="006A475E">
        <w:rPr>
          <w:rFonts w:ascii="Times New Roman" w:hAnsi="Times New Roman" w:cs="Times New Roman"/>
          <w:b/>
          <w:sz w:val="24"/>
          <w:szCs w:val="24"/>
          <w:lang w:val="en-US"/>
        </w:rPr>
        <w:t>V</w:t>
      </w:r>
      <w:r>
        <w:rPr>
          <w:rFonts w:ascii="Times New Roman" w:hAnsi="Times New Roman" w:cs="Times New Roman"/>
          <w:b/>
          <w:sz w:val="24"/>
          <w:szCs w:val="24"/>
        </w:rPr>
        <w:t xml:space="preserve"> Положения</w:t>
      </w:r>
      <w:r w:rsidRPr="001A444D">
        <w:rPr>
          <w:rFonts w:ascii="Times New Roman" w:hAnsi="Times New Roman" w:cs="Times New Roman"/>
          <w:b/>
          <w:sz w:val="24"/>
          <w:szCs w:val="24"/>
        </w:rPr>
        <w:t xml:space="preserve"> о бюджетном процессе Счетная палата рекомендует исключить из состава приложений - Отчет об использовании резервного фонда Администрации </w:t>
      </w:r>
      <w:r w:rsidR="00706075">
        <w:rPr>
          <w:rFonts w:ascii="Times New Roman" w:hAnsi="Times New Roman" w:cs="Times New Roman"/>
          <w:b/>
          <w:sz w:val="24"/>
          <w:szCs w:val="24"/>
        </w:rPr>
        <w:t xml:space="preserve">Копыловского </w:t>
      </w:r>
      <w:r w:rsidRPr="001A444D">
        <w:rPr>
          <w:rFonts w:ascii="Times New Roman" w:hAnsi="Times New Roman" w:cs="Times New Roman"/>
          <w:b/>
          <w:sz w:val="24"/>
          <w:szCs w:val="24"/>
        </w:rPr>
        <w:t>сельского поселения за 201</w:t>
      </w:r>
      <w:r>
        <w:rPr>
          <w:rFonts w:ascii="Times New Roman" w:hAnsi="Times New Roman" w:cs="Times New Roman"/>
          <w:b/>
          <w:sz w:val="24"/>
          <w:szCs w:val="24"/>
        </w:rPr>
        <w:t>4</w:t>
      </w:r>
      <w:r w:rsidRPr="001A444D">
        <w:rPr>
          <w:rFonts w:ascii="Times New Roman" w:hAnsi="Times New Roman" w:cs="Times New Roman"/>
          <w:b/>
          <w:sz w:val="24"/>
          <w:szCs w:val="24"/>
        </w:rPr>
        <w:t xml:space="preserve"> год и предоставить его (отчет) в Совет поселения отдельным материалом к годовому отчету об исполнении бюджета поселения.</w:t>
      </w:r>
    </w:p>
    <w:p w:rsidR="00707B37" w:rsidRPr="006A475E" w:rsidRDefault="00707B37" w:rsidP="00707B37">
      <w:pPr>
        <w:spacing w:after="0" w:line="240" w:lineRule="auto"/>
        <w:ind w:firstLine="709"/>
        <w:jc w:val="both"/>
        <w:rPr>
          <w:rFonts w:ascii="Times New Roman" w:hAnsi="Times New Roman"/>
          <w:sz w:val="24"/>
          <w:szCs w:val="24"/>
        </w:rPr>
      </w:pPr>
      <w:proofErr w:type="gramStart"/>
      <w:r w:rsidRPr="006A475E">
        <w:rPr>
          <w:rFonts w:ascii="Times New Roman" w:hAnsi="Times New Roman"/>
          <w:sz w:val="24"/>
          <w:szCs w:val="24"/>
        </w:rPr>
        <w:t xml:space="preserve">В ходе проведения экспертно-аналитического мероприятия показатели приложений к </w:t>
      </w:r>
      <w:r w:rsidR="007617F6">
        <w:rPr>
          <w:rFonts w:ascii="Times New Roman" w:hAnsi="Times New Roman"/>
          <w:sz w:val="24"/>
          <w:szCs w:val="24"/>
        </w:rPr>
        <w:t>проект</w:t>
      </w:r>
      <w:r w:rsidRPr="006A475E">
        <w:rPr>
          <w:rFonts w:ascii="Times New Roman" w:hAnsi="Times New Roman"/>
          <w:sz w:val="24"/>
          <w:szCs w:val="24"/>
        </w:rPr>
        <w:t xml:space="preserve">у решения были выверены с соответствующими показателями форм отчетности на 01.01.2015 г., предоставленных Счетной палате, в рамках информационного взаимодействия, Управлением федерального казначейства по Томской области (Отчет по поступлениям и выбытиям (код формы по </w:t>
      </w:r>
      <w:proofErr w:type="spellStart"/>
      <w:r w:rsidRPr="006A475E">
        <w:rPr>
          <w:rFonts w:ascii="Times New Roman" w:hAnsi="Times New Roman"/>
          <w:sz w:val="24"/>
          <w:szCs w:val="24"/>
        </w:rPr>
        <w:t>ОКУД</w:t>
      </w:r>
      <w:proofErr w:type="spellEnd"/>
      <w:r w:rsidRPr="006A475E">
        <w:rPr>
          <w:rFonts w:ascii="Times New Roman" w:hAnsi="Times New Roman"/>
          <w:sz w:val="24"/>
          <w:szCs w:val="24"/>
        </w:rPr>
        <w:t xml:space="preserve"> 0503151), Отчет о состояние лицевого счета бюджета (код формы по </w:t>
      </w:r>
      <w:proofErr w:type="spellStart"/>
      <w:r w:rsidRPr="006A475E">
        <w:rPr>
          <w:rFonts w:ascii="Times New Roman" w:hAnsi="Times New Roman"/>
          <w:sz w:val="24"/>
          <w:szCs w:val="24"/>
        </w:rPr>
        <w:t>ОКУД</w:t>
      </w:r>
      <w:proofErr w:type="spellEnd"/>
      <w:r w:rsidRPr="006A475E">
        <w:rPr>
          <w:rFonts w:ascii="Times New Roman" w:hAnsi="Times New Roman"/>
          <w:sz w:val="24"/>
          <w:szCs w:val="24"/>
        </w:rPr>
        <w:t xml:space="preserve"> 0531793)).</w:t>
      </w:r>
      <w:proofErr w:type="gramEnd"/>
      <w:r w:rsidRPr="006A475E">
        <w:rPr>
          <w:rFonts w:ascii="Times New Roman" w:hAnsi="Times New Roman"/>
          <w:sz w:val="24"/>
          <w:szCs w:val="24"/>
        </w:rPr>
        <w:t xml:space="preserve"> В результате данной сверки, расхождений не установлено.</w:t>
      </w:r>
    </w:p>
    <w:p w:rsidR="00B032E6" w:rsidRPr="006A475E" w:rsidRDefault="00B032E6" w:rsidP="00B032E6">
      <w:pPr>
        <w:spacing w:after="0" w:line="240" w:lineRule="auto"/>
        <w:ind w:firstLine="709"/>
        <w:jc w:val="center"/>
        <w:rPr>
          <w:rFonts w:ascii="Times New Roman" w:hAnsi="Times New Roman" w:cs="Times New Roman"/>
          <w:b/>
          <w:sz w:val="24"/>
          <w:szCs w:val="24"/>
        </w:rPr>
      </w:pPr>
      <w:r w:rsidRPr="006A475E">
        <w:rPr>
          <w:rFonts w:ascii="Times New Roman" w:hAnsi="Times New Roman" w:cs="Times New Roman"/>
          <w:b/>
          <w:sz w:val="24"/>
          <w:szCs w:val="24"/>
        </w:rPr>
        <w:lastRenderedPageBreak/>
        <w:t>3. Анализ основных характеристик исполнения бюджета муниципального образования «Копыловское сельское поселение» за 201</w:t>
      </w:r>
      <w:r w:rsidR="002F7A4E" w:rsidRPr="006A475E">
        <w:rPr>
          <w:rFonts w:ascii="Times New Roman" w:hAnsi="Times New Roman" w:cs="Times New Roman"/>
          <w:b/>
          <w:sz w:val="24"/>
          <w:szCs w:val="24"/>
        </w:rPr>
        <w:t>4</w:t>
      </w:r>
      <w:r w:rsidRPr="006A475E">
        <w:rPr>
          <w:rFonts w:ascii="Times New Roman" w:hAnsi="Times New Roman" w:cs="Times New Roman"/>
          <w:b/>
          <w:sz w:val="24"/>
          <w:szCs w:val="24"/>
        </w:rPr>
        <w:t xml:space="preserve"> год</w:t>
      </w:r>
    </w:p>
    <w:p w:rsidR="00C16830" w:rsidRPr="006A475E" w:rsidRDefault="00C16830" w:rsidP="00C40AA5">
      <w:pPr>
        <w:spacing w:after="0" w:line="240" w:lineRule="auto"/>
        <w:ind w:firstLine="709"/>
        <w:jc w:val="both"/>
        <w:rPr>
          <w:rFonts w:ascii="Times New Roman" w:eastAsia="Calibri" w:hAnsi="Times New Roman" w:cs="Times New Roman"/>
          <w:sz w:val="16"/>
          <w:szCs w:val="16"/>
        </w:rPr>
      </w:pPr>
    </w:p>
    <w:p w:rsidR="006E2D39" w:rsidRPr="006A475E" w:rsidRDefault="006E2D39" w:rsidP="006E2D39">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Следует отметить, что решением Совета Копыловского сельского поселения «О бюджете муниципального образования «Копыловское сельское поселение» на 201</w:t>
      </w:r>
      <w:r w:rsidR="002F7A4E" w:rsidRPr="006A475E">
        <w:rPr>
          <w:rFonts w:ascii="Times New Roman" w:hAnsi="Times New Roman" w:cs="Times New Roman"/>
          <w:sz w:val="24"/>
          <w:szCs w:val="24"/>
        </w:rPr>
        <w:t>4</w:t>
      </w:r>
      <w:r w:rsidRPr="006A475E">
        <w:rPr>
          <w:rFonts w:ascii="Times New Roman" w:hAnsi="Times New Roman" w:cs="Times New Roman"/>
          <w:sz w:val="24"/>
          <w:szCs w:val="24"/>
        </w:rPr>
        <w:t xml:space="preserve"> год» от </w:t>
      </w:r>
      <w:r w:rsidR="00115887" w:rsidRPr="006A475E">
        <w:rPr>
          <w:rFonts w:ascii="Times New Roman" w:hAnsi="Times New Roman" w:cs="Times New Roman"/>
          <w:sz w:val="24"/>
          <w:szCs w:val="24"/>
        </w:rPr>
        <w:t>13</w:t>
      </w:r>
      <w:r w:rsidRPr="006A475E">
        <w:rPr>
          <w:rFonts w:ascii="Times New Roman" w:hAnsi="Times New Roman" w:cs="Times New Roman"/>
          <w:sz w:val="24"/>
          <w:szCs w:val="24"/>
        </w:rPr>
        <w:t>.12.201</w:t>
      </w:r>
      <w:r w:rsidR="002F7A4E" w:rsidRPr="006A475E">
        <w:rPr>
          <w:rFonts w:ascii="Times New Roman" w:hAnsi="Times New Roman" w:cs="Times New Roman"/>
          <w:sz w:val="24"/>
          <w:szCs w:val="24"/>
        </w:rPr>
        <w:t>3</w:t>
      </w:r>
      <w:r w:rsidRPr="006A475E">
        <w:rPr>
          <w:rFonts w:ascii="Times New Roman" w:hAnsi="Times New Roman" w:cs="Times New Roman"/>
          <w:sz w:val="24"/>
          <w:szCs w:val="24"/>
        </w:rPr>
        <w:t xml:space="preserve"> № 3</w:t>
      </w:r>
      <w:r w:rsidR="00115887" w:rsidRPr="006A475E">
        <w:rPr>
          <w:rFonts w:ascii="Times New Roman" w:hAnsi="Times New Roman" w:cs="Times New Roman"/>
          <w:sz w:val="24"/>
          <w:szCs w:val="24"/>
        </w:rPr>
        <w:t>6</w:t>
      </w:r>
      <w:r w:rsidRPr="006A475E">
        <w:rPr>
          <w:rFonts w:ascii="Times New Roman" w:hAnsi="Times New Roman" w:cs="Times New Roman"/>
          <w:sz w:val="24"/>
          <w:szCs w:val="24"/>
        </w:rPr>
        <w:t xml:space="preserve"> (далее – решение о бюджете от 1</w:t>
      </w:r>
      <w:r w:rsidR="00A63EE1" w:rsidRPr="006A475E">
        <w:rPr>
          <w:rFonts w:ascii="Times New Roman" w:hAnsi="Times New Roman" w:cs="Times New Roman"/>
          <w:sz w:val="24"/>
          <w:szCs w:val="24"/>
        </w:rPr>
        <w:t>3</w:t>
      </w:r>
      <w:r w:rsidRPr="006A475E">
        <w:rPr>
          <w:rFonts w:ascii="Times New Roman" w:hAnsi="Times New Roman" w:cs="Times New Roman"/>
          <w:sz w:val="24"/>
          <w:szCs w:val="24"/>
        </w:rPr>
        <w:t>.12.201</w:t>
      </w:r>
      <w:r w:rsidR="00A63EE1" w:rsidRPr="006A475E">
        <w:rPr>
          <w:rFonts w:ascii="Times New Roman" w:hAnsi="Times New Roman" w:cs="Times New Roman"/>
          <w:sz w:val="24"/>
          <w:szCs w:val="24"/>
        </w:rPr>
        <w:t>3</w:t>
      </w:r>
      <w:r w:rsidRPr="006A475E">
        <w:rPr>
          <w:rFonts w:ascii="Times New Roman" w:hAnsi="Times New Roman" w:cs="Times New Roman"/>
          <w:sz w:val="24"/>
          <w:szCs w:val="24"/>
        </w:rPr>
        <w:t xml:space="preserve"> № 3</w:t>
      </w:r>
      <w:r w:rsidR="00A63EE1" w:rsidRPr="006A475E">
        <w:rPr>
          <w:rFonts w:ascii="Times New Roman" w:hAnsi="Times New Roman" w:cs="Times New Roman"/>
          <w:sz w:val="24"/>
          <w:szCs w:val="24"/>
        </w:rPr>
        <w:t>6</w:t>
      </w:r>
      <w:r w:rsidRPr="006A475E">
        <w:rPr>
          <w:rFonts w:ascii="Times New Roman" w:hAnsi="Times New Roman" w:cs="Times New Roman"/>
          <w:sz w:val="24"/>
          <w:szCs w:val="24"/>
        </w:rPr>
        <w:t>) утверждался сбалансированный бюджет</w:t>
      </w:r>
      <w:r w:rsidR="008B57FF" w:rsidRPr="006A475E">
        <w:rPr>
          <w:rFonts w:ascii="Times New Roman" w:hAnsi="Times New Roman" w:cs="Times New Roman"/>
          <w:sz w:val="24"/>
          <w:szCs w:val="24"/>
        </w:rPr>
        <w:t xml:space="preserve"> с общим</w:t>
      </w:r>
      <w:r w:rsidR="00C96F64">
        <w:rPr>
          <w:rFonts w:ascii="Times New Roman" w:hAnsi="Times New Roman" w:cs="Times New Roman"/>
          <w:sz w:val="24"/>
          <w:szCs w:val="24"/>
        </w:rPr>
        <w:t>и</w:t>
      </w:r>
      <w:r w:rsidR="008B57FF" w:rsidRPr="006A475E">
        <w:rPr>
          <w:rFonts w:ascii="Times New Roman" w:hAnsi="Times New Roman" w:cs="Times New Roman"/>
          <w:sz w:val="24"/>
          <w:szCs w:val="24"/>
        </w:rPr>
        <w:t xml:space="preserve"> объем</w:t>
      </w:r>
      <w:r w:rsidR="00C96F64">
        <w:rPr>
          <w:rFonts w:ascii="Times New Roman" w:hAnsi="Times New Roman" w:cs="Times New Roman"/>
          <w:sz w:val="24"/>
          <w:szCs w:val="24"/>
        </w:rPr>
        <w:t>ами</w:t>
      </w:r>
      <w:r w:rsidR="008B57FF" w:rsidRPr="006A475E">
        <w:rPr>
          <w:rFonts w:ascii="Times New Roman" w:hAnsi="Times New Roman" w:cs="Times New Roman"/>
          <w:sz w:val="24"/>
          <w:szCs w:val="24"/>
        </w:rPr>
        <w:t xml:space="preserve"> доходов</w:t>
      </w:r>
      <w:r w:rsidR="00C96F64">
        <w:rPr>
          <w:rFonts w:ascii="Times New Roman" w:hAnsi="Times New Roman" w:cs="Times New Roman"/>
          <w:sz w:val="24"/>
          <w:szCs w:val="24"/>
        </w:rPr>
        <w:t xml:space="preserve"> и расходов 14 313,3</w:t>
      </w:r>
      <w:r w:rsidR="008B57FF" w:rsidRPr="006A475E">
        <w:rPr>
          <w:rFonts w:ascii="Times New Roman" w:hAnsi="Times New Roman" w:cs="Times New Roman"/>
          <w:sz w:val="24"/>
          <w:szCs w:val="24"/>
        </w:rPr>
        <w:t xml:space="preserve"> </w:t>
      </w:r>
      <w:r w:rsidR="00C96F64">
        <w:rPr>
          <w:rFonts w:ascii="Times New Roman" w:hAnsi="Times New Roman" w:cs="Times New Roman"/>
          <w:sz w:val="24"/>
          <w:szCs w:val="24"/>
        </w:rPr>
        <w:t>тыс. рублей.</w:t>
      </w:r>
    </w:p>
    <w:p w:rsidR="006E2D39" w:rsidRPr="006A475E" w:rsidRDefault="006E2D39" w:rsidP="006E2D39">
      <w:pPr>
        <w:spacing w:after="0" w:line="240" w:lineRule="auto"/>
        <w:ind w:firstLine="708"/>
        <w:jc w:val="both"/>
        <w:rPr>
          <w:rFonts w:ascii="Times New Roman" w:hAnsi="Times New Roman" w:cs="Times New Roman"/>
          <w:sz w:val="24"/>
          <w:szCs w:val="24"/>
        </w:rPr>
      </w:pPr>
      <w:r w:rsidRPr="006A475E">
        <w:rPr>
          <w:rFonts w:ascii="Times New Roman" w:hAnsi="Times New Roman" w:cs="Times New Roman"/>
          <w:sz w:val="24"/>
          <w:szCs w:val="24"/>
        </w:rPr>
        <w:t xml:space="preserve"> В соответствии с п</w:t>
      </w:r>
      <w:r w:rsidR="00C96F64">
        <w:rPr>
          <w:rFonts w:ascii="Times New Roman" w:hAnsi="Times New Roman" w:cs="Times New Roman"/>
          <w:sz w:val="24"/>
          <w:szCs w:val="24"/>
        </w:rPr>
        <w:t>унктом</w:t>
      </w:r>
      <w:r w:rsidRPr="006A475E">
        <w:rPr>
          <w:rFonts w:ascii="Times New Roman" w:hAnsi="Times New Roman" w:cs="Times New Roman"/>
          <w:sz w:val="24"/>
          <w:szCs w:val="24"/>
        </w:rPr>
        <w:t xml:space="preserve"> 1 </w:t>
      </w:r>
      <w:r w:rsidR="007617F6">
        <w:rPr>
          <w:rFonts w:ascii="Times New Roman" w:hAnsi="Times New Roman" w:cs="Times New Roman"/>
          <w:sz w:val="24"/>
          <w:szCs w:val="24"/>
        </w:rPr>
        <w:t>проект</w:t>
      </w:r>
      <w:r w:rsidRPr="006A475E">
        <w:rPr>
          <w:rFonts w:ascii="Times New Roman" w:hAnsi="Times New Roman" w:cs="Times New Roman"/>
          <w:sz w:val="24"/>
          <w:szCs w:val="24"/>
        </w:rPr>
        <w:t>а решения планируется утвердить отчет об исполнении бюджета МО «Копыловское сельское поселение» за 201</w:t>
      </w:r>
      <w:r w:rsidR="002F7A4E" w:rsidRPr="006A475E">
        <w:rPr>
          <w:rFonts w:ascii="Times New Roman" w:hAnsi="Times New Roman" w:cs="Times New Roman"/>
          <w:sz w:val="24"/>
          <w:szCs w:val="24"/>
        </w:rPr>
        <w:t>4</w:t>
      </w:r>
      <w:r w:rsidRPr="006A475E">
        <w:rPr>
          <w:rFonts w:ascii="Times New Roman" w:hAnsi="Times New Roman" w:cs="Times New Roman"/>
          <w:sz w:val="24"/>
          <w:szCs w:val="24"/>
        </w:rPr>
        <w:t xml:space="preserve"> год с общим объемом доходов в сумме 14</w:t>
      </w:r>
      <w:r w:rsidR="00115887" w:rsidRPr="006A475E">
        <w:rPr>
          <w:rFonts w:ascii="Times New Roman" w:hAnsi="Times New Roman" w:cs="Times New Roman"/>
          <w:sz w:val="24"/>
          <w:szCs w:val="24"/>
        </w:rPr>
        <w:t> 434,1</w:t>
      </w:r>
      <w:r w:rsidRPr="006A475E">
        <w:rPr>
          <w:rFonts w:ascii="Times New Roman" w:hAnsi="Times New Roman" w:cs="Times New Roman"/>
          <w:sz w:val="24"/>
          <w:szCs w:val="24"/>
        </w:rPr>
        <w:t xml:space="preserve"> тыс. рублей, с общим объемом расходов </w:t>
      </w:r>
      <w:r w:rsidR="00C6283D">
        <w:rPr>
          <w:rFonts w:ascii="Times New Roman" w:hAnsi="Times New Roman" w:cs="Times New Roman"/>
          <w:sz w:val="24"/>
          <w:szCs w:val="24"/>
        </w:rPr>
        <w:t xml:space="preserve">в сумме </w:t>
      </w:r>
      <w:r w:rsidRPr="006A475E">
        <w:rPr>
          <w:rFonts w:ascii="Times New Roman" w:hAnsi="Times New Roman" w:cs="Times New Roman"/>
          <w:sz w:val="24"/>
          <w:szCs w:val="24"/>
        </w:rPr>
        <w:t>14 </w:t>
      </w:r>
      <w:r w:rsidR="00115887" w:rsidRPr="006A475E">
        <w:rPr>
          <w:rFonts w:ascii="Times New Roman" w:hAnsi="Times New Roman" w:cs="Times New Roman"/>
          <w:sz w:val="24"/>
          <w:szCs w:val="24"/>
        </w:rPr>
        <w:t>726</w:t>
      </w:r>
      <w:r w:rsidRPr="006A475E">
        <w:rPr>
          <w:rFonts w:ascii="Times New Roman" w:hAnsi="Times New Roman" w:cs="Times New Roman"/>
          <w:sz w:val="24"/>
          <w:szCs w:val="24"/>
        </w:rPr>
        <w:t>,</w:t>
      </w:r>
      <w:r w:rsidR="00115887" w:rsidRPr="006A475E">
        <w:rPr>
          <w:rFonts w:ascii="Times New Roman" w:hAnsi="Times New Roman" w:cs="Times New Roman"/>
          <w:sz w:val="24"/>
          <w:szCs w:val="24"/>
        </w:rPr>
        <w:t>0</w:t>
      </w:r>
      <w:r w:rsidRPr="006A475E">
        <w:rPr>
          <w:rFonts w:ascii="Times New Roman" w:hAnsi="Times New Roman" w:cs="Times New Roman"/>
          <w:sz w:val="24"/>
          <w:szCs w:val="24"/>
        </w:rPr>
        <w:t xml:space="preserve"> тыс. рублей</w:t>
      </w:r>
      <w:r w:rsidR="00C6283D">
        <w:rPr>
          <w:rFonts w:ascii="Times New Roman" w:hAnsi="Times New Roman" w:cs="Times New Roman"/>
          <w:sz w:val="24"/>
          <w:szCs w:val="24"/>
        </w:rPr>
        <w:t xml:space="preserve"> и с</w:t>
      </w:r>
      <w:r w:rsidRPr="006A475E">
        <w:rPr>
          <w:rFonts w:ascii="Times New Roman" w:hAnsi="Times New Roman" w:cs="Times New Roman"/>
          <w:sz w:val="24"/>
          <w:szCs w:val="24"/>
        </w:rPr>
        <w:t xml:space="preserve"> </w:t>
      </w:r>
      <w:r w:rsidR="00115887" w:rsidRPr="006A475E">
        <w:rPr>
          <w:rFonts w:ascii="Times New Roman" w:hAnsi="Times New Roman" w:cs="Times New Roman"/>
          <w:sz w:val="24"/>
          <w:szCs w:val="24"/>
        </w:rPr>
        <w:t>деф</w:t>
      </w:r>
      <w:r w:rsidRPr="006A475E">
        <w:rPr>
          <w:rFonts w:ascii="Times New Roman" w:hAnsi="Times New Roman" w:cs="Times New Roman"/>
          <w:sz w:val="24"/>
          <w:szCs w:val="24"/>
        </w:rPr>
        <w:t>ицит</w:t>
      </w:r>
      <w:r w:rsidR="00C6283D">
        <w:rPr>
          <w:rFonts w:ascii="Times New Roman" w:hAnsi="Times New Roman" w:cs="Times New Roman"/>
          <w:sz w:val="24"/>
          <w:szCs w:val="24"/>
        </w:rPr>
        <w:t>ом</w:t>
      </w:r>
      <w:r w:rsidRPr="006A475E">
        <w:rPr>
          <w:rFonts w:ascii="Times New Roman" w:hAnsi="Times New Roman" w:cs="Times New Roman"/>
          <w:sz w:val="24"/>
          <w:szCs w:val="24"/>
        </w:rPr>
        <w:t xml:space="preserve"> </w:t>
      </w:r>
      <w:r w:rsidR="00C6283D">
        <w:rPr>
          <w:rFonts w:ascii="Times New Roman" w:hAnsi="Times New Roman" w:cs="Times New Roman"/>
          <w:sz w:val="24"/>
          <w:szCs w:val="24"/>
        </w:rPr>
        <w:t>в сумме</w:t>
      </w:r>
      <w:r w:rsidRPr="006A475E">
        <w:rPr>
          <w:rFonts w:ascii="Times New Roman" w:hAnsi="Times New Roman" w:cs="Times New Roman"/>
          <w:sz w:val="24"/>
          <w:szCs w:val="24"/>
        </w:rPr>
        <w:t xml:space="preserve"> </w:t>
      </w:r>
      <w:r w:rsidR="00115887" w:rsidRPr="006A475E">
        <w:rPr>
          <w:rFonts w:ascii="Times New Roman" w:hAnsi="Times New Roman" w:cs="Times New Roman"/>
          <w:sz w:val="24"/>
          <w:szCs w:val="24"/>
        </w:rPr>
        <w:t>291,9</w:t>
      </w:r>
      <w:r w:rsidRPr="006A475E">
        <w:rPr>
          <w:rFonts w:ascii="Times New Roman" w:hAnsi="Times New Roman" w:cs="Times New Roman"/>
          <w:sz w:val="24"/>
          <w:szCs w:val="24"/>
        </w:rPr>
        <w:t xml:space="preserve"> тыс. рублей.  </w:t>
      </w:r>
    </w:p>
    <w:p w:rsidR="006E2D39" w:rsidRPr="006A475E" w:rsidRDefault="006E2D39" w:rsidP="006E2D39">
      <w:pPr>
        <w:spacing w:after="0" w:line="240" w:lineRule="auto"/>
        <w:ind w:firstLine="708"/>
        <w:jc w:val="both"/>
        <w:rPr>
          <w:rFonts w:ascii="Times New Roman" w:hAnsi="Times New Roman" w:cs="Times New Roman"/>
          <w:sz w:val="24"/>
          <w:szCs w:val="24"/>
        </w:rPr>
      </w:pPr>
      <w:r w:rsidRPr="006A475E">
        <w:rPr>
          <w:rFonts w:ascii="Times New Roman" w:hAnsi="Times New Roman" w:cs="Times New Roman"/>
          <w:sz w:val="24"/>
          <w:szCs w:val="24"/>
        </w:rPr>
        <w:t>В течение 201</w:t>
      </w:r>
      <w:r w:rsidR="00115887" w:rsidRPr="006A475E">
        <w:rPr>
          <w:rFonts w:ascii="Times New Roman" w:hAnsi="Times New Roman" w:cs="Times New Roman"/>
          <w:sz w:val="24"/>
          <w:szCs w:val="24"/>
        </w:rPr>
        <w:t>4</w:t>
      </w:r>
      <w:r w:rsidRPr="006A475E">
        <w:rPr>
          <w:rFonts w:ascii="Times New Roman" w:hAnsi="Times New Roman" w:cs="Times New Roman"/>
          <w:sz w:val="24"/>
          <w:szCs w:val="24"/>
        </w:rPr>
        <w:t xml:space="preserve"> года объем доходов</w:t>
      </w:r>
      <w:r w:rsidR="00CA6CA3" w:rsidRPr="006A475E">
        <w:rPr>
          <w:rFonts w:ascii="Times New Roman" w:hAnsi="Times New Roman" w:cs="Times New Roman"/>
          <w:sz w:val="24"/>
          <w:szCs w:val="24"/>
        </w:rPr>
        <w:t xml:space="preserve"> </w:t>
      </w:r>
      <w:r w:rsidR="00C6283D">
        <w:rPr>
          <w:rFonts w:ascii="Times New Roman" w:hAnsi="Times New Roman" w:cs="Times New Roman"/>
          <w:sz w:val="24"/>
          <w:szCs w:val="24"/>
        </w:rPr>
        <w:t xml:space="preserve">и расходов </w:t>
      </w:r>
      <w:r w:rsidR="00CA6CA3" w:rsidRPr="006A475E">
        <w:rPr>
          <w:rFonts w:ascii="Times New Roman" w:hAnsi="Times New Roman" w:cs="Times New Roman"/>
          <w:sz w:val="24"/>
          <w:szCs w:val="24"/>
        </w:rPr>
        <w:t>местного бюджета</w:t>
      </w:r>
      <w:r w:rsidRPr="006A475E">
        <w:rPr>
          <w:rFonts w:ascii="Times New Roman" w:hAnsi="Times New Roman" w:cs="Times New Roman"/>
          <w:sz w:val="24"/>
          <w:szCs w:val="24"/>
        </w:rPr>
        <w:t xml:space="preserve"> увеличился на </w:t>
      </w:r>
      <w:r w:rsidR="00115887" w:rsidRPr="006A475E">
        <w:rPr>
          <w:rFonts w:ascii="Times New Roman" w:hAnsi="Times New Roman" w:cs="Times New Roman"/>
          <w:sz w:val="24"/>
          <w:szCs w:val="24"/>
        </w:rPr>
        <w:t>120,8</w:t>
      </w:r>
      <w:r w:rsidRPr="006A475E">
        <w:rPr>
          <w:rFonts w:ascii="Times New Roman" w:hAnsi="Times New Roman" w:cs="Times New Roman"/>
          <w:sz w:val="24"/>
          <w:szCs w:val="24"/>
        </w:rPr>
        <w:t xml:space="preserve"> тыс. рублей</w:t>
      </w:r>
      <w:r w:rsidR="00C6283D">
        <w:rPr>
          <w:rFonts w:ascii="Times New Roman" w:hAnsi="Times New Roman" w:cs="Times New Roman"/>
          <w:sz w:val="24"/>
          <w:szCs w:val="24"/>
        </w:rPr>
        <w:t xml:space="preserve"> и </w:t>
      </w:r>
      <w:r w:rsidR="00115887" w:rsidRPr="006A475E">
        <w:rPr>
          <w:rFonts w:ascii="Times New Roman" w:hAnsi="Times New Roman" w:cs="Times New Roman"/>
          <w:sz w:val="24"/>
          <w:szCs w:val="24"/>
        </w:rPr>
        <w:t>412,7</w:t>
      </w:r>
      <w:r w:rsidRPr="006A475E">
        <w:rPr>
          <w:rFonts w:ascii="Times New Roman" w:hAnsi="Times New Roman" w:cs="Times New Roman"/>
          <w:sz w:val="24"/>
          <w:szCs w:val="24"/>
        </w:rPr>
        <w:t xml:space="preserve"> тыс. рублей</w:t>
      </w:r>
      <w:r w:rsidR="00C6283D">
        <w:rPr>
          <w:rFonts w:ascii="Times New Roman" w:hAnsi="Times New Roman" w:cs="Times New Roman"/>
          <w:sz w:val="24"/>
          <w:szCs w:val="24"/>
        </w:rPr>
        <w:t>, соответственно</w:t>
      </w:r>
      <w:r w:rsidRPr="006A475E">
        <w:rPr>
          <w:rFonts w:ascii="Times New Roman" w:hAnsi="Times New Roman" w:cs="Times New Roman"/>
          <w:sz w:val="24"/>
          <w:szCs w:val="24"/>
        </w:rPr>
        <w:t xml:space="preserve">. </w:t>
      </w:r>
    </w:p>
    <w:p w:rsidR="006E2D39" w:rsidRPr="006A475E" w:rsidRDefault="006E2D39" w:rsidP="006E2D39">
      <w:pPr>
        <w:spacing w:after="0" w:line="240" w:lineRule="auto"/>
        <w:ind w:firstLine="708"/>
        <w:jc w:val="both"/>
        <w:rPr>
          <w:rFonts w:ascii="Times New Roman" w:hAnsi="Times New Roman" w:cs="Times New Roman"/>
          <w:sz w:val="24"/>
          <w:szCs w:val="24"/>
        </w:rPr>
      </w:pPr>
      <w:r w:rsidRPr="006A475E">
        <w:rPr>
          <w:rFonts w:ascii="Times New Roman" w:hAnsi="Times New Roman" w:cs="Times New Roman"/>
          <w:sz w:val="24"/>
          <w:szCs w:val="24"/>
        </w:rPr>
        <w:t>В течение финансового года решение Совета Копыловского сельского поселения «О бюджете муниципального образования «Копыловское сельское поселение» на 201</w:t>
      </w:r>
      <w:r w:rsidR="00115887" w:rsidRPr="006A475E">
        <w:rPr>
          <w:rFonts w:ascii="Times New Roman" w:hAnsi="Times New Roman" w:cs="Times New Roman"/>
          <w:sz w:val="24"/>
          <w:szCs w:val="24"/>
        </w:rPr>
        <w:t>4</w:t>
      </w:r>
      <w:r w:rsidRPr="006A475E">
        <w:rPr>
          <w:rFonts w:ascii="Times New Roman" w:hAnsi="Times New Roman" w:cs="Times New Roman"/>
          <w:sz w:val="24"/>
          <w:szCs w:val="24"/>
        </w:rPr>
        <w:t xml:space="preserve"> год» от </w:t>
      </w:r>
      <w:r w:rsidR="00115887" w:rsidRPr="006A475E">
        <w:rPr>
          <w:rFonts w:ascii="Times New Roman" w:hAnsi="Times New Roman" w:cs="Times New Roman"/>
          <w:sz w:val="24"/>
          <w:szCs w:val="24"/>
        </w:rPr>
        <w:t>13</w:t>
      </w:r>
      <w:r w:rsidRPr="006A475E">
        <w:rPr>
          <w:rFonts w:ascii="Times New Roman" w:hAnsi="Times New Roman" w:cs="Times New Roman"/>
          <w:sz w:val="24"/>
          <w:szCs w:val="24"/>
        </w:rPr>
        <w:t>.12.201</w:t>
      </w:r>
      <w:r w:rsidR="00115887" w:rsidRPr="006A475E">
        <w:rPr>
          <w:rFonts w:ascii="Times New Roman" w:hAnsi="Times New Roman" w:cs="Times New Roman"/>
          <w:sz w:val="24"/>
          <w:szCs w:val="24"/>
        </w:rPr>
        <w:t>3</w:t>
      </w:r>
      <w:r w:rsidRPr="006A475E">
        <w:rPr>
          <w:rFonts w:ascii="Times New Roman" w:hAnsi="Times New Roman" w:cs="Times New Roman"/>
          <w:sz w:val="24"/>
          <w:szCs w:val="24"/>
        </w:rPr>
        <w:t xml:space="preserve"> № 3</w:t>
      </w:r>
      <w:r w:rsidR="00115887" w:rsidRPr="006A475E">
        <w:rPr>
          <w:rFonts w:ascii="Times New Roman" w:hAnsi="Times New Roman" w:cs="Times New Roman"/>
          <w:sz w:val="24"/>
          <w:szCs w:val="24"/>
        </w:rPr>
        <w:t>6</w:t>
      </w:r>
      <w:r w:rsidRPr="006A475E">
        <w:rPr>
          <w:rFonts w:ascii="Times New Roman" w:hAnsi="Times New Roman" w:cs="Times New Roman"/>
          <w:sz w:val="24"/>
          <w:szCs w:val="24"/>
        </w:rPr>
        <w:t xml:space="preserve"> подвергалось изменениям </w:t>
      </w:r>
      <w:r w:rsidR="00115887" w:rsidRPr="006A475E">
        <w:rPr>
          <w:rFonts w:ascii="Times New Roman" w:hAnsi="Times New Roman" w:cs="Times New Roman"/>
          <w:sz w:val="24"/>
          <w:szCs w:val="24"/>
        </w:rPr>
        <w:t>7</w:t>
      </w:r>
      <w:r w:rsidRPr="006A475E">
        <w:rPr>
          <w:rFonts w:ascii="Times New Roman" w:hAnsi="Times New Roman" w:cs="Times New Roman"/>
          <w:sz w:val="24"/>
          <w:szCs w:val="24"/>
        </w:rPr>
        <w:t xml:space="preserve"> раз.</w:t>
      </w:r>
    </w:p>
    <w:p w:rsidR="006E2D39" w:rsidRPr="006A475E" w:rsidRDefault="006E2D39" w:rsidP="002E5CBC">
      <w:pPr>
        <w:spacing w:after="0" w:line="240" w:lineRule="auto"/>
        <w:ind w:right="-144" w:firstLine="709"/>
        <w:jc w:val="right"/>
        <w:rPr>
          <w:rFonts w:ascii="Times New Roman" w:hAnsi="Times New Roman" w:cs="Times New Roman"/>
          <w:sz w:val="24"/>
          <w:szCs w:val="24"/>
        </w:rPr>
      </w:pPr>
      <w:r w:rsidRPr="006A475E">
        <w:rPr>
          <w:rFonts w:ascii="Times New Roman" w:hAnsi="Times New Roman" w:cs="Times New Roman"/>
          <w:sz w:val="24"/>
          <w:szCs w:val="24"/>
        </w:rPr>
        <w:t>Таблица № 1</w:t>
      </w:r>
    </w:p>
    <w:p w:rsidR="006E2D39" w:rsidRPr="006A475E" w:rsidRDefault="006E2D39" w:rsidP="006E2D39">
      <w:pPr>
        <w:spacing w:after="0" w:line="240" w:lineRule="auto"/>
        <w:ind w:firstLine="709"/>
        <w:jc w:val="center"/>
        <w:rPr>
          <w:rFonts w:ascii="Times New Roman" w:hAnsi="Times New Roman" w:cs="Times New Roman"/>
          <w:b/>
          <w:sz w:val="24"/>
          <w:szCs w:val="24"/>
        </w:rPr>
      </w:pPr>
      <w:r w:rsidRPr="006A475E">
        <w:rPr>
          <w:rFonts w:ascii="Times New Roman" w:hAnsi="Times New Roman" w:cs="Times New Roman"/>
          <w:b/>
          <w:sz w:val="24"/>
          <w:szCs w:val="24"/>
        </w:rPr>
        <w:t xml:space="preserve">Изменения, вносимые в бюджет муниципального образования </w:t>
      </w:r>
    </w:p>
    <w:p w:rsidR="006E2D39" w:rsidRPr="006A475E" w:rsidRDefault="006E2D39" w:rsidP="006E2D39">
      <w:pPr>
        <w:spacing w:after="0" w:line="240" w:lineRule="auto"/>
        <w:ind w:firstLine="709"/>
        <w:jc w:val="center"/>
        <w:rPr>
          <w:rFonts w:ascii="Times New Roman" w:hAnsi="Times New Roman" w:cs="Times New Roman"/>
          <w:b/>
          <w:sz w:val="24"/>
          <w:szCs w:val="24"/>
        </w:rPr>
      </w:pPr>
      <w:r w:rsidRPr="006A475E">
        <w:rPr>
          <w:rFonts w:ascii="Times New Roman" w:hAnsi="Times New Roman" w:cs="Times New Roman"/>
          <w:b/>
          <w:sz w:val="24"/>
          <w:szCs w:val="24"/>
        </w:rPr>
        <w:t>«Копыловское сельское поселение» 201</w:t>
      </w:r>
      <w:r w:rsidR="00115887" w:rsidRPr="006A475E">
        <w:rPr>
          <w:rFonts w:ascii="Times New Roman" w:hAnsi="Times New Roman" w:cs="Times New Roman"/>
          <w:b/>
          <w:sz w:val="24"/>
          <w:szCs w:val="24"/>
        </w:rPr>
        <w:t>4</w:t>
      </w:r>
      <w:r w:rsidRPr="006A475E">
        <w:rPr>
          <w:rFonts w:ascii="Times New Roman" w:hAnsi="Times New Roman" w:cs="Times New Roman"/>
          <w:b/>
          <w:sz w:val="24"/>
          <w:szCs w:val="24"/>
        </w:rPr>
        <w:t xml:space="preserve"> года</w:t>
      </w:r>
    </w:p>
    <w:p w:rsidR="006E2D39" w:rsidRPr="006A475E" w:rsidRDefault="00607CF0" w:rsidP="002E5CBC">
      <w:pPr>
        <w:spacing w:after="0" w:line="240" w:lineRule="auto"/>
        <w:ind w:right="-144" w:firstLine="709"/>
        <w:jc w:val="right"/>
        <w:rPr>
          <w:rFonts w:ascii="Times New Roman" w:hAnsi="Times New Roman" w:cs="Times New Roman"/>
          <w:sz w:val="24"/>
          <w:szCs w:val="24"/>
        </w:rPr>
      </w:pPr>
      <w:r w:rsidRPr="006A475E">
        <w:rPr>
          <w:rFonts w:ascii="Times New Roman" w:hAnsi="Times New Roman" w:cs="Times New Roman"/>
          <w:sz w:val="24"/>
          <w:szCs w:val="24"/>
        </w:rPr>
        <w:t>тыс. руб.</w:t>
      </w:r>
    </w:p>
    <w:tbl>
      <w:tblPr>
        <w:tblW w:w="9701" w:type="dxa"/>
        <w:tblInd w:w="94" w:type="dxa"/>
        <w:tblLook w:val="04A0"/>
      </w:tblPr>
      <w:tblGrid>
        <w:gridCol w:w="1697"/>
        <w:gridCol w:w="1016"/>
        <w:gridCol w:w="1496"/>
        <w:gridCol w:w="985"/>
        <w:gridCol w:w="1712"/>
        <w:gridCol w:w="1293"/>
        <w:gridCol w:w="1502"/>
      </w:tblGrid>
      <w:tr w:rsidR="00115887" w:rsidRPr="00443C0C" w:rsidTr="00443C0C">
        <w:trPr>
          <w:trHeight w:val="120"/>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b/>
                <w:bCs/>
                <w:sz w:val="20"/>
                <w:szCs w:val="20"/>
                <w:lang w:eastAsia="ru-RU"/>
              </w:rPr>
            </w:pPr>
            <w:r w:rsidRPr="00443C0C">
              <w:rPr>
                <w:rFonts w:ascii="Times New Roman" w:eastAsia="Times New Roman" w:hAnsi="Times New Roman" w:cs="Times New Roman"/>
                <w:b/>
                <w:bCs/>
                <w:sz w:val="20"/>
                <w:szCs w:val="20"/>
                <w:lang w:eastAsia="ru-RU"/>
              </w:rPr>
              <w:t>Решение</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b/>
                <w:bCs/>
                <w:sz w:val="20"/>
                <w:szCs w:val="20"/>
                <w:lang w:eastAsia="ru-RU"/>
              </w:rPr>
            </w:pPr>
            <w:r w:rsidRPr="00443C0C">
              <w:rPr>
                <w:rFonts w:ascii="Times New Roman" w:eastAsia="Times New Roman" w:hAnsi="Times New Roman" w:cs="Times New Roman"/>
                <w:b/>
                <w:bCs/>
                <w:sz w:val="20"/>
                <w:szCs w:val="20"/>
                <w:lang w:eastAsia="ru-RU"/>
              </w:rPr>
              <w:t>Доходы</w:t>
            </w:r>
          </w:p>
        </w:tc>
        <w:tc>
          <w:tcPr>
            <w:tcW w:w="1498" w:type="dxa"/>
            <w:tcBorders>
              <w:top w:val="single" w:sz="4" w:space="0" w:color="auto"/>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b/>
                <w:bCs/>
                <w:sz w:val="20"/>
                <w:szCs w:val="20"/>
                <w:lang w:eastAsia="ru-RU"/>
              </w:rPr>
            </w:pPr>
            <w:r w:rsidRPr="00443C0C">
              <w:rPr>
                <w:rFonts w:ascii="Times New Roman" w:eastAsia="Times New Roman" w:hAnsi="Times New Roman" w:cs="Times New Roman"/>
                <w:b/>
                <w:bCs/>
                <w:sz w:val="20"/>
                <w:szCs w:val="20"/>
                <w:lang w:eastAsia="ru-RU"/>
              </w:rPr>
              <w:t xml:space="preserve">Изменения «+» увеличение;   </w:t>
            </w:r>
            <w:proofErr w:type="gramStart"/>
            <w:r w:rsidRPr="00443C0C">
              <w:rPr>
                <w:rFonts w:ascii="Times New Roman" w:eastAsia="Times New Roman" w:hAnsi="Times New Roman" w:cs="Times New Roman"/>
                <w:b/>
                <w:bCs/>
                <w:sz w:val="20"/>
                <w:szCs w:val="20"/>
                <w:lang w:eastAsia="ru-RU"/>
              </w:rPr>
              <w:t>«-</w:t>
            </w:r>
            <w:proofErr w:type="gramEnd"/>
            <w:r w:rsidRPr="00443C0C">
              <w:rPr>
                <w:rFonts w:ascii="Times New Roman" w:eastAsia="Times New Roman" w:hAnsi="Times New Roman" w:cs="Times New Roman"/>
                <w:b/>
                <w:bCs/>
                <w:sz w:val="20"/>
                <w:szCs w:val="20"/>
                <w:lang w:eastAsia="ru-RU"/>
              </w:rPr>
              <w:t>» уменьшение</w:t>
            </w:r>
          </w:p>
        </w:tc>
        <w:tc>
          <w:tcPr>
            <w:tcW w:w="970" w:type="dxa"/>
            <w:tcBorders>
              <w:top w:val="single" w:sz="4" w:space="0" w:color="auto"/>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b/>
                <w:bCs/>
                <w:sz w:val="20"/>
                <w:szCs w:val="20"/>
                <w:lang w:eastAsia="ru-RU"/>
              </w:rPr>
            </w:pPr>
            <w:r w:rsidRPr="00443C0C">
              <w:rPr>
                <w:rFonts w:ascii="Times New Roman" w:eastAsia="Times New Roman" w:hAnsi="Times New Roman" w:cs="Times New Roman"/>
                <w:b/>
                <w:bCs/>
                <w:sz w:val="20"/>
                <w:szCs w:val="20"/>
                <w:lang w:eastAsia="ru-RU"/>
              </w:rPr>
              <w:t>Расходы</w:t>
            </w:r>
          </w:p>
        </w:tc>
        <w:tc>
          <w:tcPr>
            <w:tcW w:w="1716" w:type="dxa"/>
            <w:tcBorders>
              <w:top w:val="single" w:sz="4" w:space="0" w:color="auto"/>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b/>
                <w:bCs/>
                <w:sz w:val="20"/>
                <w:szCs w:val="20"/>
                <w:lang w:eastAsia="ru-RU"/>
              </w:rPr>
            </w:pPr>
            <w:r w:rsidRPr="00443C0C">
              <w:rPr>
                <w:rFonts w:ascii="Times New Roman" w:eastAsia="Times New Roman" w:hAnsi="Times New Roman" w:cs="Times New Roman"/>
                <w:b/>
                <w:bCs/>
                <w:sz w:val="20"/>
                <w:szCs w:val="20"/>
                <w:lang w:eastAsia="ru-RU"/>
              </w:rPr>
              <w:t xml:space="preserve">Изменения «+» увеличение;   </w:t>
            </w:r>
            <w:proofErr w:type="gramStart"/>
            <w:r w:rsidRPr="00443C0C">
              <w:rPr>
                <w:rFonts w:ascii="Times New Roman" w:eastAsia="Times New Roman" w:hAnsi="Times New Roman" w:cs="Times New Roman"/>
                <w:b/>
                <w:bCs/>
                <w:sz w:val="20"/>
                <w:szCs w:val="20"/>
                <w:lang w:eastAsia="ru-RU"/>
              </w:rPr>
              <w:t>«-</w:t>
            </w:r>
            <w:proofErr w:type="gramEnd"/>
            <w:r w:rsidRPr="00443C0C">
              <w:rPr>
                <w:rFonts w:ascii="Times New Roman" w:eastAsia="Times New Roman" w:hAnsi="Times New Roman" w:cs="Times New Roman"/>
                <w:b/>
                <w:bCs/>
                <w:sz w:val="20"/>
                <w:szCs w:val="20"/>
                <w:lang w:eastAsia="ru-RU"/>
              </w:rPr>
              <w:t>» уменьшение</w:t>
            </w:r>
          </w:p>
        </w:tc>
        <w:tc>
          <w:tcPr>
            <w:tcW w:w="1295" w:type="dxa"/>
            <w:tcBorders>
              <w:top w:val="single" w:sz="4" w:space="0" w:color="auto"/>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b/>
                <w:bCs/>
                <w:sz w:val="20"/>
                <w:szCs w:val="20"/>
                <w:lang w:eastAsia="ru-RU"/>
              </w:rPr>
            </w:pPr>
            <w:r w:rsidRPr="00443C0C">
              <w:rPr>
                <w:rFonts w:ascii="Times New Roman" w:eastAsia="Times New Roman" w:hAnsi="Times New Roman" w:cs="Times New Roman"/>
                <w:b/>
                <w:bCs/>
                <w:sz w:val="20"/>
                <w:szCs w:val="20"/>
                <w:lang w:eastAsia="ru-RU"/>
              </w:rPr>
              <w:t xml:space="preserve">«-» дефицит; «+» </w:t>
            </w:r>
            <w:proofErr w:type="spellStart"/>
            <w:r w:rsidRPr="00443C0C">
              <w:rPr>
                <w:rFonts w:ascii="Times New Roman" w:eastAsia="Times New Roman" w:hAnsi="Times New Roman" w:cs="Times New Roman"/>
                <w:b/>
                <w:bCs/>
                <w:sz w:val="20"/>
                <w:szCs w:val="20"/>
                <w:lang w:eastAsia="ru-RU"/>
              </w:rPr>
              <w:t>профицит</w:t>
            </w:r>
            <w:proofErr w:type="spellEnd"/>
          </w:p>
        </w:tc>
        <w:tc>
          <w:tcPr>
            <w:tcW w:w="1504" w:type="dxa"/>
            <w:tcBorders>
              <w:top w:val="single" w:sz="4" w:space="0" w:color="auto"/>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b/>
                <w:bCs/>
                <w:sz w:val="20"/>
                <w:szCs w:val="20"/>
                <w:lang w:eastAsia="ru-RU"/>
              </w:rPr>
            </w:pPr>
            <w:r w:rsidRPr="00443C0C">
              <w:rPr>
                <w:rFonts w:ascii="Times New Roman" w:eastAsia="Times New Roman" w:hAnsi="Times New Roman" w:cs="Times New Roman"/>
                <w:b/>
                <w:bCs/>
                <w:sz w:val="20"/>
                <w:szCs w:val="20"/>
                <w:lang w:eastAsia="ru-RU"/>
              </w:rPr>
              <w:t xml:space="preserve">Изменения «+» увеличение;   </w:t>
            </w:r>
            <w:proofErr w:type="gramStart"/>
            <w:r w:rsidRPr="00443C0C">
              <w:rPr>
                <w:rFonts w:ascii="Times New Roman" w:eastAsia="Times New Roman" w:hAnsi="Times New Roman" w:cs="Times New Roman"/>
                <w:b/>
                <w:bCs/>
                <w:sz w:val="20"/>
                <w:szCs w:val="20"/>
                <w:lang w:eastAsia="ru-RU"/>
              </w:rPr>
              <w:t>«-</w:t>
            </w:r>
            <w:proofErr w:type="gramEnd"/>
            <w:r w:rsidRPr="00443C0C">
              <w:rPr>
                <w:rFonts w:ascii="Times New Roman" w:eastAsia="Times New Roman" w:hAnsi="Times New Roman" w:cs="Times New Roman"/>
                <w:b/>
                <w:bCs/>
                <w:sz w:val="20"/>
                <w:szCs w:val="20"/>
                <w:lang w:eastAsia="ru-RU"/>
              </w:rPr>
              <w:t>» уменьшение</w:t>
            </w:r>
          </w:p>
        </w:tc>
      </w:tr>
      <w:tr w:rsidR="00115887" w:rsidRPr="00443C0C" w:rsidTr="00443C0C">
        <w:trPr>
          <w:trHeight w:val="168"/>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13.12.2013 № 36</w:t>
            </w:r>
          </w:p>
        </w:tc>
        <w:tc>
          <w:tcPr>
            <w:tcW w:w="1016"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14 313,3</w:t>
            </w:r>
          </w:p>
        </w:tc>
        <w:tc>
          <w:tcPr>
            <w:tcW w:w="1498"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proofErr w:type="spellStart"/>
            <w:r w:rsidRPr="00443C0C">
              <w:rPr>
                <w:rFonts w:ascii="Times New Roman" w:eastAsia="Times New Roman" w:hAnsi="Times New Roman" w:cs="Times New Roman"/>
                <w:sz w:val="20"/>
                <w:szCs w:val="20"/>
                <w:lang w:eastAsia="ru-RU"/>
              </w:rPr>
              <w:t>х</w:t>
            </w:r>
            <w:proofErr w:type="spellEnd"/>
          </w:p>
        </w:tc>
        <w:tc>
          <w:tcPr>
            <w:tcW w:w="970"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14 313,3</w:t>
            </w:r>
          </w:p>
        </w:tc>
        <w:tc>
          <w:tcPr>
            <w:tcW w:w="1716"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proofErr w:type="spellStart"/>
            <w:r w:rsidRPr="00443C0C">
              <w:rPr>
                <w:rFonts w:ascii="Times New Roman" w:eastAsia="Times New Roman" w:hAnsi="Times New Roman" w:cs="Times New Roman"/>
                <w:sz w:val="20"/>
                <w:szCs w:val="20"/>
                <w:lang w:eastAsia="ru-RU"/>
              </w:rPr>
              <w:t>х</w:t>
            </w:r>
            <w:proofErr w:type="spellEnd"/>
          </w:p>
        </w:tc>
        <w:tc>
          <w:tcPr>
            <w:tcW w:w="1295"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0,0</w:t>
            </w:r>
          </w:p>
        </w:tc>
        <w:tc>
          <w:tcPr>
            <w:tcW w:w="1504"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proofErr w:type="spellStart"/>
            <w:r w:rsidRPr="00443C0C">
              <w:rPr>
                <w:rFonts w:ascii="Times New Roman" w:eastAsia="Times New Roman" w:hAnsi="Times New Roman" w:cs="Times New Roman"/>
                <w:sz w:val="20"/>
                <w:szCs w:val="20"/>
                <w:lang w:eastAsia="ru-RU"/>
              </w:rPr>
              <w:t>х</w:t>
            </w:r>
            <w:proofErr w:type="spellEnd"/>
          </w:p>
        </w:tc>
      </w:tr>
      <w:tr w:rsidR="00115887" w:rsidRPr="00443C0C" w:rsidTr="00443C0C">
        <w:trPr>
          <w:trHeight w:val="168"/>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19.03.2014 № 8</w:t>
            </w:r>
          </w:p>
        </w:tc>
        <w:tc>
          <w:tcPr>
            <w:tcW w:w="1016"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15 038,6</w:t>
            </w:r>
          </w:p>
        </w:tc>
        <w:tc>
          <w:tcPr>
            <w:tcW w:w="1498"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725,3</w:t>
            </w:r>
          </w:p>
        </w:tc>
        <w:tc>
          <w:tcPr>
            <w:tcW w:w="970"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15 038,6</w:t>
            </w:r>
          </w:p>
        </w:tc>
        <w:tc>
          <w:tcPr>
            <w:tcW w:w="1716"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725,3</w:t>
            </w:r>
          </w:p>
        </w:tc>
        <w:tc>
          <w:tcPr>
            <w:tcW w:w="1295"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0,0</w:t>
            </w:r>
          </w:p>
        </w:tc>
        <w:tc>
          <w:tcPr>
            <w:tcW w:w="1504"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0,0</w:t>
            </w:r>
          </w:p>
        </w:tc>
      </w:tr>
      <w:tr w:rsidR="00115887" w:rsidRPr="00443C0C" w:rsidTr="00443C0C">
        <w:trPr>
          <w:trHeight w:val="168"/>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30.05.2014 № 11</w:t>
            </w:r>
          </w:p>
        </w:tc>
        <w:tc>
          <w:tcPr>
            <w:tcW w:w="1016"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15 171,9</w:t>
            </w:r>
          </w:p>
        </w:tc>
        <w:tc>
          <w:tcPr>
            <w:tcW w:w="1498"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133,3</w:t>
            </w:r>
          </w:p>
        </w:tc>
        <w:tc>
          <w:tcPr>
            <w:tcW w:w="970"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15 171,9</w:t>
            </w:r>
          </w:p>
        </w:tc>
        <w:tc>
          <w:tcPr>
            <w:tcW w:w="1716"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133,3</w:t>
            </w:r>
          </w:p>
        </w:tc>
        <w:tc>
          <w:tcPr>
            <w:tcW w:w="1295"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0,0</w:t>
            </w:r>
          </w:p>
        </w:tc>
        <w:tc>
          <w:tcPr>
            <w:tcW w:w="1504"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0,0</w:t>
            </w:r>
          </w:p>
        </w:tc>
      </w:tr>
      <w:tr w:rsidR="00115887" w:rsidRPr="00443C0C" w:rsidTr="00443C0C">
        <w:trPr>
          <w:trHeight w:val="168"/>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29.06.2014 № 13</w:t>
            </w:r>
          </w:p>
        </w:tc>
        <w:tc>
          <w:tcPr>
            <w:tcW w:w="1016"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15 173,1</w:t>
            </w:r>
          </w:p>
        </w:tc>
        <w:tc>
          <w:tcPr>
            <w:tcW w:w="1498"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1,2</w:t>
            </w:r>
          </w:p>
        </w:tc>
        <w:tc>
          <w:tcPr>
            <w:tcW w:w="970"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15 173,1</w:t>
            </w:r>
          </w:p>
        </w:tc>
        <w:tc>
          <w:tcPr>
            <w:tcW w:w="1716"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1,2</w:t>
            </w:r>
          </w:p>
        </w:tc>
        <w:tc>
          <w:tcPr>
            <w:tcW w:w="1295"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0,0</w:t>
            </w:r>
          </w:p>
        </w:tc>
        <w:tc>
          <w:tcPr>
            <w:tcW w:w="1504"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0,0</w:t>
            </w:r>
          </w:p>
        </w:tc>
      </w:tr>
      <w:tr w:rsidR="00115887" w:rsidRPr="00443C0C" w:rsidTr="00443C0C">
        <w:trPr>
          <w:trHeight w:val="168"/>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29.07.2014 № 16</w:t>
            </w:r>
          </w:p>
        </w:tc>
        <w:tc>
          <w:tcPr>
            <w:tcW w:w="1016"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15 133,9</w:t>
            </w:r>
          </w:p>
        </w:tc>
        <w:tc>
          <w:tcPr>
            <w:tcW w:w="1498"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-39,2</w:t>
            </w:r>
          </w:p>
        </w:tc>
        <w:tc>
          <w:tcPr>
            <w:tcW w:w="970"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15 133,9</w:t>
            </w:r>
          </w:p>
        </w:tc>
        <w:tc>
          <w:tcPr>
            <w:tcW w:w="1716"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-39,2</w:t>
            </w:r>
          </w:p>
        </w:tc>
        <w:tc>
          <w:tcPr>
            <w:tcW w:w="1295"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0,0</w:t>
            </w:r>
          </w:p>
        </w:tc>
        <w:tc>
          <w:tcPr>
            <w:tcW w:w="1504"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0,0</w:t>
            </w:r>
          </w:p>
        </w:tc>
      </w:tr>
      <w:tr w:rsidR="00115887" w:rsidRPr="00443C0C" w:rsidTr="00443C0C">
        <w:trPr>
          <w:trHeight w:val="168"/>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28.08.2014 № 17</w:t>
            </w:r>
          </w:p>
        </w:tc>
        <w:tc>
          <w:tcPr>
            <w:tcW w:w="1016"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15 211,9</w:t>
            </w:r>
          </w:p>
        </w:tc>
        <w:tc>
          <w:tcPr>
            <w:tcW w:w="1498"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78,0</w:t>
            </w:r>
          </w:p>
        </w:tc>
        <w:tc>
          <w:tcPr>
            <w:tcW w:w="970"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15 211,9</w:t>
            </w:r>
          </w:p>
        </w:tc>
        <w:tc>
          <w:tcPr>
            <w:tcW w:w="1716"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78,0</w:t>
            </w:r>
          </w:p>
        </w:tc>
        <w:tc>
          <w:tcPr>
            <w:tcW w:w="1295"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0,0</w:t>
            </w:r>
          </w:p>
        </w:tc>
        <w:tc>
          <w:tcPr>
            <w:tcW w:w="1504"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0,0</w:t>
            </w:r>
          </w:p>
        </w:tc>
      </w:tr>
      <w:tr w:rsidR="00115887" w:rsidRPr="00443C0C" w:rsidTr="00443C0C">
        <w:trPr>
          <w:trHeight w:val="168"/>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28.09.2014 № 18</w:t>
            </w:r>
          </w:p>
        </w:tc>
        <w:tc>
          <w:tcPr>
            <w:tcW w:w="1016"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15 233,9</w:t>
            </w:r>
          </w:p>
        </w:tc>
        <w:tc>
          <w:tcPr>
            <w:tcW w:w="1498" w:type="dxa"/>
            <w:tcBorders>
              <w:top w:val="nil"/>
              <w:left w:val="nil"/>
              <w:bottom w:val="single" w:sz="4" w:space="0" w:color="auto"/>
              <w:right w:val="single" w:sz="4" w:space="0" w:color="auto"/>
            </w:tcBorders>
            <w:shd w:val="clear" w:color="auto" w:fill="auto"/>
            <w:vAlign w:val="bottom"/>
            <w:hideMark/>
          </w:tcPr>
          <w:p w:rsidR="00115887" w:rsidRPr="00443C0C" w:rsidRDefault="00C6283D" w:rsidP="001158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w:t>
            </w:r>
          </w:p>
        </w:tc>
        <w:tc>
          <w:tcPr>
            <w:tcW w:w="970"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15 233,9</w:t>
            </w:r>
          </w:p>
        </w:tc>
        <w:tc>
          <w:tcPr>
            <w:tcW w:w="1716" w:type="dxa"/>
            <w:tcBorders>
              <w:top w:val="nil"/>
              <w:left w:val="nil"/>
              <w:bottom w:val="single" w:sz="4" w:space="0" w:color="auto"/>
              <w:right w:val="single" w:sz="4" w:space="0" w:color="auto"/>
            </w:tcBorders>
            <w:shd w:val="clear" w:color="auto" w:fill="auto"/>
            <w:vAlign w:val="bottom"/>
            <w:hideMark/>
          </w:tcPr>
          <w:p w:rsidR="00115887" w:rsidRPr="00443C0C" w:rsidRDefault="00C6283D" w:rsidP="001158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115887" w:rsidRPr="00443C0C">
              <w:rPr>
                <w:rFonts w:ascii="Times New Roman" w:eastAsia="Times New Roman" w:hAnsi="Times New Roman" w:cs="Times New Roman"/>
                <w:sz w:val="20"/>
                <w:szCs w:val="20"/>
                <w:lang w:eastAsia="ru-RU"/>
              </w:rPr>
              <w:t>,0</w:t>
            </w:r>
          </w:p>
        </w:tc>
        <w:tc>
          <w:tcPr>
            <w:tcW w:w="1295"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0,0</w:t>
            </w:r>
          </w:p>
        </w:tc>
        <w:tc>
          <w:tcPr>
            <w:tcW w:w="1504"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0,0</w:t>
            </w:r>
          </w:p>
        </w:tc>
      </w:tr>
      <w:tr w:rsidR="00115887" w:rsidRPr="00443C0C" w:rsidTr="00443C0C">
        <w:trPr>
          <w:trHeight w:val="168"/>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23.12.2014 № 28</w:t>
            </w:r>
          </w:p>
        </w:tc>
        <w:tc>
          <w:tcPr>
            <w:tcW w:w="1016"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14 489,8</w:t>
            </w:r>
          </w:p>
        </w:tc>
        <w:tc>
          <w:tcPr>
            <w:tcW w:w="1498"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-744,1</w:t>
            </w:r>
          </w:p>
        </w:tc>
        <w:tc>
          <w:tcPr>
            <w:tcW w:w="970"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15 104,3</w:t>
            </w:r>
          </w:p>
        </w:tc>
        <w:tc>
          <w:tcPr>
            <w:tcW w:w="1716"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-129,6</w:t>
            </w:r>
          </w:p>
        </w:tc>
        <w:tc>
          <w:tcPr>
            <w:tcW w:w="1295"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-614,5</w:t>
            </w:r>
          </w:p>
        </w:tc>
        <w:tc>
          <w:tcPr>
            <w:tcW w:w="1504"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-614,5</w:t>
            </w:r>
          </w:p>
        </w:tc>
      </w:tr>
      <w:tr w:rsidR="00115887" w:rsidRPr="00443C0C" w:rsidTr="00443C0C">
        <w:trPr>
          <w:trHeight w:val="168"/>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115887" w:rsidRPr="00443C0C" w:rsidRDefault="007617F6" w:rsidP="001158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w:t>
            </w:r>
            <w:r w:rsidR="00115887" w:rsidRPr="00443C0C">
              <w:rPr>
                <w:rFonts w:ascii="Times New Roman" w:eastAsia="Times New Roman" w:hAnsi="Times New Roman" w:cs="Times New Roman"/>
                <w:sz w:val="20"/>
                <w:szCs w:val="20"/>
                <w:lang w:eastAsia="ru-RU"/>
              </w:rPr>
              <w:t xml:space="preserve"> решения</w:t>
            </w:r>
          </w:p>
        </w:tc>
        <w:tc>
          <w:tcPr>
            <w:tcW w:w="1016"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14 434,1</w:t>
            </w:r>
          </w:p>
        </w:tc>
        <w:tc>
          <w:tcPr>
            <w:tcW w:w="1498"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-55,7</w:t>
            </w:r>
          </w:p>
        </w:tc>
        <w:tc>
          <w:tcPr>
            <w:tcW w:w="970"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14 726,0</w:t>
            </w:r>
          </w:p>
        </w:tc>
        <w:tc>
          <w:tcPr>
            <w:tcW w:w="1716"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-378,3</w:t>
            </w:r>
          </w:p>
        </w:tc>
        <w:tc>
          <w:tcPr>
            <w:tcW w:w="1295"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-291,9</w:t>
            </w:r>
          </w:p>
        </w:tc>
        <w:tc>
          <w:tcPr>
            <w:tcW w:w="1504" w:type="dxa"/>
            <w:tcBorders>
              <w:top w:val="nil"/>
              <w:left w:val="nil"/>
              <w:bottom w:val="single" w:sz="4" w:space="0" w:color="auto"/>
              <w:right w:val="single" w:sz="4" w:space="0" w:color="auto"/>
            </w:tcBorders>
            <w:shd w:val="clear" w:color="auto" w:fill="auto"/>
            <w:vAlign w:val="bottom"/>
            <w:hideMark/>
          </w:tcPr>
          <w:p w:rsidR="00115887" w:rsidRPr="00443C0C" w:rsidRDefault="00115887" w:rsidP="00115887">
            <w:pPr>
              <w:spacing w:after="0" w:line="240" w:lineRule="auto"/>
              <w:jc w:val="center"/>
              <w:rPr>
                <w:rFonts w:ascii="Times New Roman" w:eastAsia="Times New Roman" w:hAnsi="Times New Roman" w:cs="Times New Roman"/>
                <w:sz w:val="20"/>
                <w:szCs w:val="20"/>
                <w:lang w:eastAsia="ru-RU"/>
              </w:rPr>
            </w:pPr>
            <w:r w:rsidRPr="00443C0C">
              <w:rPr>
                <w:rFonts w:ascii="Times New Roman" w:eastAsia="Times New Roman" w:hAnsi="Times New Roman" w:cs="Times New Roman"/>
                <w:sz w:val="20"/>
                <w:szCs w:val="20"/>
                <w:lang w:eastAsia="ru-RU"/>
              </w:rPr>
              <w:t>322,6</w:t>
            </w:r>
          </w:p>
        </w:tc>
      </w:tr>
    </w:tbl>
    <w:p w:rsidR="00115887" w:rsidRPr="006A475E" w:rsidRDefault="00115887" w:rsidP="00210BE5">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210BE5" w:rsidRPr="006A475E" w:rsidRDefault="00210BE5" w:rsidP="00210B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475E">
        <w:rPr>
          <w:rFonts w:ascii="Times New Roman" w:eastAsia="Times New Roman" w:hAnsi="Times New Roman" w:cs="Times New Roman"/>
          <w:sz w:val="24"/>
          <w:szCs w:val="24"/>
          <w:lang w:eastAsia="ru-RU"/>
        </w:rPr>
        <w:t xml:space="preserve">Анализ основных параметров бюджета муниципального образования «Копыловское сельское поселение» и их исполнение представлены в таблице № </w:t>
      </w:r>
      <w:r w:rsidR="006E2D39" w:rsidRPr="006A475E">
        <w:rPr>
          <w:rFonts w:ascii="Times New Roman" w:eastAsia="Times New Roman" w:hAnsi="Times New Roman" w:cs="Times New Roman"/>
          <w:sz w:val="24"/>
          <w:szCs w:val="24"/>
          <w:lang w:eastAsia="ru-RU"/>
        </w:rPr>
        <w:t>2</w:t>
      </w:r>
      <w:r w:rsidRPr="006A475E">
        <w:rPr>
          <w:rFonts w:ascii="Times New Roman" w:eastAsia="Times New Roman" w:hAnsi="Times New Roman" w:cs="Times New Roman"/>
          <w:sz w:val="24"/>
          <w:szCs w:val="24"/>
          <w:lang w:eastAsia="ru-RU"/>
        </w:rPr>
        <w:t>.</w:t>
      </w:r>
    </w:p>
    <w:p w:rsidR="004A74D3" w:rsidRPr="006A475E" w:rsidRDefault="00210BE5" w:rsidP="002E5CBC">
      <w:pPr>
        <w:shd w:val="clear" w:color="auto" w:fill="FFFFFF"/>
        <w:spacing w:after="0" w:line="240" w:lineRule="auto"/>
        <w:ind w:right="-285" w:firstLine="709"/>
        <w:jc w:val="right"/>
        <w:rPr>
          <w:rFonts w:ascii="Times New Roman" w:eastAsia="Times New Roman" w:hAnsi="Times New Roman" w:cs="Times New Roman"/>
          <w:sz w:val="24"/>
          <w:szCs w:val="24"/>
          <w:lang w:eastAsia="ru-RU"/>
        </w:rPr>
      </w:pPr>
      <w:r w:rsidRPr="006A475E">
        <w:rPr>
          <w:rFonts w:ascii="Times New Roman" w:eastAsia="Times New Roman" w:hAnsi="Times New Roman" w:cs="Times New Roman"/>
          <w:sz w:val="24"/>
          <w:szCs w:val="24"/>
          <w:lang w:eastAsia="ru-RU"/>
        </w:rPr>
        <w:t xml:space="preserve"> </w:t>
      </w:r>
      <w:r w:rsidR="004A74D3" w:rsidRPr="006A475E">
        <w:rPr>
          <w:rFonts w:ascii="Times New Roman" w:eastAsia="Times New Roman" w:hAnsi="Times New Roman" w:cs="Times New Roman"/>
          <w:sz w:val="24"/>
          <w:szCs w:val="24"/>
          <w:lang w:eastAsia="ru-RU"/>
        </w:rPr>
        <w:t xml:space="preserve">Таблица № </w:t>
      </w:r>
      <w:r w:rsidR="006E2D39" w:rsidRPr="006A475E">
        <w:rPr>
          <w:rFonts w:ascii="Times New Roman" w:eastAsia="Times New Roman" w:hAnsi="Times New Roman" w:cs="Times New Roman"/>
          <w:sz w:val="24"/>
          <w:szCs w:val="24"/>
          <w:lang w:eastAsia="ru-RU"/>
        </w:rPr>
        <w:t>2</w:t>
      </w:r>
    </w:p>
    <w:tbl>
      <w:tblPr>
        <w:tblW w:w="9414" w:type="dxa"/>
        <w:tblInd w:w="108" w:type="dxa"/>
        <w:tblLayout w:type="fixed"/>
        <w:tblLook w:val="04A0"/>
      </w:tblPr>
      <w:tblGrid>
        <w:gridCol w:w="9414"/>
      </w:tblGrid>
      <w:tr w:rsidR="004A74D3" w:rsidRPr="006A475E" w:rsidTr="001D6EFC">
        <w:trPr>
          <w:trHeight w:val="310"/>
        </w:trPr>
        <w:tc>
          <w:tcPr>
            <w:tcW w:w="9414" w:type="dxa"/>
            <w:tcBorders>
              <w:top w:val="nil"/>
              <w:left w:val="nil"/>
              <w:bottom w:val="nil"/>
              <w:right w:val="nil"/>
            </w:tcBorders>
            <w:shd w:val="clear" w:color="auto" w:fill="auto"/>
            <w:noWrap/>
            <w:vAlign w:val="bottom"/>
            <w:hideMark/>
          </w:tcPr>
          <w:p w:rsidR="004A74D3" w:rsidRPr="006A475E" w:rsidRDefault="004A74D3" w:rsidP="006E2D39">
            <w:pPr>
              <w:spacing w:after="0" w:line="240" w:lineRule="auto"/>
              <w:jc w:val="center"/>
              <w:rPr>
                <w:rFonts w:ascii="Times New Roman" w:eastAsia="Times New Roman" w:hAnsi="Times New Roman" w:cs="Times New Roman"/>
                <w:b/>
                <w:sz w:val="24"/>
                <w:szCs w:val="24"/>
                <w:lang w:eastAsia="ru-RU"/>
              </w:rPr>
            </w:pPr>
            <w:r w:rsidRPr="006A475E">
              <w:rPr>
                <w:rFonts w:ascii="Times New Roman" w:eastAsia="Times New Roman" w:hAnsi="Times New Roman" w:cs="Times New Roman"/>
                <w:b/>
                <w:sz w:val="24"/>
                <w:szCs w:val="24"/>
                <w:lang w:eastAsia="ru-RU"/>
              </w:rPr>
              <w:t>Анализ основных параметров местного бюджета</w:t>
            </w:r>
          </w:p>
        </w:tc>
      </w:tr>
    </w:tbl>
    <w:p w:rsidR="00B032E6" w:rsidRPr="006A475E" w:rsidRDefault="00607CF0" w:rsidP="002E5CBC">
      <w:pPr>
        <w:spacing w:after="0" w:line="240" w:lineRule="auto"/>
        <w:ind w:right="-285" w:firstLine="709"/>
        <w:jc w:val="right"/>
        <w:rPr>
          <w:rFonts w:ascii="Times New Roman" w:hAnsi="Times New Roman" w:cs="Times New Roman"/>
          <w:sz w:val="24"/>
          <w:szCs w:val="24"/>
        </w:rPr>
      </w:pPr>
      <w:r w:rsidRPr="006A475E">
        <w:rPr>
          <w:rFonts w:ascii="Times New Roman" w:hAnsi="Times New Roman" w:cs="Times New Roman"/>
          <w:sz w:val="24"/>
          <w:szCs w:val="24"/>
        </w:rPr>
        <w:t>тыс. руб.</w:t>
      </w:r>
    </w:p>
    <w:tbl>
      <w:tblPr>
        <w:tblW w:w="9796" w:type="dxa"/>
        <w:tblInd w:w="103" w:type="dxa"/>
        <w:tblLayout w:type="fixed"/>
        <w:tblLook w:val="04A0"/>
      </w:tblPr>
      <w:tblGrid>
        <w:gridCol w:w="1801"/>
        <w:gridCol w:w="1143"/>
        <w:gridCol w:w="1143"/>
        <w:gridCol w:w="1143"/>
        <w:gridCol w:w="1096"/>
        <w:gridCol w:w="1334"/>
        <w:gridCol w:w="1166"/>
        <w:gridCol w:w="970"/>
      </w:tblGrid>
      <w:tr w:rsidR="009B0C9C" w:rsidRPr="000D3D9E" w:rsidTr="009B0C9C">
        <w:trPr>
          <w:trHeight w:val="249"/>
        </w:trPr>
        <w:tc>
          <w:tcPr>
            <w:tcW w:w="18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jc w:val="center"/>
              <w:rPr>
                <w:rFonts w:ascii="Times New Roman" w:eastAsia="Times New Roman" w:hAnsi="Times New Roman" w:cs="Times New Roman"/>
                <w:b/>
                <w:bCs/>
                <w:color w:val="000000"/>
                <w:sz w:val="20"/>
                <w:szCs w:val="20"/>
                <w:lang w:eastAsia="ru-RU"/>
              </w:rPr>
            </w:pPr>
            <w:r w:rsidRPr="000D3D9E">
              <w:rPr>
                <w:rFonts w:ascii="Times New Roman" w:eastAsia="Times New Roman" w:hAnsi="Times New Roman" w:cs="Times New Roman"/>
                <w:b/>
                <w:bCs/>
                <w:color w:val="000000"/>
                <w:sz w:val="20"/>
                <w:szCs w:val="20"/>
                <w:lang w:eastAsia="ru-RU"/>
              </w:rPr>
              <w:t>Показатель</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jc w:val="center"/>
              <w:rPr>
                <w:rFonts w:ascii="Times New Roman" w:eastAsia="Times New Roman" w:hAnsi="Times New Roman" w:cs="Times New Roman"/>
                <w:b/>
                <w:bCs/>
                <w:color w:val="000000"/>
                <w:sz w:val="20"/>
                <w:szCs w:val="20"/>
                <w:lang w:eastAsia="ru-RU"/>
              </w:rPr>
            </w:pPr>
            <w:r w:rsidRPr="000D3D9E">
              <w:rPr>
                <w:rFonts w:ascii="Times New Roman" w:eastAsia="Times New Roman" w:hAnsi="Times New Roman" w:cs="Times New Roman"/>
                <w:b/>
                <w:bCs/>
                <w:color w:val="000000"/>
                <w:sz w:val="20"/>
                <w:szCs w:val="20"/>
                <w:lang w:eastAsia="ru-RU"/>
              </w:rPr>
              <w:t>2011 год</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jc w:val="center"/>
              <w:rPr>
                <w:rFonts w:ascii="Times New Roman" w:eastAsia="Times New Roman" w:hAnsi="Times New Roman" w:cs="Times New Roman"/>
                <w:b/>
                <w:bCs/>
                <w:color w:val="000000"/>
                <w:sz w:val="20"/>
                <w:szCs w:val="20"/>
                <w:lang w:eastAsia="ru-RU"/>
              </w:rPr>
            </w:pPr>
            <w:r w:rsidRPr="000D3D9E">
              <w:rPr>
                <w:rFonts w:ascii="Times New Roman" w:eastAsia="Times New Roman" w:hAnsi="Times New Roman" w:cs="Times New Roman"/>
                <w:b/>
                <w:bCs/>
                <w:color w:val="000000"/>
                <w:sz w:val="20"/>
                <w:szCs w:val="20"/>
                <w:lang w:eastAsia="ru-RU"/>
              </w:rPr>
              <w:t>2012 год</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jc w:val="center"/>
              <w:rPr>
                <w:rFonts w:ascii="Times New Roman" w:eastAsia="Times New Roman" w:hAnsi="Times New Roman" w:cs="Times New Roman"/>
                <w:b/>
                <w:bCs/>
                <w:color w:val="000000"/>
                <w:sz w:val="20"/>
                <w:szCs w:val="20"/>
                <w:lang w:eastAsia="ru-RU"/>
              </w:rPr>
            </w:pPr>
            <w:r w:rsidRPr="000D3D9E">
              <w:rPr>
                <w:rFonts w:ascii="Times New Roman" w:eastAsia="Times New Roman" w:hAnsi="Times New Roman" w:cs="Times New Roman"/>
                <w:b/>
                <w:bCs/>
                <w:color w:val="000000"/>
                <w:sz w:val="20"/>
                <w:szCs w:val="20"/>
                <w:lang w:eastAsia="ru-RU"/>
              </w:rPr>
              <w:t>2013 год</w:t>
            </w:r>
          </w:p>
        </w:tc>
        <w:tc>
          <w:tcPr>
            <w:tcW w:w="4566" w:type="dxa"/>
            <w:gridSpan w:val="4"/>
            <w:tcBorders>
              <w:top w:val="single" w:sz="4" w:space="0" w:color="auto"/>
              <w:left w:val="nil"/>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jc w:val="center"/>
              <w:rPr>
                <w:rFonts w:ascii="Times New Roman" w:eastAsia="Times New Roman" w:hAnsi="Times New Roman" w:cs="Times New Roman"/>
                <w:b/>
                <w:bCs/>
                <w:color w:val="000000"/>
                <w:sz w:val="20"/>
                <w:szCs w:val="20"/>
                <w:lang w:eastAsia="ru-RU"/>
              </w:rPr>
            </w:pPr>
            <w:r w:rsidRPr="000D3D9E">
              <w:rPr>
                <w:rFonts w:ascii="Times New Roman" w:eastAsia="Times New Roman" w:hAnsi="Times New Roman" w:cs="Times New Roman"/>
                <w:b/>
                <w:bCs/>
                <w:color w:val="000000"/>
                <w:sz w:val="20"/>
                <w:szCs w:val="20"/>
                <w:lang w:eastAsia="ru-RU"/>
              </w:rPr>
              <w:t>2014 год</w:t>
            </w:r>
          </w:p>
        </w:tc>
      </w:tr>
      <w:tr w:rsidR="00C96F64" w:rsidRPr="000D3D9E" w:rsidTr="009B0C9C">
        <w:trPr>
          <w:trHeight w:val="225"/>
        </w:trPr>
        <w:tc>
          <w:tcPr>
            <w:tcW w:w="1801" w:type="dxa"/>
            <w:vMerge/>
            <w:tcBorders>
              <w:top w:val="single" w:sz="4" w:space="0" w:color="auto"/>
              <w:left w:val="single" w:sz="4" w:space="0" w:color="auto"/>
              <w:bottom w:val="single" w:sz="4" w:space="0" w:color="auto"/>
              <w:right w:val="single" w:sz="4" w:space="0" w:color="auto"/>
            </w:tcBorders>
            <w:vAlign w:val="center"/>
            <w:hideMark/>
          </w:tcPr>
          <w:p w:rsidR="00C96F64" w:rsidRPr="000D3D9E" w:rsidRDefault="00C96F64" w:rsidP="00C96F64">
            <w:pPr>
              <w:spacing w:after="0" w:line="240" w:lineRule="auto"/>
              <w:rPr>
                <w:rFonts w:ascii="Times New Roman" w:eastAsia="Times New Roman" w:hAnsi="Times New Roman" w:cs="Times New Roman"/>
                <w:b/>
                <w:bCs/>
                <w:color w:val="000000"/>
                <w:sz w:val="20"/>
                <w:szCs w:val="20"/>
                <w:lang w:eastAsia="ru-RU"/>
              </w:rPr>
            </w:pPr>
          </w:p>
        </w:tc>
        <w:tc>
          <w:tcPr>
            <w:tcW w:w="3429" w:type="dxa"/>
            <w:gridSpan w:val="3"/>
            <w:tcBorders>
              <w:top w:val="single" w:sz="4" w:space="0" w:color="auto"/>
              <w:left w:val="nil"/>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jc w:val="center"/>
              <w:rPr>
                <w:rFonts w:ascii="Times New Roman" w:eastAsia="Times New Roman" w:hAnsi="Times New Roman" w:cs="Times New Roman"/>
                <w:b/>
                <w:bCs/>
                <w:color w:val="000000"/>
                <w:sz w:val="20"/>
                <w:szCs w:val="20"/>
                <w:lang w:eastAsia="ru-RU"/>
              </w:rPr>
            </w:pPr>
            <w:r w:rsidRPr="000D3D9E">
              <w:rPr>
                <w:rFonts w:ascii="Times New Roman" w:eastAsia="Times New Roman" w:hAnsi="Times New Roman" w:cs="Times New Roman"/>
                <w:b/>
                <w:bCs/>
                <w:color w:val="000000"/>
                <w:sz w:val="20"/>
                <w:szCs w:val="20"/>
                <w:lang w:eastAsia="ru-RU"/>
              </w:rPr>
              <w:t>Исполнено</w:t>
            </w:r>
          </w:p>
        </w:tc>
        <w:tc>
          <w:tcPr>
            <w:tcW w:w="1096" w:type="dxa"/>
            <w:tcBorders>
              <w:top w:val="nil"/>
              <w:left w:val="nil"/>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jc w:val="center"/>
              <w:rPr>
                <w:rFonts w:ascii="Times New Roman" w:eastAsia="Times New Roman" w:hAnsi="Times New Roman" w:cs="Times New Roman"/>
                <w:b/>
                <w:bCs/>
                <w:color w:val="000000"/>
                <w:sz w:val="20"/>
                <w:szCs w:val="20"/>
                <w:lang w:eastAsia="ru-RU"/>
              </w:rPr>
            </w:pPr>
            <w:r w:rsidRPr="000D3D9E">
              <w:rPr>
                <w:rFonts w:ascii="Times New Roman" w:eastAsia="Times New Roman" w:hAnsi="Times New Roman" w:cs="Times New Roman"/>
                <w:b/>
                <w:bCs/>
                <w:color w:val="000000"/>
                <w:sz w:val="20"/>
                <w:szCs w:val="20"/>
                <w:lang w:eastAsia="ru-RU"/>
              </w:rPr>
              <w:t>План</w:t>
            </w:r>
          </w:p>
        </w:tc>
        <w:tc>
          <w:tcPr>
            <w:tcW w:w="1334" w:type="dxa"/>
            <w:tcBorders>
              <w:top w:val="nil"/>
              <w:left w:val="nil"/>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jc w:val="center"/>
              <w:rPr>
                <w:rFonts w:ascii="Times New Roman" w:eastAsia="Times New Roman" w:hAnsi="Times New Roman" w:cs="Times New Roman"/>
                <w:b/>
                <w:bCs/>
                <w:color w:val="000000"/>
                <w:sz w:val="20"/>
                <w:szCs w:val="20"/>
                <w:lang w:eastAsia="ru-RU"/>
              </w:rPr>
            </w:pPr>
            <w:r w:rsidRPr="000D3D9E">
              <w:rPr>
                <w:rFonts w:ascii="Times New Roman" w:eastAsia="Times New Roman" w:hAnsi="Times New Roman" w:cs="Times New Roman"/>
                <w:b/>
                <w:bCs/>
                <w:color w:val="000000"/>
                <w:sz w:val="20"/>
                <w:szCs w:val="20"/>
                <w:lang w:eastAsia="ru-RU"/>
              </w:rPr>
              <w:t>Исполнено</w:t>
            </w:r>
          </w:p>
        </w:tc>
        <w:tc>
          <w:tcPr>
            <w:tcW w:w="1166" w:type="dxa"/>
            <w:tcBorders>
              <w:top w:val="nil"/>
              <w:left w:val="nil"/>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jc w:val="center"/>
              <w:rPr>
                <w:rFonts w:ascii="Times New Roman" w:eastAsia="Times New Roman" w:hAnsi="Times New Roman" w:cs="Times New Roman"/>
                <w:b/>
                <w:bCs/>
                <w:color w:val="000000"/>
                <w:sz w:val="20"/>
                <w:szCs w:val="20"/>
                <w:lang w:eastAsia="ru-RU"/>
              </w:rPr>
            </w:pPr>
            <w:proofErr w:type="spellStart"/>
            <w:proofErr w:type="gramStart"/>
            <w:r w:rsidRPr="000D3D9E">
              <w:rPr>
                <w:rFonts w:ascii="Times New Roman" w:eastAsia="Times New Roman" w:hAnsi="Times New Roman" w:cs="Times New Roman"/>
                <w:b/>
                <w:bCs/>
                <w:color w:val="000000"/>
                <w:sz w:val="20"/>
                <w:szCs w:val="20"/>
                <w:lang w:eastAsia="ru-RU"/>
              </w:rPr>
              <w:t>Откло-нение</w:t>
            </w:r>
            <w:proofErr w:type="spellEnd"/>
            <w:proofErr w:type="gramEnd"/>
          </w:p>
        </w:tc>
        <w:tc>
          <w:tcPr>
            <w:tcW w:w="970" w:type="dxa"/>
            <w:tcBorders>
              <w:top w:val="nil"/>
              <w:left w:val="nil"/>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jc w:val="center"/>
              <w:rPr>
                <w:rFonts w:ascii="Times New Roman" w:eastAsia="Times New Roman" w:hAnsi="Times New Roman" w:cs="Times New Roman"/>
                <w:b/>
                <w:bCs/>
                <w:color w:val="000000"/>
                <w:sz w:val="20"/>
                <w:szCs w:val="20"/>
                <w:lang w:eastAsia="ru-RU"/>
              </w:rPr>
            </w:pPr>
            <w:r w:rsidRPr="000D3D9E">
              <w:rPr>
                <w:rFonts w:ascii="Times New Roman" w:eastAsia="Times New Roman" w:hAnsi="Times New Roman" w:cs="Times New Roman"/>
                <w:b/>
                <w:bCs/>
                <w:color w:val="000000"/>
                <w:sz w:val="20"/>
                <w:szCs w:val="20"/>
                <w:lang w:eastAsia="ru-RU"/>
              </w:rPr>
              <w:t>% исп.</w:t>
            </w:r>
          </w:p>
        </w:tc>
      </w:tr>
      <w:tr w:rsidR="00C96F64" w:rsidRPr="000D3D9E" w:rsidTr="009B0C9C">
        <w:trPr>
          <w:trHeight w:val="225"/>
        </w:trPr>
        <w:tc>
          <w:tcPr>
            <w:tcW w:w="1801" w:type="dxa"/>
            <w:tcBorders>
              <w:top w:val="nil"/>
              <w:left w:val="single" w:sz="4" w:space="0" w:color="auto"/>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rPr>
                <w:rFonts w:ascii="Times New Roman" w:eastAsia="Times New Roman" w:hAnsi="Times New Roman" w:cs="Times New Roman"/>
                <w:b/>
                <w:bCs/>
                <w:color w:val="000000"/>
                <w:sz w:val="20"/>
                <w:szCs w:val="20"/>
                <w:lang w:eastAsia="ru-RU"/>
              </w:rPr>
            </w:pPr>
            <w:r w:rsidRPr="000D3D9E">
              <w:rPr>
                <w:rFonts w:ascii="Times New Roman" w:eastAsia="Times New Roman" w:hAnsi="Times New Roman" w:cs="Times New Roman"/>
                <w:b/>
                <w:bCs/>
                <w:color w:val="000000"/>
                <w:sz w:val="20"/>
                <w:szCs w:val="20"/>
                <w:lang w:eastAsia="ru-RU"/>
              </w:rPr>
              <w:t>Доходы</w:t>
            </w:r>
          </w:p>
        </w:tc>
        <w:tc>
          <w:tcPr>
            <w:tcW w:w="1143"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11 714,5</w:t>
            </w:r>
          </w:p>
        </w:tc>
        <w:tc>
          <w:tcPr>
            <w:tcW w:w="1143"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13 429,7</w:t>
            </w:r>
          </w:p>
        </w:tc>
        <w:tc>
          <w:tcPr>
            <w:tcW w:w="1143"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14 352,6</w:t>
            </w:r>
          </w:p>
        </w:tc>
        <w:tc>
          <w:tcPr>
            <w:tcW w:w="1096"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14 736,0</w:t>
            </w:r>
          </w:p>
        </w:tc>
        <w:tc>
          <w:tcPr>
            <w:tcW w:w="1334"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14 434,1</w:t>
            </w:r>
          </w:p>
        </w:tc>
        <w:tc>
          <w:tcPr>
            <w:tcW w:w="1166"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-301,9</w:t>
            </w:r>
          </w:p>
        </w:tc>
        <w:tc>
          <w:tcPr>
            <w:tcW w:w="970"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98,0</w:t>
            </w:r>
          </w:p>
        </w:tc>
      </w:tr>
      <w:tr w:rsidR="00C96F64" w:rsidRPr="000D3D9E" w:rsidTr="009B0C9C">
        <w:trPr>
          <w:trHeight w:val="225"/>
        </w:trPr>
        <w:tc>
          <w:tcPr>
            <w:tcW w:w="1801" w:type="dxa"/>
            <w:tcBorders>
              <w:top w:val="nil"/>
              <w:left w:val="single" w:sz="4" w:space="0" w:color="auto"/>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темп роста, %</w:t>
            </w:r>
          </w:p>
        </w:tc>
        <w:tc>
          <w:tcPr>
            <w:tcW w:w="1143"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proofErr w:type="spellStart"/>
            <w:r w:rsidRPr="000D3D9E">
              <w:rPr>
                <w:rFonts w:ascii="Times New Roman" w:eastAsia="Times New Roman" w:hAnsi="Times New Roman" w:cs="Times New Roman"/>
                <w:color w:val="000000"/>
                <w:sz w:val="20"/>
                <w:szCs w:val="20"/>
                <w:lang w:eastAsia="ru-RU"/>
              </w:rPr>
              <w:t>х</w:t>
            </w:r>
            <w:proofErr w:type="spellEnd"/>
          </w:p>
        </w:tc>
        <w:tc>
          <w:tcPr>
            <w:tcW w:w="1143"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114,6</w:t>
            </w:r>
          </w:p>
        </w:tc>
        <w:tc>
          <w:tcPr>
            <w:tcW w:w="1143"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106,9</w:t>
            </w:r>
          </w:p>
        </w:tc>
        <w:tc>
          <w:tcPr>
            <w:tcW w:w="1096"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102,7</w:t>
            </w:r>
          </w:p>
        </w:tc>
        <w:tc>
          <w:tcPr>
            <w:tcW w:w="1334"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100,6</w:t>
            </w:r>
          </w:p>
        </w:tc>
        <w:tc>
          <w:tcPr>
            <w:tcW w:w="1166"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proofErr w:type="spellStart"/>
            <w:r w:rsidRPr="000D3D9E">
              <w:rPr>
                <w:rFonts w:ascii="Times New Roman" w:eastAsia="Times New Roman" w:hAnsi="Times New Roman" w:cs="Times New Roman"/>
                <w:color w:val="000000"/>
                <w:sz w:val="20"/>
                <w:szCs w:val="20"/>
                <w:lang w:eastAsia="ru-RU"/>
              </w:rPr>
              <w:t>х</w:t>
            </w:r>
            <w:proofErr w:type="spellEnd"/>
          </w:p>
        </w:tc>
        <w:tc>
          <w:tcPr>
            <w:tcW w:w="970"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proofErr w:type="spellStart"/>
            <w:r w:rsidRPr="000D3D9E">
              <w:rPr>
                <w:rFonts w:ascii="Times New Roman" w:eastAsia="Times New Roman" w:hAnsi="Times New Roman" w:cs="Times New Roman"/>
                <w:color w:val="000000"/>
                <w:sz w:val="20"/>
                <w:szCs w:val="20"/>
                <w:lang w:eastAsia="ru-RU"/>
              </w:rPr>
              <w:t>х</w:t>
            </w:r>
            <w:proofErr w:type="spellEnd"/>
          </w:p>
        </w:tc>
      </w:tr>
      <w:tr w:rsidR="00C96F64" w:rsidRPr="000D3D9E" w:rsidTr="009B0C9C">
        <w:trPr>
          <w:trHeight w:val="225"/>
        </w:trPr>
        <w:tc>
          <w:tcPr>
            <w:tcW w:w="1801" w:type="dxa"/>
            <w:tcBorders>
              <w:top w:val="nil"/>
              <w:left w:val="single" w:sz="4" w:space="0" w:color="auto"/>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rPr>
                <w:rFonts w:ascii="Times New Roman" w:eastAsia="Times New Roman" w:hAnsi="Times New Roman" w:cs="Times New Roman"/>
                <w:b/>
                <w:bCs/>
                <w:color w:val="000000"/>
                <w:sz w:val="20"/>
                <w:szCs w:val="20"/>
                <w:lang w:eastAsia="ru-RU"/>
              </w:rPr>
            </w:pPr>
            <w:r w:rsidRPr="000D3D9E">
              <w:rPr>
                <w:rFonts w:ascii="Times New Roman" w:eastAsia="Times New Roman" w:hAnsi="Times New Roman" w:cs="Times New Roman"/>
                <w:b/>
                <w:bCs/>
                <w:color w:val="000000"/>
                <w:sz w:val="20"/>
                <w:szCs w:val="20"/>
                <w:lang w:eastAsia="ru-RU"/>
              </w:rPr>
              <w:t>Расходы</w:t>
            </w:r>
          </w:p>
        </w:tc>
        <w:tc>
          <w:tcPr>
            <w:tcW w:w="1143"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11 990,8</w:t>
            </w:r>
          </w:p>
        </w:tc>
        <w:tc>
          <w:tcPr>
            <w:tcW w:w="1143"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13 492,8</w:t>
            </w:r>
          </w:p>
        </w:tc>
        <w:tc>
          <w:tcPr>
            <w:tcW w:w="1143"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14 036,3</w:t>
            </w:r>
          </w:p>
        </w:tc>
        <w:tc>
          <w:tcPr>
            <w:tcW w:w="1096"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15 104,3</w:t>
            </w:r>
          </w:p>
        </w:tc>
        <w:tc>
          <w:tcPr>
            <w:tcW w:w="1334"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14 726,0</w:t>
            </w:r>
          </w:p>
        </w:tc>
        <w:tc>
          <w:tcPr>
            <w:tcW w:w="1166"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-378,3</w:t>
            </w:r>
          </w:p>
        </w:tc>
        <w:tc>
          <w:tcPr>
            <w:tcW w:w="970"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97,5</w:t>
            </w:r>
          </w:p>
        </w:tc>
      </w:tr>
      <w:tr w:rsidR="00C96F64" w:rsidRPr="000D3D9E" w:rsidTr="009B0C9C">
        <w:trPr>
          <w:trHeight w:val="225"/>
        </w:trPr>
        <w:tc>
          <w:tcPr>
            <w:tcW w:w="1801" w:type="dxa"/>
            <w:tcBorders>
              <w:top w:val="nil"/>
              <w:left w:val="single" w:sz="4" w:space="0" w:color="auto"/>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темп роста, %</w:t>
            </w:r>
          </w:p>
        </w:tc>
        <w:tc>
          <w:tcPr>
            <w:tcW w:w="1143"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proofErr w:type="spellStart"/>
            <w:r w:rsidRPr="000D3D9E">
              <w:rPr>
                <w:rFonts w:ascii="Times New Roman" w:eastAsia="Times New Roman" w:hAnsi="Times New Roman" w:cs="Times New Roman"/>
                <w:color w:val="000000"/>
                <w:sz w:val="20"/>
                <w:szCs w:val="20"/>
                <w:lang w:eastAsia="ru-RU"/>
              </w:rPr>
              <w:t>х</w:t>
            </w:r>
            <w:proofErr w:type="spellEnd"/>
          </w:p>
        </w:tc>
        <w:tc>
          <w:tcPr>
            <w:tcW w:w="1143"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112,5</w:t>
            </w:r>
          </w:p>
        </w:tc>
        <w:tc>
          <w:tcPr>
            <w:tcW w:w="1143"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104,0</w:t>
            </w:r>
          </w:p>
        </w:tc>
        <w:tc>
          <w:tcPr>
            <w:tcW w:w="1096"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107,6</w:t>
            </w:r>
          </w:p>
        </w:tc>
        <w:tc>
          <w:tcPr>
            <w:tcW w:w="1334"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104,9</w:t>
            </w:r>
          </w:p>
        </w:tc>
        <w:tc>
          <w:tcPr>
            <w:tcW w:w="1166"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proofErr w:type="spellStart"/>
            <w:r w:rsidRPr="000D3D9E">
              <w:rPr>
                <w:rFonts w:ascii="Times New Roman" w:eastAsia="Times New Roman" w:hAnsi="Times New Roman" w:cs="Times New Roman"/>
                <w:color w:val="000000"/>
                <w:sz w:val="20"/>
                <w:szCs w:val="20"/>
                <w:lang w:eastAsia="ru-RU"/>
              </w:rPr>
              <w:t>х</w:t>
            </w:r>
            <w:proofErr w:type="spellEnd"/>
          </w:p>
        </w:tc>
        <w:tc>
          <w:tcPr>
            <w:tcW w:w="970"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proofErr w:type="spellStart"/>
            <w:r w:rsidRPr="000D3D9E">
              <w:rPr>
                <w:rFonts w:ascii="Times New Roman" w:eastAsia="Times New Roman" w:hAnsi="Times New Roman" w:cs="Times New Roman"/>
                <w:color w:val="000000"/>
                <w:sz w:val="20"/>
                <w:szCs w:val="20"/>
                <w:lang w:eastAsia="ru-RU"/>
              </w:rPr>
              <w:t>х</w:t>
            </w:r>
            <w:proofErr w:type="spellEnd"/>
          </w:p>
        </w:tc>
      </w:tr>
      <w:tr w:rsidR="00C96F64" w:rsidRPr="000D3D9E" w:rsidTr="009B0C9C">
        <w:trPr>
          <w:trHeight w:val="440"/>
        </w:trPr>
        <w:tc>
          <w:tcPr>
            <w:tcW w:w="1801" w:type="dxa"/>
            <w:tcBorders>
              <w:top w:val="nil"/>
              <w:left w:val="single" w:sz="4" w:space="0" w:color="auto"/>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rPr>
                <w:rFonts w:ascii="Times New Roman" w:eastAsia="Times New Roman" w:hAnsi="Times New Roman" w:cs="Times New Roman"/>
                <w:b/>
                <w:bCs/>
                <w:color w:val="000000"/>
                <w:sz w:val="20"/>
                <w:szCs w:val="20"/>
                <w:lang w:eastAsia="ru-RU"/>
              </w:rPr>
            </w:pPr>
            <w:r w:rsidRPr="000D3D9E">
              <w:rPr>
                <w:rFonts w:ascii="Times New Roman" w:eastAsia="Times New Roman" w:hAnsi="Times New Roman" w:cs="Times New Roman"/>
                <w:b/>
                <w:bCs/>
                <w:color w:val="000000"/>
                <w:sz w:val="20"/>
                <w:szCs w:val="20"/>
                <w:lang w:eastAsia="ru-RU"/>
              </w:rPr>
              <w:t>Дефицит «</w:t>
            </w:r>
            <w:proofErr w:type="gramStart"/>
            <w:r w:rsidRPr="000D3D9E">
              <w:rPr>
                <w:rFonts w:ascii="Times New Roman" w:eastAsia="Times New Roman" w:hAnsi="Times New Roman" w:cs="Times New Roman"/>
                <w:b/>
                <w:bCs/>
                <w:color w:val="000000"/>
                <w:sz w:val="20"/>
                <w:szCs w:val="20"/>
                <w:lang w:eastAsia="ru-RU"/>
              </w:rPr>
              <w:t>-»</w:t>
            </w:r>
            <w:proofErr w:type="gramEnd"/>
            <w:r w:rsidRPr="000D3D9E">
              <w:rPr>
                <w:rFonts w:ascii="Times New Roman" w:eastAsia="Times New Roman" w:hAnsi="Times New Roman" w:cs="Times New Roman"/>
                <w:b/>
                <w:bCs/>
                <w:color w:val="000000"/>
                <w:sz w:val="20"/>
                <w:szCs w:val="20"/>
                <w:lang w:eastAsia="ru-RU"/>
              </w:rPr>
              <w:t xml:space="preserve"> , </w:t>
            </w:r>
            <w:proofErr w:type="spellStart"/>
            <w:r w:rsidRPr="000D3D9E">
              <w:rPr>
                <w:rFonts w:ascii="Times New Roman" w:eastAsia="Times New Roman" w:hAnsi="Times New Roman" w:cs="Times New Roman"/>
                <w:b/>
                <w:bCs/>
                <w:color w:val="000000"/>
                <w:sz w:val="20"/>
                <w:szCs w:val="20"/>
                <w:lang w:eastAsia="ru-RU"/>
              </w:rPr>
              <w:t>Профицит</w:t>
            </w:r>
            <w:proofErr w:type="spellEnd"/>
            <w:r w:rsidRPr="000D3D9E">
              <w:rPr>
                <w:rFonts w:ascii="Times New Roman" w:eastAsia="Times New Roman" w:hAnsi="Times New Roman" w:cs="Times New Roman"/>
                <w:b/>
                <w:bCs/>
                <w:color w:val="000000"/>
                <w:sz w:val="20"/>
                <w:szCs w:val="20"/>
                <w:lang w:eastAsia="ru-RU"/>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-276,3</w:t>
            </w:r>
          </w:p>
        </w:tc>
        <w:tc>
          <w:tcPr>
            <w:tcW w:w="1143"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-63,1</w:t>
            </w:r>
          </w:p>
        </w:tc>
        <w:tc>
          <w:tcPr>
            <w:tcW w:w="1143"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316,3</w:t>
            </w:r>
          </w:p>
        </w:tc>
        <w:tc>
          <w:tcPr>
            <w:tcW w:w="1096"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-368,3</w:t>
            </w:r>
          </w:p>
        </w:tc>
        <w:tc>
          <w:tcPr>
            <w:tcW w:w="1334"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-291,9</w:t>
            </w:r>
          </w:p>
        </w:tc>
        <w:tc>
          <w:tcPr>
            <w:tcW w:w="1166"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76,4</w:t>
            </w:r>
          </w:p>
        </w:tc>
        <w:tc>
          <w:tcPr>
            <w:tcW w:w="970"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proofErr w:type="spellStart"/>
            <w:r w:rsidRPr="000D3D9E">
              <w:rPr>
                <w:rFonts w:ascii="Times New Roman" w:eastAsia="Times New Roman" w:hAnsi="Times New Roman" w:cs="Times New Roman"/>
                <w:color w:val="000000"/>
                <w:sz w:val="20"/>
                <w:szCs w:val="20"/>
                <w:lang w:eastAsia="ru-RU"/>
              </w:rPr>
              <w:t>х</w:t>
            </w:r>
            <w:proofErr w:type="spellEnd"/>
          </w:p>
        </w:tc>
      </w:tr>
      <w:tr w:rsidR="00C96F64" w:rsidRPr="000D3D9E" w:rsidTr="009B0C9C">
        <w:trPr>
          <w:trHeight w:val="225"/>
        </w:trPr>
        <w:tc>
          <w:tcPr>
            <w:tcW w:w="979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jc w:val="center"/>
              <w:rPr>
                <w:rFonts w:ascii="Times New Roman" w:eastAsia="Times New Roman" w:hAnsi="Times New Roman" w:cs="Times New Roman"/>
                <w:b/>
                <w:bCs/>
                <w:color w:val="000000"/>
                <w:sz w:val="20"/>
                <w:szCs w:val="20"/>
                <w:lang w:eastAsia="ru-RU"/>
              </w:rPr>
            </w:pPr>
            <w:r w:rsidRPr="000D3D9E">
              <w:rPr>
                <w:rFonts w:ascii="Times New Roman" w:eastAsia="Times New Roman" w:hAnsi="Times New Roman" w:cs="Times New Roman"/>
                <w:b/>
                <w:bCs/>
                <w:color w:val="000000"/>
                <w:sz w:val="20"/>
                <w:szCs w:val="20"/>
                <w:lang w:eastAsia="ru-RU"/>
              </w:rPr>
              <w:t>Отклонение основных показателей бюджета 2014 года к уровню предыдущего года (тыс. руб.):</w:t>
            </w:r>
          </w:p>
        </w:tc>
      </w:tr>
      <w:tr w:rsidR="009B0C9C" w:rsidRPr="000D3D9E" w:rsidTr="009B0C9C">
        <w:trPr>
          <w:trHeight w:val="225"/>
        </w:trPr>
        <w:tc>
          <w:tcPr>
            <w:tcW w:w="63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jc w:val="center"/>
              <w:rPr>
                <w:rFonts w:ascii="Times New Roman" w:eastAsia="Times New Roman" w:hAnsi="Times New Roman" w:cs="Times New Roman"/>
                <w:b/>
                <w:bCs/>
                <w:color w:val="000000"/>
                <w:sz w:val="20"/>
                <w:szCs w:val="20"/>
                <w:lang w:eastAsia="ru-RU"/>
              </w:rPr>
            </w:pPr>
            <w:r w:rsidRPr="000D3D9E">
              <w:rPr>
                <w:rFonts w:ascii="Times New Roman" w:eastAsia="Times New Roman" w:hAnsi="Times New Roman" w:cs="Times New Roman"/>
                <w:b/>
                <w:bCs/>
                <w:color w:val="000000"/>
                <w:sz w:val="20"/>
                <w:szCs w:val="20"/>
                <w:lang w:eastAsia="ru-RU"/>
              </w:rPr>
              <w:t>Показатель</w:t>
            </w:r>
            <w:r w:rsidRPr="000D3D9E">
              <w:rPr>
                <w:rFonts w:ascii="Times New Roman" w:eastAsia="Times New Roman" w:hAnsi="Times New Roman" w:cs="Times New Roman"/>
                <w:color w:val="000000"/>
                <w:sz w:val="20"/>
                <w:szCs w:val="20"/>
                <w:lang w:eastAsia="ru-RU"/>
              </w:rPr>
              <w:t> </w:t>
            </w:r>
          </w:p>
        </w:tc>
        <w:tc>
          <w:tcPr>
            <w:tcW w:w="1334"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center"/>
              <w:rPr>
                <w:rFonts w:ascii="Times New Roman" w:eastAsia="Times New Roman" w:hAnsi="Times New Roman" w:cs="Times New Roman"/>
                <w:b/>
                <w:bCs/>
                <w:color w:val="000000"/>
                <w:sz w:val="20"/>
                <w:szCs w:val="20"/>
                <w:lang w:eastAsia="ru-RU"/>
              </w:rPr>
            </w:pPr>
            <w:r w:rsidRPr="000D3D9E">
              <w:rPr>
                <w:rFonts w:ascii="Times New Roman" w:eastAsia="Times New Roman" w:hAnsi="Times New Roman" w:cs="Times New Roman"/>
                <w:b/>
                <w:bCs/>
                <w:color w:val="000000"/>
                <w:sz w:val="20"/>
                <w:szCs w:val="20"/>
                <w:lang w:eastAsia="ru-RU"/>
              </w:rPr>
              <w:t>к 2011 году</w:t>
            </w:r>
          </w:p>
        </w:tc>
        <w:tc>
          <w:tcPr>
            <w:tcW w:w="1166"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center"/>
              <w:rPr>
                <w:rFonts w:ascii="Times New Roman" w:eastAsia="Times New Roman" w:hAnsi="Times New Roman" w:cs="Times New Roman"/>
                <w:b/>
                <w:bCs/>
                <w:color w:val="000000"/>
                <w:sz w:val="20"/>
                <w:szCs w:val="20"/>
                <w:lang w:eastAsia="ru-RU"/>
              </w:rPr>
            </w:pPr>
            <w:r w:rsidRPr="000D3D9E">
              <w:rPr>
                <w:rFonts w:ascii="Times New Roman" w:eastAsia="Times New Roman" w:hAnsi="Times New Roman" w:cs="Times New Roman"/>
                <w:b/>
                <w:bCs/>
                <w:color w:val="000000"/>
                <w:sz w:val="20"/>
                <w:szCs w:val="20"/>
                <w:lang w:eastAsia="ru-RU"/>
              </w:rPr>
              <w:t>к 2012 году</w:t>
            </w:r>
          </w:p>
        </w:tc>
        <w:tc>
          <w:tcPr>
            <w:tcW w:w="970"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center"/>
              <w:rPr>
                <w:rFonts w:ascii="Times New Roman" w:eastAsia="Times New Roman" w:hAnsi="Times New Roman" w:cs="Times New Roman"/>
                <w:b/>
                <w:bCs/>
                <w:color w:val="000000"/>
                <w:sz w:val="20"/>
                <w:szCs w:val="20"/>
                <w:lang w:eastAsia="ru-RU"/>
              </w:rPr>
            </w:pPr>
            <w:r w:rsidRPr="000D3D9E">
              <w:rPr>
                <w:rFonts w:ascii="Times New Roman" w:eastAsia="Times New Roman" w:hAnsi="Times New Roman" w:cs="Times New Roman"/>
                <w:b/>
                <w:bCs/>
                <w:color w:val="000000"/>
                <w:sz w:val="20"/>
                <w:szCs w:val="20"/>
                <w:lang w:eastAsia="ru-RU"/>
              </w:rPr>
              <w:t>к 2013 году</w:t>
            </w:r>
          </w:p>
        </w:tc>
      </w:tr>
      <w:tr w:rsidR="009B0C9C" w:rsidRPr="000D3D9E" w:rsidTr="009B0C9C">
        <w:trPr>
          <w:trHeight w:val="225"/>
        </w:trPr>
        <w:tc>
          <w:tcPr>
            <w:tcW w:w="63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Доходы</w:t>
            </w:r>
          </w:p>
        </w:tc>
        <w:tc>
          <w:tcPr>
            <w:tcW w:w="1334"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2 719,6</w:t>
            </w:r>
          </w:p>
        </w:tc>
        <w:tc>
          <w:tcPr>
            <w:tcW w:w="1166"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1 004,4</w:t>
            </w:r>
          </w:p>
        </w:tc>
        <w:tc>
          <w:tcPr>
            <w:tcW w:w="970"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81,5</w:t>
            </w:r>
          </w:p>
        </w:tc>
      </w:tr>
      <w:tr w:rsidR="009B0C9C" w:rsidRPr="000D3D9E" w:rsidTr="009B0C9C">
        <w:trPr>
          <w:trHeight w:val="225"/>
        </w:trPr>
        <w:tc>
          <w:tcPr>
            <w:tcW w:w="63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Расходы</w:t>
            </w:r>
          </w:p>
        </w:tc>
        <w:tc>
          <w:tcPr>
            <w:tcW w:w="1334"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2 735,2</w:t>
            </w:r>
          </w:p>
        </w:tc>
        <w:tc>
          <w:tcPr>
            <w:tcW w:w="1166"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1 233,2</w:t>
            </w:r>
          </w:p>
        </w:tc>
        <w:tc>
          <w:tcPr>
            <w:tcW w:w="970"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689,7</w:t>
            </w:r>
          </w:p>
        </w:tc>
      </w:tr>
      <w:tr w:rsidR="009B0C9C" w:rsidRPr="000D3D9E" w:rsidTr="009B0C9C">
        <w:trPr>
          <w:trHeight w:val="225"/>
        </w:trPr>
        <w:tc>
          <w:tcPr>
            <w:tcW w:w="63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96F64" w:rsidRPr="000D3D9E" w:rsidRDefault="00C96F64" w:rsidP="00C96F64">
            <w:pPr>
              <w:spacing w:after="0" w:line="240" w:lineRule="auto"/>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Дефицит «</w:t>
            </w:r>
            <w:proofErr w:type="gramStart"/>
            <w:r w:rsidRPr="000D3D9E">
              <w:rPr>
                <w:rFonts w:ascii="Times New Roman" w:eastAsia="Times New Roman" w:hAnsi="Times New Roman" w:cs="Times New Roman"/>
                <w:color w:val="000000"/>
                <w:sz w:val="20"/>
                <w:szCs w:val="20"/>
                <w:lang w:eastAsia="ru-RU"/>
              </w:rPr>
              <w:t>-»</w:t>
            </w:r>
            <w:proofErr w:type="gramEnd"/>
            <w:r w:rsidRPr="000D3D9E">
              <w:rPr>
                <w:rFonts w:ascii="Times New Roman" w:eastAsia="Times New Roman" w:hAnsi="Times New Roman" w:cs="Times New Roman"/>
                <w:color w:val="000000"/>
                <w:sz w:val="20"/>
                <w:szCs w:val="20"/>
                <w:lang w:eastAsia="ru-RU"/>
              </w:rPr>
              <w:t xml:space="preserve"> , </w:t>
            </w:r>
            <w:proofErr w:type="spellStart"/>
            <w:r w:rsidRPr="000D3D9E">
              <w:rPr>
                <w:rFonts w:ascii="Times New Roman" w:eastAsia="Times New Roman" w:hAnsi="Times New Roman" w:cs="Times New Roman"/>
                <w:color w:val="000000"/>
                <w:sz w:val="20"/>
                <w:szCs w:val="20"/>
                <w:lang w:eastAsia="ru-RU"/>
              </w:rPr>
              <w:t>Профицит</w:t>
            </w:r>
            <w:proofErr w:type="spellEnd"/>
            <w:r w:rsidRPr="000D3D9E">
              <w:rPr>
                <w:rFonts w:ascii="Times New Roman" w:eastAsia="Times New Roman" w:hAnsi="Times New Roman" w:cs="Times New Roman"/>
                <w:color w:val="000000"/>
                <w:sz w:val="20"/>
                <w:szCs w:val="20"/>
                <w:lang w:eastAsia="ru-RU"/>
              </w:rPr>
              <w:t xml:space="preserve"> «+»</w:t>
            </w:r>
          </w:p>
        </w:tc>
        <w:tc>
          <w:tcPr>
            <w:tcW w:w="1334"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-15,6</w:t>
            </w:r>
          </w:p>
        </w:tc>
        <w:tc>
          <w:tcPr>
            <w:tcW w:w="1166"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-228,8</w:t>
            </w:r>
          </w:p>
        </w:tc>
        <w:tc>
          <w:tcPr>
            <w:tcW w:w="970" w:type="dxa"/>
            <w:tcBorders>
              <w:top w:val="nil"/>
              <w:left w:val="nil"/>
              <w:bottom w:val="single" w:sz="4" w:space="0" w:color="auto"/>
              <w:right w:val="single" w:sz="4" w:space="0" w:color="auto"/>
            </w:tcBorders>
            <w:shd w:val="clear" w:color="auto" w:fill="auto"/>
            <w:noWrap/>
            <w:vAlign w:val="bottom"/>
            <w:hideMark/>
          </w:tcPr>
          <w:p w:rsidR="00C96F64" w:rsidRPr="000D3D9E" w:rsidRDefault="00C96F64" w:rsidP="00C96F64">
            <w:pPr>
              <w:spacing w:after="0" w:line="240" w:lineRule="auto"/>
              <w:jc w:val="right"/>
              <w:rPr>
                <w:rFonts w:ascii="Times New Roman" w:eastAsia="Times New Roman" w:hAnsi="Times New Roman" w:cs="Times New Roman"/>
                <w:color w:val="000000"/>
                <w:sz w:val="20"/>
                <w:szCs w:val="20"/>
                <w:lang w:eastAsia="ru-RU"/>
              </w:rPr>
            </w:pPr>
            <w:r w:rsidRPr="000D3D9E">
              <w:rPr>
                <w:rFonts w:ascii="Times New Roman" w:eastAsia="Times New Roman" w:hAnsi="Times New Roman" w:cs="Times New Roman"/>
                <w:color w:val="000000"/>
                <w:sz w:val="20"/>
                <w:szCs w:val="20"/>
                <w:lang w:eastAsia="ru-RU"/>
              </w:rPr>
              <w:t>-608,2</w:t>
            </w:r>
          </w:p>
        </w:tc>
      </w:tr>
    </w:tbl>
    <w:p w:rsidR="00B032E6" w:rsidRPr="006A475E" w:rsidRDefault="006E2D39" w:rsidP="003F616F">
      <w:pPr>
        <w:spacing w:after="0" w:line="240" w:lineRule="auto"/>
        <w:ind w:firstLine="709"/>
        <w:jc w:val="both"/>
        <w:rPr>
          <w:rFonts w:ascii="Times New Roman" w:eastAsia="Calibri" w:hAnsi="Times New Roman" w:cs="Times New Roman"/>
          <w:sz w:val="24"/>
          <w:szCs w:val="24"/>
        </w:rPr>
      </w:pPr>
      <w:r w:rsidRPr="006A475E">
        <w:rPr>
          <w:rFonts w:ascii="Times New Roman" w:eastAsia="Calibri" w:hAnsi="Times New Roman" w:cs="Times New Roman"/>
          <w:sz w:val="24"/>
          <w:szCs w:val="24"/>
        </w:rPr>
        <w:lastRenderedPageBreak/>
        <w:t>Из таблицы 2 видно, что в 201</w:t>
      </w:r>
      <w:r w:rsidR="003F616F" w:rsidRPr="006A475E">
        <w:rPr>
          <w:rFonts w:ascii="Times New Roman" w:eastAsia="Calibri" w:hAnsi="Times New Roman" w:cs="Times New Roman"/>
          <w:sz w:val="24"/>
          <w:szCs w:val="24"/>
        </w:rPr>
        <w:t>4</w:t>
      </w:r>
      <w:r w:rsidRPr="006A475E">
        <w:rPr>
          <w:rFonts w:ascii="Times New Roman" w:eastAsia="Calibri" w:hAnsi="Times New Roman" w:cs="Times New Roman"/>
          <w:sz w:val="24"/>
          <w:szCs w:val="24"/>
        </w:rPr>
        <w:t xml:space="preserve"> год</w:t>
      </w:r>
      <w:r w:rsidR="003F616F" w:rsidRPr="006A475E">
        <w:rPr>
          <w:rFonts w:ascii="Times New Roman" w:eastAsia="Calibri" w:hAnsi="Times New Roman" w:cs="Times New Roman"/>
          <w:sz w:val="24"/>
          <w:szCs w:val="24"/>
        </w:rPr>
        <w:t>у по сравнению с предыдущим 2013</w:t>
      </w:r>
      <w:r w:rsidRPr="006A475E">
        <w:rPr>
          <w:rFonts w:ascii="Times New Roman" w:eastAsia="Calibri" w:hAnsi="Times New Roman" w:cs="Times New Roman"/>
          <w:sz w:val="24"/>
          <w:szCs w:val="24"/>
        </w:rPr>
        <w:t xml:space="preserve"> годом доходы </w:t>
      </w:r>
      <w:r w:rsidR="009B0C9C">
        <w:rPr>
          <w:rFonts w:ascii="Times New Roman" w:eastAsia="Calibri" w:hAnsi="Times New Roman" w:cs="Times New Roman"/>
          <w:sz w:val="24"/>
          <w:szCs w:val="24"/>
        </w:rPr>
        <w:t xml:space="preserve">и расходы </w:t>
      </w:r>
      <w:r w:rsidRPr="006A475E">
        <w:rPr>
          <w:rFonts w:ascii="Times New Roman" w:eastAsia="Calibri" w:hAnsi="Times New Roman" w:cs="Times New Roman"/>
          <w:sz w:val="24"/>
          <w:szCs w:val="24"/>
        </w:rPr>
        <w:t xml:space="preserve">увеличились на </w:t>
      </w:r>
      <w:r w:rsidR="003F616F" w:rsidRPr="006A475E">
        <w:rPr>
          <w:rFonts w:ascii="Times New Roman" w:eastAsia="Calibri" w:hAnsi="Times New Roman" w:cs="Times New Roman"/>
          <w:sz w:val="24"/>
          <w:szCs w:val="24"/>
        </w:rPr>
        <w:t>81,5</w:t>
      </w:r>
      <w:r w:rsidR="005D5C6F" w:rsidRPr="006A475E">
        <w:rPr>
          <w:rFonts w:ascii="Times New Roman" w:eastAsia="Calibri" w:hAnsi="Times New Roman" w:cs="Times New Roman"/>
          <w:sz w:val="24"/>
          <w:szCs w:val="24"/>
        </w:rPr>
        <w:t xml:space="preserve"> тыс. рублей </w:t>
      </w:r>
      <w:r w:rsidR="003F616F" w:rsidRPr="006A475E">
        <w:rPr>
          <w:rFonts w:ascii="Times New Roman" w:eastAsia="Calibri" w:hAnsi="Times New Roman" w:cs="Times New Roman"/>
          <w:sz w:val="24"/>
          <w:szCs w:val="24"/>
        </w:rPr>
        <w:t>и на</w:t>
      </w:r>
      <w:r w:rsidR="005D5C6F" w:rsidRPr="006A475E">
        <w:rPr>
          <w:rFonts w:ascii="Times New Roman" w:eastAsia="Calibri" w:hAnsi="Times New Roman" w:cs="Times New Roman"/>
          <w:sz w:val="24"/>
          <w:szCs w:val="24"/>
        </w:rPr>
        <w:t xml:space="preserve"> </w:t>
      </w:r>
      <w:r w:rsidR="003F616F" w:rsidRPr="006A475E">
        <w:rPr>
          <w:rFonts w:ascii="Times New Roman" w:eastAsia="Calibri" w:hAnsi="Times New Roman" w:cs="Times New Roman"/>
          <w:sz w:val="24"/>
          <w:szCs w:val="24"/>
        </w:rPr>
        <w:t>689,7</w:t>
      </w:r>
      <w:r w:rsidR="005D5C6F" w:rsidRPr="006A475E">
        <w:rPr>
          <w:rFonts w:ascii="Times New Roman" w:eastAsia="Calibri" w:hAnsi="Times New Roman" w:cs="Times New Roman"/>
          <w:sz w:val="24"/>
          <w:szCs w:val="24"/>
        </w:rPr>
        <w:t xml:space="preserve"> тыс. рублей</w:t>
      </w:r>
      <w:r w:rsidR="009B0C9C">
        <w:rPr>
          <w:rFonts w:ascii="Times New Roman" w:eastAsia="Calibri" w:hAnsi="Times New Roman" w:cs="Times New Roman"/>
          <w:sz w:val="24"/>
          <w:szCs w:val="24"/>
        </w:rPr>
        <w:t>, соответственно</w:t>
      </w:r>
      <w:r w:rsidR="003F616F" w:rsidRPr="006A475E">
        <w:rPr>
          <w:rFonts w:ascii="Times New Roman" w:eastAsia="Calibri" w:hAnsi="Times New Roman" w:cs="Times New Roman"/>
          <w:sz w:val="24"/>
          <w:szCs w:val="24"/>
        </w:rPr>
        <w:t>.</w:t>
      </w:r>
      <w:r w:rsidR="005D5C6F" w:rsidRPr="006A475E">
        <w:rPr>
          <w:rFonts w:ascii="Times New Roman" w:eastAsia="Calibri" w:hAnsi="Times New Roman" w:cs="Times New Roman"/>
          <w:sz w:val="24"/>
          <w:szCs w:val="24"/>
        </w:rPr>
        <w:t xml:space="preserve"> Исполнение бюджета составило по доходам </w:t>
      </w:r>
      <w:r w:rsidR="003F616F" w:rsidRPr="006A475E">
        <w:rPr>
          <w:rFonts w:ascii="Times New Roman" w:eastAsia="Calibri" w:hAnsi="Times New Roman" w:cs="Times New Roman"/>
          <w:sz w:val="24"/>
          <w:szCs w:val="24"/>
        </w:rPr>
        <w:t>–</w:t>
      </w:r>
      <w:r w:rsidR="005D5C6F" w:rsidRPr="006A475E">
        <w:rPr>
          <w:rFonts w:ascii="Times New Roman" w:eastAsia="Calibri" w:hAnsi="Times New Roman" w:cs="Times New Roman"/>
          <w:sz w:val="24"/>
          <w:szCs w:val="24"/>
        </w:rPr>
        <w:t xml:space="preserve"> </w:t>
      </w:r>
      <w:r w:rsidR="003F616F" w:rsidRPr="006A475E">
        <w:rPr>
          <w:rFonts w:ascii="Times New Roman" w:eastAsia="Calibri" w:hAnsi="Times New Roman" w:cs="Times New Roman"/>
          <w:sz w:val="24"/>
          <w:szCs w:val="24"/>
        </w:rPr>
        <w:t>98,0</w:t>
      </w:r>
      <w:r w:rsidR="005D5C6F" w:rsidRPr="006A475E">
        <w:rPr>
          <w:rFonts w:ascii="Times New Roman" w:eastAsia="Calibri" w:hAnsi="Times New Roman" w:cs="Times New Roman"/>
          <w:sz w:val="24"/>
          <w:szCs w:val="24"/>
        </w:rPr>
        <w:t>% и по расходам –</w:t>
      </w:r>
      <w:r w:rsidR="003F616F" w:rsidRPr="006A475E">
        <w:rPr>
          <w:rFonts w:ascii="Times New Roman" w:eastAsia="Calibri" w:hAnsi="Times New Roman" w:cs="Times New Roman"/>
          <w:sz w:val="24"/>
          <w:szCs w:val="24"/>
        </w:rPr>
        <w:t>97,5</w:t>
      </w:r>
      <w:r w:rsidR="005D5C6F" w:rsidRPr="006A475E">
        <w:rPr>
          <w:rFonts w:ascii="Times New Roman" w:eastAsia="Calibri" w:hAnsi="Times New Roman" w:cs="Times New Roman"/>
          <w:sz w:val="24"/>
          <w:szCs w:val="24"/>
        </w:rPr>
        <w:t>%.</w:t>
      </w:r>
    </w:p>
    <w:p w:rsidR="009B0C9C" w:rsidRPr="006A475E" w:rsidRDefault="005D5C6F" w:rsidP="00E55EC8">
      <w:pPr>
        <w:spacing w:after="0" w:line="240" w:lineRule="auto"/>
        <w:ind w:firstLine="709"/>
        <w:jc w:val="both"/>
        <w:rPr>
          <w:rFonts w:ascii="Times New Roman" w:eastAsia="Calibri" w:hAnsi="Times New Roman" w:cs="Times New Roman"/>
          <w:sz w:val="24"/>
          <w:szCs w:val="24"/>
        </w:rPr>
      </w:pPr>
      <w:r w:rsidRPr="006A475E">
        <w:rPr>
          <w:rFonts w:ascii="Times New Roman" w:eastAsia="Calibri" w:hAnsi="Times New Roman" w:cs="Times New Roman"/>
          <w:sz w:val="24"/>
          <w:szCs w:val="24"/>
        </w:rPr>
        <w:t>Динамика доходов и расходов бюджета муниципального образования «Копыловское сельское поселение» представлена на рисунке 1.</w:t>
      </w:r>
    </w:p>
    <w:p w:rsidR="003F616F" w:rsidRPr="006A475E" w:rsidRDefault="003F616F" w:rsidP="003F616F">
      <w:pPr>
        <w:spacing w:after="0" w:line="240" w:lineRule="auto"/>
        <w:jc w:val="center"/>
        <w:rPr>
          <w:rFonts w:ascii="Times New Roman" w:eastAsia="Calibri" w:hAnsi="Times New Roman" w:cs="Times New Roman"/>
          <w:sz w:val="24"/>
          <w:szCs w:val="24"/>
        </w:rPr>
      </w:pPr>
      <w:r w:rsidRPr="006A475E">
        <w:rPr>
          <w:rFonts w:ascii="Times New Roman" w:eastAsia="Calibri" w:hAnsi="Times New Roman" w:cs="Times New Roman"/>
          <w:noProof/>
          <w:sz w:val="24"/>
          <w:szCs w:val="24"/>
          <w:lang w:eastAsia="ru-RU"/>
        </w:rPr>
        <w:drawing>
          <wp:inline distT="0" distB="0" distL="0" distR="0">
            <wp:extent cx="4910759" cy="2067339"/>
            <wp:effectExtent l="19050" t="0" r="23191" b="9111"/>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F616F" w:rsidRPr="006A475E" w:rsidRDefault="003F616F" w:rsidP="005D5C6F">
      <w:pPr>
        <w:spacing w:after="0" w:line="240" w:lineRule="auto"/>
        <w:jc w:val="both"/>
        <w:rPr>
          <w:rFonts w:ascii="Times New Roman" w:eastAsia="Calibri" w:hAnsi="Times New Roman" w:cs="Times New Roman"/>
          <w:sz w:val="24"/>
          <w:szCs w:val="24"/>
        </w:rPr>
      </w:pPr>
    </w:p>
    <w:p w:rsidR="00B032E6" w:rsidRPr="006A475E" w:rsidRDefault="00E26457" w:rsidP="003F616F">
      <w:pPr>
        <w:spacing w:after="0" w:line="240" w:lineRule="auto"/>
        <w:ind w:firstLine="709"/>
        <w:jc w:val="both"/>
        <w:rPr>
          <w:rFonts w:ascii="Times New Roman" w:eastAsia="Calibri" w:hAnsi="Times New Roman" w:cs="Times New Roman"/>
          <w:sz w:val="24"/>
          <w:szCs w:val="24"/>
        </w:rPr>
      </w:pPr>
      <w:r w:rsidRPr="006A475E">
        <w:rPr>
          <w:rFonts w:ascii="Times New Roman" w:eastAsia="Calibri" w:hAnsi="Times New Roman" w:cs="Times New Roman"/>
          <w:sz w:val="24"/>
          <w:szCs w:val="24"/>
        </w:rPr>
        <w:t>Из рисунка видно, что в период с 201</w:t>
      </w:r>
      <w:r w:rsidR="003F616F" w:rsidRPr="006A475E">
        <w:rPr>
          <w:rFonts w:ascii="Times New Roman" w:eastAsia="Calibri" w:hAnsi="Times New Roman" w:cs="Times New Roman"/>
          <w:sz w:val="24"/>
          <w:szCs w:val="24"/>
        </w:rPr>
        <w:t>1</w:t>
      </w:r>
      <w:r w:rsidRPr="006A475E">
        <w:rPr>
          <w:rFonts w:ascii="Times New Roman" w:eastAsia="Calibri" w:hAnsi="Times New Roman" w:cs="Times New Roman"/>
          <w:sz w:val="24"/>
          <w:szCs w:val="24"/>
        </w:rPr>
        <w:t xml:space="preserve"> года происходит рост, как доходов</w:t>
      </w:r>
      <w:r w:rsidR="000D3D9E">
        <w:rPr>
          <w:rFonts w:ascii="Times New Roman" w:eastAsia="Calibri" w:hAnsi="Times New Roman" w:cs="Times New Roman"/>
          <w:sz w:val="24"/>
          <w:szCs w:val="24"/>
        </w:rPr>
        <w:t>,</w:t>
      </w:r>
      <w:r w:rsidRPr="006A475E">
        <w:rPr>
          <w:rFonts w:ascii="Times New Roman" w:eastAsia="Calibri" w:hAnsi="Times New Roman" w:cs="Times New Roman"/>
          <w:sz w:val="24"/>
          <w:szCs w:val="24"/>
        </w:rPr>
        <w:t xml:space="preserve"> так и расходов бюджета. В 201</w:t>
      </w:r>
      <w:r w:rsidR="003F616F" w:rsidRPr="006A475E">
        <w:rPr>
          <w:rFonts w:ascii="Times New Roman" w:eastAsia="Calibri" w:hAnsi="Times New Roman" w:cs="Times New Roman"/>
          <w:sz w:val="24"/>
          <w:szCs w:val="24"/>
        </w:rPr>
        <w:t>4</w:t>
      </w:r>
      <w:r w:rsidRPr="006A475E">
        <w:rPr>
          <w:rFonts w:ascii="Times New Roman" w:eastAsia="Calibri" w:hAnsi="Times New Roman" w:cs="Times New Roman"/>
          <w:sz w:val="24"/>
          <w:szCs w:val="24"/>
        </w:rPr>
        <w:t xml:space="preserve"> году расходы </w:t>
      </w:r>
      <w:r w:rsidR="003F616F" w:rsidRPr="006A475E">
        <w:rPr>
          <w:rFonts w:ascii="Times New Roman" w:eastAsia="Calibri" w:hAnsi="Times New Roman" w:cs="Times New Roman"/>
          <w:sz w:val="24"/>
          <w:szCs w:val="24"/>
        </w:rPr>
        <w:t>больше</w:t>
      </w:r>
      <w:r w:rsidRPr="006A475E">
        <w:rPr>
          <w:rFonts w:ascii="Times New Roman" w:eastAsia="Calibri" w:hAnsi="Times New Roman" w:cs="Times New Roman"/>
          <w:sz w:val="24"/>
          <w:szCs w:val="24"/>
        </w:rPr>
        <w:t xml:space="preserve"> доходов</w:t>
      </w:r>
      <w:r w:rsidR="000D3D9E">
        <w:rPr>
          <w:rFonts w:ascii="Times New Roman" w:eastAsia="Calibri" w:hAnsi="Times New Roman" w:cs="Times New Roman"/>
          <w:sz w:val="24"/>
          <w:szCs w:val="24"/>
        </w:rPr>
        <w:t xml:space="preserve"> на 291,9 тыс. рублей</w:t>
      </w:r>
      <w:r w:rsidRPr="006A475E">
        <w:rPr>
          <w:rFonts w:ascii="Times New Roman" w:eastAsia="Calibri" w:hAnsi="Times New Roman" w:cs="Times New Roman"/>
          <w:sz w:val="24"/>
          <w:szCs w:val="24"/>
        </w:rPr>
        <w:t>.</w:t>
      </w:r>
      <w:r w:rsidR="001D3B69" w:rsidRPr="006A475E">
        <w:rPr>
          <w:rFonts w:ascii="Times New Roman" w:eastAsia="Calibri" w:hAnsi="Times New Roman" w:cs="Times New Roman"/>
          <w:sz w:val="24"/>
          <w:szCs w:val="24"/>
        </w:rPr>
        <w:t xml:space="preserve"> </w:t>
      </w:r>
    </w:p>
    <w:p w:rsidR="00361899" w:rsidRPr="006A475E" w:rsidRDefault="00361899" w:rsidP="00DD7ED9">
      <w:pPr>
        <w:spacing w:after="0" w:line="240" w:lineRule="auto"/>
        <w:ind w:firstLine="709"/>
        <w:jc w:val="center"/>
        <w:rPr>
          <w:rFonts w:ascii="Times New Roman" w:hAnsi="Times New Roman" w:cs="Times New Roman"/>
          <w:sz w:val="24"/>
          <w:szCs w:val="24"/>
        </w:rPr>
      </w:pPr>
    </w:p>
    <w:p w:rsidR="00F3187D" w:rsidRPr="006A475E" w:rsidRDefault="00F3187D" w:rsidP="00F3187D">
      <w:pPr>
        <w:spacing w:after="0" w:line="240" w:lineRule="auto"/>
        <w:ind w:firstLine="709"/>
        <w:jc w:val="center"/>
        <w:rPr>
          <w:rFonts w:ascii="Times New Roman" w:hAnsi="Times New Roman" w:cs="Times New Roman"/>
          <w:b/>
          <w:sz w:val="24"/>
          <w:szCs w:val="24"/>
        </w:rPr>
      </w:pPr>
      <w:r w:rsidRPr="006A475E">
        <w:rPr>
          <w:rFonts w:ascii="Times New Roman" w:hAnsi="Times New Roman" w:cs="Times New Roman"/>
          <w:b/>
          <w:sz w:val="24"/>
          <w:szCs w:val="24"/>
        </w:rPr>
        <w:t>3.1. Анализ исполнения доходной части бюджета муниципального образования «Копыловское сельское поселение»</w:t>
      </w:r>
    </w:p>
    <w:p w:rsidR="00F3187D" w:rsidRPr="006A475E" w:rsidRDefault="00F3187D" w:rsidP="00F3187D">
      <w:pPr>
        <w:spacing w:after="0" w:line="240" w:lineRule="auto"/>
        <w:ind w:firstLine="709"/>
        <w:jc w:val="center"/>
        <w:rPr>
          <w:rFonts w:ascii="Times New Roman" w:hAnsi="Times New Roman" w:cs="Times New Roman"/>
          <w:sz w:val="16"/>
          <w:szCs w:val="16"/>
        </w:rPr>
      </w:pPr>
    </w:p>
    <w:p w:rsidR="00EE0AB0" w:rsidRPr="006A475E" w:rsidRDefault="00F3187D" w:rsidP="00F3187D">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xml:space="preserve">В ходе исполнения бюджета муниципального образования «Копыловское сельское поселение» доходная часть корректировалась </w:t>
      </w:r>
      <w:r w:rsidR="00A63EE1" w:rsidRPr="006A475E">
        <w:rPr>
          <w:rFonts w:ascii="Times New Roman" w:hAnsi="Times New Roman" w:cs="Times New Roman"/>
          <w:sz w:val="24"/>
          <w:szCs w:val="24"/>
        </w:rPr>
        <w:t>7</w:t>
      </w:r>
      <w:r w:rsidRPr="006A475E">
        <w:rPr>
          <w:rFonts w:ascii="Times New Roman" w:hAnsi="Times New Roman" w:cs="Times New Roman"/>
          <w:sz w:val="24"/>
          <w:szCs w:val="24"/>
        </w:rPr>
        <w:t xml:space="preserve"> раз. В результате объем бюджетных назначений в целом увеличен на </w:t>
      </w:r>
      <w:r w:rsidR="0076303F" w:rsidRPr="006A475E">
        <w:rPr>
          <w:rFonts w:ascii="Times New Roman" w:hAnsi="Times New Roman" w:cs="Times New Roman"/>
          <w:sz w:val="24"/>
          <w:szCs w:val="24"/>
        </w:rPr>
        <w:t>422,7</w:t>
      </w:r>
      <w:r w:rsidRPr="006A475E">
        <w:rPr>
          <w:rFonts w:ascii="Times New Roman" w:hAnsi="Times New Roman" w:cs="Times New Roman"/>
          <w:sz w:val="24"/>
          <w:szCs w:val="24"/>
        </w:rPr>
        <w:t xml:space="preserve"> тыс. рублей или на </w:t>
      </w:r>
      <w:r w:rsidR="0076303F" w:rsidRPr="006A475E">
        <w:rPr>
          <w:rFonts w:ascii="Times New Roman" w:hAnsi="Times New Roman" w:cs="Times New Roman"/>
          <w:sz w:val="24"/>
          <w:szCs w:val="24"/>
        </w:rPr>
        <w:t>3,</w:t>
      </w:r>
      <w:r w:rsidRPr="006A475E">
        <w:rPr>
          <w:rFonts w:ascii="Times New Roman" w:hAnsi="Times New Roman" w:cs="Times New Roman"/>
          <w:sz w:val="24"/>
          <w:szCs w:val="24"/>
        </w:rPr>
        <w:t xml:space="preserve">0%. </w:t>
      </w:r>
    </w:p>
    <w:p w:rsidR="00F3187D" w:rsidRPr="006A475E" w:rsidRDefault="00F3187D" w:rsidP="00F3187D">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xml:space="preserve">Анализ доходной части местного бюджета приведен в приложении № </w:t>
      </w:r>
      <w:r w:rsidR="0076303F" w:rsidRPr="006A475E">
        <w:rPr>
          <w:rFonts w:ascii="Times New Roman" w:hAnsi="Times New Roman" w:cs="Times New Roman"/>
          <w:sz w:val="24"/>
          <w:szCs w:val="24"/>
        </w:rPr>
        <w:t>1</w:t>
      </w:r>
      <w:r w:rsidRPr="006A475E">
        <w:rPr>
          <w:rFonts w:ascii="Times New Roman" w:hAnsi="Times New Roman" w:cs="Times New Roman"/>
          <w:sz w:val="24"/>
          <w:szCs w:val="24"/>
        </w:rPr>
        <w:t xml:space="preserve">. </w:t>
      </w:r>
    </w:p>
    <w:p w:rsidR="00504206" w:rsidRPr="006A475E" w:rsidRDefault="00F3187D" w:rsidP="00F3187D">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В отчетном 201</w:t>
      </w:r>
      <w:r w:rsidR="0076303F" w:rsidRPr="006A475E">
        <w:rPr>
          <w:rFonts w:ascii="Times New Roman" w:hAnsi="Times New Roman" w:cs="Times New Roman"/>
          <w:sz w:val="24"/>
          <w:szCs w:val="24"/>
        </w:rPr>
        <w:t>4</w:t>
      </w:r>
      <w:r w:rsidRPr="006A475E">
        <w:rPr>
          <w:rFonts w:ascii="Times New Roman" w:hAnsi="Times New Roman" w:cs="Times New Roman"/>
          <w:sz w:val="24"/>
          <w:szCs w:val="24"/>
        </w:rPr>
        <w:t xml:space="preserve"> году доходы бюджета муниципального образования «</w:t>
      </w:r>
      <w:r w:rsidR="005E6339" w:rsidRPr="006A475E">
        <w:rPr>
          <w:rFonts w:ascii="Times New Roman" w:hAnsi="Times New Roman" w:cs="Times New Roman"/>
          <w:sz w:val="24"/>
          <w:szCs w:val="24"/>
        </w:rPr>
        <w:t>Копыловское</w:t>
      </w:r>
      <w:r w:rsidRPr="006A475E">
        <w:rPr>
          <w:rFonts w:ascii="Times New Roman" w:hAnsi="Times New Roman" w:cs="Times New Roman"/>
          <w:sz w:val="24"/>
          <w:szCs w:val="24"/>
        </w:rPr>
        <w:t xml:space="preserve"> сельское поселение» увеличились относительно 201</w:t>
      </w:r>
      <w:r w:rsidR="0076303F" w:rsidRPr="006A475E">
        <w:rPr>
          <w:rFonts w:ascii="Times New Roman" w:hAnsi="Times New Roman" w:cs="Times New Roman"/>
          <w:sz w:val="24"/>
          <w:szCs w:val="24"/>
        </w:rPr>
        <w:t>3</w:t>
      </w:r>
      <w:r w:rsidRPr="006A475E">
        <w:rPr>
          <w:rFonts w:ascii="Times New Roman" w:hAnsi="Times New Roman" w:cs="Times New Roman"/>
          <w:sz w:val="24"/>
          <w:szCs w:val="24"/>
        </w:rPr>
        <w:t xml:space="preserve"> года на </w:t>
      </w:r>
      <w:r w:rsidR="00F95E24" w:rsidRPr="006A475E">
        <w:rPr>
          <w:rFonts w:ascii="Times New Roman" w:hAnsi="Times New Roman" w:cs="Times New Roman"/>
          <w:sz w:val="24"/>
          <w:szCs w:val="24"/>
        </w:rPr>
        <w:t xml:space="preserve">                      </w:t>
      </w:r>
      <w:r w:rsidR="00115887" w:rsidRPr="006A475E">
        <w:rPr>
          <w:rFonts w:ascii="Times New Roman" w:hAnsi="Times New Roman" w:cs="Times New Roman"/>
          <w:sz w:val="24"/>
          <w:szCs w:val="24"/>
        </w:rPr>
        <w:t>81,5</w:t>
      </w:r>
      <w:r w:rsidR="00F95E24" w:rsidRPr="006A475E">
        <w:rPr>
          <w:rFonts w:ascii="Times New Roman" w:hAnsi="Times New Roman" w:cs="Times New Roman"/>
          <w:sz w:val="24"/>
          <w:szCs w:val="24"/>
        </w:rPr>
        <w:t xml:space="preserve"> </w:t>
      </w:r>
      <w:r w:rsidRPr="006A475E">
        <w:rPr>
          <w:rFonts w:ascii="Times New Roman" w:hAnsi="Times New Roman" w:cs="Times New Roman"/>
          <w:sz w:val="24"/>
          <w:szCs w:val="24"/>
        </w:rPr>
        <w:t xml:space="preserve">тыс. рублей, темп роста составил </w:t>
      </w:r>
      <w:r w:rsidR="005E6339" w:rsidRPr="006A475E">
        <w:rPr>
          <w:rFonts w:ascii="Times New Roman" w:hAnsi="Times New Roman" w:cs="Times New Roman"/>
          <w:sz w:val="24"/>
          <w:szCs w:val="24"/>
        </w:rPr>
        <w:t>10</w:t>
      </w:r>
      <w:r w:rsidR="00F95E24" w:rsidRPr="006A475E">
        <w:rPr>
          <w:rFonts w:ascii="Times New Roman" w:hAnsi="Times New Roman" w:cs="Times New Roman"/>
          <w:sz w:val="24"/>
          <w:szCs w:val="24"/>
        </w:rPr>
        <w:t>0</w:t>
      </w:r>
      <w:r w:rsidR="005E6339" w:rsidRPr="006A475E">
        <w:rPr>
          <w:rFonts w:ascii="Times New Roman" w:hAnsi="Times New Roman" w:cs="Times New Roman"/>
          <w:sz w:val="24"/>
          <w:szCs w:val="24"/>
        </w:rPr>
        <w:t>,</w:t>
      </w:r>
      <w:r w:rsidR="00F95E24" w:rsidRPr="006A475E">
        <w:rPr>
          <w:rFonts w:ascii="Times New Roman" w:hAnsi="Times New Roman" w:cs="Times New Roman"/>
          <w:sz w:val="24"/>
          <w:szCs w:val="24"/>
        </w:rPr>
        <w:t>6</w:t>
      </w:r>
      <w:r w:rsidRPr="006A475E">
        <w:rPr>
          <w:rFonts w:ascii="Times New Roman" w:hAnsi="Times New Roman" w:cs="Times New Roman"/>
          <w:sz w:val="24"/>
          <w:szCs w:val="24"/>
        </w:rPr>
        <w:t xml:space="preserve">%. </w:t>
      </w:r>
    </w:p>
    <w:p w:rsidR="00F3187D" w:rsidRPr="006A475E" w:rsidRDefault="00F3187D" w:rsidP="00F3187D">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На рисунке</w:t>
      </w:r>
      <w:r w:rsidR="000E03B7" w:rsidRPr="006A475E">
        <w:rPr>
          <w:rFonts w:ascii="Times New Roman" w:hAnsi="Times New Roman" w:cs="Times New Roman"/>
          <w:sz w:val="24"/>
          <w:szCs w:val="24"/>
        </w:rPr>
        <w:t xml:space="preserve"> 2</w:t>
      </w:r>
      <w:r w:rsidRPr="006A475E">
        <w:rPr>
          <w:rFonts w:ascii="Times New Roman" w:hAnsi="Times New Roman" w:cs="Times New Roman"/>
          <w:sz w:val="24"/>
          <w:szCs w:val="24"/>
        </w:rPr>
        <w:t xml:space="preserve"> представлена динамика доходной части бюджета муниципального образования «</w:t>
      </w:r>
      <w:r w:rsidR="005E6339" w:rsidRPr="006A475E">
        <w:rPr>
          <w:rFonts w:ascii="Times New Roman" w:hAnsi="Times New Roman" w:cs="Times New Roman"/>
          <w:sz w:val="24"/>
          <w:szCs w:val="24"/>
        </w:rPr>
        <w:t>Копыловское</w:t>
      </w:r>
      <w:r w:rsidRPr="006A475E">
        <w:rPr>
          <w:rFonts w:ascii="Times New Roman" w:hAnsi="Times New Roman" w:cs="Times New Roman"/>
          <w:sz w:val="24"/>
          <w:szCs w:val="24"/>
        </w:rPr>
        <w:t xml:space="preserve"> сельское поселение».</w:t>
      </w:r>
    </w:p>
    <w:p w:rsidR="00F95E24" w:rsidRPr="006A475E" w:rsidRDefault="00F95E24" w:rsidP="00F3187D">
      <w:pPr>
        <w:spacing w:after="0" w:line="240" w:lineRule="auto"/>
        <w:ind w:firstLine="709"/>
        <w:jc w:val="both"/>
        <w:rPr>
          <w:rFonts w:ascii="Times New Roman" w:hAnsi="Times New Roman" w:cs="Times New Roman"/>
          <w:sz w:val="24"/>
          <w:szCs w:val="24"/>
        </w:rPr>
      </w:pPr>
    </w:p>
    <w:p w:rsidR="00E26457" w:rsidRPr="006A475E" w:rsidRDefault="00F95E24" w:rsidP="000E03B7">
      <w:pPr>
        <w:spacing w:after="0" w:line="240" w:lineRule="auto"/>
        <w:jc w:val="center"/>
        <w:rPr>
          <w:rFonts w:ascii="Times New Roman" w:hAnsi="Times New Roman" w:cs="Times New Roman"/>
          <w:noProof/>
          <w:sz w:val="24"/>
          <w:szCs w:val="24"/>
          <w:lang w:eastAsia="ru-RU"/>
        </w:rPr>
      </w:pPr>
      <w:r w:rsidRPr="006A475E">
        <w:rPr>
          <w:rFonts w:ascii="Times New Roman" w:hAnsi="Times New Roman" w:cs="Times New Roman"/>
          <w:noProof/>
          <w:sz w:val="24"/>
          <w:szCs w:val="24"/>
          <w:lang w:eastAsia="ru-RU"/>
        </w:rPr>
        <w:drawing>
          <wp:inline distT="0" distB="0" distL="0" distR="0">
            <wp:extent cx="5117492" cy="2790908"/>
            <wp:effectExtent l="19050" t="0" r="26008" b="9442"/>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95E24" w:rsidRPr="006A475E" w:rsidRDefault="00F95E24" w:rsidP="000E03B7">
      <w:pPr>
        <w:spacing w:after="0" w:line="240" w:lineRule="auto"/>
        <w:jc w:val="center"/>
        <w:rPr>
          <w:rFonts w:ascii="Times New Roman" w:hAnsi="Times New Roman" w:cs="Times New Roman"/>
          <w:noProof/>
          <w:sz w:val="24"/>
          <w:szCs w:val="24"/>
          <w:lang w:eastAsia="ru-RU"/>
        </w:rPr>
      </w:pPr>
    </w:p>
    <w:p w:rsidR="000E03B7" w:rsidRPr="006A475E" w:rsidRDefault="000E03B7" w:rsidP="00811EC5">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lastRenderedPageBreak/>
        <w:t>Наибольшую часть доходов бюджета составляют безвозмездные поступления. В 201</w:t>
      </w:r>
      <w:r w:rsidR="00F95E24" w:rsidRPr="006A475E">
        <w:rPr>
          <w:rFonts w:ascii="Times New Roman" w:hAnsi="Times New Roman" w:cs="Times New Roman"/>
          <w:sz w:val="24"/>
          <w:szCs w:val="24"/>
        </w:rPr>
        <w:t>4</w:t>
      </w:r>
      <w:r w:rsidRPr="006A475E">
        <w:rPr>
          <w:rFonts w:ascii="Times New Roman" w:hAnsi="Times New Roman" w:cs="Times New Roman"/>
          <w:sz w:val="24"/>
          <w:szCs w:val="24"/>
        </w:rPr>
        <w:t xml:space="preserve"> году безвозмездные поступления составили 13</w:t>
      </w:r>
      <w:r w:rsidR="00F95E24" w:rsidRPr="006A475E">
        <w:rPr>
          <w:rFonts w:ascii="Times New Roman" w:hAnsi="Times New Roman" w:cs="Times New Roman"/>
          <w:sz w:val="24"/>
          <w:szCs w:val="24"/>
        </w:rPr>
        <w:t> 858,8</w:t>
      </w:r>
      <w:r w:rsidRPr="006A475E">
        <w:rPr>
          <w:rFonts w:ascii="Times New Roman" w:hAnsi="Times New Roman" w:cs="Times New Roman"/>
          <w:sz w:val="24"/>
          <w:szCs w:val="24"/>
        </w:rPr>
        <w:t xml:space="preserve"> тыс. рублей</w:t>
      </w:r>
      <w:r w:rsidR="009427CC" w:rsidRPr="006A475E">
        <w:rPr>
          <w:rFonts w:ascii="Times New Roman" w:hAnsi="Times New Roman" w:cs="Times New Roman"/>
          <w:sz w:val="24"/>
          <w:szCs w:val="24"/>
        </w:rPr>
        <w:t xml:space="preserve"> или </w:t>
      </w:r>
      <w:r w:rsidR="00027534" w:rsidRPr="006A475E">
        <w:rPr>
          <w:rFonts w:ascii="Times New Roman" w:hAnsi="Times New Roman" w:cs="Times New Roman"/>
          <w:sz w:val="24"/>
          <w:szCs w:val="24"/>
        </w:rPr>
        <w:t>96,0</w:t>
      </w:r>
      <w:r w:rsidR="009427CC" w:rsidRPr="006A475E">
        <w:rPr>
          <w:rFonts w:ascii="Times New Roman" w:hAnsi="Times New Roman" w:cs="Times New Roman"/>
          <w:sz w:val="24"/>
          <w:szCs w:val="24"/>
        </w:rPr>
        <w:t>% от общего объема доходов</w:t>
      </w:r>
      <w:r w:rsidRPr="006A475E">
        <w:rPr>
          <w:rFonts w:ascii="Times New Roman" w:hAnsi="Times New Roman" w:cs="Times New Roman"/>
          <w:sz w:val="24"/>
          <w:szCs w:val="24"/>
        </w:rPr>
        <w:t>. Налоговые и неналоговые доходы поступили в бюджет в сумме </w:t>
      </w:r>
      <w:r w:rsidR="00027534" w:rsidRPr="006A475E">
        <w:rPr>
          <w:rFonts w:ascii="Times New Roman" w:hAnsi="Times New Roman" w:cs="Times New Roman"/>
          <w:sz w:val="24"/>
          <w:szCs w:val="24"/>
        </w:rPr>
        <w:t>575,3</w:t>
      </w:r>
      <w:r w:rsidRPr="006A475E">
        <w:rPr>
          <w:rFonts w:ascii="Times New Roman" w:hAnsi="Times New Roman" w:cs="Times New Roman"/>
          <w:sz w:val="24"/>
          <w:szCs w:val="24"/>
        </w:rPr>
        <w:t xml:space="preserve"> тыс. рублей</w:t>
      </w:r>
      <w:r w:rsidR="009427CC" w:rsidRPr="006A475E">
        <w:rPr>
          <w:rFonts w:ascii="Times New Roman" w:hAnsi="Times New Roman" w:cs="Times New Roman"/>
          <w:sz w:val="24"/>
          <w:szCs w:val="24"/>
        </w:rPr>
        <w:t xml:space="preserve"> и их доля в общем объеме доходов составляет </w:t>
      </w:r>
      <w:r w:rsidR="00027534" w:rsidRPr="006A475E">
        <w:rPr>
          <w:rFonts w:ascii="Times New Roman" w:hAnsi="Times New Roman" w:cs="Times New Roman"/>
          <w:sz w:val="24"/>
          <w:szCs w:val="24"/>
        </w:rPr>
        <w:t>4,0</w:t>
      </w:r>
      <w:r w:rsidR="009427CC" w:rsidRPr="006A475E">
        <w:rPr>
          <w:rFonts w:ascii="Times New Roman" w:hAnsi="Times New Roman" w:cs="Times New Roman"/>
          <w:sz w:val="24"/>
          <w:szCs w:val="24"/>
        </w:rPr>
        <w:t>%</w:t>
      </w:r>
      <w:r w:rsidRPr="006A475E">
        <w:rPr>
          <w:rFonts w:ascii="Times New Roman" w:hAnsi="Times New Roman" w:cs="Times New Roman"/>
          <w:sz w:val="24"/>
          <w:szCs w:val="24"/>
        </w:rPr>
        <w:t>.</w:t>
      </w:r>
    </w:p>
    <w:p w:rsidR="009427CC" w:rsidRPr="006A475E" w:rsidRDefault="009427CC" w:rsidP="00811EC5">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xml:space="preserve">Таким образом, высокая доля безвозмездных поступлений </w:t>
      </w:r>
      <w:r w:rsidR="00077AD6" w:rsidRPr="006A475E">
        <w:rPr>
          <w:rFonts w:ascii="Times New Roman" w:hAnsi="Times New Roman" w:cs="Times New Roman"/>
          <w:sz w:val="24"/>
          <w:szCs w:val="24"/>
        </w:rPr>
        <w:t xml:space="preserve">указывает на </w:t>
      </w:r>
      <w:proofErr w:type="gramStart"/>
      <w:r w:rsidR="00077AD6" w:rsidRPr="006A475E">
        <w:rPr>
          <w:rFonts w:ascii="Times New Roman" w:hAnsi="Times New Roman" w:cs="Times New Roman"/>
          <w:sz w:val="24"/>
          <w:szCs w:val="24"/>
        </w:rPr>
        <w:t>высокую</w:t>
      </w:r>
      <w:proofErr w:type="gramEnd"/>
      <w:r w:rsidR="00077AD6" w:rsidRPr="006A475E">
        <w:rPr>
          <w:rFonts w:ascii="Times New Roman" w:hAnsi="Times New Roman" w:cs="Times New Roman"/>
          <w:sz w:val="24"/>
          <w:szCs w:val="24"/>
        </w:rPr>
        <w:t xml:space="preserve"> </w:t>
      </w:r>
      <w:proofErr w:type="spellStart"/>
      <w:r w:rsidR="00077AD6" w:rsidRPr="006A475E">
        <w:rPr>
          <w:rFonts w:ascii="Times New Roman" w:hAnsi="Times New Roman" w:cs="Times New Roman"/>
          <w:sz w:val="24"/>
          <w:szCs w:val="24"/>
        </w:rPr>
        <w:t>дотационность</w:t>
      </w:r>
      <w:proofErr w:type="spellEnd"/>
      <w:r w:rsidR="00077AD6" w:rsidRPr="006A475E">
        <w:rPr>
          <w:rFonts w:ascii="Times New Roman" w:hAnsi="Times New Roman" w:cs="Times New Roman"/>
          <w:sz w:val="24"/>
          <w:szCs w:val="24"/>
        </w:rPr>
        <w:t xml:space="preserve"> местного бюджета.</w:t>
      </w:r>
    </w:p>
    <w:p w:rsidR="000E03B7" w:rsidRDefault="000E03B7" w:rsidP="00811EC5">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xml:space="preserve">Структура налоговых доходов муниципального образования «Копыловское сельское поселение» за </w:t>
      </w:r>
      <w:r w:rsidR="00027534" w:rsidRPr="006A475E">
        <w:rPr>
          <w:rFonts w:ascii="Times New Roman" w:hAnsi="Times New Roman" w:cs="Times New Roman"/>
          <w:sz w:val="24"/>
          <w:szCs w:val="24"/>
        </w:rPr>
        <w:t>2014</w:t>
      </w:r>
      <w:r w:rsidRPr="006A475E">
        <w:rPr>
          <w:rFonts w:ascii="Times New Roman" w:hAnsi="Times New Roman" w:cs="Times New Roman"/>
          <w:sz w:val="24"/>
          <w:szCs w:val="24"/>
        </w:rPr>
        <w:t xml:space="preserve"> год представлена на рисунке 3.</w:t>
      </w:r>
    </w:p>
    <w:p w:rsidR="00443C0C" w:rsidRPr="006A475E" w:rsidRDefault="00443C0C" w:rsidP="00811EC5">
      <w:pPr>
        <w:spacing w:after="0" w:line="240" w:lineRule="auto"/>
        <w:ind w:firstLine="709"/>
        <w:jc w:val="both"/>
        <w:rPr>
          <w:rFonts w:ascii="Times New Roman" w:hAnsi="Times New Roman" w:cs="Times New Roman"/>
          <w:sz w:val="24"/>
          <w:szCs w:val="24"/>
        </w:rPr>
      </w:pPr>
    </w:p>
    <w:p w:rsidR="00027534" w:rsidRPr="006A475E" w:rsidRDefault="00027534" w:rsidP="00146D78">
      <w:pPr>
        <w:spacing w:after="0" w:line="240" w:lineRule="auto"/>
        <w:jc w:val="center"/>
        <w:rPr>
          <w:rFonts w:ascii="Times New Roman" w:hAnsi="Times New Roman" w:cs="Times New Roman"/>
          <w:sz w:val="24"/>
          <w:szCs w:val="24"/>
        </w:rPr>
      </w:pPr>
      <w:r w:rsidRPr="006A475E">
        <w:rPr>
          <w:rFonts w:ascii="Times New Roman" w:hAnsi="Times New Roman" w:cs="Times New Roman"/>
          <w:noProof/>
          <w:sz w:val="24"/>
          <w:szCs w:val="24"/>
          <w:lang w:eastAsia="ru-RU"/>
        </w:rPr>
        <w:drawing>
          <wp:inline distT="0" distB="0" distL="0" distR="0">
            <wp:extent cx="5348081" cy="3229196"/>
            <wp:effectExtent l="19050" t="0" r="24019" b="9304"/>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27534" w:rsidRPr="006A475E" w:rsidRDefault="00027534" w:rsidP="00811EC5">
      <w:pPr>
        <w:spacing w:after="0" w:line="240" w:lineRule="auto"/>
        <w:ind w:firstLine="709"/>
        <w:jc w:val="both"/>
        <w:rPr>
          <w:rFonts w:ascii="Times New Roman" w:hAnsi="Times New Roman" w:cs="Times New Roman"/>
          <w:sz w:val="24"/>
          <w:szCs w:val="24"/>
        </w:rPr>
      </w:pPr>
    </w:p>
    <w:p w:rsidR="00027534" w:rsidRPr="006A475E" w:rsidRDefault="00B23BF4" w:rsidP="00027534">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xml:space="preserve">Из рисунка, видно, что наибольший удельный вес в структуре налоговых доходов в муниципальном образовании «Копыловское сельское поселение» занимают налоги на </w:t>
      </w:r>
      <w:r w:rsidR="00616607" w:rsidRPr="006A475E">
        <w:rPr>
          <w:rFonts w:ascii="Times New Roman" w:hAnsi="Times New Roman" w:cs="Times New Roman"/>
          <w:sz w:val="24"/>
          <w:szCs w:val="24"/>
        </w:rPr>
        <w:t xml:space="preserve">товары (работы, услуги), реализуемые на территории Российской Федерации </w:t>
      </w:r>
      <w:r w:rsidRPr="006A475E">
        <w:rPr>
          <w:rFonts w:ascii="Times New Roman" w:hAnsi="Times New Roman" w:cs="Times New Roman"/>
          <w:sz w:val="24"/>
          <w:szCs w:val="24"/>
        </w:rPr>
        <w:t xml:space="preserve">и составляют </w:t>
      </w:r>
      <w:r w:rsidR="00027534" w:rsidRPr="006A475E">
        <w:rPr>
          <w:rFonts w:ascii="Times New Roman" w:hAnsi="Times New Roman" w:cs="Times New Roman"/>
          <w:sz w:val="24"/>
          <w:szCs w:val="24"/>
        </w:rPr>
        <w:t>56,1</w:t>
      </w:r>
      <w:r w:rsidRPr="006A475E">
        <w:rPr>
          <w:rFonts w:ascii="Times New Roman" w:hAnsi="Times New Roman" w:cs="Times New Roman"/>
          <w:sz w:val="24"/>
          <w:szCs w:val="24"/>
        </w:rPr>
        <w:t>% от налоговых доходов.</w:t>
      </w:r>
    </w:p>
    <w:p w:rsidR="00616607" w:rsidRPr="006A475E" w:rsidRDefault="00B23BF4" w:rsidP="00027534">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xml:space="preserve">Второе место по объему поступлений налоговых доходов занимают </w:t>
      </w:r>
      <w:r w:rsidR="00616607" w:rsidRPr="006A475E">
        <w:rPr>
          <w:rFonts w:ascii="Times New Roman" w:hAnsi="Times New Roman" w:cs="Times New Roman"/>
          <w:sz w:val="24"/>
          <w:szCs w:val="24"/>
        </w:rPr>
        <w:t>налоги на прибыль, доходы (налог на доходы физических лиц) и составляют 35,05%.</w:t>
      </w:r>
    </w:p>
    <w:p w:rsidR="00000F26" w:rsidRPr="006A475E" w:rsidRDefault="00616607" w:rsidP="00027534">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xml:space="preserve">На  налоги на </w:t>
      </w:r>
      <w:r w:rsidR="00B23BF4" w:rsidRPr="006A475E">
        <w:rPr>
          <w:rFonts w:ascii="Times New Roman" w:hAnsi="Times New Roman" w:cs="Times New Roman"/>
          <w:sz w:val="24"/>
          <w:szCs w:val="24"/>
        </w:rPr>
        <w:t xml:space="preserve">имущество (налог на имущество физических лиц, земельный налог) </w:t>
      </w:r>
      <w:r w:rsidRPr="006A475E">
        <w:rPr>
          <w:rFonts w:ascii="Times New Roman" w:hAnsi="Times New Roman" w:cs="Times New Roman"/>
          <w:sz w:val="24"/>
          <w:szCs w:val="24"/>
        </w:rPr>
        <w:t>приходится 7,97% от налоговых доходов.</w:t>
      </w:r>
    </w:p>
    <w:p w:rsidR="00B23BF4" w:rsidRPr="006A475E" w:rsidRDefault="00B23BF4" w:rsidP="00077AD6">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xml:space="preserve">Государственная пошлина, сборы составляют </w:t>
      </w:r>
      <w:r w:rsidR="00616607" w:rsidRPr="006A475E">
        <w:rPr>
          <w:rFonts w:ascii="Times New Roman" w:hAnsi="Times New Roman" w:cs="Times New Roman"/>
          <w:sz w:val="24"/>
          <w:szCs w:val="24"/>
        </w:rPr>
        <w:t>0,84</w:t>
      </w:r>
      <w:r w:rsidRPr="006A475E">
        <w:rPr>
          <w:rFonts w:ascii="Times New Roman" w:hAnsi="Times New Roman" w:cs="Times New Roman"/>
          <w:sz w:val="24"/>
          <w:szCs w:val="24"/>
        </w:rPr>
        <w:t xml:space="preserve">% от налоговых доходов, а на налоги на совокупный доход (единый сельскохозяйственный налог) приходится </w:t>
      </w:r>
      <w:r w:rsidR="00616607" w:rsidRPr="006A475E">
        <w:rPr>
          <w:rFonts w:ascii="Times New Roman" w:hAnsi="Times New Roman" w:cs="Times New Roman"/>
          <w:sz w:val="24"/>
          <w:szCs w:val="24"/>
        </w:rPr>
        <w:t>0,04</w:t>
      </w:r>
      <w:r w:rsidRPr="006A475E">
        <w:rPr>
          <w:rFonts w:ascii="Times New Roman" w:hAnsi="Times New Roman" w:cs="Times New Roman"/>
          <w:sz w:val="24"/>
          <w:szCs w:val="24"/>
        </w:rPr>
        <w:t>% от налоговых доходов.</w:t>
      </w:r>
    </w:p>
    <w:p w:rsidR="00B23BF4" w:rsidRPr="006A475E" w:rsidRDefault="00890156" w:rsidP="00077AD6">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К неналоговым доходам</w:t>
      </w:r>
      <w:r w:rsidR="00B23BF4" w:rsidRPr="006A475E">
        <w:rPr>
          <w:rFonts w:ascii="Times New Roman" w:hAnsi="Times New Roman" w:cs="Times New Roman"/>
          <w:sz w:val="24"/>
          <w:szCs w:val="24"/>
        </w:rPr>
        <w:t xml:space="preserve"> муниципального образования «Копыловское сельское поселение» </w:t>
      </w:r>
      <w:r w:rsidR="00E83AB0" w:rsidRPr="006A475E">
        <w:rPr>
          <w:rFonts w:ascii="Times New Roman" w:hAnsi="Times New Roman" w:cs="Times New Roman"/>
          <w:sz w:val="24"/>
          <w:szCs w:val="24"/>
        </w:rPr>
        <w:t>относятся доходы от использования имущества, находящегося в государственной и муниципальной собственности и штрафы, санкции, возмещение ущерба. В 201</w:t>
      </w:r>
      <w:r w:rsidR="00616607" w:rsidRPr="006A475E">
        <w:rPr>
          <w:rFonts w:ascii="Times New Roman" w:hAnsi="Times New Roman" w:cs="Times New Roman"/>
          <w:sz w:val="24"/>
          <w:szCs w:val="24"/>
        </w:rPr>
        <w:t>4</w:t>
      </w:r>
      <w:r w:rsidR="00E83AB0" w:rsidRPr="006A475E">
        <w:rPr>
          <w:rFonts w:ascii="Times New Roman" w:hAnsi="Times New Roman" w:cs="Times New Roman"/>
          <w:sz w:val="24"/>
          <w:szCs w:val="24"/>
        </w:rPr>
        <w:t xml:space="preserve"> году из раздела неналоговых доходов получены только доходы от использования имущества, находящегося в государственной и муниципальной собственности в сумме </w:t>
      </w:r>
      <w:r w:rsidR="00616607" w:rsidRPr="006A475E">
        <w:rPr>
          <w:rFonts w:ascii="Times New Roman" w:hAnsi="Times New Roman" w:cs="Times New Roman"/>
          <w:sz w:val="24"/>
          <w:szCs w:val="24"/>
        </w:rPr>
        <w:t>96,3</w:t>
      </w:r>
      <w:r w:rsidR="00E83AB0" w:rsidRPr="006A475E">
        <w:rPr>
          <w:rFonts w:ascii="Times New Roman" w:hAnsi="Times New Roman" w:cs="Times New Roman"/>
          <w:sz w:val="24"/>
          <w:szCs w:val="24"/>
        </w:rPr>
        <w:t xml:space="preserve"> тыс</w:t>
      </w:r>
      <w:proofErr w:type="gramStart"/>
      <w:r w:rsidR="00E83AB0" w:rsidRPr="006A475E">
        <w:rPr>
          <w:rFonts w:ascii="Times New Roman" w:hAnsi="Times New Roman" w:cs="Times New Roman"/>
          <w:sz w:val="24"/>
          <w:szCs w:val="24"/>
        </w:rPr>
        <w:t>.р</w:t>
      </w:r>
      <w:proofErr w:type="gramEnd"/>
      <w:r w:rsidR="00E83AB0" w:rsidRPr="006A475E">
        <w:rPr>
          <w:rFonts w:ascii="Times New Roman" w:hAnsi="Times New Roman" w:cs="Times New Roman"/>
          <w:sz w:val="24"/>
          <w:szCs w:val="24"/>
        </w:rPr>
        <w:t xml:space="preserve">ублей, что на </w:t>
      </w:r>
      <w:r w:rsidR="00E17BDD" w:rsidRPr="006A475E">
        <w:rPr>
          <w:rFonts w:ascii="Times New Roman" w:hAnsi="Times New Roman" w:cs="Times New Roman"/>
          <w:sz w:val="24"/>
          <w:szCs w:val="24"/>
        </w:rPr>
        <w:t>888,6</w:t>
      </w:r>
      <w:r w:rsidR="00E83AB0" w:rsidRPr="006A475E">
        <w:rPr>
          <w:rFonts w:ascii="Times New Roman" w:hAnsi="Times New Roman" w:cs="Times New Roman"/>
          <w:sz w:val="24"/>
          <w:szCs w:val="24"/>
        </w:rPr>
        <w:t xml:space="preserve"> тыс. рублей </w:t>
      </w:r>
      <w:r w:rsidR="00E17BDD" w:rsidRPr="006A475E">
        <w:rPr>
          <w:rFonts w:ascii="Times New Roman" w:hAnsi="Times New Roman" w:cs="Times New Roman"/>
          <w:sz w:val="24"/>
          <w:szCs w:val="24"/>
        </w:rPr>
        <w:t>меньше по сравнению с предыдущим 2013</w:t>
      </w:r>
      <w:r w:rsidR="00E83AB0" w:rsidRPr="006A475E">
        <w:rPr>
          <w:rFonts w:ascii="Times New Roman" w:hAnsi="Times New Roman" w:cs="Times New Roman"/>
          <w:sz w:val="24"/>
          <w:szCs w:val="24"/>
        </w:rPr>
        <w:t xml:space="preserve"> годом.</w:t>
      </w:r>
    </w:p>
    <w:p w:rsidR="00E83AB0" w:rsidRPr="006A475E" w:rsidRDefault="00E83AB0" w:rsidP="00811EC5">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Структура безвозмездных поступлений представлена на рисунке 4.</w:t>
      </w:r>
    </w:p>
    <w:p w:rsidR="00382E0D" w:rsidRPr="006A475E" w:rsidRDefault="00382E0D" w:rsidP="00811EC5">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noProof/>
          <w:sz w:val="24"/>
          <w:szCs w:val="24"/>
          <w:lang w:eastAsia="ru-RU"/>
        </w:rPr>
        <w:lastRenderedPageBreak/>
        <w:drawing>
          <wp:inline distT="0" distB="0" distL="0" distR="0">
            <wp:extent cx="5109542" cy="2733978"/>
            <wp:effectExtent l="19050" t="0" r="14908" b="9222"/>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82E0D" w:rsidRPr="006A475E" w:rsidRDefault="00382E0D" w:rsidP="00382E0D">
      <w:pPr>
        <w:spacing w:after="0" w:line="240" w:lineRule="auto"/>
        <w:ind w:right="-2" w:firstLine="709"/>
        <w:jc w:val="both"/>
        <w:rPr>
          <w:rFonts w:ascii="Times New Roman" w:hAnsi="Times New Roman" w:cs="Times New Roman"/>
          <w:noProof/>
          <w:sz w:val="24"/>
          <w:szCs w:val="24"/>
          <w:lang w:eastAsia="ru-RU"/>
        </w:rPr>
      </w:pPr>
    </w:p>
    <w:p w:rsidR="00E26457" w:rsidRPr="006A475E" w:rsidRDefault="00E83AB0" w:rsidP="00382E0D">
      <w:pPr>
        <w:spacing w:after="0" w:line="240" w:lineRule="auto"/>
        <w:ind w:right="-2" w:firstLine="709"/>
        <w:jc w:val="both"/>
        <w:rPr>
          <w:rFonts w:ascii="Times New Roman" w:hAnsi="Times New Roman" w:cs="Times New Roman"/>
          <w:noProof/>
          <w:sz w:val="24"/>
          <w:szCs w:val="24"/>
          <w:lang w:eastAsia="ru-RU"/>
        </w:rPr>
      </w:pPr>
      <w:r w:rsidRPr="006A475E">
        <w:rPr>
          <w:rFonts w:ascii="Times New Roman" w:hAnsi="Times New Roman" w:cs="Times New Roman"/>
          <w:sz w:val="24"/>
          <w:szCs w:val="24"/>
        </w:rPr>
        <w:t xml:space="preserve">Из рисунка видно, что </w:t>
      </w:r>
      <w:r w:rsidRPr="006A475E">
        <w:rPr>
          <w:rFonts w:ascii="Times New Roman" w:hAnsi="Times New Roman" w:cs="Times New Roman"/>
          <w:noProof/>
          <w:sz w:val="24"/>
          <w:szCs w:val="24"/>
          <w:lang w:eastAsia="ru-RU"/>
        </w:rPr>
        <w:t xml:space="preserve">наибольший удельный вес в  структуре безвозмездных поступлений занимают иные межбюджетные трансферты их доля составляет </w:t>
      </w:r>
      <w:r w:rsidR="00382E0D" w:rsidRPr="006A475E">
        <w:rPr>
          <w:rFonts w:ascii="Times New Roman" w:hAnsi="Times New Roman" w:cs="Times New Roman"/>
          <w:noProof/>
          <w:sz w:val="24"/>
          <w:szCs w:val="24"/>
          <w:lang w:eastAsia="ru-RU"/>
        </w:rPr>
        <w:t>92,3</w:t>
      </w:r>
      <w:r w:rsidRPr="006A475E">
        <w:rPr>
          <w:rFonts w:ascii="Times New Roman" w:hAnsi="Times New Roman" w:cs="Times New Roman"/>
          <w:noProof/>
          <w:sz w:val="24"/>
          <w:szCs w:val="24"/>
          <w:lang w:eastAsia="ru-RU"/>
        </w:rPr>
        <w:t xml:space="preserve">%. </w:t>
      </w:r>
      <w:r w:rsidR="00382E0D" w:rsidRPr="006A475E">
        <w:rPr>
          <w:rFonts w:ascii="Times New Roman" w:hAnsi="Times New Roman" w:cs="Times New Roman"/>
          <w:noProof/>
          <w:sz w:val="24"/>
          <w:szCs w:val="24"/>
          <w:lang w:eastAsia="ru-RU"/>
        </w:rPr>
        <w:t>Н</w:t>
      </w:r>
      <w:r w:rsidRPr="006A475E">
        <w:rPr>
          <w:rFonts w:ascii="Times New Roman" w:hAnsi="Times New Roman" w:cs="Times New Roman"/>
          <w:noProof/>
          <w:sz w:val="24"/>
          <w:szCs w:val="24"/>
          <w:lang w:eastAsia="ru-RU"/>
        </w:rPr>
        <w:t>а дотации бюджетам субъектов Российской Федерации и муниципальных образований</w:t>
      </w:r>
      <w:r w:rsidR="00382E0D" w:rsidRPr="006A475E">
        <w:rPr>
          <w:rFonts w:ascii="Times New Roman" w:hAnsi="Times New Roman" w:cs="Times New Roman"/>
          <w:noProof/>
          <w:sz w:val="24"/>
          <w:szCs w:val="24"/>
          <w:lang w:eastAsia="ru-RU"/>
        </w:rPr>
        <w:t xml:space="preserve"> приходится 7,0%</w:t>
      </w:r>
      <w:r w:rsidR="000D3D9E">
        <w:rPr>
          <w:rFonts w:ascii="Times New Roman" w:hAnsi="Times New Roman" w:cs="Times New Roman"/>
          <w:noProof/>
          <w:sz w:val="24"/>
          <w:szCs w:val="24"/>
          <w:lang w:eastAsia="ru-RU"/>
        </w:rPr>
        <w:t>, и</w:t>
      </w:r>
      <w:r w:rsidRPr="006A475E">
        <w:rPr>
          <w:rFonts w:ascii="Times New Roman" w:hAnsi="Times New Roman" w:cs="Times New Roman"/>
          <w:noProof/>
          <w:sz w:val="24"/>
          <w:szCs w:val="24"/>
          <w:lang w:eastAsia="ru-RU"/>
        </w:rPr>
        <w:t xml:space="preserve"> всего 0,</w:t>
      </w:r>
      <w:r w:rsidR="00382E0D" w:rsidRPr="006A475E">
        <w:rPr>
          <w:rFonts w:ascii="Times New Roman" w:hAnsi="Times New Roman" w:cs="Times New Roman"/>
          <w:noProof/>
          <w:sz w:val="24"/>
          <w:szCs w:val="24"/>
          <w:lang w:eastAsia="ru-RU"/>
        </w:rPr>
        <w:t>7</w:t>
      </w:r>
      <w:r w:rsidRPr="006A475E">
        <w:rPr>
          <w:rFonts w:ascii="Times New Roman" w:hAnsi="Times New Roman" w:cs="Times New Roman"/>
          <w:noProof/>
          <w:sz w:val="24"/>
          <w:szCs w:val="24"/>
          <w:lang w:eastAsia="ru-RU"/>
        </w:rPr>
        <w:t xml:space="preserve">% занимают субвенции бюджетам </w:t>
      </w:r>
      <w:r w:rsidR="001D6EFC" w:rsidRPr="006A475E">
        <w:rPr>
          <w:rFonts w:ascii="Times New Roman" w:hAnsi="Times New Roman" w:cs="Times New Roman"/>
          <w:noProof/>
          <w:sz w:val="24"/>
          <w:szCs w:val="24"/>
          <w:lang w:eastAsia="ru-RU"/>
        </w:rPr>
        <w:t>субъектов Российской Федерации и муниципальных образований.</w:t>
      </w:r>
    </w:p>
    <w:p w:rsidR="00844B94" w:rsidRPr="006A475E" w:rsidRDefault="00844B94" w:rsidP="00844B94">
      <w:pPr>
        <w:pStyle w:val="ConsPlusNormal"/>
        <w:tabs>
          <w:tab w:val="left" w:pos="720"/>
        </w:tabs>
        <w:ind w:firstLine="709"/>
        <w:jc w:val="both"/>
        <w:rPr>
          <w:rFonts w:ascii="Times New Roman" w:eastAsiaTheme="minorHAnsi" w:hAnsi="Times New Roman" w:cs="Times New Roman"/>
          <w:sz w:val="24"/>
          <w:szCs w:val="24"/>
          <w:lang w:eastAsia="en-US"/>
        </w:rPr>
      </w:pPr>
      <w:proofErr w:type="gramStart"/>
      <w:r w:rsidRPr="006A475E">
        <w:rPr>
          <w:rFonts w:ascii="Times New Roman" w:eastAsiaTheme="minorHAnsi" w:hAnsi="Times New Roman" w:cs="Times New Roman"/>
          <w:sz w:val="24"/>
          <w:szCs w:val="24"/>
          <w:lang w:eastAsia="en-US"/>
        </w:rPr>
        <w:t>Рассматривая уровень исполнения местного бюджета по доходам за период 201</w:t>
      </w:r>
      <w:r w:rsidR="00382E0D" w:rsidRPr="006A475E">
        <w:rPr>
          <w:rFonts w:ascii="Times New Roman" w:eastAsiaTheme="minorHAnsi" w:hAnsi="Times New Roman" w:cs="Times New Roman"/>
          <w:sz w:val="24"/>
          <w:szCs w:val="24"/>
          <w:lang w:eastAsia="en-US"/>
        </w:rPr>
        <w:t>1</w:t>
      </w:r>
      <w:r w:rsidRPr="006A475E">
        <w:rPr>
          <w:rFonts w:ascii="Times New Roman" w:eastAsiaTheme="minorHAnsi" w:hAnsi="Times New Roman" w:cs="Times New Roman"/>
          <w:sz w:val="24"/>
          <w:szCs w:val="24"/>
          <w:lang w:eastAsia="en-US"/>
        </w:rPr>
        <w:t>-201</w:t>
      </w:r>
      <w:r w:rsidR="00382E0D" w:rsidRPr="006A475E">
        <w:rPr>
          <w:rFonts w:ascii="Times New Roman" w:eastAsiaTheme="minorHAnsi" w:hAnsi="Times New Roman" w:cs="Times New Roman"/>
          <w:sz w:val="24"/>
          <w:szCs w:val="24"/>
          <w:lang w:eastAsia="en-US"/>
        </w:rPr>
        <w:t>4</w:t>
      </w:r>
      <w:r w:rsidRPr="006A475E">
        <w:rPr>
          <w:rFonts w:ascii="Times New Roman" w:eastAsiaTheme="minorHAnsi" w:hAnsi="Times New Roman" w:cs="Times New Roman"/>
          <w:sz w:val="24"/>
          <w:szCs w:val="24"/>
          <w:lang w:eastAsia="en-US"/>
        </w:rPr>
        <w:t xml:space="preserve"> годы, можно сделать вывод о достижении наибольшего уровня исполнения в </w:t>
      </w:r>
      <w:r w:rsidR="00CE47B6" w:rsidRPr="006A475E">
        <w:rPr>
          <w:rFonts w:ascii="Times New Roman" w:eastAsiaTheme="minorHAnsi" w:hAnsi="Times New Roman" w:cs="Times New Roman"/>
          <w:sz w:val="24"/>
          <w:szCs w:val="24"/>
          <w:lang w:eastAsia="en-US"/>
        </w:rPr>
        <w:t xml:space="preserve">2014 году и в </w:t>
      </w:r>
      <w:r w:rsidRPr="006A475E">
        <w:rPr>
          <w:rFonts w:ascii="Times New Roman" w:eastAsiaTheme="minorHAnsi" w:hAnsi="Times New Roman" w:cs="Times New Roman"/>
          <w:sz w:val="24"/>
          <w:szCs w:val="24"/>
          <w:lang w:eastAsia="en-US"/>
        </w:rPr>
        <w:t>201</w:t>
      </w:r>
      <w:r w:rsidR="00C03509" w:rsidRPr="006A475E">
        <w:rPr>
          <w:rFonts w:ascii="Times New Roman" w:eastAsiaTheme="minorHAnsi" w:hAnsi="Times New Roman" w:cs="Times New Roman"/>
          <w:sz w:val="24"/>
          <w:szCs w:val="24"/>
          <w:lang w:eastAsia="en-US"/>
        </w:rPr>
        <w:t>1</w:t>
      </w:r>
      <w:r w:rsidRPr="006A475E">
        <w:rPr>
          <w:rFonts w:ascii="Times New Roman" w:eastAsiaTheme="minorHAnsi" w:hAnsi="Times New Roman" w:cs="Times New Roman"/>
          <w:sz w:val="24"/>
          <w:szCs w:val="24"/>
          <w:lang w:eastAsia="en-US"/>
        </w:rPr>
        <w:t xml:space="preserve"> году, как в целом по общему объему, так и по основным видам доходов (таблица № 3), уровень исполнения доходов в 201</w:t>
      </w:r>
      <w:r w:rsidR="00764FD9" w:rsidRPr="006A475E">
        <w:rPr>
          <w:rFonts w:ascii="Times New Roman" w:eastAsiaTheme="minorHAnsi" w:hAnsi="Times New Roman" w:cs="Times New Roman"/>
          <w:sz w:val="24"/>
          <w:szCs w:val="24"/>
          <w:lang w:eastAsia="en-US"/>
        </w:rPr>
        <w:t>4</w:t>
      </w:r>
      <w:r w:rsidRPr="006A475E">
        <w:rPr>
          <w:rFonts w:ascii="Times New Roman" w:eastAsiaTheme="minorHAnsi" w:hAnsi="Times New Roman" w:cs="Times New Roman"/>
          <w:sz w:val="24"/>
          <w:szCs w:val="24"/>
          <w:lang w:eastAsia="en-US"/>
        </w:rPr>
        <w:t xml:space="preserve"> году превышает исполнение за 201</w:t>
      </w:r>
      <w:r w:rsidR="00764FD9" w:rsidRPr="006A475E">
        <w:rPr>
          <w:rFonts w:ascii="Times New Roman" w:eastAsiaTheme="minorHAnsi" w:hAnsi="Times New Roman" w:cs="Times New Roman"/>
          <w:sz w:val="24"/>
          <w:szCs w:val="24"/>
          <w:lang w:eastAsia="en-US"/>
        </w:rPr>
        <w:t>3</w:t>
      </w:r>
      <w:r w:rsidRPr="006A475E">
        <w:rPr>
          <w:rFonts w:ascii="Times New Roman" w:eastAsiaTheme="minorHAnsi" w:hAnsi="Times New Roman" w:cs="Times New Roman"/>
          <w:sz w:val="24"/>
          <w:szCs w:val="24"/>
          <w:lang w:eastAsia="en-US"/>
        </w:rPr>
        <w:t xml:space="preserve"> год на </w:t>
      </w:r>
      <w:r w:rsidR="000D3D9E">
        <w:rPr>
          <w:rFonts w:ascii="Times New Roman" w:eastAsiaTheme="minorHAnsi" w:hAnsi="Times New Roman" w:cs="Times New Roman"/>
          <w:sz w:val="24"/>
          <w:szCs w:val="24"/>
          <w:lang w:eastAsia="en-US"/>
        </w:rPr>
        <w:t>3</w:t>
      </w:r>
      <w:r w:rsidR="00C03509" w:rsidRPr="006A475E">
        <w:rPr>
          <w:rFonts w:ascii="Times New Roman" w:eastAsiaTheme="minorHAnsi" w:hAnsi="Times New Roman" w:cs="Times New Roman"/>
          <w:sz w:val="24"/>
          <w:szCs w:val="24"/>
          <w:lang w:eastAsia="en-US"/>
        </w:rPr>
        <w:t>,</w:t>
      </w:r>
      <w:r w:rsidR="000D3D9E">
        <w:rPr>
          <w:rFonts w:ascii="Times New Roman" w:eastAsiaTheme="minorHAnsi" w:hAnsi="Times New Roman" w:cs="Times New Roman"/>
          <w:sz w:val="24"/>
          <w:szCs w:val="24"/>
          <w:lang w:eastAsia="en-US"/>
        </w:rPr>
        <w:t>1</w:t>
      </w:r>
      <w:r w:rsidRPr="006A475E">
        <w:rPr>
          <w:rFonts w:ascii="Times New Roman" w:eastAsiaTheme="minorHAnsi" w:hAnsi="Times New Roman" w:cs="Times New Roman"/>
          <w:sz w:val="24"/>
          <w:szCs w:val="24"/>
          <w:lang w:eastAsia="en-US"/>
        </w:rPr>
        <w:t xml:space="preserve"> процентных пункта.</w:t>
      </w:r>
      <w:proofErr w:type="gramEnd"/>
    </w:p>
    <w:p w:rsidR="00844B94" w:rsidRPr="006A475E" w:rsidRDefault="00844B94" w:rsidP="00844B94">
      <w:pPr>
        <w:pStyle w:val="ConsPlusNormal"/>
        <w:tabs>
          <w:tab w:val="left" w:pos="720"/>
        </w:tabs>
        <w:ind w:firstLine="0"/>
        <w:jc w:val="right"/>
        <w:rPr>
          <w:rFonts w:ascii="Times New Roman" w:eastAsiaTheme="minorHAnsi" w:hAnsi="Times New Roman" w:cs="Times New Roman"/>
          <w:sz w:val="24"/>
          <w:szCs w:val="24"/>
          <w:lang w:eastAsia="en-US"/>
        </w:rPr>
      </w:pPr>
      <w:r w:rsidRPr="006A475E">
        <w:rPr>
          <w:rFonts w:ascii="Times New Roman" w:eastAsiaTheme="minorHAnsi" w:hAnsi="Times New Roman" w:cs="Times New Roman"/>
          <w:sz w:val="24"/>
          <w:szCs w:val="24"/>
          <w:lang w:eastAsia="en-US"/>
        </w:rPr>
        <w:t xml:space="preserve">Таблица № 3 </w:t>
      </w:r>
    </w:p>
    <w:p w:rsidR="00D153F5" w:rsidRPr="006A475E" w:rsidRDefault="00D153F5" w:rsidP="00844B94">
      <w:pPr>
        <w:pStyle w:val="ConsPlusNormal"/>
        <w:tabs>
          <w:tab w:val="left" w:pos="720"/>
        </w:tabs>
        <w:ind w:firstLine="0"/>
        <w:jc w:val="right"/>
        <w:rPr>
          <w:rFonts w:ascii="Times New Roman" w:eastAsiaTheme="minorHAnsi" w:hAnsi="Times New Roman" w:cs="Times New Roman"/>
          <w:sz w:val="24"/>
          <w:szCs w:val="24"/>
          <w:lang w:eastAsia="en-US"/>
        </w:rPr>
      </w:pPr>
    </w:p>
    <w:p w:rsidR="00844B94" w:rsidRPr="006A475E" w:rsidRDefault="00844B94" w:rsidP="00844B94">
      <w:pPr>
        <w:pStyle w:val="ConsPlusNormal"/>
        <w:tabs>
          <w:tab w:val="left" w:pos="720"/>
        </w:tabs>
        <w:ind w:firstLine="0"/>
        <w:jc w:val="center"/>
        <w:rPr>
          <w:rFonts w:ascii="Times New Roman" w:hAnsi="Times New Roman" w:cs="Times New Roman"/>
          <w:b/>
          <w:sz w:val="24"/>
          <w:szCs w:val="24"/>
        </w:rPr>
      </w:pPr>
      <w:r w:rsidRPr="006A475E">
        <w:rPr>
          <w:rFonts w:ascii="Times New Roman" w:hAnsi="Times New Roman" w:cs="Times New Roman"/>
          <w:b/>
          <w:sz w:val="24"/>
          <w:szCs w:val="24"/>
        </w:rPr>
        <w:t>Динамика уровня исполнения местного бюджета по доходам за период 201</w:t>
      </w:r>
      <w:r w:rsidR="00970999" w:rsidRPr="006A475E">
        <w:rPr>
          <w:rFonts w:ascii="Times New Roman" w:hAnsi="Times New Roman" w:cs="Times New Roman"/>
          <w:b/>
          <w:sz w:val="24"/>
          <w:szCs w:val="24"/>
        </w:rPr>
        <w:t>1</w:t>
      </w:r>
      <w:r w:rsidRPr="006A475E">
        <w:rPr>
          <w:rFonts w:ascii="Times New Roman" w:hAnsi="Times New Roman" w:cs="Times New Roman"/>
          <w:b/>
          <w:sz w:val="24"/>
          <w:szCs w:val="24"/>
        </w:rPr>
        <w:t>-201</w:t>
      </w:r>
      <w:r w:rsidR="00970999" w:rsidRPr="006A475E">
        <w:rPr>
          <w:rFonts w:ascii="Times New Roman" w:hAnsi="Times New Roman" w:cs="Times New Roman"/>
          <w:b/>
          <w:sz w:val="24"/>
          <w:szCs w:val="24"/>
        </w:rPr>
        <w:t>4</w:t>
      </w:r>
      <w:r w:rsidRPr="006A475E">
        <w:rPr>
          <w:rFonts w:ascii="Times New Roman" w:hAnsi="Times New Roman" w:cs="Times New Roman"/>
          <w:b/>
          <w:sz w:val="24"/>
          <w:szCs w:val="24"/>
        </w:rPr>
        <w:t xml:space="preserve"> г.г.</w:t>
      </w:r>
    </w:p>
    <w:p w:rsidR="00CE47B6" w:rsidRPr="006A475E" w:rsidRDefault="00CE47B6" w:rsidP="00844B94">
      <w:pPr>
        <w:pStyle w:val="ConsPlusNormal"/>
        <w:tabs>
          <w:tab w:val="left" w:pos="720"/>
        </w:tabs>
        <w:ind w:firstLine="0"/>
        <w:jc w:val="center"/>
        <w:rPr>
          <w:rFonts w:ascii="Times New Roman" w:hAnsi="Times New Roman" w:cs="Times New Roman"/>
          <w:b/>
          <w:sz w:val="24"/>
          <w:szCs w:val="24"/>
        </w:rPr>
      </w:pPr>
    </w:p>
    <w:tbl>
      <w:tblPr>
        <w:tblW w:w="9030" w:type="dxa"/>
        <w:tblInd w:w="94" w:type="dxa"/>
        <w:tblLook w:val="04A0"/>
      </w:tblPr>
      <w:tblGrid>
        <w:gridCol w:w="2972"/>
        <w:gridCol w:w="1153"/>
        <w:gridCol w:w="1153"/>
        <w:gridCol w:w="1153"/>
        <w:gridCol w:w="1155"/>
        <w:gridCol w:w="1444"/>
      </w:tblGrid>
      <w:tr w:rsidR="00CE47B6" w:rsidRPr="006A475E" w:rsidTr="00CE47B6">
        <w:trPr>
          <w:trHeight w:val="298"/>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7B6" w:rsidRPr="000D3D9E" w:rsidRDefault="00CE47B6" w:rsidP="00CE47B6">
            <w:pPr>
              <w:spacing w:after="0" w:line="240" w:lineRule="auto"/>
              <w:jc w:val="center"/>
              <w:rPr>
                <w:rFonts w:ascii="Times New Roman" w:eastAsia="Times New Roman" w:hAnsi="Times New Roman" w:cs="Times New Roman"/>
                <w:b/>
                <w:bCs/>
                <w:lang w:eastAsia="ru-RU"/>
              </w:rPr>
            </w:pPr>
            <w:r w:rsidRPr="000D3D9E">
              <w:rPr>
                <w:rFonts w:ascii="Times New Roman" w:eastAsia="Times New Roman" w:hAnsi="Times New Roman" w:cs="Times New Roman"/>
                <w:b/>
                <w:bCs/>
                <w:lang w:eastAsia="ru-RU"/>
              </w:rPr>
              <w:t>Наименование показателя</w:t>
            </w:r>
          </w:p>
        </w:tc>
        <w:tc>
          <w:tcPr>
            <w:tcW w:w="4614" w:type="dxa"/>
            <w:gridSpan w:val="4"/>
            <w:tcBorders>
              <w:top w:val="single" w:sz="4" w:space="0" w:color="auto"/>
              <w:left w:val="nil"/>
              <w:bottom w:val="single" w:sz="4" w:space="0" w:color="auto"/>
              <w:right w:val="single" w:sz="4" w:space="0" w:color="auto"/>
            </w:tcBorders>
            <w:shd w:val="clear" w:color="auto" w:fill="auto"/>
            <w:hideMark/>
          </w:tcPr>
          <w:p w:rsidR="00CE47B6" w:rsidRPr="000D3D9E" w:rsidRDefault="00CE47B6" w:rsidP="00CE47B6">
            <w:pPr>
              <w:spacing w:after="0" w:line="240" w:lineRule="auto"/>
              <w:jc w:val="center"/>
              <w:rPr>
                <w:rFonts w:ascii="Times New Roman" w:eastAsia="Times New Roman" w:hAnsi="Times New Roman" w:cs="Times New Roman"/>
                <w:b/>
                <w:bCs/>
                <w:lang w:eastAsia="ru-RU"/>
              </w:rPr>
            </w:pPr>
            <w:r w:rsidRPr="000D3D9E">
              <w:rPr>
                <w:rFonts w:ascii="Times New Roman" w:eastAsia="Times New Roman" w:hAnsi="Times New Roman" w:cs="Times New Roman"/>
                <w:b/>
                <w:bCs/>
                <w:lang w:eastAsia="ru-RU"/>
              </w:rPr>
              <w:t>Исполнение, %</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7B6" w:rsidRPr="000D3D9E" w:rsidRDefault="00CE47B6" w:rsidP="00CE47B6">
            <w:pPr>
              <w:spacing w:after="0" w:line="240" w:lineRule="auto"/>
              <w:jc w:val="center"/>
              <w:rPr>
                <w:rFonts w:ascii="Times New Roman" w:eastAsia="Times New Roman" w:hAnsi="Times New Roman" w:cs="Times New Roman"/>
                <w:b/>
                <w:bCs/>
                <w:lang w:eastAsia="ru-RU"/>
              </w:rPr>
            </w:pPr>
            <w:r w:rsidRPr="000D3D9E">
              <w:rPr>
                <w:rFonts w:ascii="Times New Roman" w:eastAsia="Times New Roman" w:hAnsi="Times New Roman" w:cs="Times New Roman"/>
                <w:b/>
                <w:bCs/>
                <w:lang w:eastAsia="ru-RU"/>
              </w:rPr>
              <w:t>Отклонение  2014/2013, %</w:t>
            </w:r>
          </w:p>
        </w:tc>
      </w:tr>
      <w:tr w:rsidR="00CE47B6" w:rsidRPr="000D3D9E" w:rsidTr="00CE47B6">
        <w:trPr>
          <w:trHeight w:val="77"/>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CE47B6" w:rsidRPr="000D3D9E" w:rsidRDefault="00CE47B6" w:rsidP="00CE47B6">
            <w:pPr>
              <w:spacing w:after="0" w:line="240" w:lineRule="auto"/>
              <w:rPr>
                <w:rFonts w:ascii="Times New Roman" w:eastAsia="Times New Roman" w:hAnsi="Times New Roman" w:cs="Times New Roman"/>
                <w:b/>
                <w:bCs/>
                <w:lang w:eastAsia="ru-RU"/>
              </w:rPr>
            </w:pPr>
          </w:p>
        </w:tc>
        <w:tc>
          <w:tcPr>
            <w:tcW w:w="1153" w:type="dxa"/>
            <w:tcBorders>
              <w:top w:val="nil"/>
              <w:left w:val="nil"/>
              <w:bottom w:val="single" w:sz="4" w:space="0" w:color="auto"/>
              <w:right w:val="single" w:sz="4" w:space="0" w:color="auto"/>
            </w:tcBorders>
            <w:shd w:val="clear" w:color="auto" w:fill="auto"/>
            <w:hideMark/>
          </w:tcPr>
          <w:p w:rsidR="00CE47B6" w:rsidRPr="000D3D9E" w:rsidRDefault="00CE47B6" w:rsidP="00CE47B6">
            <w:pPr>
              <w:spacing w:after="0" w:line="240" w:lineRule="auto"/>
              <w:jc w:val="center"/>
              <w:rPr>
                <w:rFonts w:ascii="Times New Roman" w:eastAsia="Times New Roman" w:hAnsi="Times New Roman" w:cs="Times New Roman"/>
                <w:b/>
                <w:bCs/>
                <w:lang w:eastAsia="ru-RU"/>
              </w:rPr>
            </w:pPr>
            <w:r w:rsidRPr="000D3D9E">
              <w:rPr>
                <w:rFonts w:ascii="Times New Roman" w:eastAsia="Times New Roman" w:hAnsi="Times New Roman" w:cs="Times New Roman"/>
                <w:b/>
                <w:bCs/>
                <w:lang w:eastAsia="ru-RU"/>
              </w:rPr>
              <w:t>2011 год</w:t>
            </w:r>
          </w:p>
        </w:tc>
        <w:tc>
          <w:tcPr>
            <w:tcW w:w="1153" w:type="dxa"/>
            <w:tcBorders>
              <w:top w:val="nil"/>
              <w:left w:val="nil"/>
              <w:bottom w:val="single" w:sz="4" w:space="0" w:color="auto"/>
              <w:right w:val="single" w:sz="4" w:space="0" w:color="auto"/>
            </w:tcBorders>
            <w:shd w:val="clear" w:color="auto" w:fill="auto"/>
            <w:hideMark/>
          </w:tcPr>
          <w:p w:rsidR="00CE47B6" w:rsidRPr="000D3D9E" w:rsidRDefault="00CE47B6" w:rsidP="00CE47B6">
            <w:pPr>
              <w:spacing w:after="0" w:line="240" w:lineRule="auto"/>
              <w:jc w:val="center"/>
              <w:rPr>
                <w:rFonts w:ascii="Times New Roman" w:eastAsia="Times New Roman" w:hAnsi="Times New Roman" w:cs="Times New Roman"/>
                <w:b/>
                <w:bCs/>
                <w:lang w:eastAsia="ru-RU"/>
              </w:rPr>
            </w:pPr>
            <w:r w:rsidRPr="000D3D9E">
              <w:rPr>
                <w:rFonts w:ascii="Times New Roman" w:eastAsia="Times New Roman" w:hAnsi="Times New Roman" w:cs="Times New Roman"/>
                <w:b/>
                <w:bCs/>
                <w:lang w:eastAsia="ru-RU"/>
              </w:rPr>
              <w:t>2012 год</w:t>
            </w:r>
          </w:p>
        </w:tc>
        <w:tc>
          <w:tcPr>
            <w:tcW w:w="1153" w:type="dxa"/>
            <w:tcBorders>
              <w:top w:val="nil"/>
              <w:left w:val="nil"/>
              <w:bottom w:val="single" w:sz="4" w:space="0" w:color="auto"/>
              <w:right w:val="single" w:sz="4" w:space="0" w:color="auto"/>
            </w:tcBorders>
            <w:shd w:val="clear" w:color="auto" w:fill="auto"/>
            <w:hideMark/>
          </w:tcPr>
          <w:p w:rsidR="00CE47B6" w:rsidRPr="000D3D9E" w:rsidRDefault="00CE47B6" w:rsidP="00CE47B6">
            <w:pPr>
              <w:spacing w:after="0" w:line="240" w:lineRule="auto"/>
              <w:jc w:val="center"/>
              <w:rPr>
                <w:rFonts w:ascii="Times New Roman" w:eastAsia="Times New Roman" w:hAnsi="Times New Roman" w:cs="Times New Roman"/>
                <w:b/>
                <w:bCs/>
                <w:lang w:eastAsia="ru-RU"/>
              </w:rPr>
            </w:pPr>
            <w:r w:rsidRPr="000D3D9E">
              <w:rPr>
                <w:rFonts w:ascii="Times New Roman" w:eastAsia="Times New Roman" w:hAnsi="Times New Roman" w:cs="Times New Roman"/>
                <w:b/>
                <w:bCs/>
                <w:lang w:eastAsia="ru-RU"/>
              </w:rPr>
              <w:t>2013 год</w:t>
            </w:r>
          </w:p>
        </w:tc>
        <w:tc>
          <w:tcPr>
            <w:tcW w:w="1153" w:type="dxa"/>
            <w:tcBorders>
              <w:top w:val="nil"/>
              <w:left w:val="nil"/>
              <w:bottom w:val="single" w:sz="4" w:space="0" w:color="auto"/>
              <w:right w:val="single" w:sz="4" w:space="0" w:color="auto"/>
            </w:tcBorders>
            <w:shd w:val="clear" w:color="auto" w:fill="auto"/>
            <w:hideMark/>
          </w:tcPr>
          <w:p w:rsidR="00CE47B6" w:rsidRPr="000D3D9E" w:rsidRDefault="00CE47B6" w:rsidP="00CE47B6">
            <w:pPr>
              <w:spacing w:after="0" w:line="240" w:lineRule="auto"/>
              <w:jc w:val="center"/>
              <w:rPr>
                <w:rFonts w:ascii="Times New Roman" w:eastAsia="Times New Roman" w:hAnsi="Times New Roman" w:cs="Times New Roman"/>
                <w:b/>
                <w:bCs/>
                <w:lang w:eastAsia="ru-RU"/>
              </w:rPr>
            </w:pPr>
            <w:r w:rsidRPr="000D3D9E">
              <w:rPr>
                <w:rFonts w:ascii="Times New Roman" w:eastAsia="Times New Roman" w:hAnsi="Times New Roman" w:cs="Times New Roman"/>
                <w:b/>
                <w:bCs/>
                <w:lang w:eastAsia="ru-RU"/>
              </w:rPr>
              <w:t>2014 год</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CE47B6" w:rsidRPr="000D3D9E" w:rsidRDefault="00CE47B6" w:rsidP="00CE47B6">
            <w:pPr>
              <w:spacing w:after="0" w:line="240" w:lineRule="auto"/>
              <w:rPr>
                <w:rFonts w:ascii="Times New Roman" w:eastAsia="Times New Roman" w:hAnsi="Times New Roman" w:cs="Times New Roman"/>
                <w:b/>
                <w:bCs/>
                <w:lang w:eastAsia="ru-RU"/>
              </w:rPr>
            </w:pPr>
          </w:p>
        </w:tc>
      </w:tr>
      <w:tr w:rsidR="00CE47B6" w:rsidRPr="006A475E" w:rsidTr="00CE47B6">
        <w:trPr>
          <w:trHeight w:val="229"/>
        </w:trPr>
        <w:tc>
          <w:tcPr>
            <w:tcW w:w="2972" w:type="dxa"/>
            <w:tcBorders>
              <w:top w:val="nil"/>
              <w:left w:val="single" w:sz="4" w:space="0" w:color="auto"/>
              <w:bottom w:val="single" w:sz="4" w:space="0" w:color="auto"/>
              <w:right w:val="single" w:sz="4" w:space="0" w:color="auto"/>
            </w:tcBorders>
            <w:shd w:val="clear" w:color="auto" w:fill="auto"/>
            <w:hideMark/>
          </w:tcPr>
          <w:p w:rsidR="00CE47B6" w:rsidRPr="006A475E" w:rsidRDefault="00CE47B6" w:rsidP="00CE47B6">
            <w:pPr>
              <w:spacing w:after="0" w:line="240" w:lineRule="auto"/>
              <w:jc w:val="both"/>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Налоговые доходы</w:t>
            </w:r>
          </w:p>
        </w:tc>
        <w:tc>
          <w:tcPr>
            <w:tcW w:w="1153" w:type="dxa"/>
            <w:tcBorders>
              <w:top w:val="nil"/>
              <w:left w:val="nil"/>
              <w:bottom w:val="single" w:sz="4" w:space="0" w:color="auto"/>
              <w:right w:val="single" w:sz="4" w:space="0" w:color="auto"/>
            </w:tcBorders>
            <w:shd w:val="clear" w:color="auto" w:fill="auto"/>
            <w:hideMark/>
          </w:tcPr>
          <w:p w:rsidR="00CE47B6" w:rsidRPr="006A475E" w:rsidRDefault="00CE47B6" w:rsidP="00CE47B6">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98,4</w:t>
            </w:r>
          </w:p>
        </w:tc>
        <w:tc>
          <w:tcPr>
            <w:tcW w:w="1153" w:type="dxa"/>
            <w:tcBorders>
              <w:top w:val="nil"/>
              <w:left w:val="nil"/>
              <w:bottom w:val="single" w:sz="4" w:space="0" w:color="auto"/>
              <w:right w:val="single" w:sz="4" w:space="0" w:color="auto"/>
            </w:tcBorders>
            <w:shd w:val="clear" w:color="auto" w:fill="auto"/>
            <w:hideMark/>
          </w:tcPr>
          <w:p w:rsidR="00CE47B6" w:rsidRPr="006A475E" w:rsidRDefault="00CE47B6" w:rsidP="00CE47B6">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101,2</w:t>
            </w:r>
          </w:p>
        </w:tc>
        <w:tc>
          <w:tcPr>
            <w:tcW w:w="1153" w:type="dxa"/>
            <w:tcBorders>
              <w:top w:val="nil"/>
              <w:left w:val="nil"/>
              <w:bottom w:val="single" w:sz="4" w:space="0" w:color="auto"/>
              <w:right w:val="single" w:sz="4" w:space="0" w:color="auto"/>
            </w:tcBorders>
            <w:shd w:val="clear" w:color="auto" w:fill="auto"/>
            <w:hideMark/>
          </w:tcPr>
          <w:p w:rsidR="00CE47B6" w:rsidRPr="006A475E" w:rsidRDefault="00CE47B6" w:rsidP="00CE47B6">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95,5</w:t>
            </w:r>
          </w:p>
        </w:tc>
        <w:tc>
          <w:tcPr>
            <w:tcW w:w="1153" w:type="dxa"/>
            <w:tcBorders>
              <w:top w:val="nil"/>
              <w:left w:val="nil"/>
              <w:bottom w:val="single" w:sz="4" w:space="0" w:color="auto"/>
              <w:right w:val="single" w:sz="4" w:space="0" w:color="auto"/>
            </w:tcBorders>
            <w:shd w:val="clear" w:color="auto" w:fill="auto"/>
            <w:hideMark/>
          </w:tcPr>
          <w:p w:rsidR="00CE47B6" w:rsidRPr="006A475E" w:rsidRDefault="00CE47B6" w:rsidP="00CE47B6">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93,0</w:t>
            </w:r>
          </w:p>
        </w:tc>
        <w:tc>
          <w:tcPr>
            <w:tcW w:w="1444" w:type="dxa"/>
            <w:tcBorders>
              <w:top w:val="nil"/>
              <w:left w:val="nil"/>
              <w:bottom w:val="single" w:sz="4" w:space="0" w:color="auto"/>
              <w:right w:val="single" w:sz="4" w:space="0" w:color="auto"/>
            </w:tcBorders>
            <w:shd w:val="clear" w:color="auto" w:fill="auto"/>
            <w:hideMark/>
          </w:tcPr>
          <w:p w:rsidR="00CE47B6" w:rsidRPr="006A475E" w:rsidRDefault="00CE47B6" w:rsidP="00CE47B6">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-2,5</w:t>
            </w:r>
          </w:p>
        </w:tc>
      </w:tr>
      <w:tr w:rsidR="00CE47B6" w:rsidRPr="006A475E" w:rsidTr="00CE47B6">
        <w:trPr>
          <w:trHeight w:val="229"/>
        </w:trPr>
        <w:tc>
          <w:tcPr>
            <w:tcW w:w="2972" w:type="dxa"/>
            <w:tcBorders>
              <w:top w:val="nil"/>
              <w:left w:val="single" w:sz="4" w:space="0" w:color="auto"/>
              <w:bottom w:val="single" w:sz="4" w:space="0" w:color="auto"/>
              <w:right w:val="single" w:sz="4" w:space="0" w:color="auto"/>
            </w:tcBorders>
            <w:shd w:val="clear" w:color="auto" w:fill="auto"/>
            <w:hideMark/>
          </w:tcPr>
          <w:p w:rsidR="00CE47B6" w:rsidRPr="006A475E" w:rsidRDefault="00CE47B6" w:rsidP="00CE47B6">
            <w:pPr>
              <w:spacing w:after="0" w:line="240" w:lineRule="auto"/>
              <w:jc w:val="both"/>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Неналоговые доходы</w:t>
            </w:r>
          </w:p>
        </w:tc>
        <w:tc>
          <w:tcPr>
            <w:tcW w:w="1153" w:type="dxa"/>
            <w:tcBorders>
              <w:top w:val="nil"/>
              <w:left w:val="nil"/>
              <w:bottom w:val="single" w:sz="4" w:space="0" w:color="auto"/>
              <w:right w:val="single" w:sz="4" w:space="0" w:color="auto"/>
            </w:tcBorders>
            <w:shd w:val="clear" w:color="auto" w:fill="auto"/>
            <w:hideMark/>
          </w:tcPr>
          <w:p w:rsidR="00CE47B6" w:rsidRPr="006A475E" w:rsidRDefault="00CE47B6" w:rsidP="00CE47B6">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100,2</w:t>
            </w:r>
          </w:p>
        </w:tc>
        <w:tc>
          <w:tcPr>
            <w:tcW w:w="1153" w:type="dxa"/>
            <w:tcBorders>
              <w:top w:val="nil"/>
              <w:left w:val="nil"/>
              <w:bottom w:val="single" w:sz="4" w:space="0" w:color="auto"/>
              <w:right w:val="single" w:sz="4" w:space="0" w:color="auto"/>
            </w:tcBorders>
            <w:shd w:val="clear" w:color="auto" w:fill="auto"/>
            <w:hideMark/>
          </w:tcPr>
          <w:p w:rsidR="00CE47B6" w:rsidRPr="006A475E" w:rsidRDefault="00CE47B6" w:rsidP="00CE47B6">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13,4</w:t>
            </w:r>
          </w:p>
        </w:tc>
        <w:tc>
          <w:tcPr>
            <w:tcW w:w="1153" w:type="dxa"/>
            <w:tcBorders>
              <w:top w:val="nil"/>
              <w:left w:val="nil"/>
              <w:bottom w:val="single" w:sz="4" w:space="0" w:color="auto"/>
              <w:right w:val="single" w:sz="4" w:space="0" w:color="auto"/>
            </w:tcBorders>
            <w:shd w:val="clear" w:color="auto" w:fill="auto"/>
            <w:hideMark/>
          </w:tcPr>
          <w:p w:rsidR="00CE47B6" w:rsidRPr="006A475E" w:rsidRDefault="00CE47B6" w:rsidP="00CE47B6">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92,1</w:t>
            </w:r>
          </w:p>
        </w:tc>
        <w:tc>
          <w:tcPr>
            <w:tcW w:w="1153" w:type="dxa"/>
            <w:tcBorders>
              <w:top w:val="nil"/>
              <w:left w:val="nil"/>
              <w:bottom w:val="single" w:sz="4" w:space="0" w:color="auto"/>
              <w:right w:val="single" w:sz="4" w:space="0" w:color="auto"/>
            </w:tcBorders>
            <w:shd w:val="clear" w:color="auto" w:fill="auto"/>
            <w:hideMark/>
          </w:tcPr>
          <w:p w:rsidR="00CE47B6" w:rsidRPr="006A475E" w:rsidRDefault="00CE47B6" w:rsidP="00CE47B6">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100,5</w:t>
            </w:r>
          </w:p>
        </w:tc>
        <w:tc>
          <w:tcPr>
            <w:tcW w:w="1444" w:type="dxa"/>
            <w:tcBorders>
              <w:top w:val="nil"/>
              <w:left w:val="nil"/>
              <w:bottom w:val="single" w:sz="4" w:space="0" w:color="auto"/>
              <w:right w:val="single" w:sz="4" w:space="0" w:color="auto"/>
            </w:tcBorders>
            <w:shd w:val="clear" w:color="auto" w:fill="auto"/>
            <w:hideMark/>
          </w:tcPr>
          <w:p w:rsidR="00CE47B6" w:rsidRPr="006A475E" w:rsidRDefault="00CE47B6" w:rsidP="00CE47B6">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8,4</w:t>
            </w:r>
          </w:p>
        </w:tc>
      </w:tr>
      <w:tr w:rsidR="00CE47B6" w:rsidRPr="006A475E" w:rsidTr="00CE47B6">
        <w:trPr>
          <w:trHeight w:val="229"/>
        </w:trPr>
        <w:tc>
          <w:tcPr>
            <w:tcW w:w="2972" w:type="dxa"/>
            <w:tcBorders>
              <w:top w:val="nil"/>
              <w:left w:val="single" w:sz="4" w:space="0" w:color="auto"/>
              <w:bottom w:val="single" w:sz="4" w:space="0" w:color="auto"/>
              <w:right w:val="single" w:sz="4" w:space="0" w:color="auto"/>
            </w:tcBorders>
            <w:shd w:val="clear" w:color="auto" w:fill="auto"/>
            <w:hideMark/>
          </w:tcPr>
          <w:p w:rsidR="00CE47B6" w:rsidRPr="006A475E" w:rsidRDefault="00CE47B6" w:rsidP="00CE47B6">
            <w:pPr>
              <w:spacing w:after="0" w:line="240" w:lineRule="auto"/>
              <w:jc w:val="both"/>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Безвозмездные поступления</w:t>
            </w:r>
          </w:p>
        </w:tc>
        <w:tc>
          <w:tcPr>
            <w:tcW w:w="1153" w:type="dxa"/>
            <w:tcBorders>
              <w:top w:val="nil"/>
              <w:left w:val="nil"/>
              <w:bottom w:val="single" w:sz="4" w:space="0" w:color="auto"/>
              <w:right w:val="single" w:sz="4" w:space="0" w:color="auto"/>
            </w:tcBorders>
            <w:shd w:val="clear" w:color="auto" w:fill="auto"/>
            <w:hideMark/>
          </w:tcPr>
          <w:p w:rsidR="00CE47B6" w:rsidRPr="006A475E" w:rsidRDefault="00CE47B6" w:rsidP="00CE47B6">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98,0</w:t>
            </w:r>
          </w:p>
        </w:tc>
        <w:tc>
          <w:tcPr>
            <w:tcW w:w="1153" w:type="dxa"/>
            <w:tcBorders>
              <w:top w:val="nil"/>
              <w:left w:val="nil"/>
              <w:bottom w:val="single" w:sz="4" w:space="0" w:color="auto"/>
              <w:right w:val="single" w:sz="4" w:space="0" w:color="auto"/>
            </w:tcBorders>
            <w:shd w:val="clear" w:color="auto" w:fill="auto"/>
            <w:hideMark/>
          </w:tcPr>
          <w:p w:rsidR="00CE47B6" w:rsidRPr="006A475E" w:rsidRDefault="00CE47B6" w:rsidP="00CE47B6">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90,9</w:t>
            </w:r>
          </w:p>
        </w:tc>
        <w:tc>
          <w:tcPr>
            <w:tcW w:w="1153" w:type="dxa"/>
            <w:tcBorders>
              <w:top w:val="nil"/>
              <w:left w:val="nil"/>
              <w:bottom w:val="single" w:sz="4" w:space="0" w:color="auto"/>
              <w:right w:val="single" w:sz="4" w:space="0" w:color="auto"/>
            </w:tcBorders>
            <w:shd w:val="clear" w:color="auto" w:fill="auto"/>
            <w:hideMark/>
          </w:tcPr>
          <w:p w:rsidR="00CE47B6" w:rsidRPr="006A475E" w:rsidRDefault="00CE47B6" w:rsidP="00CE47B6">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95,2</w:t>
            </w:r>
          </w:p>
        </w:tc>
        <w:tc>
          <w:tcPr>
            <w:tcW w:w="1153" w:type="dxa"/>
            <w:tcBorders>
              <w:top w:val="nil"/>
              <w:left w:val="nil"/>
              <w:bottom w:val="single" w:sz="4" w:space="0" w:color="auto"/>
              <w:right w:val="single" w:sz="4" w:space="0" w:color="auto"/>
            </w:tcBorders>
            <w:shd w:val="clear" w:color="auto" w:fill="auto"/>
            <w:hideMark/>
          </w:tcPr>
          <w:p w:rsidR="00CE47B6" w:rsidRPr="006A475E" w:rsidRDefault="00CE47B6" w:rsidP="00CE47B6">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98,1</w:t>
            </w:r>
          </w:p>
        </w:tc>
        <w:tc>
          <w:tcPr>
            <w:tcW w:w="1444" w:type="dxa"/>
            <w:tcBorders>
              <w:top w:val="nil"/>
              <w:left w:val="nil"/>
              <w:bottom w:val="single" w:sz="4" w:space="0" w:color="auto"/>
              <w:right w:val="single" w:sz="4" w:space="0" w:color="auto"/>
            </w:tcBorders>
            <w:shd w:val="clear" w:color="auto" w:fill="auto"/>
            <w:hideMark/>
          </w:tcPr>
          <w:p w:rsidR="00CE47B6" w:rsidRPr="006A475E" w:rsidRDefault="00CE47B6" w:rsidP="00CE47B6">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2,9</w:t>
            </w:r>
          </w:p>
        </w:tc>
      </w:tr>
      <w:tr w:rsidR="00CE47B6" w:rsidRPr="00B959B2" w:rsidTr="00CE47B6">
        <w:trPr>
          <w:trHeight w:val="229"/>
        </w:trPr>
        <w:tc>
          <w:tcPr>
            <w:tcW w:w="2972" w:type="dxa"/>
            <w:tcBorders>
              <w:top w:val="nil"/>
              <w:left w:val="single" w:sz="4" w:space="0" w:color="auto"/>
              <w:bottom w:val="single" w:sz="4" w:space="0" w:color="auto"/>
              <w:right w:val="single" w:sz="4" w:space="0" w:color="auto"/>
            </w:tcBorders>
            <w:shd w:val="clear" w:color="auto" w:fill="auto"/>
            <w:hideMark/>
          </w:tcPr>
          <w:p w:rsidR="00CE47B6" w:rsidRPr="00B959B2" w:rsidRDefault="00CE47B6" w:rsidP="00CE47B6">
            <w:pPr>
              <w:spacing w:after="0" w:line="240" w:lineRule="auto"/>
              <w:jc w:val="both"/>
              <w:rPr>
                <w:rFonts w:ascii="Times New Roman" w:eastAsia="Times New Roman" w:hAnsi="Times New Roman" w:cs="Times New Roman"/>
                <w:b/>
                <w:bCs/>
                <w:lang w:eastAsia="ru-RU"/>
              </w:rPr>
            </w:pPr>
            <w:r w:rsidRPr="00B959B2">
              <w:rPr>
                <w:rFonts w:ascii="Times New Roman" w:eastAsia="Times New Roman" w:hAnsi="Times New Roman" w:cs="Times New Roman"/>
                <w:b/>
                <w:bCs/>
                <w:lang w:eastAsia="ru-RU"/>
              </w:rPr>
              <w:t>Всего доходов</w:t>
            </w:r>
          </w:p>
        </w:tc>
        <w:tc>
          <w:tcPr>
            <w:tcW w:w="1153" w:type="dxa"/>
            <w:tcBorders>
              <w:top w:val="nil"/>
              <w:left w:val="nil"/>
              <w:bottom w:val="single" w:sz="4" w:space="0" w:color="auto"/>
              <w:right w:val="single" w:sz="4" w:space="0" w:color="auto"/>
            </w:tcBorders>
            <w:shd w:val="clear" w:color="auto" w:fill="auto"/>
            <w:hideMark/>
          </w:tcPr>
          <w:p w:rsidR="00CE47B6" w:rsidRPr="00B959B2" w:rsidRDefault="00CE47B6" w:rsidP="00CE47B6">
            <w:pPr>
              <w:spacing w:after="0" w:line="240" w:lineRule="auto"/>
              <w:jc w:val="right"/>
              <w:rPr>
                <w:rFonts w:ascii="Times New Roman" w:eastAsia="Times New Roman" w:hAnsi="Times New Roman" w:cs="Times New Roman"/>
                <w:b/>
                <w:bCs/>
                <w:lang w:eastAsia="ru-RU"/>
              </w:rPr>
            </w:pPr>
            <w:r w:rsidRPr="00B959B2">
              <w:rPr>
                <w:rFonts w:ascii="Times New Roman" w:eastAsia="Times New Roman" w:hAnsi="Times New Roman" w:cs="Times New Roman"/>
                <w:b/>
                <w:bCs/>
                <w:lang w:eastAsia="ru-RU"/>
              </w:rPr>
              <w:t>98,0</w:t>
            </w:r>
          </w:p>
        </w:tc>
        <w:tc>
          <w:tcPr>
            <w:tcW w:w="1153" w:type="dxa"/>
            <w:tcBorders>
              <w:top w:val="nil"/>
              <w:left w:val="nil"/>
              <w:bottom w:val="single" w:sz="4" w:space="0" w:color="auto"/>
              <w:right w:val="single" w:sz="4" w:space="0" w:color="auto"/>
            </w:tcBorders>
            <w:shd w:val="clear" w:color="auto" w:fill="auto"/>
            <w:hideMark/>
          </w:tcPr>
          <w:p w:rsidR="00CE47B6" w:rsidRPr="00B959B2" w:rsidRDefault="00CE47B6" w:rsidP="00CE47B6">
            <w:pPr>
              <w:spacing w:after="0" w:line="240" w:lineRule="auto"/>
              <w:jc w:val="right"/>
              <w:rPr>
                <w:rFonts w:ascii="Times New Roman" w:eastAsia="Times New Roman" w:hAnsi="Times New Roman" w:cs="Times New Roman"/>
                <w:b/>
                <w:bCs/>
                <w:lang w:eastAsia="ru-RU"/>
              </w:rPr>
            </w:pPr>
            <w:r w:rsidRPr="00B959B2">
              <w:rPr>
                <w:rFonts w:ascii="Times New Roman" w:eastAsia="Times New Roman" w:hAnsi="Times New Roman" w:cs="Times New Roman"/>
                <w:b/>
                <w:bCs/>
                <w:lang w:eastAsia="ru-RU"/>
              </w:rPr>
              <w:t>85,9</w:t>
            </w:r>
          </w:p>
        </w:tc>
        <w:tc>
          <w:tcPr>
            <w:tcW w:w="1153" w:type="dxa"/>
            <w:tcBorders>
              <w:top w:val="nil"/>
              <w:left w:val="nil"/>
              <w:bottom w:val="single" w:sz="4" w:space="0" w:color="auto"/>
              <w:right w:val="single" w:sz="4" w:space="0" w:color="auto"/>
            </w:tcBorders>
            <w:shd w:val="clear" w:color="auto" w:fill="auto"/>
            <w:hideMark/>
          </w:tcPr>
          <w:p w:rsidR="00CE47B6" w:rsidRPr="00B959B2" w:rsidRDefault="00CE47B6" w:rsidP="00CE47B6">
            <w:pPr>
              <w:spacing w:after="0" w:line="240" w:lineRule="auto"/>
              <w:jc w:val="right"/>
              <w:rPr>
                <w:rFonts w:ascii="Times New Roman" w:eastAsia="Times New Roman" w:hAnsi="Times New Roman" w:cs="Times New Roman"/>
                <w:b/>
                <w:bCs/>
                <w:lang w:eastAsia="ru-RU"/>
              </w:rPr>
            </w:pPr>
            <w:r w:rsidRPr="00B959B2">
              <w:rPr>
                <w:rFonts w:ascii="Times New Roman" w:eastAsia="Times New Roman" w:hAnsi="Times New Roman" w:cs="Times New Roman"/>
                <w:b/>
                <w:bCs/>
                <w:lang w:eastAsia="ru-RU"/>
              </w:rPr>
              <w:t>94,9</w:t>
            </w:r>
          </w:p>
        </w:tc>
        <w:tc>
          <w:tcPr>
            <w:tcW w:w="1153" w:type="dxa"/>
            <w:tcBorders>
              <w:top w:val="nil"/>
              <w:left w:val="nil"/>
              <w:bottom w:val="single" w:sz="4" w:space="0" w:color="auto"/>
              <w:right w:val="single" w:sz="4" w:space="0" w:color="auto"/>
            </w:tcBorders>
            <w:shd w:val="clear" w:color="auto" w:fill="auto"/>
            <w:hideMark/>
          </w:tcPr>
          <w:p w:rsidR="00CE47B6" w:rsidRPr="00B959B2" w:rsidRDefault="00CE47B6" w:rsidP="00CE47B6">
            <w:pPr>
              <w:spacing w:after="0" w:line="240" w:lineRule="auto"/>
              <w:jc w:val="right"/>
              <w:rPr>
                <w:rFonts w:ascii="Times New Roman" w:eastAsia="Times New Roman" w:hAnsi="Times New Roman" w:cs="Times New Roman"/>
                <w:b/>
                <w:bCs/>
                <w:lang w:eastAsia="ru-RU"/>
              </w:rPr>
            </w:pPr>
            <w:r w:rsidRPr="00B959B2">
              <w:rPr>
                <w:rFonts w:ascii="Times New Roman" w:eastAsia="Times New Roman" w:hAnsi="Times New Roman" w:cs="Times New Roman"/>
                <w:b/>
                <w:bCs/>
                <w:lang w:eastAsia="ru-RU"/>
              </w:rPr>
              <w:t>98,0</w:t>
            </w:r>
          </w:p>
        </w:tc>
        <w:tc>
          <w:tcPr>
            <w:tcW w:w="1444" w:type="dxa"/>
            <w:tcBorders>
              <w:top w:val="nil"/>
              <w:left w:val="nil"/>
              <w:bottom w:val="single" w:sz="4" w:space="0" w:color="auto"/>
              <w:right w:val="single" w:sz="4" w:space="0" w:color="auto"/>
            </w:tcBorders>
            <w:shd w:val="clear" w:color="auto" w:fill="auto"/>
            <w:hideMark/>
          </w:tcPr>
          <w:p w:rsidR="00CE47B6" w:rsidRPr="00B959B2" w:rsidRDefault="00CE47B6" w:rsidP="00CE47B6">
            <w:pPr>
              <w:spacing w:after="0" w:line="240" w:lineRule="auto"/>
              <w:jc w:val="right"/>
              <w:rPr>
                <w:rFonts w:ascii="Times New Roman" w:eastAsia="Times New Roman" w:hAnsi="Times New Roman" w:cs="Times New Roman"/>
                <w:b/>
                <w:bCs/>
                <w:lang w:eastAsia="ru-RU"/>
              </w:rPr>
            </w:pPr>
            <w:r w:rsidRPr="00B959B2">
              <w:rPr>
                <w:rFonts w:ascii="Times New Roman" w:eastAsia="Times New Roman" w:hAnsi="Times New Roman" w:cs="Times New Roman"/>
                <w:b/>
                <w:bCs/>
                <w:lang w:eastAsia="ru-RU"/>
              </w:rPr>
              <w:t>3,1</w:t>
            </w:r>
          </w:p>
        </w:tc>
      </w:tr>
    </w:tbl>
    <w:p w:rsidR="00C03509" w:rsidRPr="006A475E" w:rsidRDefault="00844B94" w:rsidP="00844B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475E">
        <w:rPr>
          <w:rFonts w:ascii="Times New Roman" w:eastAsia="Times New Roman" w:hAnsi="Times New Roman" w:cs="Times New Roman"/>
          <w:sz w:val="24"/>
          <w:szCs w:val="24"/>
          <w:lang w:eastAsia="ru-RU"/>
        </w:rPr>
        <w:t>Из таблицы видно, что в 201</w:t>
      </w:r>
      <w:r w:rsidR="00CE47B6" w:rsidRPr="006A475E">
        <w:rPr>
          <w:rFonts w:ascii="Times New Roman" w:eastAsia="Times New Roman" w:hAnsi="Times New Roman" w:cs="Times New Roman"/>
          <w:sz w:val="24"/>
          <w:szCs w:val="24"/>
          <w:lang w:eastAsia="ru-RU"/>
        </w:rPr>
        <w:t>4</w:t>
      </w:r>
      <w:r w:rsidRPr="006A475E">
        <w:rPr>
          <w:rFonts w:ascii="Times New Roman" w:eastAsia="Times New Roman" w:hAnsi="Times New Roman" w:cs="Times New Roman"/>
          <w:sz w:val="24"/>
          <w:szCs w:val="24"/>
          <w:lang w:eastAsia="ru-RU"/>
        </w:rPr>
        <w:t xml:space="preserve"> году исполнение бюджета</w:t>
      </w:r>
      <w:r w:rsidR="000D3D9E">
        <w:rPr>
          <w:rFonts w:ascii="Times New Roman" w:eastAsia="Times New Roman" w:hAnsi="Times New Roman" w:cs="Times New Roman"/>
          <w:sz w:val="24"/>
          <w:szCs w:val="24"/>
          <w:lang w:eastAsia="ru-RU"/>
        </w:rPr>
        <w:t xml:space="preserve"> по доходам</w:t>
      </w:r>
      <w:r w:rsidRPr="006A475E">
        <w:rPr>
          <w:rFonts w:ascii="Times New Roman" w:eastAsia="Times New Roman" w:hAnsi="Times New Roman" w:cs="Times New Roman"/>
          <w:sz w:val="24"/>
          <w:szCs w:val="24"/>
          <w:lang w:eastAsia="ru-RU"/>
        </w:rPr>
        <w:t xml:space="preserve"> </w:t>
      </w:r>
      <w:r w:rsidR="00C03509" w:rsidRPr="006A475E">
        <w:rPr>
          <w:rFonts w:ascii="Times New Roman" w:eastAsia="Times New Roman" w:hAnsi="Times New Roman" w:cs="Times New Roman"/>
          <w:sz w:val="24"/>
          <w:szCs w:val="24"/>
          <w:lang w:eastAsia="ru-RU"/>
        </w:rPr>
        <w:t>составило</w:t>
      </w:r>
      <w:r w:rsidRPr="006A475E">
        <w:rPr>
          <w:rFonts w:ascii="Times New Roman" w:eastAsia="Times New Roman" w:hAnsi="Times New Roman" w:cs="Times New Roman"/>
          <w:sz w:val="24"/>
          <w:szCs w:val="24"/>
          <w:lang w:eastAsia="ru-RU"/>
        </w:rPr>
        <w:t xml:space="preserve"> </w:t>
      </w:r>
      <w:r w:rsidR="00CE47B6" w:rsidRPr="006A475E">
        <w:rPr>
          <w:rFonts w:ascii="Times New Roman" w:eastAsia="Times New Roman" w:hAnsi="Times New Roman" w:cs="Times New Roman"/>
          <w:sz w:val="24"/>
          <w:szCs w:val="24"/>
          <w:lang w:eastAsia="ru-RU"/>
        </w:rPr>
        <w:t>98,0</w:t>
      </w:r>
      <w:r w:rsidR="00C03509" w:rsidRPr="006A475E">
        <w:rPr>
          <w:rFonts w:ascii="Times New Roman" w:eastAsia="Times New Roman" w:hAnsi="Times New Roman" w:cs="Times New Roman"/>
          <w:sz w:val="24"/>
          <w:szCs w:val="24"/>
          <w:lang w:eastAsia="ru-RU"/>
        </w:rPr>
        <w:t>%</w:t>
      </w:r>
      <w:r w:rsidR="00CE47B6" w:rsidRPr="006A475E">
        <w:rPr>
          <w:rFonts w:ascii="Times New Roman" w:eastAsia="Times New Roman" w:hAnsi="Times New Roman" w:cs="Times New Roman"/>
          <w:sz w:val="24"/>
          <w:szCs w:val="24"/>
          <w:lang w:eastAsia="ru-RU"/>
        </w:rPr>
        <w:t>, поступления налоговых доход</w:t>
      </w:r>
      <w:r w:rsidR="00B959B2">
        <w:rPr>
          <w:rFonts w:ascii="Times New Roman" w:eastAsia="Times New Roman" w:hAnsi="Times New Roman" w:cs="Times New Roman"/>
          <w:sz w:val="24"/>
          <w:szCs w:val="24"/>
          <w:lang w:eastAsia="ru-RU"/>
        </w:rPr>
        <w:t>ов</w:t>
      </w:r>
      <w:r w:rsidR="00CE47B6" w:rsidRPr="006A475E">
        <w:rPr>
          <w:rFonts w:ascii="Times New Roman" w:eastAsia="Times New Roman" w:hAnsi="Times New Roman" w:cs="Times New Roman"/>
          <w:sz w:val="24"/>
          <w:szCs w:val="24"/>
          <w:lang w:eastAsia="ru-RU"/>
        </w:rPr>
        <w:t xml:space="preserve"> исполнен</w:t>
      </w:r>
      <w:r w:rsidR="00B959B2">
        <w:rPr>
          <w:rFonts w:ascii="Times New Roman" w:eastAsia="Times New Roman" w:hAnsi="Times New Roman" w:cs="Times New Roman"/>
          <w:sz w:val="24"/>
          <w:szCs w:val="24"/>
          <w:lang w:eastAsia="ru-RU"/>
        </w:rPr>
        <w:t>ы</w:t>
      </w:r>
      <w:r w:rsidR="00CE47B6" w:rsidRPr="006A475E">
        <w:rPr>
          <w:rFonts w:ascii="Times New Roman" w:eastAsia="Times New Roman" w:hAnsi="Times New Roman" w:cs="Times New Roman"/>
          <w:sz w:val="24"/>
          <w:szCs w:val="24"/>
          <w:lang w:eastAsia="ru-RU"/>
        </w:rPr>
        <w:t xml:space="preserve"> на 93,0%, неналоговые доходы поступили </w:t>
      </w:r>
      <w:r w:rsidR="00B959B2">
        <w:rPr>
          <w:rFonts w:ascii="Times New Roman" w:eastAsia="Times New Roman" w:hAnsi="Times New Roman" w:cs="Times New Roman"/>
          <w:sz w:val="24"/>
          <w:szCs w:val="24"/>
          <w:lang w:eastAsia="ru-RU"/>
        </w:rPr>
        <w:t>больше плановых назначений на 0,5 процентных пункта</w:t>
      </w:r>
      <w:r w:rsidR="00CE47B6" w:rsidRPr="006A475E">
        <w:rPr>
          <w:rFonts w:ascii="Times New Roman" w:eastAsia="Times New Roman" w:hAnsi="Times New Roman" w:cs="Times New Roman"/>
          <w:sz w:val="24"/>
          <w:szCs w:val="24"/>
          <w:lang w:eastAsia="ru-RU"/>
        </w:rPr>
        <w:t>, безвозмездные поступления – 98,1%.</w:t>
      </w:r>
    </w:p>
    <w:p w:rsidR="00C03509" w:rsidRPr="006A475E" w:rsidRDefault="00844B94" w:rsidP="00844B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475E">
        <w:rPr>
          <w:rFonts w:ascii="Times New Roman" w:eastAsia="Times New Roman" w:hAnsi="Times New Roman" w:cs="Times New Roman"/>
          <w:sz w:val="24"/>
          <w:szCs w:val="24"/>
          <w:lang w:eastAsia="ru-RU"/>
        </w:rPr>
        <w:t>В 2012 году наблюдается самый низкий уровень исполнения бюджета по доходам, который составил 8</w:t>
      </w:r>
      <w:r w:rsidR="00C03509" w:rsidRPr="006A475E">
        <w:rPr>
          <w:rFonts w:ascii="Times New Roman" w:eastAsia="Times New Roman" w:hAnsi="Times New Roman" w:cs="Times New Roman"/>
          <w:sz w:val="24"/>
          <w:szCs w:val="24"/>
          <w:lang w:eastAsia="ru-RU"/>
        </w:rPr>
        <w:t>5</w:t>
      </w:r>
      <w:r w:rsidRPr="006A475E">
        <w:rPr>
          <w:rFonts w:ascii="Times New Roman" w:eastAsia="Times New Roman" w:hAnsi="Times New Roman" w:cs="Times New Roman"/>
          <w:sz w:val="24"/>
          <w:szCs w:val="24"/>
          <w:lang w:eastAsia="ru-RU"/>
        </w:rPr>
        <w:t>,</w:t>
      </w:r>
      <w:r w:rsidR="00C03509" w:rsidRPr="006A475E">
        <w:rPr>
          <w:rFonts w:ascii="Times New Roman" w:eastAsia="Times New Roman" w:hAnsi="Times New Roman" w:cs="Times New Roman"/>
          <w:sz w:val="24"/>
          <w:szCs w:val="24"/>
          <w:lang w:eastAsia="ru-RU"/>
        </w:rPr>
        <w:t>9</w:t>
      </w:r>
      <w:r w:rsidRPr="006A475E">
        <w:rPr>
          <w:rFonts w:ascii="Times New Roman" w:eastAsia="Times New Roman" w:hAnsi="Times New Roman" w:cs="Times New Roman"/>
          <w:sz w:val="24"/>
          <w:szCs w:val="24"/>
          <w:lang w:eastAsia="ru-RU"/>
        </w:rPr>
        <w:t xml:space="preserve">%, это связано с низким уровнем исполнения по </w:t>
      </w:r>
      <w:r w:rsidR="00C03509" w:rsidRPr="006A475E">
        <w:rPr>
          <w:rFonts w:ascii="Times New Roman" w:eastAsia="Times New Roman" w:hAnsi="Times New Roman" w:cs="Times New Roman"/>
          <w:sz w:val="24"/>
          <w:szCs w:val="24"/>
          <w:lang w:eastAsia="ru-RU"/>
        </w:rPr>
        <w:t>неналоговым доходам</w:t>
      </w:r>
      <w:r w:rsidRPr="006A475E">
        <w:rPr>
          <w:rFonts w:ascii="Times New Roman" w:eastAsia="Times New Roman" w:hAnsi="Times New Roman" w:cs="Times New Roman"/>
          <w:sz w:val="24"/>
          <w:szCs w:val="24"/>
          <w:lang w:eastAsia="ru-RU"/>
        </w:rPr>
        <w:t xml:space="preserve"> – </w:t>
      </w:r>
      <w:r w:rsidR="00C03509" w:rsidRPr="006A475E">
        <w:rPr>
          <w:rFonts w:ascii="Times New Roman" w:eastAsia="Times New Roman" w:hAnsi="Times New Roman" w:cs="Times New Roman"/>
          <w:sz w:val="24"/>
          <w:szCs w:val="24"/>
          <w:lang w:eastAsia="ru-RU"/>
        </w:rPr>
        <w:t>13,4%, уровень исполнения по безвозмездным поступлениям составил 90,9%.</w:t>
      </w:r>
    </w:p>
    <w:p w:rsidR="00844B94" w:rsidRPr="006A475E" w:rsidRDefault="00844B94" w:rsidP="00844B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475E">
        <w:rPr>
          <w:rFonts w:ascii="Times New Roman" w:eastAsia="Times New Roman" w:hAnsi="Times New Roman" w:cs="Times New Roman"/>
          <w:sz w:val="24"/>
          <w:szCs w:val="24"/>
          <w:lang w:eastAsia="ru-RU"/>
        </w:rPr>
        <w:t xml:space="preserve">  </w:t>
      </w:r>
    </w:p>
    <w:p w:rsidR="00C03509" w:rsidRPr="006A475E" w:rsidRDefault="00C03509" w:rsidP="00C03509">
      <w:pPr>
        <w:spacing w:after="0" w:line="240" w:lineRule="auto"/>
        <w:ind w:firstLine="709"/>
        <w:jc w:val="center"/>
        <w:rPr>
          <w:rFonts w:ascii="Times New Roman" w:hAnsi="Times New Roman" w:cs="Times New Roman"/>
          <w:b/>
          <w:sz w:val="24"/>
          <w:szCs w:val="24"/>
        </w:rPr>
      </w:pPr>
      <w:r w:rsidRPr="006A475E">
        <w:rPr>
          <w:rFonts w:ascii="Times New Roman" w:hAnsi="Times New Roman" w:cs="Times New Roman"/>
          <w:b/>
          <w:sz w:val="24"/>
          <w:szCs w:val="24"/>
        </w:rPr>
        <w:t>3.2. Анализ исполнения расходной части бюджета муниципального образования «Копыловское сельское поселение»</w:t>
      </w:r>
    </w:p>
    <w:p w:rsidR="00C03509" w:rsidRPr="006A475E"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03509" w:rsidRPr="006A475E"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475E">
        <w:rPr>
          <w:rFonts w:ascii="Times New Roman" w:eastAsia="Times New Roman" w:hAnsi="Times New Roman" w:cs="Times New Roman"/>
          <w:sz w:val="24"/>
          <w:szCs w:val="24"/>
          <w:lang w:eastAsia="ru-RU"/>
        </w:rPr>
        <w:t>Первоначально решением о бюджете от 1</w:t>
      </w:r>
      <w:r w:rsidR="00CE47B6" w:rsidRPr="006A475E">
        <w:rPr>
          <w:rFonts w:ascii="Times New Roman" w:eastAsia="Times New Roman" w:hAnsi="Times New Roman" w:cs="Times New Roman"/>
          <w:sz w:val="24"/>
          <w:szCs w:val="24"/>
          <w:lang w:eastAsia="ru-RU"/>
        </w:rPr>
        <w:t>3</w:t>
      </w:r>
      <w:r w:rsidRPr="006A475E">
        <w:rPr>
          <w:rFonts w:ascii="Times New Roman" w:eastAsia="Times New Roman" w:hAnsi="Times New Roman" w:cs="Times New Roman"/>
          <w:sz w:val="24"/>
          <w:szCs w:val="24"/>
          <w:lang w:eastAsia="ru-RU"/>
        </w:rPr>
        <w:t>.12.201</w:t>
      </w:r>
      <w:r w:rsidR="00CE47B6" w:rsidRPr="006A475E">
        <w:rPr>
          <w:rFonts w:ascii="Times New Roman" w:eastAsia="Times New Roman" w:hAnsi="Times New Roman" w:cs="Times New Roman"/>
          <w:sz w:val="24"/>
          <w:szCs w:val="24"/>
          <w:lang w:eastAsia="ru-RU"/>
        </w:rPr>
        <w:t>3</w:t>
      </w:r>
      <w:r w:rsidRPr="006A475E">
        <w:rPr>
          <w:rFonts w:ascii="Times New Roman" w:eastAsia="Times New Roman" w:hAnsi="Times New Roman" w:cs="Times New Roman"/>
          <w:sz w:val="24"/>
          <w:szCs w:val="24"/>
          <w:lang w:eastAsia="ru-RU"/>
        </w:rPr>
        <w:t xml:space="preserve"> № 3</w:t>
      </w:r>
      <w:r w:rsidR="00CE47B6" w:rsidRPr="006A475E">
        <w:rPr>
          <w:rFonts w:ascii="Times New Roman" w:eastAsia="Times New Roman" w:hAnsi="Times New Roman" w:cs="Times New Roman"/>
          <w:sz w:val="24"/>
          <w:szCs w:val="24"/>
          <w:lang w:eastAsia="ru-RU"/>
        </w:rPr>
        <w:t>6</w:t>
      </w:r>
      <w:r w:rsidRPr="006A475E">
        <w:rPr>
          <w:rFonts w:ascii="Times New Roman" w:eastAsia="Times New Roman" w:hAnsi="Times New Roman" w:cs="Times New Roman"/>
          <w:sz w:val="24"/>
          <w:szCs w:val="24"/>
          <w:lang w:eastAsia="ru-RU"/>
        </w:rPr>
        <w:t xml:space="preserve"> расходы бюджета муниципального образования «Копыловское сельское поселение» утверждены в сумме </w:t>
      </w:r>
      <w:r w:rsidR="00B959B2">
        <w:rPr>
          <w:rFonts w:ascii="Times New Roman" w:eastAsia="Times New Roman" w:hAnsi="Times New Roman" w:cs="Times New Roman"/>
          <w:sz w:val="24"/>
          <w:szCs w:val="24"/>
          <w:lang w:eastAsia="ru-RU"/>
        </w:rPr>
        <w:t>14 313,3</w:t>
      </w:r>
      <w:r w:rsidRPr="006A475E">
        <w:rPr>
          <w:rFonts w:ascii="Times New Roman" w:eastAsia="Times New Roman" w:hAnsi="Times New Roman" w:cs="Times New Roman"/>
          <w:sz w:val="24"/>
          <w:szCs w:val="24"/>
          <w:lang w:eastAsia="ru-RU"/>
        </w:rPr>
        <w:t xml:space="preserve"> тыс. рублей. В ходе исполнения бюджета </w:t>
      </w:r>
      <w:r w:rsidRPr="006A475E">
        <w:rPr>
          <w:rFonts w:ascii="Times New Roman" w:hAnsi="Times New Roman" w:cs="Times New Roman"/>
          <w:sz w:val="24"/>
          <w:szCs w:val="24"/>
        </w:rPr>
        <w:t xml:space="preserve">расходная часть корректировалась </w:t>
      </w:r>
      <w:r w:rsidR="009B0C9C">
        <w:rPr>
          <w:rFonts w:ascii="Times New Roman" w:hAnsi="Times New Roman" w:cs="Times New Roman"/>
          <w:sz w:val="24"/>
          <w:szCs w:val="24"/>
        </w:rPr>
        <w:t>7</w:t>
      </w:r>
      <w:r w:rsidRPr="006A475E">
        <w:rPr>
          <w:rFonts w:ascii="Times New Roman" w:hAnsi="Times New Roman" w:cs="Times New Roman"/>
          <w:sz w:val="24"/>
          <w:szCs w:val="24"/>
        </w:rPr>
        <w:t xml:space="preserve"> </w:t>
      </w:r>
      <w:proofErr w:type="gramStart"/>
      <w:r w:rsidRPr="006A475E">
        <w:rPr>
          <w:rFonts w:ascii="Times New Roman" w:hAnsi="Times New Roman" w:cs="Times New Roman"/>
          <w:sz w:val="24"/>
          <w:szCs w:val="24"/>
        </w:rPr>
        <w:t>раз</w:t>
      </w:r>
      <w:proofErr w:type="gramEnd"/>
      <w:r w:rsidRPr="006A475E">
        <w:rPr>
          <w:rFonts w:ascii="Times New Roman" w:hAnsi="Times New Roman" w:cs="Times New Roman"/>
          <w:sz w:val="24"/>
          <w:szCs w:val="24"/>
        </w:rPr>
        <w:t xml:space="preserve"> и </w:t>
      </w:r>
      <w:r w:rsidRPr="006A475E">
        <w:rPr>
          <w:rFonts w:ascii="Times New Roman" w:eastAsia="Times New Roman" w:hAnsi="Times New Roman" w:cs="Times New Roman"/>
          <w:sz w:val="24"/>
          <w:szCs w:val="24"/>
          <w:lang w:eastAsia="ru-RU"/>
        </w:rPr>
        <w:t xml:space="preserve">плановые ассигнования </w:t>
      </w:r>
      <w:r w:rsidR="008D348E" w:rsidRPr="006A475E">
        <w:rPr>
          <w:rFonts w:ascii="Times New Roman" w:eastAsia="Times New Roman" w:hAnsi="Times New Roman" w:cs="Times New Roman"/>
          <w:sz w:val="24"/>
          <w:szCs w:val="24"/>
          <w:lang w:eastAsia="ru-RU"/>
        </w:rPr>
        <w:t>увеличились</w:t>
      </w:r>
      <w:r w:rsidRPr="006A475E">
        <w:rPr>
          <w:rFonts w:ascii="Times New Roman" w:eastAsia="Times New Roman" w:hAnsi="Times New Roman" w:cs="Times New Roman"/>
          <w:sz w:val="24"/>
          <w:szCs w:val="24"/>
          <w:lang w:eastAsia="ru-RU"/>
        </w:rPr>
        <w:t xml:space="preserve"> на </w:t>
      </w:r>
      <w:r w:rsidR="00B959B2">
        <w:rPr>
          <w:rFonts w:ascii="Times New Roman" w:eastAsia="Times New Roman" w:hAnsi="Times New Roman" w:cs="Times New Roman"/>
          <w:sz w:val="24"/>
          <w:szCs w:val="24"/>
          <w:lang w:eastAsia="ru-RU"/>
        </w:rPr>
        <w:t>791</w:t>
      </w:r>
      <w:r w:rsidR="008D348E" w:rsidRPr="006A475E">
        <w:rPr>
          <w:rFonts w:ascii="Times New Roman" w:eastAsia="Times New Roman" w:hAnsi="Times New Roman" w:cs="Times New Roman"/>
          <w:sz w:val="24"/>
          <w:szCs w:val="24"/>
          <w:lang w:eastAsia="ru-RU"/>
        </w:rPr>
        <w:t>,</w:t>
      </w:r>
      <w:r w:rsidR="00B959B2">
        <w:rPr>
          <w:rFonts w:ascii="Times New Roman" w:eastAsia="Times New Roman" w:hAnsi="Times New Roman" w:cs="Times New Roman"/>
          <w:sz w:val="24"/>
          <w:szCs w:val="24"/>
          <w:lang w:eastAsia="ru-RU"/>
        </w:rPr>
        <w:t>0</w:t>
      </w:r>
      <w:r w:rsidRPr="006A475E">
        <w:rPr>
          <w:rFonts w:ascii="Times New Roman" w:eastAsia="Times New Roman" w:hAnsi="Times New Roman" w:cs="Times New Roman"/>
          <w:sz w:val="24"/>
          <w:szCs w:val="24"/>
          <w:lang w:eastAsia="ru-RU"/>
        </w:rPr>
        <w:t xml:space="preserve"> тыс. рублей или на </w:t>
      </w:r>
      <w:r w:rsidR="00B959B2">
        <w:rPr>
          <w:rFonts w:ascii="Times New Roman" w:eastAsia="Times New Roman" w:hAnsi="Times New Roman" w:cs="Times New Roman"/>
          <w:sz w:val="24"/>
          <w:szCs w:val="24"/>
          <w:lang w:eastAsia="ru-RU"/>
        </w:rPr>
        <w:t>5</w:t>
      </w:r>
      <w:r w:rsidR="008D348E" w:rsidRPr="006A475E">
        <w:rPr>
          <w:rFonts w:ascii="Times New Roman" w:eastAsia="Times New Roman" w:hAnsi="Times New Roman" w:cs="Times New Roman"/>
          <w:sz w:val="24"/>
          <w:szCs w:val="24"/>
          <w:lang w:eastAsia="ru-RU"/>
        </w:rPr>
        <w:t>,</w:t>
      </w:r>
      <w:r w:rsidR="00B959B2">
        <w:rPr>
          <w:rFonts w:ascii="Times New Roman" w:eastAsia="Times New Roman" w:hAnsi="Times New Roman" w:cs="Times New Roman"/>
          <w:sz w:val="24"/>
          <w:szCs w:val="24"/>
          <w:lang w:eastAsia="ru-RU"/>
        </w:rPr>
        <w:t>5</w:t>
      </w:r>
      <w:r w:rsidRPr="006A475E">
        <w:rPr>
          <w:rFonts w:ascii="Times New Roman" w:eastAsia="Times New Roman" w:hAnsi="Times New Roman" w:cs="Times New Roman"/>
          <w:sz w:val="24"/>
          <w:szCs w:val="24"/>
          <w:lang w:eastAsia="ru-RU"/>
        </w:rPr>
        <w:t xml:space="preserve">%. </w:t>
      </w:r>
    </w:p>
    <w:p w:rsidR="00C03509" w:rsidRPr="006A475E"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475E">
        <w:rPr>
          <w:rFonts w:ascii="Times New Roman" w:eastAsia="Times New Roman" w:hAnsi="Times New Roman" w:cs="Times New Roman"/>
          <w:sz w:val="24"/>
          <w:szCs w:val="24"/>
          <w:lang w:eastAsia="ru-RU"/>
        </w:rPr>
        <w:lastRenderedPageBreak/>
        <w:t>С учетом внесенных изменений</w:t>
      </w:r>
      <w:r w:rsidR="009B0C9C">
        <w:rPr>
          <w:rFonts w:ascii="Times New Roman" w:eastAsia="Times New Roman" w:hAnsi="Times New Roman" w:cs="Times New Roman"/>
          <w:sz w:val="24"/>
          <w:szCs w:val="24"/>
          <w:lang w:eastAsia="ru-RU"/>
        </w:rPr>
        <w:t xml:space="preserve"> плановые</w:t>
      </w:r>
      <w:r w:rsidRPr="006A475E">
        <w:rPr>
          <w:rFonts w:ascii="Times New Roman" w:eastAsia="Times New Roman" w:hAnsi="Times New Roman" w:cs="Times New Roman"/>
          <w:sz w:val="24"/>
          <w:szCs w:val="24"/>
          <w:lang w:eastAsia="ru-RU"/>
        </w:rPr>
        <w:t xml:space="preserve"> годовые назначения в соответствии со сводной бюджетной росписью расходов муниципального образования «</w:t>
      </w:r>
      <w:r w:rsidR="00466C63" w:rsidRPr="006A475E">
        <w:rPr>
          <w:rFonts w:ascii="Times New Roman" w:eastAsia="Times New Roman" w:hAnsi="Times New Roman" w:cs="Times New Roman"/>
          <w:sz w:val="24"/>
          <w:szCs w:val="24"/>
          <w:lang w:eastAsia="ru-RU"/>
        </w:rPr>
        <w:t>Копыловское</w:t>
      </w:r>
      <w:r w:rsidRPr="006A475E">
        <w:rPr>
          <w:rFonts w:ascii="Times New Roman" w:eastAsia="Times New Roman" w:hAnsi="Times New Roman" w:cs="Times New Roman"/>
          <w:sz w:val="24"/>
          <w:szCs w:val="24"/>
          <w:lang w:eastAsia="ru-RU"/>
        </w:rPr>
        <w:t xml:space="preserve"> сельское поселение» на 201</w:t>
      </w:r>
      <w:r w:rsidR="009B0C9C">
        <w:rPr>
          <w:rFonts w:ascii="Times New Roman" w:eastAsia="Times New Roman" w:hAnsi="Times New Roman" w:cs="Times New Roman"/>
          <w:sz w:val="24"/>
          <w:szCs w:val="24"/>
          <w:lang w:eastAsia="ru-RU"/>
        </w:rPr>
        <w:t>4 год утверждены в сумме 15 104,3</w:t>
      </w:r>
      <w:r w:rsidRPr="006A475E">
        <w:rPr>
          <w:rFonts w:ascii="Times New Roman" w:eastAsia="Times New Roman" w:hAnsi="Times New Roman" w:cs="Times New Roman"/>
          <w:sz w:val="24"/>
          <w:szCs w:val="24"/>
          <w:lang w:eastAsia="ru-RU"/>
        </w:rPr>
        <w:t xml:space="preserve"> тыс. рублей, освоение составило 1</w:t>
      </w:r>
      <w:r w:rsidR="00466C63" w:rsidRPr="006A475E">
        <w:rPr>
          <w:rFonts w:ascii="Times New Roman" w:eastAsia="Times New Roman" w:hAnsi="Times New Roman" w:cs="Times New Roman"/>
          <w:sz w:val="24"/>
          <w:szCs w:val="24"/>
          <w:lang w:eastAsia="ru-RU"/>
        </w:rPr>
        <w:t>4</w:t>
      </w:r>
      <w:r w:rsidR="009B0C9C">
        <w:rPr>
          <w:rFonts w:ascii="Times New Roman" w:eastAsia="Times New Roman" w:hAnsi="Times New Roman" w:cs="Times New Roman"/>
          <w:sz w:val="24"/>
          <w:szCs w:val="24"/>
          <w:lang w:eastAsia="ru-RU"/>
        </w:rPr>
        <w:t> 726,0</w:t>
      </w:r>
      <w:r w:rsidRPr="006A475E">
        <w:rPr>
          <w:rFonts w:ascii="Times New Roman" w:eastAsia="Times New Roman" w:hAnsi="Times New Roman" w:cs="Times New Roman"/>
          <w:sz w:val="24"/>
          <w:szCs w:val="24"/>
          <w:lang w:eastAsia="ru-RU"/>
        </w:rPr>
        <w:t xml:space="preserve"> тыс. рублей или </w:t>
      </w:r>
      <w:r w:rsidR="00B959B2">
        <w:rPr>
          <w:rFonts w:ascii="Times New Roman" w:eastAsia="Times New Roman" w:hAnsi="Times New Roman" w:cs="Times New Roman"/>
          <w:sz w:val="24"/>
          <w:szCs w:val="24"/>
          <w:lang w:eastAsia="ru-RU"/>
        </w:rPr>
        <w:t>97,5</w:t>
      </w:r>
      <w:r w:rsidRPr="006A475E">
        <w:rPr>
          <w:rFonts w:ascii="Times New Roman" w:eastAsia="Times New Roman" w:hAnsi="Times New Roman" w:cs="Times New Roman"/>
          <w:sz w:val="24"/>
          <w:szCs w:val="24"/>
          <w:lang w:eastAsia="ru-RU"/>
        </w:rPr>
        <w:t>% годового объема.</w:t>
      </w:r>
    </w:p>
    <w:p w:rsidR="00C03509" w:rsidRPr="006A475E"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475E">
        <w:rPr>
          <w:rFonts w:ascii="Times New Roman" w:eastAsia="Times New Roman" w:hAnsi="Times New Roman" w:cs="Times New Roman"/>
          <w:sz w:val="24"/>
          <w:szCs w:val="24"/>
          <w:lang w:eastAsia="ru-RU"/>
        </w:rPr>
        <w:t>Анализ расходной части бюджета муниципального образования «</w:t>
      </w:r>
      <w:r w:rsidR="00466C63" w:rsidRPr="006A475E">
        <w:rPr>
          <w:rFonts w:ascii="Times New Roman" w:eastAsia="Times New Roman" w:hAnsi="Times New Roman" w:cs="Times New Roman"/>
          <w:sz w:val="24"/>
          <w:szCs w:val="24"/>
          <w:lang w:eastAsia="ru-RU"/>
        </w:rPr>
        <w:t>Копыловское</w:t>
      </w:r>
      <w:r w:rsidRPr="006A475E">
        <w:rPr>
          <w:rFonts w:ascii="Times New Roman" w:eastAsia="Times New Roman" w:hAnsi="Times New Roman" w:cs="Times New Roman"/>
          <w:sz w:val="24"/>
          <w:szCs w:val="24"/>
          <w:lang w:eastAsia="ru-RU"/>
        </w:rPr>
        <w:t xml:space="preserve"> сельское поселение» приведен в таблице № 4.</w:t>
      </w:r>
    </w:p>
    <w:p w:rsidR="002F614C" w:rsidRPr="006A475E" w:rsidRDefault="002F614C" w:rsidP="00B959B2">
      <w:pPr>
        <w:shd w:val="clear" w:color="auto" w:fill="FFFFFF"/>
        <w:spacing w:after="0" w:line="240" w:lineRule="auto"/>
        <w:ind w:right="-144" w:firstLine="709"/>
        <w:jc w:val="right"/>
        <w:rPr>
          <w:rFonts w:ascii="Times New Roman" w:eastAsia="Times New Roman" w:hAnsi="Times New Roman" w:cs="Times New Roman"/>
          <w:sz w:val="24"/>
          <w:szCs w:val="24"/>
          <w:lang w:eastAsia="ru-RU"/>
        </w:rPr>
      </w:pPr>
      <w:r w:rsidRPr="006A475E">
        <w:rPr>
          <w:rFonts w:ascii="Times New Roman" w:eastAsia="Times New Roman" w:hAnsi="Times New Roman" w:cs="Times New Roman"/>
          <w:sz w:val="24"/>
          <w:szCs w:val="24"/>
          <w:lang w:eastAsia="ru-RU"/>
        </w:rPr>
        <w:t>Таблица № 4</w:t>
      </w:r>
    </w:p>
    <w:p w:rsidR="002F614C" w:rsidRPr="006A475E" w:rsidRDefault="002F614C" w:rsidP="002F614C">
      <w:pPr>
        <w:spacing w:after="0" w:line="240" w:lineRule="auto"/>
        <w:jc w:val="center"/>
        <w:rPr>
          <w:rFonts w:ascii="Times New Roman" w:hAnsi="Times New Roman" w:cs="Times New Roman"/>
          <w:b/>
          <w:sz w:val="24"/>
          <w:szCs w:val="24"/>
        </w:rPr>
      </w:pPr>
      <w:r w:rsidRPr="006A475E">
        <w:rPr>
          <w:rFonts w:ascii="Times New Roman" w:hAnsi="Times New Roman" w:cs="Times New Roman"/>
          <w:b/>
          <w:sz w:val="24"/>
          <w:szCs w:val="24"/>
        </w:rPr>
        <w:t>Анализ расходной части бюджета муниципального образования</w:t>
      </w:r>
    </w:p>
    <w:p w:rsidR="002F614C" w:rsidRDefault="002F614C" w:rsidP="002F614C">
      <w:pPr>
        <w:shd w:val="clear" w:color="auto" w:fill="FFFFFF"/>
        <w:spacing w:after="0" w:line="240" w:lineRule="auto"/>
        <w:ind w:firstLine="709"/>
        <w:jc w:val="center"/>
        <w:rPr>
          <w:rFonts w:ascii="Times New Roman" w:hAnsi="Times New Roman" w:cs="Times New Roman"/>
          <w:b/>
          <w:sz w:val="24"/>
          <w:szCs w:val="24"/>
        </w:rPr>
      </w:pPr>
      <w:r w:rsidRPr="006A475E">
        <w:rPr>
          <w:rFonts w:ascii="Times New Roman" w:hAnsi="Times New Roman" w:cs="Times New Roman"/>
          <w:b/>
          <w:sz w:val="24"/>
          <w:szCs w:val="24"/>
        </w:rPr>
        <w:t>«Копыловское сельское поселение»</w:t>
      </w:r>
    </w:p>
    <w:p w:rsidR="00B959B2" w:rsidRDefault="00B959B2" w:rsidP="00B959B2">
      <w:pPr>
        <w:shd w:val="clear" w:color="auto" w:fill="FFFFFF"/>
        <w:spacing w:after="0" w:line="240" w:lineRule="auto"/>
        <w:ind w:right="-144" w:firstLine="709"/>
        <w:jc w:val="right"/>
        <w:rPr>
          <w:rFonts w:ascii="Times New Roman" w:hAnsi="Times New Roman" w:cs="Times New Roman"/>
          <w:sz w:val="24"/>
          <w:szCs w:val="24"/>
        </w:rPr>
      </w:pPr>
      <w:r>
        <w:rPr>
          <w:rFonts w:ascii="Times New Roman" w:hAnsi="Times New Roman" w:cs="Times New Roman"/>
          <w:sz w:val="24"/>
          <w:szCs w:val="24"/>
        </w:rPr>
        <w:t>т</w:t>
      </w:r>
      <w:r w:rsidRPr="00B959B2">
        <w:rPr>
          <w:rFonts w:ascii="Times New Roman" w:hAnsi="Times New Roman" w:cs="Times New Roman"/>
          <w:sz w:val="24"/>
          <w:szCs w:val="24"/>
        </w:rPr>
        <w:t>ыс. руб.</w:t>
      </w:r>
    </w:p>
    <w:tbl>
      <w:tblPr>
        <w:tblW w:w="9590" w:type="dxa"/>
        <w:tblInd w:w="103" w:type="dxa"/>
        <w:tblLayout w:type="fixed"/>
        <w:tblLook w:val="04A0"/>
      </w:tblPr>
      <w:tblGrid>
        <w:gridCol w:w="2736"/>
        <w:gridCol w:w="1109"/>
        <w:gridCol w:w="1216"/>
        <w:gridCol w:w="1017"/>
        <w:gridCol w:w="1093"/>
        <w:gridCol w:w="1109"/>
        <w:gridCol w:w="1310"/>
      </w:tblGrid>
      <w:tr w:rsidR="00B959B2" w:rsidRPr="00B959B2" w:rsidTr="00A06340">
        <w:trPr>
          <w:trHeight w:val="262"/>
        </w:trPr>
        <w:tc>
          <w:tcPr>
            <w:tcW w:w="27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Наименование показателей расходов</w:t>
            </w:r>
          </w:p>
        </w:tc>
        <w:tc>
          <w:tcPr>
            <w:tcW w:w="1109" w:type="dxa"/>
            <w:tcBorders>
              <w:top w:val="single" w:sz="4" w:space="0" w:color="auto"/>
              <w:left w:val="nil"/>
              <w:bottom w:val="single" w:sz="4" w:space="0" w:color="auto"/>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2011 год</w:t>
            </w:r>
          </w:p>
        </w:tc>
        <w:tc>
          <w:tcPr>
            <w:tcW w:w="1216" w:type="dxa"/>
            <w:tcBorders>
              <w:top w:val="single" w:sz="4" w:space="0" w:color="auto"/>
              <w:left w:val="nil"/>
              <w:bottom w:val="single" w:sz="4" w:space="0" w:color="auto"/>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2012 год</w:t>
            </w:r>
          </w:p>
        </w:tc>
        <w:tc>
          <w:tcPr>
            <w:tcW w:w="1017" w:type="dxa"/>
            <w:tcBorders>
              <w:top w:val="single" w:sz="4" w:space="0" w:color="auto"/>
              <w:left w:val="nil"/>
              <w:bottom w:val="single" w:sz="4" w:space="0" w:color="auto"/>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2013 год</w:t>
            </w:r>
          </w:p>
        </w:tc>
        <w:tc>
          <w:tcPr>
            <w:tcW w:w="3512" w:type="dxa"/>
            <w:gridSpan w:val="3"/>
            <w:tcBorders>
              <w:top w:val="single" w:sz="4" w:space="0" w:color="auto"/>
              <w:left w:val="nil"/>
              <w:bottom w:val="single" w:sz="4" w:space="0" w:color="auto"/>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2014 год</w:t>
            </w:r>
          </w:p>
        </w:tc>
      </w:tr>
      <w:tr w:rsidR="00B959B2" w:rsidRPr="00B959B2" w:rsidTr="00A06340">
        <w:trPr>
          <w:trHeight w:val="262"/>
        </w:trPr>
        <w:tc>
          <w:tcPr>
            <w:tcW w:w="2736" w:type="dxa"/>
            <w:vMerge/>
            <w:tcBorders>
              <w:top w:val="single" w:sz="4" w:space="0" w:color="auto"/>
              <w:left w:val="single" w:sz="4" w:space="0" w:color="auto"/>
              <w:bottom w:val="single" w:sz="4" w:space="0" w:color="000000"/>
              <w:right w:val="single" w:sz="4" w:space="0" w:color="auto"/>
            </w:tcBorders>
            <w:vAlign w:val="center"/>
            <w:hideMark/>
          </w:tcPr>
          <w:p w:rsidR="00B959B2" w:rsidRPr="00B959B2" w:rsidRDefault="00B959B2" w:rsidP="00B959B2">
            <w:pPr>
              <w:spacing w:after="0" w:line="240" w:lineRule="auto"/>
              <w:rPr>
                <w:rFonts w:ascii="Times New Roman" w:eastAsia="Times New Roman" w:hAnsi="Times New Roman" w:cs="Times New Roman"/>
                <w:b/>
                <w:bCs/>
                <w:color w:val="000000"/>
                <w:sz w:val="20"/>
                <w:szCs w:val="20"/>
                <w:lang w:eastAsia="ru-RU"/>
              </w:rPr>
            </w:pPr>
          </w:p>
        </w:tc>
        <w:tc>
          <w:tcPr>
            <w:tcW w:w="3342" w:type="dxa"/>
            <w:gridSpan w:val="3"/>
            <w:tcBorders>
              <w:top w:val="single" w:sz="4" w:space="0" w:color="auto"/>
              <w:left w:val="nil"/>
              <w:bottom w:val="single" w:sz="4" w:space="0" w:color="auto"/>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Исполнено</w:t>
            </w:r>
          </w:p>
        </w:tc>
        <w:tc>
          <w:tcPr>
            <w:tcW w:w="1093" w:type="dxa"/>
            <w:tcBorders>
              <w:top w:val="nil"/>
              <w:left w:val="nil"/>
              <w:bottom w:val="single" w:sz="4" w:space="0" w:color="auto"/>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План</w:t>
            </w:r>
          </w:p>
        </w:tc>
        <w:tc>
          <w:tcPr>
            <w:tcW w:w="1109" w:type="dxa"/>
            <w:tcBorders>
              <w:top w:val="nil"/>
              <w:left w:val="nil"/>
              <w:bottom w:val="single" w:sz="4" w:space="0" w:color="auto"/>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proofErr w:type="spellStart"/>
            <w:proofErr w:type="gramStart"/>
            <w:r w:rsidRPr="00B959B2">
              <w:rPr>
                <w:rFonts w:ascii="Times New Roman" w:eastAsia="Times New Roman" w:hAnsi="Times New Roman" w:cs="Times New Roman"/>
                <w:b/>
                <w:bCs/>
                <w:color w:val="000000"/>
                <w:sz w:val="20"/>
                <w:szCs w:val="20"/>
                <w:lang w:eastAsia="ru-RU"/>
              </w:rPr>
              <w:t>Испол</w:t>
            </w:r>
            <w:r w:rsidR="00A06340">
              <w:rPr>
                <w:rFonts w:ascii="Times New Roman" w:eastAsia="Times New Roman" w:hAnsi="Times New Roman" w:cs="Times New Roman"/>
                <w:b/>
                <w:bCs/>
                <w:color w:val="000000"/>
                <w:sz w:val="20"/>
                <w:szCs w:val="20"/>
                <w:lang w:eastAsia="ru-RU"/>
              </w:rPr>
              <w:t>-</w:t>
            </w:r>
            <w:r w:rsidRPr="00B959B2">
              <w:rPr>
                <w:rFonts w:ascii="Times New Roman" w:eastAsia="Times New Roman" w:hAnsi="Times New Roman" w:cs="Times New Roman"/>
                <w:b/>
                <w:bCs/>
                <w:color w:val="000000"/>
                <w:sz w:val="20"/>
                <w:szCs w:val="20"/>
                <w:lang w:eastAsia="ru-RU"/>
              </w:rPr>
              <w:t>нено</w:t>
            </w:r>
            <w:proofErr w:type="spellEnd"/>
            <w:proofErr w:type="gramEnd"/>
          </w:p>
        </w:tc>
        <w:tc>
          <w:tcPr>
            <w:tcW w:w="1310" w:type="dxa"/>
            <w:tcBorders>
              <w:top w:val="nil"/>
              <w:left w:val="nil"/>
              <w:bottom w:val="single" w:sz="4" w:space="0" w:color="auto"/>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 исп.</w:t>
            </w:r>
          </w:p>
        </w:tc>
      </w:tr>
      <w:tr w:rsidR="00A06340" w:rsidRPr="00B959B2" w:rsidTr="00A06340">
        <w:trPr>
          <w:trHeight w:val="262"/>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Общегосударственные вопросы</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3 377,0</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3 488,9</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4 055,3</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4 017,9</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3 995,3</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99,4</w:t>
            </w:r>
          </w:p>
        </w:tc>
      </w:tr>
      <w:tr w:rsidR="00A06340" w:rsidRPr="00B959B2" w:rsidTr="00A06340">
        <w:trPr>
          <w:trHeight w:val="262"/>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Национальная оборона</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94,7</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122,5</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100,9</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97,3</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97,3</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100,0</w:t>
            </w:r>
          </w:p>
        </w:tc>
      </w:tr>
      <w:tr w:rsidR="00A06340" w:rsidRPr="00B959B2" w:rsidTr="00A06340">
        <w:trPr>
          <w:trHeight w:val="486"/>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43,0</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0,0</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10,0</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0,0</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0,0</w:t>
            </w:r>
          </w:p>
        </w:tc>
      </w:tr>
      <w:tr w:rsidR="00A06340" w:rsidRPr="00B959B2" w:rsidTr="00A06340">
        <w:trPr>
          <w:trHeight w:val="262"/>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Национальная экономика</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0,0</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310,4</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728,0</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473,2</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18"/>
                <w:szCs w:val="20"/>
                <w:lang w:eastAsia="ru-RU"/>
              </w:rPr>
            </w:pPr>
            <w:r w:rsidRPr="00B959B2">
              <w:rPr>
                <w:rFonts w:ascii="Times New Roman" w:eastAsia="Times New Roman" w:hAnsi="Times New Roman" w:cs="Times New Roman"/>
                <w:color w:val="000000"/>
                <w:sz w:val="18"/>
                <w:szCs w:val="20"/>
                <w:lang w:eastAsia="ru-RU"/>
              </w:rPr>
              <w:t>380,3</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80,4</w:t>
            </w:r>
          </w:p>
        </w:tc>
      </w:tr>
      <w:tr w:rsidR="00A06340" w:rsidRPr="00B959B2" w:rsidTr="00A06340">
        <w:trPr>
          <w:trHeight w:val="262"/>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color w:val="000000"/>
                <w:sz w:val="20"/>
                <w:szCs w:val="20"/>
                <w:lang w:eastAsia="ru-RU"/>
              </w:rPr>
            </w:pPr>
            <w:proofErr w:type="spellStart"/>
            <w:r w:rsidRPr="00B959B2">
              <w:rPr>
                <w:rFonts w:ascii="Times New Roman" w:eastAsia="Times New Roman" w:hAnsi="Times New Roman" w:cs="Times New Roman"/>
                <w:color w:val="000000"/>
                <w:sz w:val="20"/>
                <w:szCs w:val="20"/>
                <w:lang w:eastAsia="ru-RU"/>
              </w:rPr>
              <w:t>Жилищно</w:t>
            </w:r>
            <w:proofErr w:type="spellEnd"/>
            <w:r w:rsidRPr="00B959B2">
              <w:rPr>
                <w:rFonts w:ascii="Times New Roman" w:eastAsia="Times New Roman" w:hAnsi="Times New Roman" w:cs="Times New Roman"/>
                <w:color w:val="000000"/>
                <w:sz w:val="20"/>
                <w:szCs w:val="20"/>
                <w:lang w:eastAsia="ru-RU"/>
              </w:rPr>
              <w:t xml:space="preserve"> - коммунальное хозяйство</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7 029,4</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8 040,2</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7 470,6</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8 622,7</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8 371,4</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97,1</w:t>
            </w:r>
          </w:p>
        </w:tc>
      </w:tr>
      <w:tr w:rsidR="00A06340" w:rsidRPr="00B959B2" w:rsidTr="00A06340">
        <w:trPr>
          <w:trHeight w:val="262"/>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Образование</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10,7</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5,0</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5,0</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5,0</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5,0</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100,0</w:t>
            </w:r>
          </w:p>
        </w:tc>
      </w:tr>
      <w:tr w:rsidR="00A06340" w:rsidRPr="00B959B2" w:rsidTr="00A06340">
        <w:trPr>
          <w:trHeight w:val="262"/>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Культура, кинематография</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1 187,8</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1 295,2</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1 423,0</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1 642,3</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1 636,9</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99,7</w:t>
            </w:r>
          </w:p>
        </w:tc>
      </w:tr>
      <w:tr w:rsidR="00A06340" w:rsidRPr="00B959B2" w:rsidTr="00A06340">
        <w:trPr>
          <w:trHeight w:val="262"/>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Физическая культура и спорт</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248,2</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230,6</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243,5</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245,9</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239,8</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97,5</w:t>
            </w:r>
          </w:p>
        </w:tc>
      </w:tr>
      <w:tr w:rsidR="00A06340" w:rsidRPr="00B959B2" w:rsidTr="00A06340">
        <w:trPr>
          <w:trHeight w:val="262"/>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ВСЕГО РАСХОДОВ:</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11 990,80</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13 492,80</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14 036,30</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15 104,30</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14 726,00</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97,5</w:t>
            </w:r>
          </w:p>
        </w:tc>
      </w:tr>
      <w:tr w:rsidR="00B959B2" w:rsidRPr="00B959B2" w:rsidTr="00A06340">
        <w:trPr>
          <w:trHeight w:val="262"/>
        </w:trPr>
        <w:tc>
          <w:tcPr>
            <w:tcW w:w="9590" w:type="dxa"/>
            <w:gridSpan w:val="7"/>
            <w:tcBorders>
              <w:top w:val="single" w:sz="4" w:space="0" w:color="auto"/>
              <w:left w:val="single" w:sz="4" w:space="0" w:color="auto"/>
              <w:bottom w:val="single" w:sz="4" w:space="0" w:color="auto"/>
              <w:right w:val="nil"/>
            </w:tcBorders>
            <w:shd w:val="clear" w:color="auto" w:fill="auto"/>
            <w:vAlign w:val="bottom"/>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Увеличение расходов бюджета 2013 года по отношению к прошлым периодам</w:t>
            </w:r>
          </w:p>
        </w:tc>
      </w:tr>
      <w:tr w:rsidR="00B959B2" w:rsidRPr="00B959B2" w:rsidTr="00A06340">
        <w:trPr>
          <w:trHeight w:val="262"/>
        </w:trPr>
        <w:tc>
          <w:tcPr>
            <w:tcW w:w="2736" w:type="dxa"/>
            <w:vMerge w:val="restart"/>
            <w:tcBorders>
              <w:top w:val="nil"/>
              <w:left w:val="single" w:sz="4" w:space="0" w:color="auto"/>
              <w:bottom w:val="single" w:sz="4" w:space="0" w:color="auto"/>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Наименование показателей расходов</w:t>
            </w:r>
          </w:p>
        </w:tc>
        <w:tc>
          <w:tcPr>
            <w:tcW w:w="3342" w:type="dxa"/>
            <w:gridSpan w:val="3"/>
            <w:tcBorders>
              <w:top w:val="single" w:sz="4" w:space="0" w:color="auto"/>
              <w:left w:val="nil"/>
              <w:bottom w:val="single" w:sz="4" w:space="0" w:color="auto"/>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тыс. рублей</w:t>
            </w:r>
          </w:p>
        </w:tc>
        <w:tc>
          <w:tcPr>
            <w:tcW w:w="3512" w:type="dxa"/>
            <w:gridSpan w:val="3"/>
            <w:tcBorders>
              <w:top w:val="single" w:sz="4" w:space="0" w:color="auto"/>
              <w:left w:val="nil"/>
              <w:bottom w:val="single" w:sz="4" w:space="0" w:color="auto"/>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w:t>
            </w:r>
          </w:p>
        </w:tc>
      </w:tr>
      <w:tr w:rsidR="00A06340" w:rsidRPr="00B959B2" w:rsidTr="00A06340">
        <w:trPr>
          <w:trHeight w:val="262"/>
        </w:trPr>
        <w:tc>
          <w:tcPr>
            <w:tcW w:w="2736" w:type="dxa"/>
            <w:vMerge/>
            <w:tcBorders>
              <w:top w:val="nil"/>
              <w:left w:val="single" w:sz="4" w:space="0" w:color="auto"/>
              <w:bottom w:val="single" w:sz="4" w:space="0" w:color="auto"/>
              <w:right w:val="single" w:sz="4" w:space="0" w:color="auto"/>
            </w:tcBorders>
            <w:vAlign w:val="center"/>
            <w:hideMark/>
          </w:tcPr>
          <w:p w:rsidR="00B959B2" w:rsidRPr="00B959B2" w:rsidRDefault="00B959B2" w:rsidP="00B959B2">
            <w:pPr>
              <w:spacing w:after="0" w:line="240" w:lineRule="auto"/>
              <w:rPr>
                <w:rFonts w:ascii="Times New Roman" w:eastAsia="Times New Roman" w:hAnsi="Times New Roman" w:cs="Times New Roman"/>
                <w:b/>
                <w:bCs/>
                <w:color w:val="000000"/>
                <w:sz w:val="20"/>
                <w:szCs w:val="20"/>
                <w:lang w:eastAsia="ru-RU"/>
              </w:rPr>
            </w:pPr>
          </w:p>
        </w:tc>
        <w:tc>
          <w:tcPr>
            <w:tcW w:w="1109" w:type="dxa"/>
            <w:tcBorders>
              <w:top w:val="nil"/>
              <w:left w:val="nil"/>
              <w:bottom w:val="single" w:sz="4" w:space="0" w:color="auto"/>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 xml:space="preserve">к 2011 году </w:t>
            </w:r>
          </w:p>
        </w:tc>
        <w:tc>
          <w:tcPr>
            <w:tcW w:w="1216" w:type="dxa"/>
            <w:tcBorders>
              <w:top w:val="nil"/>
              <w:left w:val="nil"/>
              <w:bottom w:val="single" w:sz="4" w:space="0" w:color="auto"/>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к 2012 году</w:t>
            </w:r>
          </w:p>
        </w:tc>
        <w:tc>
          <w:tcPr>
            <w:tcW w:w="1017" w:type="dxa"/>
            <w:tcBorders>
              <w:top w:val="nil"/>
              <w:left w:val="nil"/>
              <w:bottom w:val="single" w:sz="4" w:space="0" w:color="auto"/>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к 2013 году</w:t>
            </w:r>
          </w:p>
        </w:tc>
        <w:tc>
          <w:tcPr>
            <w:tcW w:w="1093" w:type="dxa"/>
            <w:tcBorders>
              <w:top w:val="nil"/>
              <w:left w:val="nil"/>
              <w:bottom w:val="single" w:sz="4" w:space="0" w:color="auto"/>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к 2011 году</w:t>
            </w:r>
          </w:p>
        </w:tc>
        <w:tc>
          <w:tcPr>
            <w:tcW w:w="1109" w:type="dxa"/>
            <w:tcBorders>
              <w:top w:val="nil"/>
              <w:left w:val="nil"/>
              <w:bottom w:val="single" w:sz="4" w:space="0" w:color="auto"/>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 xml:space="preserve">к 2012 году </w:t>
            </w:r>
          </w:p>
        </w:tc>
        <w:tc>
          <w:tcPr>
            <w:tcW w:w="1310" w:type="dxa"/>
            <w:tcBorders>
              <w:top w:val="nil"/>
              <w:left w:val="nil"/>
              <w:bottom w:val="single" w:sz="4" w:space="0" w:color="auto"/>
              <w:right w:val="single" w:sz="4" w:space="0" w:color="auto"/>
            </w:tcBorders>
            <w:shd w:val="clear" w:color="auto" w:fill="auto"/>
            <w:hideMark/>
          </w:tcPr>
          <w:p w:rsidR="00B959B2" w:rsidRPr="00B959B2" w:rsidRDefault="00B959B2" w:rsidP="00B959B2">
            <w:pPr>
              <w:spacing w:after="0" w:line="240" w:lineRule="auto"/>
              <w:jc w:val="center"/>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к 2013 году</w:t>
            </w:r>
          </w:p>
        </w:tc>
      </w:tr>
      <w:tr w:rsidR="00A06340" w:rsidRPr="00B959B2" w:rsidTr="00A06340">
        <w:trPr>
          <w:trHeight w:val="262"/>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Общегосударственные вопросы</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618,3</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506,4</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-60,0</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118,3</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114,5</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98,5</w:t>
            </w:r>
          </w:p>
        </w:tc>
      </w:tr>
      <w:tr w:rsidR="00A06340" w:rsidRPr="00B959B2" w:rsidTr="00A06340">
        <w:trPr>
          <w:trHeight w:val="262"/>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Национальная оборона</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2,6</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-25,2</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-3,6</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102,7</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79,4</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96,4</w:t>
            </w:r>
          </w:p>
        </w:tc>
      </w:tr>
      <w:tr w:rsidR="00A06340" w:rsidRPr="00B959B2" w:rsidTr="00A06340">
        <w:trPr>
          <w:trHeight w:val="262"/>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-43,0</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0,0</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-10,0</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0,0</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0,0</w:t>
            </w:r>
          </w:p>
        </w:tc>
      </w:tr>
      <w:tr w:rsidR="00A06340" w:rsidRPr="00B959B2" w:rsidTr="00A06340">
        <w:trPr>
          <w:trHeight w:val="262"/>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Национальная экономика</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380,3</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69,9</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-347,7</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122,5</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52,2</w:t>
            </w:r>
          </w:p>
        </w:tc>
      </w:tr>
      <w:tr w:rsidR="00A06340" w:rsidRPr="00B959B2" w:rsidTr="00A06340">
        <w:trPr>
          <w:trHeight w:val="262"/>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color w:val="000000"/>
                <w:sz w:val="20"/>
                <w:szCs w:val="20"/>
                <w:lang w:eastAsia="ru-RU"/>
              </w:rPr>
            </w:pPr>
            <w:proofErr w:type="spellStart"/>
            <w:r w:rsidRPr="00B959B2">
              <w:rPr>
                <w:rFonts w:ascii="Times New Roman" w:eastAsia="Times New Roman" w:hAnsi="Times New Roman" w:cs="Times New Roman"/>
                <w:color w:val="000000"/>
                <w:sz w:val="20"/>
                <w:szCs w:val="20"/>
                <w:lang w:eastAsia="ru-RU"/>
              </w:rPr>
              <w:t>Жилищно</w:t>
            </w:r>
            <w:proofErr w:type="spellEnd"/>
            <w:r w:rsidRPr="00B959B2">
              <w:rPr>
                <w:rFonts w:ascii="Times New Roman" w:eastAsia="Times New Roman" w:hAnsi="Times New Roman" w:cs="Times New Roman"/>
                <w:color w:val="000000"/>
                <w:sz w:val="20"/>
                <w:szCs w:val="20"/>
                <w:lang w:eastAsia="ru-RU"/>
              </w:rPr>
              <w:t xml:space="preserve"> - коммунальное хозяйство</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1 342,0</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331,2</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900,8</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119,1</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104,1</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112,1</w:t>
            </w:r>
          </w:p>
        </w:tc>
      </w:tr>
      <w:tr w:rsidR="00A06340" w:rsidRPr="00B959B2" w:rsidTr="00A06340">
        <w:trPr>
          <w:trHeight w:val="262"/>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Образование</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-5,7</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0,0</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0,0</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46,7</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100,0</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100,0</w:t>
            </w:r>
          </w:p>
        </w:tc>
      </w:tr>
      <w:tr w:rsidR="00A06340" w:rsidRPr="00B959B2" w:rsidTr="00A06340">
        <w:trPr>
          <w:trHeight w:val="262"/>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Культура, кинематография</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449,1</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341,7</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213,9</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137,8</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126,4</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115,0</w:t>
            </w:r>
          </w:p>
        </w:tc>
      </w:tr>
      <w:tr w:rsidR="00A06340" w:rsidRPr="00B959B2" w:rsidTr="00A06340">
        <w:trPr>
          <w:trHeight w:val="262"/>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Физическая культура и спорт</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-8,4</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9,2</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-3,7</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96,6</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104,0</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color w:val="000000"/>
                <w:sz w:val="20"/>
                <w:szCs w:val="20"/>
                <w:lang w:eastAsia="ru-RU"/>
              </w:rPr>
            </w:pPr>
            <w:r w:rsidRPr="00B959B2">
              <w:rPr>
                <w:rFonts w:ascii="Times New Roman" w:eastAsia="Times New Roman" w:hAnsi="Times New Roman" w:cs="Times New Roman"/>
                <w:color w:val="000000"/>
                <w:sz w:val="20"/>
                <w:szCs w:val="20"/>
                <w:lang w:eastAsia="ru-RU"/>
              </w:rPr>
              <w:t>98,5</w:t>
            </w:r>
          </w:p>
        </w:tc>
      </w:tr>
      <w:tr w:rsidR="00A06340" w:rsidRPr="00B959B2" w:rsidTr="00A06340">
        <w:trPr>
          <w:trHeight w:val="262"/>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Общий объем расходов</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2 735,2</w:t>
            </w:r>
          </w:p>
        </w:tc>
        <w:tc>
          <w:tcPr>
            <w:tcW w:w="1216"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1 233,2</w:t>
            </w:r>
          </w:p>
        </w:tc>
        <w:tc>
          <w:tcPr>
            <w:tcW w:w="1017"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689,7</w:t>
            </w:r>
          </w:p>
        </w:tc>
        <w:tc>
          <w:tcPr>
            <w:tcW w:w="1093"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122,8</w:t>
            </w:r>
          </w:p>
        </w:tc>
        <w:tc>
          <w:tcPr>
            <w:tcW w:w="1109"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109,1</w:t>
            </w:r>
          </w:p>
        </w:tc>
        <w:tc>
          <w:tcPr>
            <w:tcW w:w="1310" w:type="dxa"/>
            <w:tcBorders>
              <w:top w:val="nil"/>
              <w:left w:val="nil"/>
              <w:bottom w:val="single" w:sz="4" w:space="0" w:color="auto"/>
              <w:right w:val="single" w:sz="4" w:space="0" w:color="auto"/>
            </w:tcBorders>
            <w:shd w:val="clear" w:color="auto" w:fill="auto"/>
            <w:vAlign w:val="bottom"/>
            <w:hideMark/>
          </w:tcPr>
          <w:p w:rsidR="00B959B2" w:rsidRPr="00B959B2" w:rsidRDefault="00B959B2" w:rsidP="00B959B2">
            <w:pPr>
              <w:spacing w:after="0" w:line="240" w:lineRule="auto"/>
              <w:jc w:val="right"/>
              <w:rPr>
                <w:rFonts w:ascii="Times New Roman" w:eastAsia="Times New Roman" w:hAnsi="Times New Roman" w:cs="Times New Roman"/>
                <w:b/>
                <w:bCs/>
                <w:color w:val="000000"/>
                <w:sz w:val="20"/>
                <w:szCs w:val="20"/>
                <w:lang w:eastAsia="ru-RU"/>
              </w:rPr>
            </w:pPr>
            <w:r w:rsidRPr="00B959B2">
              <w:rPr>
                <w:rFonts w:ascii="Times New Roman" w:eastAsia="Times New Roman" w:hAnsi="Times New Roman" w:cs="Times New Roman"/>
                <w:b/>
                <w:bCs/>
                <w:color w:val="000000"/>
                <w:sz w:val="20"/>
                <w:szCs w:val="20"/>
                <w:lang w:eastAsia="ru-RU"/>
              </w:rPr>
              <w:t>104,9</w:t>
            </w:r>
          </w:p>
        </w:tc>
      </w:tr>
    </w:tbl>
    <w:p w:rsidR="009E6C81" w:rsidRPr="006A475E" w:rsidRDefault="009E6C81"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D35C0" w:rsidRPr="006A475E" w:rsidRDefault="009E6C81" w:rsidP="00640FB7">
      <w:pPr>
        <w:shd w:val="clear" w:color="auto" w:fill="FFFFFF"/>
        <w:spacing w:after="0" w:line="240" w:lineRule="auto"/>
        <w:ind w:right="-144" w:firstLine="709"/>
        <w:jc w:val="both"/>
        <w:rPr>
          <w:rFonts w:ascii="Times New Roman" w:eastAsia="Times New Roman" w:hAnsi="Times New Roman" w:cs="Times New Roman"/>
          <w:sz w:val="24"/>
          <w:szCs w:val="24"/>
          <w:lang w:eastAsia="ru-RU"/>
        </w:rPr>
      </w:pPr>
      <w:r w:rsidRPr="006A475E">
        <w:rPr>
          <w:rFonts w:ascii="Times New Roman" w:eastAsia="Times New Roman" w:hAnsi="Times New Roman" w:cs="Times New Roman"/>
          <w:sz w:val="24"/>
          <w:szCs w:val="24"/>
          <w:lang w:eastAsia="ru-RU"/>
        </w:rPr>
        <w:t>И</w:t>
      </w:r>
      <w:r w:rsidR="00C03509" w:rsidRPr="006A475E">
        <w:rPr>
          <w:rFonts w:ascii="Times New Roman" w:eastAsia="Times New Roman" w:hAnsi="Times New Roman" w:cs="Times New Roman"/>
          <w:sz w:val="24"/>
          <w:szCs w:val="24"/>
          <w:lang w:eastAsia="ru-RU"/>
        </w:rPr>
        <w:t>з таблицы</w:t>
      </w:r>
      <w:r w:rsidR="00077AD6" w:rsidRPr="006A475E">
        <w:rPr>
          <w:rFonts w:ascii="Times New Roman" w:eastAsia="Times New Roman" w:hAnsi="Times New Roman" w:cs="Times New Roman"/>
          <w:sz w:val="24"/>
          <w:szCs w:val="24"/>
          <w:lang w:eastAsia="ru-RU"/>
        </w:rPr>
        <w:t xml:space="preserve"> № 4</w:t>
      </w:r>
      <w:r w:rsidR="00C03509" w:rsidRPr="006A475E">
        <w:rPr>
          <w:rFonts w:ascii="Times New Roman" w:eastAsia="Times New Roman" w:hAnsi="Times New Roman" w:cs="Times New Roman"/>
          <w:sz w:val="24"/>
          <w:szCs w:val="24"/>
          <w:lang w:eastAsia="ru-RU"/>
        </w:rPr>
        <w:t>, видно, что уточненные плановые</w:t>
      </w:r>
      <w:r w:rsidR="00640FB7" w:rsidRPr="006A475E">
        <w:rPr>
          <w:rFonts w:ascii="Times New Roman" w:eastAsia="Times New Roman" w:hAnsi="Times New Roman" w:cs="Times New Roman"/>
          <w:sz w:val="24"/>
          <w:szCs w:val="24"/>
          <w:lang w:eastAsia="ru-RU"/>
        </w:rPr>
        <w:t xml:space="preserve"> назначения исполнены полностью </w:t>
      </w:r>
      <w:r w:rsidR="00C03509" w:rsidRPr="006A475E">
        <w:rPr>
          <w:rFonts w:ascii="Times New Roman" w:eastAsia="Times New Roman" w:hAnsi="Times New Roman" w:cs="Times New Roman"/>
          <w:sz w:val="24"/>
          <w:szCs w:val="24"/>
          <w:lang w:eastAsia="ru-RU"/>
        </w:rPr>
        <w:t xml:space="preserve">на </w:t>
      </w:r>
      <w:r w:rsidR="00FD35C0" w:rsidRPr="006A475E">
        <w:rPr>
          <w:rFonts w:ascii="Times New Roman" w:eastAsia="Times New Roman" w:hAnsi="Times New Roman" w:cs="Times New Roman"/>
          <w:sz w:val="24"/>
          <w:szCs w:val="24"/>
          <w:lang w:eastAsia="ru-RU"/>
        </w:rPr>
        <w:t>сто процентов</w:t>
      </w:r>
      <w:r w:rsidR="00C03509" w:rsidRPr="006A475E">
        <w:rPr>
          <w:rFonts w:ascii="Times New Roman" w:eastAsia="Times New Roman" w:hAnsi="Times New Roman" w:cs="Times New Roman"/>
          <w:sz w:val="24"/>
          <w:szCs w:val="24"/>
          <w:lang w:eastAsia="ru-RU"/>
        </w:rPr>
        <w:t xml:space="preserve"> по следующим разделам: национальная оборона в сумме </w:t>
      </w:r>
      <w:r w:rsidR="003B5F10" w:rsidRPr="006A475E">
        <w:rPr>
          <w:rFonts w:ascii="Times New Roman" w:eastAsia="Times New Roman" w:hAnsi="Times New Roman" w:cs="Times New Roman"/>
          <w:sz w:val="24"/>
          <w:szCs w:val="24"/>
          <w:lang w:eastAsia="ru-RU"/>
        </w:rPr>
        <w:t>97,3</w:t>
      </w:r>
      <w:r w:rsidR="00FD35C0" w:rsidRPr="006A475E">
        <w:rPr>
          <w:rFonts w:ascii="Times New Roman" w:eastAsia="Times New Roman" w:hAnsi="Times New Roman" w:cs="Times New Roman"/>
          <w:sz w:val="24"/>
          <w:szCs w:val="24"/>
          <w:lang w:eastAsia="ru-RU"/>
        </w:rPr>
        <w:t xml:space="preserve"> </w:t>
      </w:r>
      <w:r w:rsidR="00A06340">
        <w:rPr>
          <w:rFonts w:ascii="Times New Roman" w:eastAsia="Times New Roman" w:hAnsi="Times New Roman" w:cs="Times New Roman"/>
          <w:sz w:val="24"/>
          <w:szCs w:val="24"/>
          <w:lang w:eastAsia="ru-RU"/>
        </w:rPr>
        <w:t>тыс. рублей</w:t>
      </w:r>
      <w:r w:rsidR="00C03509" w:rsidRPr="006A475E">
        <w:rPr>
          <w:rFonts w:ascii="Times New Roman" w:eastAsia="Times New Roman" w:hAnsi="Times New Roman" w:cs="Times New Roman"/>
          <w:sz w:val="24"/>
          <w:szCs w:val="24"/>
          <w:lang w:eastAsia="ru-RU"/>
        </w:rPr>
        <w:t xml:space="preserve">, образование в сумме </w:t>
      </w:r>
      <w:r w:rsidR="00FD35C0" w:rsidRPr="006A475E">
        <w:rPr>
          <w:rFonts w:ascii="Times New Roman" w:eastAsia="Times New Roman" w:hAnsi="Times New Roman" w:cs="Times New Roman"/>
          <w:sz w:val="24"/>
          <w:szCs w:val="24"/>
          <w:lang w:eastAsia="ru-RU"/>
        </w:rPr>
        <w:t>5,0 тыс. рублей.</w:t>
      </w:r>
    </w:p>
    <w:p w:rsidR="00C03509" w:rsidRPr="006A475E"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475E">
        <w:rPr>
          <w:rFonts w:ascii="Times New Roman" w:eastAsia="Times New Roman" w:hAnsi="Times New Roman" w:cs="Times New Roman"/>
          <w:sz w:val="24"/>
          <w:szCs w:val="24"/>
          <w:lang w:eastAsia="ru-RU"/>
        </w:rPr>
        <w:t xml:space="preserve">В целом объем неисполненных назначений составил </w:t>
      </w:r>
      <w:r w:rsidR="009E6C81" w:rsidRPr="006A475E">
        <w:rPr>
          <w:rFonts w:ascii="Times New Roman" w:eastAsia="Times New Roman" w:hAnsi="Times New Roman" w:cs="Times New Roman"/>
          <w:sz w:val="24"/>
          <w:szCs w:val="24"/>
          <w:lang w:eastAsia="ru-RU"/>
        </w:rPr>
        <w:t>378,3</w:t>
      </w:r>
      <w:r w:rsidRPr="006A475E">
        <w:rPr>
          <w:rFonts w:ascii="Times New Roman" w:eastAsia="Times New Roman" w:hAnsi="Times New Roman" w:cs="Times New Roman"/>
          <w:sz w:val="24"/>
          <w:szCs w:val="24"/>
          <w:lang w:eastAsia="ru-RU"/>
        </w:rPr>
        <w:t xml:space="preserve"> тыс. рублей или </w:t>
      </w:r>
      <w:r w:rsidR="009E6C81" w:rsidRPr="006A475E">
        <w:rPr>
          <w:rFonts w:ascii="Times New Roman" w:eastAsia="Times New Roman" w:hAnsi="Times New Roman" w:cs="Times New Roman"/>
          <w:sz w:val="24"/>
          <w:szCs w:val="24"/>
          <w:lang w:eastAsia="ru-RU"/>
        </w:rPr>
        <w:t>2,5</w:t>
      </w:r>
      <w:r w:rsidRPr="006A475E">
        <w:rPr>
          <w:rFonts w:ascii="Times New Roman" w:eastAsia="Times New Roman" w:hAnsi="Times New Roman" w:cs="Times New Roman"/>
          <w:sz w:val="24"/>
          <w:szCs w:val="24"/>
          <w:lang w:eastAsia="ru-RU"/>
        </w:rPr>
        <w:t xml:space="preserve">% общего объема </w:t>
      </w:r>
      <w:r w:rsidR="008D348E" w:rsidRPr="006A475E">
        <w:rPr>
          <w:rFonts w:ascii="Times New Roman" w:eastAsia="Times New Roman" w:hAnsi="Times New Roman" w:cs="Times New Roman"/>
          <w:sz w:val="24"/>
          <w:szCs w:val="24"/>
          <w:lang w:eastAsia="ru-RU"/>
        </w:rPr>
        <w:t>плановых назначений</w:t>
      </w:r>
      <w:r w:rsidRPr="006A475E">
        <w:rPr>
          <w:rFonts w:ascii="Times New Roman" w:eastAsia="Times New Roman" w:hAnsi="Times New Roman" w:cs="Times New Roman"/>
          <w:sz w:val="24"/>
          <w:szCs w:val="24"/>
          <w:lang w:eastAsia="ru-RU"/>
        </w:rPr>
        <w:t xml:space="preserve"> местного бюджета</w:t>
      </w:r>
      <w:r w:rsidR="008D348E" w:rsidRPr="006A475E">
        <w:rPr>
          <w:rFonts w:ascii="Times New Roman" w:eastAsia="Times New Roman" w:hAnsi="Times New Roman" w:cs="Times New Roman"/>
          <w:sz w:val="24"/>
          <w:szCs w:val="24"/>
          <w:lang w:eastAsia="ru-RU"/>
        </w:rPr>
        <w:t xml:space="preserve"> на 201</w:t>
      </w:r>
      <w:r w:rsidR="009E6C81" w:rsidRPr="006A475E">
        <w:rPr>
          <w:rFonts w:ascii="Times New Roman" w:eastAsia="Times New Roman" w:hAnsi="Times New Roman" w:cs="Times New Roman"/>
          <w:sz w:val="24"/>
          <w:szCs w:val="24"/>
          <w:lang w:eastAsia="ru-RU"/>
        </w:rPr>
        <w:t>4</w:t>
      </w:r>
      <w:r w:rsidR="008D348E" w:rsidRPr="006A475E">
        <w:rPr>
          <w:rFonts w:ascii="Times New Roman" w:eastAsia="Times New Roman" w:hAnsi="Times New Roman" w:cs="Times New Roman"/>
          <w:sz w:val="24"/>
          <w:szCs w:val="24"/>
          <w:lang w:eastAsia="ru-RU"/>
        </w:rPr>
        <w:t xml:space="preserve"> год</w:t>
      </w:r>
      <w:r w:rsidRPr="006A475E">
        <w:rPr>
          <w:rFonts w:ascii="Times New Roman" w:eastAsia="Times New Roman" w:hAnsi="Times New Roman" w:cs="Times New Roman"/>
          <w:sz w:val="24"/>
          <w:szCs w:val="24"/>
          <w:lang w:eastAsia="ru-RU"/>
        </w:rPr>
        <w:t>.</w:t>
      </w:r>
    </w:p>
    <w:p w:rsidR="00C03509" w:rsidRPr="006A475E"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475E">
        <w:rPr>
          <w:rFonts w:ascii="Times New Roman" w:eastAsia="Times New Roman" w:hAnsi="Times New Roman" w:cs="Times New Roman"/>
          <w:sz w:val="24"/>
          <w:szCs w:val="24"/>
          <w:lang w:eastAsia="ru-RU"/>
        </w:rPr>
        <w:t>Объем расходов за 201</w:t>
      </w:r>
      <w:r w:rsidR="009E6C81" w:rsidRPr="006A475E">
        <w:rPr>
          <w:rFonts w:ascii="Times New Roman" w:eastAsia="Times New Roman" w:hAnsi="Times New Roman" w:cs="Times New Roman"/>
          <w:sz w:val="24"/>
          <w:szCs w:val="24"/>
          <w:lang w:eastAsia="ru-RU"/>
        </w:rPr>
        <w:t>4</w:t>
      </w:r>
      <w:r w:rsidRPr="006A475E">
        <w:rPr>
          <w:rFonts w:ascii="Times New Roman" w:eastAsia="Times New Roman" w:hAnsi="Times New Roman" w:cs="Times New Roman"/>
          <w:sz w:val="24"/>
          <w:szCs w:val="24"/>
          <w:lang w:eastAsia="ru-RU"/>
        </w:rPr>
        <w:t xml:space="preserve"> год в целом увеличился на </w:t>
      </w:r>
      <w:r w:rsidR="009E6C81" w:rsidRPr="006A475E">
        <w:rPr>
          <w:rFonts w:ascii="Times New Roman" w:eastAsia="Times New Roman" w:hAnsi="Times New Roman" w:cs="Times New Roman"/>
          <w:sz w:val="24"/>
          <w:szCs w:val="24"/>
          <w:lang w:eastAsia="ru-RU"/>
        </w:rPr>
        <w:t>689,7</w:t>
      </w:r>
      <w:r w:rsidRPr="006A475E">
        <w:rPr>
          <w:rFonts w:ascii="Times New Roman" w:eastAsia="Times New Roman" w:hAnsi="Times New Roman" w:cs="Times New Roman"/>
          <w:sz w:val="24"/>
          <w:szCs w:val="24"/>
          <w:lang w:eastAsia="ru-RU"/>
        </w:rPr>
        <w:t xml:space="preserve"> тыс. рубл</w:t>
      </w:r>
      <w:r w:rsidR="000603DE" w:rsidRPr="006A475E">
        <w:rPr>
          <w:rFonts w:ascii="Times New Roman" w:eastAsia="Times New Roman" w:hAnsi="Times New Roman" w:cs="Times New Roman"/>
          <w:sz w:val="24"/>
          <w:szCs w:val="24"/>
          <w:lang w:eastAsia="ru-RU"/>
        </w:rPr>
        <w:t>ей или темп роста составил 104,</w:t>
      </w:r>
      <w:r w:rsidR="009E6C81" w:rsidRPr="006A475E">
        <w:rPr>
          <w:rFonts w:ascii="Times New Roman" w:eastAsia="Times New Roman" w:hAnsi="Times New Roman" w:cs="Times New Roman"/>
          <w:sz w:val="24"/>
          <w:szCs w:val="24"/>
          <w:lang w:eastAsia="ru-RU"/>
        </w:rPr>
        <w:t>9</w:t>
      </w:r>
      <w:r w:rsidRPr="006A475E">
        <w:rPr>
          <w:rFonts w:ascii="Times New Roman" w:eastAsia="Times New Roman" w:hAnsi="Times New Roman" w:cs="Times New Roman"/>
          <w:sz w:val="24"/>
          <w:szCs w:val="24"/>
          <w:lang w:eastAsia="ru-RU"/>
        </w:rPr>
        <w:t>% по отношению к предыдущему 201</w:t>
      </w:r>
      <w:r w:rsidR="009E6C81" w:rsidRPr="006A475E">
        <w:rPr>
          <w:rFonts w:ascii="Times New Roman" w:eastAsia="Times New Roman" w:hAnsi="Times New Roman" w:cs="Times New Roman"/>
          <w:sz w:val="24"/>
          <w:szCs w:val="24"/>
          <w:lang w:eastAsia="ru-RU"/>
        </w:rPr>
        <w:t>3 году. По сравнению с 2011</w:t>
      </w:r>
      <w:r w:rsidRPr="006A475E">
        <w:rPr>
          <w:rFonts w:ascii="Times New Roman" w:eastAsia="Times New Roman" w:hAnsi="Times New Roman" w:cs="Times New Roman"/>
          <w:sz w:val="24"/>
          <w:szCs w:val="24"/>
          <w:lang w:eastAsia="ru-RU"/>
        </w:rPr>
        <w:t xml:space="preserve"> и 201</w:t>
      </w:r>
      <w:r w:rsidR="009E6C81" w:rsidRPr="006A475E">
        <w:rPr>
          <w:rFonts w:ascii="Times New Roman" w:eastAsia="Times New Roman" w:hAnsi="Times New Roman" w:cs="Times New Roman"/>
          <w:sz w:val="24"/>
          <w:szCs w:val="24"/>
          <w:lang w:eastAsia="ru-RU"/>
        </w:rPr>
        <w:t>2</w:t>
      </w:r>
      <w:r w:rsidRPr="006A475E">
        <w:rPr>
          <w:rFonts w:ascii="Times New Roman" w:eastAsia="Times New Roman" w:hAnsi="Times New Roman" w:cs="Times New Roman"/>
          <w:sz w:val="24"/>
          <w:szCs w:val="24"/>
          <w:lang w:eastAsia="ru-RU"/>
        </w:rPr>
        <w:t xml:space="preserve"> годами объем расходов 201</w:t>
      </w:r>
      <w:r w:rsidR="009E6C81" w:rsidRPr="006A475E">
        <w:rPr>
          <w:rFonts w:ascii="Times New Roman" w:eastAsia="Times New Roman" w:hAnsi="Times New Roman" w:cs="Times New Roman"/>
          <w:sz w:val="24"/>
          <w:szCs w:val="24"/>
          <w:lang w:eastAsia="ru-RU"/>
        </w:rPr>
        <w:t>4</w:t>
      </w:r>
      <w:r w:rsidRPr="006A475E">
        <w:rPr>
          <w:rFonts w:ascii="Times New Roman" w:eastAsia="Times New Roman" w:hAnsi="Times New Roman" w:cs="Times New Roman"/>
          <w:sz w:val="24"/>
          <w:szCs w:val="24"/>
          <w:lang w:eastAsia="ru-RU"/>
        </w:rPr>
        <w:t xml:space="preserve"> года также увеличился на </w:t>
      </w:r>
      <w:r w:rsidR="00A06340">
        <w:rPr>
          <w:rFonts w:ascii="Times New Roman" w:eastAsia="Times New Roman" w:hAnsi="Times New Roman" w:cs="Times New Roman"/>
          <w:sz w:val="24"/>
          <w:szCs w:val="24"/>
          <w:lang w:eastAsia="ru-RU"/>
        </w:rPr>
        <w:t>2 735,2</w:t>
      </w:r>
      <w:r w:rsidRPr="006A475E">
        <w:rPr>
          <w:rFonts w:ascii="Times New Roman" w:eastAsia="Times New Roman" w:hAnsi="Times New Roman" w:cs="Times New Roman"/>
          <w:sz w:val="24"/>
          <w:szCs w:val="24"/>
          <w:lang w:eastAsia="ru-RU"/>
        </w:rPr>
        <w:t xml:space="preserve"> тыс. рублей и </w:t>
      </w:r>
      <w:r w:rsidR="00E02AF9" w:rsidRPr="006A475E">
        <w:rPr>
          <w:rFonts w:ascii="Times New Roman" w:eastAsia="Times New Roman" w:hAnsi="Times New Roman" w:cs="Times New Roman"/>
          <w:sz w:val="24"/>
          <w:szCs w:val="24"/>
          <w:lang w:eastAsia="ru-RU"/>
        </w:rPr>
        <w:t>1</w:t>
      </w:r>
      <w:r w:rsidR="00A06340">
        <w:rPr>
          <w:rFonts w:ascii="Times New Roman" w:eastAsia="Times New Roman" w:hAnsi="Times New Roman" w:cs="Times New Roman"/>
          <w:sz w:val="24"/>
          <w:szCs w:val="24"/>
          <w:lang w:eastAsia="ru-RU"/>
        </w:rPr>
        <w:t> 233,2</w:t>
      </w:r>
      <w:r w:rsidRPr="006A475E">
        <w:rPr>
          <w:rFonts w:ascii="Times New Roman" w:eastAsia="Times New Roman" w:hAnsi="Times New Roman" w:cs="Times New Roman"/>
          <w:sz w:val="24"/>
          <w:szCs w:val="24"/>
          <w:lang w:eastAsia="ru-RU"/>
        </w:rPr>
        <w:t xml:space="preserve"> тыс. рублей, соответственно.</w:t>
      </w:r>
    </w:p>
    <w:p w:rsidR="00C03509" w:rsidRPr="006A475E"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475E">
        <w:rPr>
          <w:rFonts w:ascii="Times New Roman" w:eastAsia="Times New Roman" w:hAnsi="Times New Roman" w:cs="Times New Roman"/>
          <w:sz w:val="24"/>
          <w:szCs w:val="24"/>
          <w:lang w:eastAsia="ru-RU"/>
        </w:rPr>
        <w:t xml:space="preserve">Увеличение расходов в </w:t>
      </w:r>
      <w:r w:rsidR="00E02AF9" w:rsidRPr="006A475E">
        <w:rPr>
          <w:rFonts w:ascii="Times New Roman" w:eastAsia="Times New Roman" w:hAnsi="Times New Roman" w:cs="Times New Roman"/>
          <w:sz w:val="24"/>
          <w:szCs w:val="24"/>
          <w:lang w:eastAsia="ru-RU"/>
        </w:rPr>
        <w:t>2014</w:t>
      </w:r>
      <w:r w:rsidRPr="006A475E">
        <w:rPr>
          <w:rFonts w:ascii="Times New Roman" w:eastAsia="Times New Roman" w:hAnsi="Times New Roman" w:cs="Times New Roman"/>
          <w:sz w:val="24"/>
          <w:szCs w:val="24"/>
          <w:lang w:eastAsia="ru-RU"/>
        </w:rPr>
        <w:t xml:space="preserve"> году по сравнению с 201</w:t>
      </w:r>
      <w:r w:rsidR="00E02AF9" w:rsidRPr="006A475E">
        <w:rPr>
          <w:rFonts w:ascii="Times New Roman" w:eastAsia="Times New Roman" w:hAnsi="Times New Roman" w:cs="Times New Roman"/>
          <w:sz w:val="24"/>
          <w:szCs w:val="24"/>
          <w:lang w:eastAsia="ru-RU"/>
        </w:rPr>
        <w:t>3</w:t>
      </w:r>
      <w:r w:rsidRPr="006A475E">
        <w:rPr>
          <w:rFonts w:ascii="Times New Roman" w:eastAsia="Times New Roman" w:hAnsi="Times New Roman" w:cs="Times New Roman"/>
          <w:sz w:val="24"/>
          <w:szCs w:val="24"/>
          <w:lang w:eastAsia="ru-RU"/>
        </w:rPr>
        <w:t xml:space="preserve"> годом произошло по следующим разделам:</w:t>
      </w:r>
    </w:p>
    <w:p w:rsidR="00E02AF9" w:rsidRPr="006A475E" w:rsidRDefault="00E02AF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475E">
        <w:rPr>
          <w:rFonts w:ascii="Times New Roman" w:eastAsia="Times New Roman" w:hAnsi="Times New Roman" w:cs="Times New Roman"/>
          <w:sz w:val="24"/>
          <w:szCs w:val="24"/>
          <w:lang w:eastAsia="ru-RU"/>
        </w:rPr>
        <w:lastRenderedPageBreak/>
        <w:t>- жилищно-коммунальное хозяйство – на 900,8 тыс. рублей или темп роста составил 112,1%;</w:t>
      </w:r>
    </w:p>
    <w:p w:rsidR="00AE1D7D" w:rsidRPr="006A475E" w:rsidRDefault="00E02AF9" w:rsidP="00E02A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475E">
        <w:rPr>
          <w:rFonts w:ascii="Times New Roman" w:eastAsia="Times New Roman" w:hAnsi="Times New Roman" w:cs="Times New Roman"/>
          <w:sz w:val="24"/>
          <w:szCs w:val="24"/>
          <w:lang w:eastAsia="ru-RU"/>
        </w:rPr>
        <w:t xml:space="preserve">- </w:t>
      </w:r>
      <w:r w:rsidR="00AE1D7D" w:rsidRPr="006A475E">
        <w:rPr>
          <w:rFonts w:ascii="Times New Roman" w:eastAsia="Times New Roman" w:hAnsi="Times New Roman" w:cs="Times New Roman"/>
          <w:sz w:val="24"/>
          <w:szCs w:val="24"/>
          <w:lang w:eastAsia="ru-RU"/>
        </w:rPr>
        <w:t xml:space="preserve">культура, кинематография </w:t>
      </w:r>
      <w:r w:rsidRPr="006A475E">
        <w:rPr>
          <w:rFonts w:ascii="Times New Roman" w:eastAsia="Times New Roman" w:hAnsi="Times New Roman" w:cs="Times New Roman"/>
          <w:sz w:val="24"/>
          <w:szCs w:val="24"/>
          <w:lang w:eastAsia="ru-RU"/>
        </w:rPr>
        <w:t>-</w:t>
      </w:r>
      <w:r w:rsidR="00AE1D7D" w:rsidRPr="006A475E">
        <w:rPr>
          <w:rFonts w:ascii="Times New Roman" w:eastAsia="Times New Roman" w:hAnsi="Times New Roman" w:cs="Times New Roman"/>
          <w:sz w:val="24"/>
          <w:szCs w:val="24"/>
          <w:lang w:eastAsia="ru-RU"/>
        </w:rPr>
        <w:t xml:space="preserve"> на </w:t>
      </w:r>
      <w:r w:rsidRPr="006A475E">
        <w:rPr>
          <w:rFonts w:ascii="Times New Roman" w:eastAsia="Times New Roman" w:hAnsi="Times New Roman" w:cs="Times New Roman"/>
          <w:sz w:val="24"/>
          <w:szCs w:val="24"/>
          <w:lang w:eastAsia="ru-RU"/>
        </w:rPr>
        <w:t>213,9</w:t>
      </w:r>
      <w:r w:rsidR="00AE1D7D" w:rsidRPr="006A475E">
        <w:rPr>
          <w:rFonts w:ascii="Times New Roman" w:eastAsia="Times New Roman" w:hAnsi="Times New Roman" w:cs="Times New Roman"/>
          <w:sz w:val="24"/>
          <w:szCs w:val="24"/>
          <w:lang w:eastAsia="ru-RU"/>
        </w:rPr>
        <w:t xml:space="preserve"> тыс. рублей, темп роста составил </w:t>
      </w:r>
      <w:r w:rsidRPr="006A475E">
        <w:rPr>
          <w:rFonts w:ascii="Times New Roman" w:eastAsia="Times New Roman" w:hAnsi="Times New Roman" w:cs="Times New Roman"/>
          <w:sz w:val="24"/>
          <w:szCs w:val="24"/>
          <w:lang w:eastAsia="ru-RU"/>
        </w:rPr>
        <w:t>115,0</w:t>
      </w:r>
      <w:r w:rsidR="00AE1D7D" w:rsidRPr="006A475E">
        <w:rPr>
          <w:rFonts w:ascii="Times New Roman" w:eastAsia="Times New Roman" w:hAnsi="Times New Roman" w:cs="Times New Roman"/>
          <w:sz w:val="24"/>
          <w:szCs w:val="24"/>
          <w:lang w:eastAsia="ru-RU"/>
        </w:rPr>
        <w:t>%</w:t>
      </w:r>
      <w:r w:rsidRPr="006A475E">
        <w:rPr>
          <w:rFonts w:ascii="Times New Roman" w:eastAsia="Times New Roman" w:hAnsi="Times New Roman" w:cs="Times New Roman"/>
          <w:sz w:val="24"/>
          <w:szCs w:val="24"/>
          <w:lang w:eastAsia="ru-RU"/>
        </w:rPr>
        <w:t>.</w:t>
      </w:r>
    </w:p>
    <w:p w:rsidR="00C03509" w:rsidRPr="006A475E" w:rsidRDefault="00C03509" w:rsidP="00AE1D7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475E">
        <w:rPr>
          <w:rFonts w:ascii="Times New Roman" w:eastAsia="Times New Roman" w:hAnsi="Times New Roman" w:cs="Times New Roman"/>
          <w:sz w:val="24"/>
          <w:szCs w:val="24"/>
          <w:lang w:eastAsia="ru-RU"/>
        </w:rPr>
        <w:t>По разделам</w:t>
      </w:r>
      <w:r w:rsidR="00E02AF9" w:rsidRPr="006A475E">
        <w:rPr>
          <w:rFonts w:ascii="Times New Roman" w:eastAsia="Times New Roman" w:hAnsi="Times New Roman" w:cs="Times New Roman"/>
          <w:sz w:val="24"/>
          <w:szCs w:val="24"/>
          <w:lang w:eastAsia="ru-RU"/>
        </w:rPr>
        <w:t>:</w:t>
      </w:r>
      <w:r w:rsidRPr="006A475E">
        <w:rPr>
          <w:rFonts w:ascii="Times New Roman" w:eastAsia="Times New Roman" w:hAnsi="Times New Roman" w:cs="Times New Roman"/>
          <w:sz w:val="24"/>
          <w:szCs w:val="24"/>
          <w:lang w:eastAsia="ru-RU"/>
        </w:rPr>
        <w:t xml:space="preserve"> </w:t>
      </w:r>
      <w:r w:rsidR="00E02AF9" w:rsidRPr="006A475E">
        <w:rPr>
          <w:rFonts w:ascii="Times New Roman" w:eastAsia="Times New Roman" w:hAnsi="Times New Roman" w:cs="Times New Roman"/>
          <w:sz w:val="24"/>
          <w:szCs w:val="24"/>
          <w:lang w:eastAsia="ru-RU"/>
        </w:rPr>
        <w:t xml:space="preserve">общегосударственные вопросы, национальная оборона, национальная безопасность и правоохранительная деятельность, национальная экономика, физическая культура и спорт </w:t>
      </w:r>
      <w:r w:rsidR="00AE1D7D" w:rsidRPr="006A475E">
        <w:rPr>
          <w:rFonts w:ascii="Times New Roman" w:eastAsia="Times New Roman" w:hAnsi="Times New Roman" w:cs="Times New Roman"/>
          <w:sz w:val="24"/>
          <w:szCs w:val="24"/>
          <w:lang w:eastAsia="ru-RU"/>
        </w:rPr>
        <w:t xml:space="preserve">произошло </w:t>
      </w:r>
      <w:r w:rsidRPr="006A475E">
        <w:rPr>
          <w:rFonts w:ascii="Times New Roman" w:eastAsia="Times New Roman" w:hAnsi="Times New Roman" w:cs="Times New Roman"/>
          <w:sz w:val="24"/>
          <w:szCs w:val="24"/>
          <w:lang w:eastAsia="ru-RU"/>
        </w:rPr>
        <w:t>сокращение расходов в 201</w:t>
      </w:r>
      <w:r w:rsidR="00E02AF9" w:rsidRPr="006A475E">
        <w:rPr>
          <w:rFonts w:ascii="Times New Roman" w:eastAsia="Times New Roman" w:hAnsi="Times New Roman" w:cs="Times New Roman"/>
          <w:sz w:val="24"/>
          <w:szCs w:val="24"/>
          <w:lang w:eastAsia="ru-RU"/>
        </w:rPr>
        <w:t>4</w:t>
      </w:r>
      <w:r w:rsidRPr="006A475E">
        <w:rPr>
          <w:rFonts w:ascii="Times New Roman" w:eastAsia="Times New Roman" w:hAnsi="Times New Roman" w:cs="Times New Roman"/>
          <w:sz w:val="24"/>
          <w:szCs w:val="24"/>
          <w:lang w:eastAsia="ru-RU"/>
        </w:rPr>
        <w:t xml:space="preserve"> году по сравнению с предыдущим 201</w:t>
      </w:r>
      <w:r w:rsidR="00A06340">
        <w:rPr>
          <w:rFonts w:ascii="Times New Roman" w:eastAsia="Times New Roman" w:hAnsi="Times New Roman" w:cs="Times New Roman"/>
          <w:sz w:val="24"/>
          <w:szCs w:val="24"/>
          <w:lang w:eastAsia="ru-RU"/>
        </w:rPr>
        <w:t>3</w:t>
      </w:r>
      <w:r w:rsidR="00E02AF9" w:rsidRPr="006A475E">
        <w:rPr>
          <w:rFonts w:ascii="Times New Roman" w:eastAsia="Times New Roman" w:hAnsi="Times New Roman" w:cs="Times New Roman"/>
          <w:sz w:val="24"/>
          <w:szCs w:val="24"/>
          <w:lang w:eastAsia="ru-RU"/>
        </w:rPr>
        <w:t xml:space="preserve"> годом</w:t>
      </w:r>
      <w:r w:rsidRPr="006A475E">
        <w:rPr>
          <w:rFonts w:ascii="Times New Roman" w:eastAsia="Times New Roman" w:hAnsi="Times New Roman" w:cs="Times New Roman"/>
          <w:sz w:val="24"/>
          <w:szCs w:val="24"/>
          <w:lang w:eastAsia="ru-RU"/>
        </w:rPr>
        <w:t>.</w:t>
      </w:r>
    </w:p>
    <w:p w:rsidR="00C03509" w:rsidRPr="006A475E"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475E">
        <w:rPr>
          <w:rFonts w:ascii="Times New Roman" w:eastAsia="Times New Roman" w:hAnsi="Times New Roman" w:cs="Times New Roman"/>
          <w:sz w:val="24"/>
          <w:szCs w:val="24"/>
          <w:lang w:eastAsia="ru-RU"/>
        </w:rPr>
        <w:t>Структура расходов бюджета муниципального образования «</w:t>
      </w:r>
      <w:r w:rsidR="0081224A" w:rsidRPr="006A475E">
        <w:rPr>
          <w:rFonts w:ascii="Times New Roman" w:eastAsia="Times New Roman" w:hAnsi="Times New Roman" w:cs="Times New Roman"/>
          <w:sz w:val="24"/>
          <w:szCs w:val="24"/>
          <w:lang w:eastAsia="ru-RU"/>
        </w:rPr>
        <w:t>Копыловское</w:t>
      </w:r>
      <w:r w:rsidRPr="006A475E">
        <w:rPr>
          <w:rFonts w:ascii="Times New Roman" w:eastAsia="Times New Roman" w:hAnsi="Times New Roman" w:cs="Times New Roman"/>
          <w:sz w:val="24"/>
          <w:szCs w:val="24"/>
          <w:lang w:eastAsia="ru-RU"/>
        </w:rPr>
        <w:t xml:space="preserve"> сельское поселение» представлена на рисунке </w:t>
      </w:r>
      <w:r w:rsidR="0081224A" w:rsidRPr="006A475E">
        <w:rPr>
          <w:rFonts w:ascii="Times New Roman" w:eastAsia="Times New Roman" w:hAnsi="Times New Roman" w:cs="Times New Roman"/>
          <w:sz w:val="24"/>
          <w:szCs w:val="24"/>
          <w:lang w:eastAsia="ru-RU"/>
        </w:rPr>
        <w:t>5</w:t>
      </w:r>
      <w:r w:rsidRPr="006A475E">
        <w:rPr>
          <w:rFonts w:ascii="Times New Roman" w:eastAsia="Times New Roman" w:hAnsi="Times New Roman" w:cs="Times New Roman"/>
          <w:sz w:val="24"/>
          <w:szCs w:val="24"/>
          <w:lang w:eastAsia="ru-RU"/>
        </w:rPr>
        <w:t>.</w:t>
      </w:r>
    </w:p>
    <w:p w:rsidR="00C03509" w:rsidRPr="006A475E" w:rsidRDefault="00E02AF9" w:rsidP="0081224A">
      <w:pPr>
        <w:spacing w:after="0" w:line="240" w:lineRule="auto"/>
        <w:jc w:val="center"/>
        <w:rPr>
          <w:rFonts w:ascii="Times New Roman" w:hAnsi="Times New Roman" w:cs="Times New Roman"/>
          <w:noProof/>
          <w:sz w:val="24"/>
          <w:szCs w:val="24"/>
          <w:lang w:eastAsia="ru-RU"/>
        </w:rPr>
      </w:pPr>
      <w:r w:rsidRPr="006A475E">
        <w:rPr>
          <w:rFonts w:ascii="Times New Roman" w:hAnsi="Times New Roman" w:cs="Times New Roman"/>
          <w:noProof/>
          <w:sz w:val="24"/>
          <w:szCs w:val="24"/>
          <w:lang w:eastAsia="ru-RU"/>
        </w:rPr>
        <w:drawing>
          <wp:inline distT="0" distB="0" distL="0" distR="0">
            <wp:extent cx="5045931" cy="2790908"/>
            <wp:effectExtent l="19050" t="0" r="21369" b="9442"/>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02AF9" w:rsidRPr="006A475E" w:rsidRDefault="00E02AF9" w:rsidP="0081224A">
      <w:pPr>
        <w:spacing w:after="0" w:line="240" w:lineRule="auto"/>
        <w:jc w:val="center"/>
        <w:rPr>
          <w:rFonts w:ascii="Times New Roman" w:hAnsi="Times New Roman" w:cs="Times New Roman"/>
          <w:noProof/>
          <w:sz w:val="24"/>
          <w:szCs w:val="24"/>
          <w:lang w:eastAsia="ru-RU"/>
        </w:rPr>
      </w:pPr>
    </w:p>
    <w:p w:rsidR="00B56009" w:rsidRPr="006A475E" w:rsidRDefault="00C03509" w:rsidP="00C03509">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xml:space="preserve">Наибольший объем бюджетных назначений </w:t>
      </w:r>
      <w:proofErr w:type="gramStart"/>
      <w:r w:rsidRPr="006A475E">
        <w:rPr>
          <w:rFonts w:ascii="Times New Roman" w:hAnsi="Times New Roman" w:cs="Times New Roman"/>
          <w:sz w:val="24"/>
          <w:szCs w:val="24"/>
        </w:rPr>
        <w:t xml:space="preserve">занимают расходы по разделам </w:t>
      </w:r>
      <w:r w:rsidR="0081224A" w:rsidRPr="006A475E">
        <w:rPr>
          <w:rFonts w:ascii="Times New Roman" w:hAnsi="Times New Roman" w:cs="Times New Roman"/>
          <w:sz w:val="24"/>
          <w:szCs w:val="24"/>
        </w:rPr>
        <w:t>жилищно-коммунальное хозяйство</w:t>
      </w:r>
      <w:r w:rsidRPr="006A475E">
        <w:rPr>
          <w:rFonts w:ascii="Times New Roman" w:hAnsi="Times New Roman" w:cs="Times New Roman"/>
          <w:sz w:val="24"/>
          <w:szCs w:val="24"/>
        </w:rPr>
        <w:t xml:space="preserve"> их доля составляет</w:t>
      </w:r>
      <w:proofErr w:type="gramEnd"/>
      <w:r w:rsidRPr="006A475E">
        <w:rPr>
          <w:rFonts w:ascii="Times New Roman" w:hAnsi="Times New Roman" w:cs="Times New Roman"/>
          <w:sz w:val="24"/>
          <w:szCs w:val="24"/>
        </w:rPr>
        <w:t xml:space="preserve"> </w:t>
      </w:r>
      <w:r w:rsidR="007E579E" w:rsidRPr="006A475E">
        <w:rPr>
          <w:rFonts w:ascii="Times New Roman" w:hAnsi="Times New Roman" w:cs="Times New Roman"/>
          <w:sz w:val="24"/>
          <w:szCs w:val="24"/>
        </w:rPr>
        <w:t>56,9</w:t>
      </w:r>
      <w:r w:rsidRPr="006A475E">
        <w:rPr>
          <w:rFonts w:ascii="Times New Roman" w:hAnsi="Times New Roman" w:cs="Times New Roman"/>
          <w:sz w:val="24"/>
          <w:szCs w:val="24"/>
        </w:rPr>
        <w:t>% и об</w:t>
      </w:r>
      <w:r w:rsidR="0081224A" w:rsidRPr="006A475E">
        <w:rPr>
          <w:rFonts w:ascii="Times New Roman" w:hAnsi="Times New Roman" w:cs="Times New Roman"/>
          <w:sz w:val="24"/>
          <w:szCs w:val="24"/>
        </w:rPr>
        <w:t xml:space="preserve">щегосударственные вопросы – </w:t>
      </w:r>
      <w:r w:rsidR="007E579E" w:rsidRPr="006A475E">
        <w:rPr>
          <w:rFonts w:ascii="Times New Roman" w:hAnsi="Times New Roman" w:cs="Times New Roman"/>
          <w:sz w:val="24"/>
          <w:szCs w:val="24"/>
        </w:rPr>
        <w:t>27,1</w:t>
      </w:r>
      <w:r w:rsidRPr="006A475E">
        <w:rPr>
          <w:rFonts w:ascii="Times New Roman" w:hAnsi="Times New Roman" w:cs="Times New Roman"/>
          <w:sz w:val="24"/>
          <w:szCs w:val="24"/>
        </w:rPr>
        <w:t xml:space="preserve">%. Наименьший объем бюджетных назначений приходится на следующие разделы: </w:t>
      </w:r>
      <w:r w:rsidR="0012389C" w:rsidRPr="006A475E">
        <w:rPr>
          <w:rFonts w:ascii="Times New Roman" w:hAnsi="Times New Roman" w:cs="Times New Roman"/>
          <w:sz w:val="24"/>
          <w:szCs w:val="24"/>
        </w:rPr>
        <w:t>национальная оборона – 0,7%, физическая культура и спорт – 1,</w:t>
      </w:r>
      <w:r w:rsidR="007E579E" w:rsidRPr="006A475E">
        <w:rPr>
          <w:rFonts w:ascii="Times New Roman" w:hAnsi="Times New Roman" w:cs="Times New Roman"/>
          <w:sz w:val="24"/>
          <w:szCs w:val="24"/>
        </w:rPr>
        <w:t>6</w:t>
      </w:r>
      <w:r w:rsidR="0012389C" w:rsidRPr="006A475E">
        <w:rPr>
          <w:rFonts w:ascii="Times New Roman" w:hAnsi="Times New Roman" w:cs="Times New Roman"/>
          <w:sz w:val="24"/>
          <w:szCs w:val="24"/>
        </w:rPr>
        <w:t>%</w:t>
      </w:r>
      <w:r w:rsidR="007E579E" w:rsidRPr="006A475E">
        <w:rPr>
          <w:rFonts w:ascii="Times New Roman" w:hAnsi="Times New Roman" w:cs="Times New Roman"/>
          <w:sz w:val="24"/>
          <w:szCs w:val="24"/>
        </w:rPr>
        <w:t>, национальная экономика – 2,6%</w:t>
      </w:r>
      <w:r w:rsidR="0012389C" w:rsidRPr="006A475E">
        <w:rPr>
          <w:rFonts w:ascii="Times New Roman" w:hAnsi="Times New Roman" w:cs="Times New Roman"/>
          <w:sz w:val="24"/>
          <w:szCs w:val="24"/>
        </w:rPr>
        <w:t xml:space="preserve">. </w:t>
      </w:r>
      <w:r w:rsidR="00FE2269" w:rsidRPr="006A475E">
        <w:rPr>
          <w:rFonts w:ascii="Times New Roman" w:hAnsi="Times New Roman" w:cs="Times New Roman"/>
          <w:sz w:val="24"/>
          <w:szCs w:val="24"/>
        </w:rPr>
        <w:t>Расходы по р</w:t>
      </w:r>
      <w:r w:rsidR="0012389C" w:rsidRPr="006A475E">
        <w:rPr>
          <w:rFonts w:ascii="Times New Roman" w:hAnsi="Times New Roman" w:cs="Times New Roman"/>
          <w:sz w:val="24"/>
          <w:szCs w:val="24"/>
        </w:rPr>
        <w:t>аздел</w:t>
      </w:r>
      <w:r w:rsidR="00FE2269" w:rsidRPr="006A475E">
        <w:rPr>
          <w:rFonts w:ascii="Times New Roman" w:hAnsi="Times New Roman" w:cs="Times New Roman"/>
          <w:sz w:val="24"/>
          <w:szCs w:val="24"/>
        </w:rPr>
        <w:t>у</w:t>
      </w:r>
      <w:r w:rsidR="0012389C" w:rsidRPr="006A475E">
        <w:rPr>
          <w:rFonts w:ascii="Times New Roman" w:hAnsi="Times New Roman" w:cs="Times New Roman"/>
          <w:sz w:val="24"/>
          <w:szCs w:val="24"/>
        </w:rPr>
        <w:t xml:space="preserve"> культура, кинематография</w:t>
      </w:r>
      <w:r w:rsidR="00B56009" w:rsidRPr="006A475E">
        <w:rPr>
          <w:rFonts w:ascii="Times New Roman" w:hAnsi="Times New Roman" w:cs="Times New Roman"/>
          <w:sz w:val="24"/>
          <w:szCs w:val="24"/>
        </w:rPr>
        <w:t xml:space="preserve"> занима</w:t>
      </w:r>
      <w:r w:rsidR="00FE2269" w:rsidRPr="006A475E">
        <w:rPr>
          <w:rFonts w:ascii="Times New Roman" w:hAnsi="Times New Roman" w:cs="Times New Roman"/>
          <w:sz w:val="24"/>
          <w:szCs w:val="24"/>
        </w:rPr>
        <w:t>ю</w:t>
      </w:r>
      <w:r w:rsidR="007E579E" w:rsidRPr="006A475E">
        <w:rPr>
          <w:rFonts w:ascii="Times New Roman" w:hAnsi="Times New Roman" w:cs="Times New Roman"/>
          <w:sz w:val="24"/>
          <w:szCs w:val="24"/>
        </w:rPr>
        <w:t>т 11</w:t>
      </w:r>
      <w:r w:rsidR="00B56009" w:rsidRPr="006A475E">
        <w:rPr>
          <w:rFonts w:ascii="Times New Roman" w:hAnsi="Times New Roman" w:cs="Times New Roman"/>
          <w:sz w:val="24"/>
          <w:szCs w:val="24"/>
        </w:rPr>
        <w:t xml:space="preserve">,1% от общего объема расходов. </w:t>
      </w:r>
    </w:p>
    <w:p w:rsidR="00C03509" w:rsidRPr="006A475E" w:rsidRDefault="00C03509" w:rsidP="00C03509">
      <w:pPr>
        <w:spacing w:after="0" w:line="240" w:lineRule="auto"/>
        <w:ind w:firstLine="709"/>
        <w:jc w:val="both"/>
        <w:rPr>
          <w:rFonts w:ascii="Times New Roman" w:hAnsi="Times New Roman" w:cs="Times New Roman"/>
          <w:sz w:val="24"/>
          <w:szCs w:val="24"/>
        </w:rPr>
      </w:pPr>
      <w:r w:rsidRPr="006A475E">
        <w:rPr>
          <w:rFonts w:ascii="Times New Roman" w:hAnsi="Times New Roman" w:cs="Times New Roman"/>
          <w:sz w:val="24"/>
          <w:szCs w:val="24"/>
        </w:rPr>
        <w:t xml:space="preserve">Динамика уровня исполнения местного бюджета по расходам представлена </w:t>
      </w:r>
      <w:r w:rsidR="00077AD6" w:rsidRPr="006A475E">
        <w:rPr>
          <w:rFonts w:ascii="Times New Roman" w:hAnsi="Times New Roman" w:cs="Times New Roman"/>
          <w:sz w:val="24"/>
          <w:szCs w:val="24"/>
        </w:rPr>
        <w:t>в таблице</w:t>
      </w:r>
      <w:r w:rsidRPr="006A475E">
        <w:rPr>
          <w:rFonts w:ascii="Times New Roman" w:hAnsi="Times New Roman" w:cs="Times New Roman"/>
          <w:sz w:val="24"/>
          <w:szCs w:val="24"/>
        </w:rPr>
        <w:t xml:space="preserve"> № 5.</w:t>
      </w:r>
    </w:p>
    <w:p w:rsidR="00C03509" w:rsidRPr="006A475E" w:rsidRDefault="00C03509" w:rsidP="00C03509">
      <w:pPr>
        <w:spacing w:after="0" w:line="240" w:lineRule="auto"/>
        <w:ind w:firstLine="709"/>
        <w:jc w:val="right"/>
        <w:rPr>
          <w:rFonts w:ascii="Times New Roman" w:hAnsi="Times New Roman" w:cs="Times New Roman"/>
          <w:sz w:val="24"/>
          <w:szCs w:val="24"/>
        </w:rPr>
      </w:pPr>
      <w:r w:rsidRPr="006A475E">
        <w:rPr>
          <w:rFonts w:ascii="Times New Roman" w:hAnsi="Times New Roman" w:cs="Times New Roman"/>
          <w:sz w:val="24"/>
          <w:szCs w:val="24"/>
        </w:rPr>
        <w:t xml:space="preserve">Таблица № 5 </w:t>
      </w:r>
    </w:p>
    <w:p w:rsidR="00C03509" w:rsidRPr="006A475E" w:rsidRDefault="00C03509" w:rsidP="00C03509">
      <w:pPr>
        <w:pStyle w:val="ConsPlusNormal"/>
        <w:tabs>
          <w:tab w:val="left" w:pos="720"/>
        </w:tabs>
        <w:ind w:firstLine="0"/>
        <w:jc w:val="center"/>
        <w:rPr>
          <w:rFonts w:ascii="Times New Roman" w:hAnsi="Times New Roman" w:cs="Times New Roman"/>
          <w:b/>
          <w:sz w:val="24"/>
          <w:szCs w:val="24"/>
        </w:rPr>
      </w:pPr>
      <w:r w:rsidRPr="006A475E">
        <w:rPr>
          <w:rFonts w:ascii="Times New Roman" w:hAnsi="Times New Roman" w:cs="Times New Roman"/>
          <w:b/>
          <w:sz w:val="24"/>
          <w:szCs w:val="24"/>
        </w:rPr>
        <w:t xml:space="preserve"> Динамика уровня исполнения местного бюджета по расходам </w:t>
      </w:r>
    </w:p>
    <w:p w:rsidR="00C03509" w:rsidRPr="006A475E" w:rsidRDefault="00C03509" w:rsidP="00C03509">
      <w:pPr>
        <w:pStyle w:val="ConsPlusNormal"/>
        <w:tabs>
          <w:tab w:val="left" w:pos="720"/>
        </w:tabs>
        <w:ind w:firstLine="0"/>
        <w:jc w:val="center"/>
        <w:rPr>
          <w:rFonts w:ascii="Times New Roman" w:hAnsi="Times New Roman" w:cs="Times New Roman"/>
          <w:b/>
          <w:sz w:val="24"/>
          <w:szCs w:val="24"/>
        </w:rPr>
      </w:pPr>
      <w:r w:rsidRPr="006A475E">
        <w:rPr>
          <w:rFonts w:ascii="Times New Roman" w:hAnsi="Times New Roman" w:cs="Times New Roman"/>
          <w:b/>
          <w:sz w:val="24"/>
          <w:szCs w:val="24"/>
        </w:rPr>
        <w:t>за период 201</w:t>
      </w:r>
      <w:r w:rsidR="006346AA" w:rsidRPr="006A475E">
        <w:rPr>
          <w:rFonts w:ascii="Times New Roman" w:hAnsi="Times New Roman" w:cs="Times New Roman"/>
          <w:b/>
          <w:sz w:val="24"/>
          <w:szCs w:val="24"/>
        </w:rPr>
        <w:t>1</w:t>
      </w:r>
      <w:r w:rsidRPr="006A475E">
        <w:rPr>
          <w:rFonts w:ascii="Times New Roman" w:hAnsi="Times New Roman" w:cs="Times New Roman"/>
          <w:b/>
          <w:sz w:val="24"/>
          <w:szCs w:val="24"/>
        </w:rPr>
        <w:t>-201</w:t>
      </w:r>
      <w:r w:rsidR="006346AA" w:rsidRPr="006A475E">
        <w:rPr>
          <w:rFonts w:ascii="Times New Roman" w:hAnsi="Times New Roman" w:cs="Times New Roman"/>
          <w:b/>
          <w:sz w:val="24"/>
          <w:szCs w:val="24"/>
        </w:rPr>
        <w:t>4</w:t>
      </w:r>
      <w:r w:rsidRPr="006A475E">
        <w:rPr>
          <w:rFonts w:ascii="Times New Roman" w:hAnsi="Times New Roman" w:cs="Times New Roman"/>
          <w:b/>
          <w:sz w:val="24"/>
          <w:szCs w:val="24"/>
        </w:rPr>
        <w:t xml:space="preserve"> г.г.</w:t>
      </w:r>
    </w:p>
    <w:p w:rsidR="00C03509" w:rsidRPr="006A475E" w:rsidRDefault="00C03509" w:rsidP="00C03509">
      <w:pPr>
        <w:pStyle w:val="ConsPlusNormal"/>
        <w:tabs>
          <w:tab w:val="left" w:pos="720"/>
        </w:tabs>
        <w:ind w:firstLine="0"/>
        <w:jc w:val="right"/>
        <w:rPr>
          <w:rFonts w:ascii="Times New Roman" w:hAnsi="Times New Roman" w:cs="Times New Roman"/>
          <w:sz w:val="24"/>
          <w:szCs w:val="24"/>
        </w:rPr>
      </w:pPr>
      <w:r w:rsidRPr="006A475E">
        <w:rPr>
          <w:rFonts w:ascii="Times New Roman" w:hAnsi="Times New Roman" w:cs="Times New Roman"/>
          <w:sz w:val="24"/>
          <w:szCs w:val="24"/>
        </w:rPr>
        <w:t>тыс. руб.</w:t>
      </w:r>
    </w:p>
    <w:p w:rsidR="00D10FED" w:rsidRPr="006A475E" w:rsidRDefault="00D10FED" w:rsidP="00C03509">
      <w:pPr>
        <w:pStyle w:val="ConsPlusNormal"/>
        <w:tabs>
          <w:tab w:val="left" w:pos="720"/>
        </w:tabs>
        <w:ind w:firstLine="709"/>
        <w:jc w:val="both"/>
        <w:rPr>
          <w:rFonts w:ascii="Times New Roman" w:hAnsi="Times New Roman" w:cs="Times New Roman"/>
          <w:sz w:val="24"/>
          <w:szCs w:val="24"/>
        </w:rPr>
      </w:pPr>
    </w:p>
    <w:tbl>
      <w:tblPr>
        <w:tblW w:w="9452" w:type="dxa"/>
        <w:tblInd w:w="94" w:type="dxa"/>
        <w:tblLook w:val="04A0"/>
      </w:tblPr>
      <w:tblGrid>
        <w:gridCol w:w="4184"/>
        <w:gridCol w:w="958"/>
        <w:gridCol w:w="958"/>
        <w:gridCol w:w="958"/>
        <w:gridCol w:w="958"/>
        <w:gridCol w:w="1436"/>
      </w:tblGrid>
      <w:tr w:rsidR="006346AA" w:rsidRPr="006A475E" w:rsidTr="00B91843">
        <w:trPr>
          <w:trHeight w:val="238"/>
        </w:trPr>
        <w:tc>
          <w:tcPr>
            <w:tcW w:w="41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center"/>
              <w:rPr>
                <w:rFonts w:ascii="Times New Roman" w:eastAsia="Times New Roman" w:hAnsi="Times New Roman" w:cs="Times New Roman"/>
                <w:b/>
                <w:bCs/>
                <w:lang w:eastAsia="ru-RU"/>
              </w:rPr>
            </w:pPr>
            <w:r w:rsidRPr="006A475E">
              <w:rPr>
                <w:rFonts w:ascii="Times New Roman" w:eastAsia="Times New Roman" w:hAnsi="Times New Roman" w:cs="Times New Roman"/>
                <w:b/>
                <w:bCs/>
                <w:lang w:eastAsia="ru-RU"/>
              </w:rPr>
              <w:t>Наименование показателей расходов</w:t>
            </w:r>
          </w:p>
        </w:tc>
        <w:tc>
          <w:tcPr>
            <w:tcW w:w="3831" w:type="dxa"/>
            <w:gridSpan w:val="4"/>
            <w:tcBorders>
              <w:top w:val="single" w:sz="4" w:space="0" w:color="auto"/>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center"/>
              <w:rPr>
                <w:rFonts w:ascii="Times New Roman" w:eastAsia="Times New Roman" w:hAnsi="Times New Roman" w:cs="Times New Roman"/>
                <w:b/>
                <w:bCs/>
                <w:lang w:eastAsia="ru-RU"/>
              </w:rPr>
            </w:pPr>
            <w:r w:rsidRPr="006A475E">
              <w:rPr>
                <w:rFonts w:ascii="Times New Roman" w:eastAsia="Times New Roman" w:hAnsi="Times New Roman" w:cs="Times New Roman"/>
                <w:b/>
                <w:bCs/>
                <w:lang w:eastAsia="ru-RU"/>
              </w:rPr>
              <w:t>Исполнено, %</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346AA" w:rsidRPr="006A475E" w:rsidRDefault="006346AA" w:rsidP="006346AA">
            <w:pPr>
              <w:spacing w:after="0" w:line="240" w:lineRule="auto"/>
              <w:jc w:val="center"/>
              <w:rPr>
                <w:rFonts w:ascii="Times New Roman" w:eastAsia="Times New Roman" w:hAnsi="Times New Roman" w:cs="Times New Roman"/>
                <w:b/>
                <w:bCs/>
                <w:lang w:eastAsia="ru-RU"/>
              </w:rPr>
            </w:pPr>
            <w:r w:rsidRPr="006A475E">
              <w:rPr>
                <w:rFonts w:ascii="Times New Roman" w:eastAsia="Times New Roman" w:hAnsi="Times New Roman" w:cs="Times New Roman"/>
                <w:b/>
                <w:bCs/>
                <w:lang w:eastAsia="ru-RU"/>
              </w:rPr>
              <w:t>Отклонение 2014/2013, %</w:t>
            </w:r>
          </w:p>
        </w:tc>
      </w:tr>
      <w:tr w:rsidR="006346AA" w:rsidRPr="006A475E" w:rsidTr="00B91843">
        <w:trPr>
          <w:trHeight w:val="466"/>
        </w:trPr>
        <w:tc>
          <w:tcPr>
            <w:tcW w:w="4184" w:type="dxa"/>
            <w:vMerge/>
            <w:tcBorders>
              <w:top w:val="single" w:sz="4" w:space="0" w:color="auto"/>
              <w:left w:val="single" w:sz="4" w:space="0" w:color="auto"/>
              <w:bottom w:val="single" w:sz="4" w:space="0" w:color="auto"/>
              <w:right w:val="single" w:sz="4" w:space="0" w:color="auto"/>
            </w:tcBorders>
            <w:vAlign w:val="center"/>
            <w:hideMark/>
          </w:tcPr>
          <w:p w:rsidR="006346AA" w:rsidRPr="006A475E" w:rsidRDefault="006346AA" w:rsidP="006346AA">
            <w:pPr>
              <w:spacing w:after="0" w:line="240" w:lineRule="auto"/>
              <w:rPr>
                <w:rFonts w:ascii="Times New Roman" w:eastAsia="Times New Roman" w:hAnsi="Times New Roman" w:cs="Times New Roman"/>
                <w:b/>
                <w:bCs/>
                <w:lang w:eastAsia="ru-RU"/>
              </w:rPr>
            </w:pP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center"/>
              <w:rPr>
                <w:rFonts w:ascii="Times New Roman" w:eastAsia="Times New Roman" w:hAnsi="Times New Roman" w:cs="Times New Roman"/>
                <w:b/>
                <w:bCs/>
                <w:lang w:eastAsia="ru-RU"/>
              </w:rPr>
            </w:pPr>
            <w:r w:rsidRPr="006A475E">
              <w:rPr>
                <w:rFonts w:ascii="Times New Roman" w:eastAsia="Times New Roman" w:hAnsi="Times New Roman" w:cs="Times New Roman"/>
                <w:b/>
                <w:bCs/>
                <w:lang w:eastAsia="ru-RU"/>
              </w:rPr>
              <w:t>2011 год</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center"/>
              <w:rPr>
                <w:rFonts w:ascii="Times New Roman" w:eastAsia="Times New Roman" w:hAnsi="Times New Roman" w:cs="Times New Roman"/>
                <w:b/>
                <w:bCs/>
                <w:lang w:eastAsia="ru-RU"/>
              </w:rPr>
            </w:pPr>
            <w:r w:rsidRPr="006A475E">
              <w:rPr>
                <w:rFonts w:ascii="Times New Roman" w:eastAsia="Times New Roman" w:hAnsi="Times New Roman" w:cs="Times New Roman"/>
                <w:b/>
                <w:bCs/>
                <w:lang w:eastAsia="ru-RU"/>
              </w:rPr>
              <w:t>2012 год</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center"/>
              <w:rPr>
                <w:rFonts w:ascii="Times New Roman" w:eastAsia="Times New Roman" w:hAnsi="Times New Roman" w:cs="Times New Roman"/>
                <w:b/>
                <w:bCs/>
                <w:lang w:eastAsia="ru-RU"/>
              </w:rPr>
            </w:pPr>
            <w:r w:rsidRPr="006A475E">
              <w:rPr>
                <w:rFonts w:ascii="Times New Roman" w:eastAsia="Times New Roman" w:hAnsi="Times New Roman" w:cs="Times New Roman"/>
                <w:b/>
                <w:bCs/>
                <w:lang w:eastAsia="ru-RU"/>
              </w:rPr>
              <w:t>2013 год</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center"/>
              <w:rPr>
                <w:rFonts w:ascii="Times New Roman" w:eastAsia="Times New Roman" w:hAnsi="Times New Roman" w:cs="Times New Roman"/>
                <w:b/>
                <w:bCs/>
                <w:lang w:eastAsia="ru-RU"/>
              </w:rPr>
            </w:pPr>
            <w:r w:rsidRPr="006A475E">
              <w:rPr>
                <w:rFonts w:ascii="Times New Roman" w:eastAsia="Times New Roman" w:hAnsi="Times New Roman" w:cs="Times New Roman"/>
                <w:b/>
                <w:bCs/>
                <w:lang w:eastAsia="ru-RU"/>
              </w:rPr>
              <w:t>2014 год</w:t>
            </w: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6346AA" w:rsidRPr="006A475E" w:rsidRDefault="006346AA" w:rsidP="006346AA">
            <w:pPr>
              <w:spacing w:after="0" w:line="240" w:lineRule="auto"/>
              <w:rPr>
                <w:rFonts w:ascii="Times New Roman" w:eastAsia="Times New Roman" w:hAnsi="Times New Roman" w:cs="Times New Roman"/>
                <w:b/>
                <w:bCs/>
                <w:lang w:eastAsia="ru-RU"/>
              </w:rPr>
            </w:pPr>
          </w:p>
        </w:tc>
      </w:tr>
      <w:tr w:rsidR="006346AA" w:rsidRPr="006A475E" w:rsidTr="00B91843">
        <w:trPr>
          <w:trHeight w:val="238"/>
        </w:trPr>
        <w:tc>
          <w:tcPr>
            <w:tcW w:w="4184" w:type="dxa"/>
            <w:tcBorders>
              <w:top w:val="nil"/>
              <w:left w:val="single" w:sz="4" w:space="0" w:color="auto"/>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Общегосударственные вопросы</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95,2</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93,8</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97,9</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99,4</w:t>
            </w:r>
          </w:p>
        </w:tc>
        <w:tc>
          <w:tcPr>
            <w:tcW w:w="1436"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1,5</w:t>
            </w:r>
          </w:p>
        </w:tc>
      </w:tr>
      <w:tr w:rsidR="006346AA" w:rsidRPr="006A475E" w:rsidTr="00B91843">
        <w:trPr>
          <w:trHeight w:val="238"/>
        </w:trPr>
        <w:tc>
          <w:tcPr>
            <w:tcW w:w="4184" w:type="dxa"/>
            <w:tcBorders>
              <w:top w:val="nil"/>
              <w:left w:val="single" w:sz="4" w:space="0" w:color="auto"/>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Национальная оборона</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100,0</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100,0</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100,0</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100,0</w:t>
            </w:r>
          </w:p>
        </w:tc>
        <w:tc>
          <w:tcPr>
            <w:tcW w:w="1436"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0,0</w:t>
            </w:r>
          </w:p>
        </w:tc>
      </w:tr>
      <w:tr w:rsidR="006346AA" w:rsidRPr="006A475E" w:rsidTr="00B91843">
        <w:trPr>
          <w:trHeight w:val="478"/>
        </w:trPr>
        <w:tc>
          <w:tcPr>
            <w:tcW w:w="4184" w:type="dxa"/>
            <w:tcBorders>
              <w:top w:val="nil"/>
              <w:left w:val="single" w:sz="4" w:space="0" w:color="auto"/>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Национальная безопасность и правоохранительная деятельность</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100,0</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0,0</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100,0</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0,0</w:t>
            </w:r>
          </w:p>
        </w:tc>
        <w:tc>
          <w:tcPr>
            <w:tcW w:w="1436"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-100,0</w:t>
            </w:r>
          </w:p>
        </w:tc>
      </w:tr>
      <w:tr w:rsidR="006346AA" w:rsidRPr="006A475E" w:rsidTr="00B91843">
        <w:trPr>
          <w:trHeight w:val="238"/>
        </w:trPr>
        <w:tc>
          <w:tcPr>
            <w:tcW w:w="4184" w:type="dxa"/>
            <w:tcBorders>
              <w:top w:val="nil"/>
              <w:left w:val="single" w:sz="4" w:space="0" w:color="auto"/>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Национальная экономика</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0,0</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23,7</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100,0</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80,4</w:t>
            </w:r>
          </w:p>
        </w:tc>
        <w:tc>
          <w:tcPr>
            <w:tcW w:w="1436"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-19,6</w:t>
            </w:r>
          </w:p>
        </w:tc>
      </w:tr>
      <w:tr w:rsidR="006346AA" w:rsidRPr="006A475E" w:rsidTr="00B91843">
        <w:trPr>
          <w:trHeight w:val="287"/>
        </w:trPr>
        <w:tc>
          <w:tcPr>
            <w:tcW w:w="4184" w:type="dxa"/>
            <w:tcBorders>
              <w:top w:val="nil"/>
              <w:left w:val="single" w:sz="4" w:space="0" w:color="auto"/>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rPr>
                <w:rFonts w:ascii="Times New Roman" w:eastAsia="Times New Roman" w:hAnsi="Times New Roman" w:cs="Times New Roman"/>
                <w:lang w:eastAsia="ru-RU"/>
              </w:rPr>
            </w:pPr>
            <w:proofErr w:type="spellStart"/>
            <w:r w:rsidRPr="006A475E">
              <w:rPr>
                <w:rFonts w:ascii="Times New Roman" w:eastAsia="Times New Roman" w:hAnsi="Times New Roman" w:cs="Times New Roman"/>
                <w:lang w:eastAsia="ru-RU"/>
              </w:rPr>
              <w:t>Жилищно</w:t>
            </w:r>
            <w:proofErr w:type="spellEnd"/>
            <w:r w:rsidRPr="006A475E">
              <w:rPr>
                <w:rFonts w:ascii="Times New Roman" w:eastAsia="Times New Roman" w:hAnsi="Times New Roman" w:cs="Times New Roman"/>
                <w:lang w:eastAsia="ru-RU"/>
              </w:rPr>
              <w:t xml:space="preserve"> - коммунальное хозяйство</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98,4</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89,4</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88,4</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97,1</w:t>
            </w:r>
          </w:p>
        </w:tc>
        <w:tc>
          <w:tcPr>
            <w:tcW w:w="1436"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8,7</w:t>
            </w:r>
          </w:p>
        </w:tc>
      </w:tr>
      <w:tr w:rsidR="006346AA" w:rsidRPr="006A475E" w:rsidTr="00B91843">
        <w:trPr>
          <w:trHeight w:val="238"/>
        </w:trPr>
        <w:tc>
          <w:tcPr>
            <w:tcW w:w="4184" w:type="dxa"/>
            <w:tcBorders>
              <w:top w:val="nil"/>
              <w:left w:val="single" w:sz="4" w:space="0" w:color="auto"/>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Образование</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100,0</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100,0</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100,0</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100,0</w:t>
            </w:r>
          </w:p>
        </w:tc>
        <w:tc>
          <w:tcPr>
            <w:tcW w:w="1436"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0,0</w:t>
            </w:r>
          </w:p>
        </w:tc>
      </w:tr>
      <w:tr w:rsidR="006346AA" w:rsidRPr="006A475E" w:rsidTr="00B91843">
        <w:trPr>
          <w:trHeight w:val="238"/>
        </w:trPr>
        <w:tc>
          <w:tcPr>
            <w:tcW w:w="4184" w:type="dxa"/>
            <w:tcBorders>
              <w:top w:val="nil"/>
              <w:left w:val="single" w:sz="4" w:space="0" w:color="auto"/>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Культура, кинематография</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100,0</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98,7</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99,6</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99,7</w:t>
            </w:r>
          </w:p>
        </w:tc>
        <w:tc>
          <w:tcPr>
            <w:tcW w:w="1436"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0,1</w:t>
            </w:r>
          </w:p>
        </w:tc>
      </w:tr>
      <w:tr w:rsidR="006346AA" w:rsidRPr="006A475E" w:rsidTr="00B91843">
        <w:trPr>
          <w:trHeight w:val="238"/>
        </w:trPr>
        <w:tc>
          <w:tcPr>
            <w:tcW w:w="4184" w:type="dxa"/>
            <w:tcBorders>
              <w:top w:val="nil"/>
              <w:left w:val="single" w:sz="4" w:space="0" w:color="auto"/>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Физическая культура и спорт</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100,0</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97,6</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99,0</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97,5</w:t>
            </w:r>
          </w:p>
        </w:tc>
        <w:tc>
          <w:tcPr>
            <w:tcW w:w="1436"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lang w:eastAsia="ru-RU"/>
              </w:rPr>
            </w:pPr>
            <w:r w:rsidRPr="006A475E">
              <w:rPr>
                <w:rFonts w:ascii="Times New Roman" w:eastAsia="Times New Roman" w:hAnsi="Times New Roman" w:cs="Times New Roman"/>
                <w:lang w:eastAsia="ru-RU"/>
              </w:rPr>
              <w:t>-1,5</w:t>
            </w:r>
          </w:p>
        </w:tc>
      </w:tr>
      <w:tr w:rsidR="006346AA" w:rsidRPr="006A475E" w:rsidTr="00B91843">
        <w:trPr>
          <w:trHeight w:val="238"/>
        </w:trPr>
        <w:tc>
          <w:tcPr>
            <w:tcW w:w="4184" w:type="dxa"/>
            <w:tcBorders>
              <w:top w:val="nil"/>
              <w:left w:val="single" w:sz="4" w:space="0" w:color="auto"/>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rPr>
                <w:rFonts w:ascii="Times New Roman" w:eastAsia="Times New Roman" w:hAnsi="Times New Roman" w:cs="Times New Roman"/>
                <w:b/>
                <w:bCs/>
                <w:lang w:eastAsia="ru-RU"/>
              </w:rPr>
            </w:pPr>
            <w:r w:rsidRPr="006A475E">
              <w:rPr>
                <w:rFonts w:ascii="Times New Roman" w:eastAsia="Times New Roman" w:hAnsi="Times New Roman" w:cs="Times New Roman"/>
                <w:b/>
                <w:bCs/>
                <w:lang w:eastAsia="ru-RU"/>
              </w:rPr>
              <w:t>ВСЕГО РАСХОДОВ:</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b/>
                <w:bCs/>
                <w:lang w:eastAsia="ru-RU"/>
              </w:rPr>
            </w:pPr>
            <w:r w:rsidRPr="006A475E">
              <w:rPr>
                <w:rFonts w:ascii="Times New Roman" w:eastAsia="Times New Roman" w:hAnsi="Times New Roman" w:cs="Times New Roman"/>
                <w:b/>
                <w:bCs/>
                <w:lang w:eastAsia="ru-RU"/>
              </w:rPr>
              <w:t>98,0</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b/>
                <w:bCs/>
                <w:lang w:eastAsia="ru-RU"/>
              </w:rPr>
            </w:pPr>
            <w:r w:rsidRPr="006A475E">
              <w:rPr>
                <w:rFonts w:ascii="Times New Roman" w:eastAsia="Times New Roman" w:hAnsi="Times New Roman" w:cs="Times New Roman"/>
                <w:b/>
                <w:bCs/>
                <w:lang w:eastAsia="ru-RU"/>
              </w:rPr>
              <w:t>86,0</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b/>
                <w:bCs/>
                <w:lang w:eastAsia="ru-RU"/>
              </w:rPr>
            </w:pPr>
            <w:r w:rsidRPr="006A475E">
              <w:rPr>
                <w:rFonts w:ascii="Times New Roman" w:eastAsia="Times New Roman" w:hAnsi="Times New Roman" w:cs="Times New Roman"/>
                <w:b/>
                <w:bCs/>
                <w:lang w:eastAsia="ru-RU"/>
              </w:rPr>
              <w:t>93,0</w:t>
            </w:r>
          </w:p>
        </w:tc>
        <w:tc>
          <w:tcPr>
            <w:tcW w:w="958"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b/>
                <w:bCs/>
                <w:lang w:eastAsia="ru-RU"/>
              </w:rPr>
            </w:pPr>
            <w:r w:rsidRPr="006A475E">
              <w:rPr>
                <w:rFonts w:ascii="Times New Roman" w:eastAsia="Times New Roman" w:hAnsi="Times New Roman" w:cs="Times New Roman"/>
                <w:b/>
                <w:bCs/>
                <w:lang w:eastAsia="ru-RU"/>
              </w:rPr>
              <w:t>97,5</w:t>
            </w:r>
          </w:p>
        </w:tc>
        <w:tc>
          <w:tcPr>
            <w:tcW w:w="1436" w:type="dxa"/>
            <w:tcBorders>
              <w:top w:val="nil"/>
              <w:left w:val="nil"/>
              <w:bottom w:val="single" w:sz="4" w:space="0" w:color="auto"/>
              <w:right w:val="single" w:sz="4" w:space="0" w:color="auto"/>
            </w:tcBorders>
            <w:shd w:val="clear" w:color="auto" w:fill="auto"/>
            <w:vAlign w:val="bottom"/>
            <w:hideMark/>
          </w:tcPr>
          <w:p w:rsidR="006346AA" w:rsidRPr="006A475E" w:rsidRDefault="006346AA" w:rsidP="006346AA">
            <w:pPr>
              <w:spacing w:after="0" w:line="240" w:lineRule="auto"/>
              <w:jc w:val="right"/>
              <w:rPr>
                <w:rFonts w:ascii="Times New Roman" w:eastAsia="Times New Roman" w:hAnsi="Times New Roman" w:cs="Times New Roman"/>
                <w:b/>
                <w:bCs/>
                <w:lang w:eastAsia="ru-RU"/>
              </w:rPr>
            </w:pPr>
            <w:r w:rsidRPr="006A475E">
              <w:rPr>
                <w:rFonts w:ascii="Times New Roman" w:eastAsia="Times New Roman" w:hAnsi="Times New Roman" w:cs="Times New Roman"/>
                <w:b/>
                <w:bCs/>
                <w:lang w:eastAsia="ru-RU"/>
              </w:rPr>
              <w:t>4,5</w:t>
            </w:r>
          </w:p>
        </w:tc>
      </w:tr>
    </w:tbl>
    <w:p w:rsidR="00F17208" w:rsidRPr="006A475E" w:rsidRDefault="00F17208" w:rsidP="00C03509">
      <w:pPr>
        <w:pStyle w:val="ConsPlusNormal"/>
        <w:tabs>
          <w:tab w:val="left" w:pos="720"/>
        </w:tabs>
        <w:ind w:firstLine="709"/>
        <w:jc w:val="both"/>
        <w:rPr>
          <w:rFonts w:ascii="Times New Roman" w:hAnsi="Times New Roman" w:cs="Times New Roman"/>
          <w:sz w:val="24"/>
          <w:szCs w:val="24"/>
        </w:rPr>
      </w:pPr>
      <w:r w:rsidRPr="006A475E">
        <w:rPr>
          <w:rFonts w:ascii="Times New Roman" w:hAnsi="Times New Roman" w:cs="Times New Roman"/>
          <w:sz w:val="24"/>
          <w:szCs w:val="24"/>
        </w:rPr>
        <w:lastRenderedPageBreak/>
        <w:t xml:space="preserve">Наивысший уровень исполнения бюджета по расходам </w:t>
      </w:r>
      <w:r w:rsidR="00C03509" w:rsidRPr="006A475E">
        <w:rPr>
          <w:rFonts w:ascii="Times New Roman" w:hAnsi="Times New Roman" w:cs="Times New Roman"/>
          <w:sz w:val="24"/>
          <w:szCs w:val="24"/>
        </w:rPr>
        <w:t>в муниципальном образовании «</w:t>
      </w:r>
      <w:r w:rsidR="0081224A" w:rsidRPr="006A475E">
        <w:rPr>
          <w:rFonts w:ascii="Times New Roman" w:hAnsi="Times New Roman" w:cs="Times New Roman"/>
          <w:sz w:val="24"/>
          <w:szCs w:val="24"/>
        </w:rPr>
        <w:t>Копыловское</w:t>
      </w:r>
      <w:r w:rsidR="00C03509" w:rsidRPr="006A475E">
        <w:rPr>
          <w:rFonts w:ascii="Times New Roman" w:hAnsi="Times New Roman" w:cs="Times New Roman"/>
          <w:sz w:val="24"/>
          <w:szCs w:val="24"/>
        </w:rPr>
        <w:t xml:space="preserve"> сельское поселение»</w:t>
      </w:r>
      <w:r w:rsidR="006346AA" w:rsidRPr="006A475E">
        <w:rPr>
          <w:rFonts w:ascii="Times New Roman" w:hAnsi="Times New Roman" w:cs="Times New Roman"/>
          <w:sz w:val="24"/>
          <w:szCs w:val="24"/>
        </w:rPr>
        <w:t xml:space="preserve"> за период с 2011</w:t>
      </w:r>
      <w:r w:rsidRPr="006A475E">
        <w:rPr>
          <w:rFonts w:ascii="Times New Roman" w:hAnsi="Times New Roman" w:cs="Times New Roman"/>
          <w:sz w:val="24"/>
          <w:szCs w:val="24"/>
        </w:rPr>
        <w:t xml:space="preserve"> по 201</w:t>
      </w:r>
      <w:r w:rsidR="006346AA" w:rsidRPr="006A475E">
        <w:rPr>
          <w:rFonts w:ascii="Times New Roman" w:hAnsi="Times New Roman" w:cs="Times New Roman"/>
          <w:sz w:val="24"/>
          <w:szCs w:val="24"/>
        </w:rPr>
        <w:t>4</w:t>
      </w:r>
      <w:r w:rsidRPr="006A475E">
        <w:rPr>
          <w:rFonts w:ascii="Times New Roman" w:hAnsi="Times New Roman" w:cs="Times New Roman"/>
          <w:sz w:val="24"/>
          <w:szCs w:val="24"/>
        </w:rPr>
        <w:t xml:space="preserve"> </w:t>
      </w:r>
      <w:proofErr w:type="gramStart"/>
      <w:r w:rsidRPr="006A475E">
        <w:rPr>
          <w:rFonts w:ascii="Times New Roman" w:hAnsi="Times New Roman" w:cs="Times New Roman"/>
          <w:sz w:val="24"/>
          <w:szCs w:val="24"/>
        </w:rPr>
        <w:t>годы</w:t>
      </w:r>
      <w:proofErr w:type="gramEnd"/>
      <w:r w:rsidR="00C03509" w:rsidRPr="006A475E">
        <w:rPr>
          <w:rFonts w:ascii="Times New Roman" w:hAnsi="Times New Roman" w:cs="Times New Roman"/>
          <w:sz w:val="24"/>
          <w:szCs w:val="24"/>
        </w:rPr>
        <w:t xml:space="preserve"> достигнут </w:t>
      </w:r>
      <w:r w:rsidRPr="006A475E">
        <w:rPr>
          <w:rFonts w:ascii="Times New Roman" w:hAnsi="Times New Roman" w:cs="Times New Roman"/>
          <w:sz w:val="24"/>
          <w:szCs w:val="24"/>
        </w:rPr>
        <w:t>в</w:t>
      </w:r>
      <w:r w:rsidR="00C03509" w:rsidRPr="006A475E">
        <w:rPr>
          <w:rFonts w:ascii="Times New Roman" w:hAnsi="Times New Roman" w:cs="Times New Roman"/>
          <w:sz w:val="24"/>
          <w:szCs w:val="24"/>
        </w:rPr>
        <w:t xml:space="preserve"> 201</w:t>
      </w:r>
      <w:r w:rsidRPr="006A475E">
        <w:rPr>
          <w:rFonts w:ascii="Times New Roman" w:hAnsi="Times New Roman" w:cs="Times New Roman"/>
          <w:sz w:val="24"/>
          <w:szCs w:val="24"/>
        </w:rPr>
        <w:t>1</w:t>
      </w:r>
      <w:r w:rsidR="00C03509" w:rsidRPr="006A475E">
        <w:rPr>
          <w:rFonts w:ascii="Times New Roman" w:hAnsi="Times New Roman" w:cs="Times New Roman"/>
          <w:sz w:val="24"/>
          <w:szCs w:val="24"/>
        </w:rPr>
        <w:t xml:space="preserve"> год</w:t>
      </w:r>
      <w:r w:rsidRPr="006A475E">
        <w:rPr>
          <w:rFonts w:ascii="Times New Roman" w:hAnsi="Times New Roman" w:cs="Times New Roman"/>
          <w:sz w:val="24"/>
          <w:szCs w:val="24"/>
        </w:rPr>
        <w:t>у</w:t>
      </w:r>
      <w:r w:rsidR="00C03509" w:rsidRPr="006A475E">
        <w:rPr>
          <w:rFonts w:ascii="Times New Roman" w:hAnsi="Times New Roman" w:cs="Times New Roman"/>
          <w:sz w:val="24"/>
          <w:szCs w:val="24"/>
        </w:rPr>
        <w:t xml:space="preserve"> и составил 9</w:t>
      </w:r>
      <w:r w:rsidRPr="006A475E">
        <w:rPr>
          <w:rFonts w:ascii="Times New Roman" w:hAnsi="Times New Roman" w:cs="Times New Roman"/>
          <w:sz w:val="24"/>
          <w:szCs w:val="24"/>
        </w:rPr>
        <w:t>8</w:t>
      </w:r>
      <w:r w:rsidR="00C03509" w:rsidRPr="006A475E">
        <w:rPr>
          <w:rFonts w:ascii="Times New Roman" w:hAnsi="Times New Roman" w:cs="Times New Roman"/>
          <w:sz w:val="24"/>
          <w:szCs w:val="24"/>
        </w:rPr>
        <w:t>,</w:t>
      </w:r>
      <w:r w:rsidRPr="006A475E">
        <w:rPr>
          <w:rFonts w:ascii="Times New Roman" w:hAnsi="Times New Roman" w:cs="Times New Roman"/>
          <w:sz w:val="24"/>
          <w:szCs w:val="24"/>
        </w:rPr>
        <w:t>0</w:t>
      </w:r>
      <w:r w:rsidR="00C03509" w:rsidRPr="006A475E">
        <w:rPr>
          <w:rFonts w:ascii="Times New Roman" w:hAnsi="Times New Roman" w:cs="Times New Roman"/>
          <w:sz w:val="24"/>
          <w:szCs w:val="24"/>
        </w:rPr>
        <w:t xml:space="preserve">%. </w:t>
      </w:r>
    </w:p>
    <w:p w:rsidR="00F17208" w:rsidRPr="006A475E" w:rsidRDefault="006346AA" w:rsidP="00C03509">
      <w:pPr>
        <w:pStyle w:val="ConsPlusNormal"/>
        <w:tabs>
          <w:tab w:val="left" w:pos="720"/>
        </w:tabs>
        <w:ind w:firstLine="709"/>
        <w:jc w:val="both"/>
        <w:rPr>
          <w:rFonts w:ascii="Times New Roman" w:hAnsi="Times New Roman" w:cs="Times New Roman"/>
          <w:sz w:val="24"/>
          <w:szCs w:val="24"/>
        </w:rPr>
      </w:pPr>
      <w:r w:rsidRPr="006A475E">
        <w:rPr>
          <w:rFonts w:ascii="Times New Roman" w:hAnsi="Times New Roman" w:cs="Times New Roman"/>
          <w:sz w:val="24"/>
          <w:szCs w:val="24"/>
        </w:rPr>
        <w:t>В 2014</w:t>
      </w:r>
      <w:r w:rsidR="00F17208" w:rsidRPr="006A475E">
        <w:rPr>
          <w:rFonts w:ascii="Times New Roman" w:hAnsi="Times New Roman" w:cs="Times New Roman"/>
          <w:sz w:val="24"/>
          <w:szCs w:val="24"/>
        </w:rPr>
        <w:t xml:space="preserve"> году исполнение бюджета по расходам составило </w:t>
      </w:r>
      <w:r w:rsidRPr="006A475E">
        <w:rPr>
          <w:rFonts w:ascii="Times New Roman" w:hAnsi="Times New Roman" w:cs="Times New Roman"/>
          <w:sz w:val="24"/>
          <w:szCs w:val="24"/>
        </w:rPr>
        <w:t>97</w:t>
      </w:r>
      <w:r w:rsidR="00F17208" w:rsidRPr="006A475E">
        <w:rPr>
          <w:rFonts w:ascii="Times New Roman" w:hAnsi="Times New Roman" w:cs="Times New Roman"/>
          <w:sz w:val="24"/>
          <w:szCs w:val="24"/>
        </w:rPr>
        <w:t>,</w:t>
      </w:r>
      <w:r w:rsidRPr="006A475E">
        <w:rPr>
          <w:rFonts w:ascii="Times New Roman" w:hAnsi="Times New Roman" w:cs="Times New Roman"/>
          <w:sz w:val="24"/>
          <w:szCs w:val="24"/>
        </w:rPr>
        <w:t>5</w:t>
      </w:r>
      <w:r w:rsidR="00F17208" w:rsidRPr="006A475E">
        <w:rPr>
          <w:rFonts w:ascii="Times New Roman" w:hAnsi="Times New Roman" w:cs="Times New Roman"/>
          <w:sz w:val="24"/>
          <w:szCs w:val="24"/>
        </w:rPr>
        <w:t xml:space="preserve">%, что на </w:t>
      </w:r>
      <w:r w:rsidRPr="006A475E">
        <w:rPr>
          <w:rFonts w:ascii="Times New Roman" w:hAnsi="Times New Roman" w:cs="Times New Roman"/>
          <w:sz w:val="24"/>
          <w:szCs w:val="24"/>
        </w:rPr>
        <w:t>4</w:t>
      </w:r>
      <w:r w:rsidR="00F17208" w:rsidRPr="006A475E">
        <w:rPr>
          <w:rFonts w:ascii="Times New Roman" w:hAnsi="Times New Roman" w:cs="Times New Roman"/>
          <w:sz w:val="24"/>
          <w:szCs w:val="24"/>
        </w:rPr>
        <w:t>,</w:t>
      </w:r>
      <w:r w:rsidRPr="006A475E">
        <w:rPr>
          <w:rFonts w:ascii="Times New Roman" w:hAnsi="Times New Roman" w:cs="Times New Roman"/>
          <w:sz w:val="24"/>
          <w:szCs w:val="24"/>
        </w:rPr>
        <w:t>5</w:t>
      </w:r>
      <w:r w:rsidR="00F17208" w:rsidRPr="006A475E">
        <w:rPr>
          <w:rFonts w:ascii="Times New Roman" w:hAnsi="Times New Roman" w:cs="Times New Roman"/>
          <w:sz w:val="24"/>
          <w:szCs w:val="24"/>
        </w:rPr>
        <w:t xml:space="preserve"> </w:t>
      </w:r>
      <w:proofErr w:type="gramStart"/>
      <w:r w:rsidR="00F17208" w:rsidRPr="006A475E">
        <w:rPr>
          <w:rFonts w:ascii="Times New Roman" w:hAnsi="Times New Roman" w:cs="Times New Roman"/>
          <w:sz w:val="24"/>
          <w:szCs w:val="24"/>
        </w:rPr>
        <w:t>процентных</w:t>
      </w:r>
      <w:proofErr w:type="gramEnd"/>
      <w:r w:rsidR="00F17208" w:rsidRPr="006A475E">
        <w:rPr>
          <w:rFonts w:ascii="Times New Roman" w:hAnsi="Times New Roman" w:cs="Times New Roman"/>
          <w:sz w:val="24"/>
          <w:szCs w:val="24"/>
        </w:rPr>
        <w:t xml:space="preserve"> пункта больше уровня предыдущего 201</w:t>
      </w:r>
      <w:r w:rsidRPr="006A475E">
        <w:rPr>
          <w:rFonts w:ascii="Times New Roman" w:hAnsi="Times New Roman" w:cs="Times New Roman"/>
          <w:sz w:val="24"/>
          <w:szCs w:val="24"/>
        </w:rPr>
        <w:t>3</w:t>
      </w:r>
      <w:r w:rsidR="00F17208" w:rsidRPr="006A475E">
        <w:rPr>
          <w:rFonts w:ascii="Times New Roman" w:hAnsi="Times New Roman" w:cs="Times New Roman"/>
          <w:sz w:val="24"/>
          <w:szCs w:val="24"/>
        </w:rPr>
        <w:t xml:space="preserve"> года.</w:t>
      </w:r>
    </w:p>
    <w:p w:rsidR="007D741D" w:rsidRPr="006A475E" w:rsidRDefault="007D741D" w:rsidP="00C03509">
      <w:pPr>
        <w:spacing w:after="0" w:line="240" w:lineRule="auto"/>
        <w:ind w:firstLine="709"/>
        <w:jc w:val="center"/>
        <w:rPr>
          <w:rFonts w:ascii="Times New Roman" w:eastAsia="Times New Roman" w:hAnsi="Times New Roman" w:cs="Times New Roman"/>
          <w:sz w:val="16"/>
          <w:szCs w:val="16"/>
          <w:lang w:eastAsia="ar-SA"/>
        </w:rPr>
      </w:pPr>
    </w:p>
    <w:p w:rsidR="00C03509" w:rsidRPr="006A475E" w:rsidRDefault="00C03509" w:rsidP="00C03509">
      <w:pPr>
        <w:spacing w:after="0" w:line="240" w:lineRule="auto"/>
        <w:ind w:firstLine="709"/>
        <w:jc w:val="center"/>
        <w:rPr>
          <w:rFonts w:ascii="Times New Roman" w:hAnsi="Times New Roman" w:cs="Times New Roman"/>
          <w:b/>
          <w:sz w:val="24"/>
          <w:szCs w:val="24"/>
        </w:rPr>
      </w:pPr>
      <w:r w:rsidRPr="006A475E">
        <w:rPr>
          <w:rFonts w:ascii="Times New Roman" w:eastAsia="Times New Roman" w:hAnsi="Times New Roman" w:cs="Times New Roman"/>
          <w:b/>
          <w:sz w:val="24"/>
          <w:szCs w:val="24"/>
          <w:lang w:eastAsia="ar-SA"/>
        </w:rPr>
        <w:t xml:space="preserve">4. </w:t>
      </w:r>
      <w:r w:rsidRPr="006A475E">
        <w:rPr>
          <w:rFonts w:ascii="Times New Roman" w:hAnsi="Times New Roman" w:cs="Times New Roman"/>
          <w:b/>
          <w:sz w:val="24"/>
          <w:szCs w:val="24"/>
        </w:rPr>
        <w:t>Организация внутреннего финансового контроля</w:t>
      </w:r>
      <w:r w:rsidR="00CB7A84" w:rsidRPr="006A475E">
        <w:rPr>
          <w:rFonts w:ascii="Times New Roman" w:hAnsi="Times New Roman" w:cs="Times New Roman"/>
          <w:b/>
          <w:sz w:val="24"/>
          <w:szCs w:val="24"/>
        </w:rPr>
        <w:t xml:space="preserve"> и внутреннего финансового аудита</w:t>
      </w:r>
      <w:r w:rsidRPr="006A475E">
        <w:rPr>
          <w:rFonts w:ascii="Times New Roman" w:hAnsi="Times New Roman" w:cs="Times New Roman"/>
          <w:b/>
          <w:sz w:val="24"/>
          <w:szCs w:val="24"/>
        </w:rPr>
        <w:t xml:space="preserve"> главными администраторами бюджетных средств</w:t>
      </w:r>
    </w:p>
    <w:p w:rsidR="00C03509" w:rsidRPr="006A475E" w:rsidRDefault="00C03509" w:rsidP="00C03509">
      <w:pPr>
        <w:spacing w:after="0" w:line="240" w:lineRule="auto"/>
        <w:ind w:firstLine="709"/>
        <w:jc w:val="both"/>
        <w:rPr>
          <w:rFonts w:ascii="Times New Roman" w:hAnsi="Times New Roman" w:cs="Times New Roman"/>
          <w:sz w:val="16"/>
          <w:szCs w:val="16"/>
        </w:rPr>
      </w:pPr>
    </w:p>
    <w:p w:rsidR="00DD0B39" w:rsidRPr="002937A1" w:rsidRDefault="00DD0B39" w:rsidP="00DD0B39">
      <w:pPr>
        <w:autoSpaceDE w:val="0"/>
        <w:autoSpaceDN w:val="0"/>
        <w:adjustRightInd w:val="0"/>
        <w:spacing w:after="0" w:line="240" w:lineRule="auto"/>
        <w:ind w:firstLine="709"/>
        <w:jc w:val="both"/>
        <w:rPr>
          <w:rFonts w:ascii="Times New Roman" w:hAnsi="Times New Roman" w:cs="Times New Roman"/>
          <w:sz w:val="24"/>
          <w:szCs w:val="24"/>
        </w:rPr>
      </w:pPr>
      <w:r w:rsidRPr="002937A1">
        <w:rPr>
          <w:rFonts w:ascii="Times New Roman" w:hAnsi="Times New Roman" w:cs="Times New Roman"/>
          <w:sz w:val="24"/>
          <w:szCs w:val="24"/>
        </w:rPr>
        <w:t>Муниципальным образованием «</w:t>
      </w:r>
      <w:r>
        <w:rPr>
          <w:rFonts w:ascii="Times New Roman" w:hAnsi="Times New Roman" w:cs="Times New Roman"/>
          <w:sz w:val="24"/>
          <w:szCs w:val="24"/>
        </w:rPr>
        <w:t>Копыловское</w:t>
      </w:r>
      <w:r w:rsidRPr="002937A1">
        <w:rPr>
          <w:rFonts w:ascii="Times New Roman" w:hAnsi="Times New Roman" w:cs="Times New Roman"/>
          <w:sz w:val="24"/>
          <w:szCs w:val="24"/>
        </w:rPr>
        <w:t xml:space="preserve"> сельское поселение» представлен порядок осуществления полномочий по внутреннему муниципальному финансовому контролю </w:t>
      </w:r>
      <w:r w:rsidR="00146D78">
        <w:rPr>
          <w:rFonts w:ascii="Times New Roman" w:hAnsi="Times New Roman" w:cs="Times New Roman"/>
          <w:sz w:val="24"/>
          <w:szCs w:val="24"/>
        </w:rPr>
        <w:t>Администрации</w:t>
      </w:r>
      <w:r w:rsidR="00146D78" w:rsidRPr="002937A1">
        <w:rPr>
          <w:rFonts w:ascii="Times New Roman" w:hAnsi="Times New Roman" w:cs="Times New Roman"/>
          <w:sz w:val="24"/>
          <w:szCs w:val="24"/>
        </w:rPr>
        <w:t xml:space="preserve"> </w:t>
      </w:r>
      <w:r w:rsidR="00146D78">
        <w:rPr>
          <w:rFonts w:ascii="Times New Roman" w:hAnsi="Times New Roman" w:cs="Times New Roman"/>
          <w:sz w:val="24"/>
          <w:szCs w:val="24"/>
        </w:rPr>
        <w:t>Копыловского</w:t>
      </w:r>
      <w:r w:rsidR="00146D78" w:rsidRPr="002937A1">
        <w:rPr>
          <w:rFonts w:ascii="Times New Roman" w:hAnsi="Times New Roman" w:cs="Times New Roman"/>
          <w:sz w:val="24"/>
          <w:szCs w:val="24"/>
        </w:rPr>
        <w:t xml:space="preserve"> сельского поселения</w:t>
      </w:r>
      <w:r w:rsidRPr="002937A1">
        <w:rPr>
          <w:rFonts w:ascii="Times New Roman" w:hAnsi="Times New Roman" w:cs="Times New Roman"/>
          <w:sz w:val="24"/>
          <w:szCs w:val="24"/>
        </w:rPr>
        <w:t xml:space="preserve">, утвержденный постановлением Администрации </w:t>
      </w:r>
      <w:r>
        <w:rPr>
          <w:rFonts w:ascii="Times New Roman" w:hAnsi="Times New Roman" w:cs="Times New Roman"/>
          <w:sz w:val="24"/>
          <w:szCs w:val="24"/>
        </w:rPr>
        <w:t>Копыловского</w:t>
      </w:r>
      <w:r w:rsidR="00146D78">
        <w:rPr>
          <w:rFonts w:ascii="Times New Roman" w:hAnsi="Times New Roman" w:cs="Times New Roman"/>
          <w:sz w:val="24"/>
          <w:szCs w:val="24"/>
        </w:rPr>
        <w:t xml:space="preserve"> сельского поселения от 20.10.2014 № 60</w:t>
      </w:r>
      <w:r w:rsidRPr="002937A1">
        <w:rPr>
          <w:rFonts w:ascii="Times New Roman" w:hAnsi="Times New Roman" w:cs="Times New Roman"/>
          <w:sz w:val="24"/>
          <w:szCs w:val="24"/>
        </w:rPr>
        <w:t xml:space="preserve"> «Об утверждении Порядка осуществления полномочий по внутреннему муниципальному финансовому контролю в </w:t>
      </w:r>
      <w:r w:rsidR="00146D78">
        <w:rPr>
          <w:rFonts w:ascii="Times New Roman" w:hAnsi="Times New Roman" w:cs="Times New Roman"/>
          <w:sz w:val="24"/>
          <w:szCs w:val="24"/>
        </w:rPr>
        <w:t>Администрации</w:t>
      </w:r>
      <w:r w:rsidR="00146D78" w:rsidRPr="002937A1">
        <w:rPr>
          <w:rFonts w:ascii="Times New Roman" w:hAnsi="Times New Roman" w:cs="Times New Roman"/>
          <w:sz w:val="24"/>
          <w:szCs w:val="24"/>
        </w:rPr>
        <w:t xml:space="preserve"> </w:t>
      </w:r>
      <w:r w:rsidR="00146D78">
        <w:rPr>
          <w:rFonts w:ascii="Times New Roman" w:hAnsi="Times New Roman" w:cs="Times New Roman"/>
          <w:sz w:val="24"/>
          <w:szCs w:val="24"/>
        </w:rPr>
        <w:t>Копыловского</w:t>
      </w:r>
      <w:r w:rsidR="00146D78" w:rsidRPr="002937A1">
        <w:rPr>
          <w:rFonts w:ascii="Times New Roman" w:hAnsi="Times New Roman" w:cs="Times New Roman"/>
          <w:sz w:val="24"/>
          <w:szCs w:val="24"/>
        </w:rPr>
        <w:t xml:space="preserve"> сельского поселения</w:t>
      </w:r>
      <w:r w:rsidRPr="002937A1">
        <w:rPr>
          <w:rFonts w:ascii="Times New Roman" w:hAnsi="Times New Roman" w:cs="Times New Roman"/>
          <w:sz w:val="24"/>
          <w:szCs w:val="24"/>
        </w:rPr>
        <w:t>» (далее – Порядок осуществления внутреннего финансового контроля).</w:t>
      </w:r>
    </w:p>
    <w:p w:rsidR="00DD0B39" w:rsidRPr="002937A1" w:rsidRDefault="00DD0B39" w:rsidP="00DD0B39">
      <w:pPr>
        <w:pStyle w:val="af8"/>
        <w:ind w:left="0" w:firstLine="709"/>
        <w:rPr>
          <w:rFonts w:ascii="Times New Roman" w:hAnsi="Times New Roman" w:cs="Times New Roman"/>
        </w:rPr>
      </w:pPr>
      <w:r w:rsidRPr="002937A1">
        <w:rPr>
          <w:rFonts w:ascii="Times New Roman" w:hAnsi="Times New Roman" w:cs="Times New Roman"/>
        </w:rPr>
        <w:t xml:space="preserve">Данный порядок разработан в соответствии с частью 3 статьи 269.2 Бюджетного кодекса Российской Федерации и определяет порядок осуществления полномочий по внутреннему муниципальному финансовому контролю </w:t>
      </w:r>
      <w:r w:rsidR="00146D78">
        <w:rPr>
          <w:rFonts w:ascii="Times New Roman" w:hAnsi="Times New Roman" w:cs="Times New Roman"/>
        </w:rPr>
        <w:t xml:space="preserve">в </w:t>
      </w:r>
      <w:r w:rsidRPr="002937A1">
        <w:rPr>
          <w:rFonts w:ascii="Times New Roman" w:hAnsi="Times New Roman" w:cs="Times New Roman"/>
        </w:rPr>
        <w:t>Администраци</w:t>
      </w:r>
      <w:r w:rsidR="00146D78">
        <w:rPr>
          <w:rFonts w:ascii="Times New Roman" w:hAnsi="Times New Roman" w:cs="Times New Roman"/>
        </w:rPr>
        <w:t>и</w:t>
      </w:r>
      <w:r w:rsidRPr="002937A1">
        <w:rPr>
          <w:rFonts w:ascii="Times New Roman" w:hAnsi="Times New Roman" w:cs="Times New Roman"/>
        </w:rPr>
        <w:t xml:space="preserve"> </w:t>
      </w:r>
      <w:r>
        <w:rPr>
          <w:rFonts w:ascii="Times New Roman" w:hAnsi="Times New Roman" w:cs="Times New Roman"/>
        </w:rPr>
        <w:t>Копыловского</w:t>
      </w:r>
      <w:r w:rsidRPr="002937A1">
        <w:rPr>
          <w:rFonts w:ascii="Times New Roman" w:hAnsi="Times New Roman" w:cs="Times New Roman"/>
        </w:rPr>
        <w:t xml:space="preserve"> сельского поселения, как финансового органа.</w:t>
      </w:r>
    </w:p>
    <w:p w:rsidR="00DD0B39" w:rsidRPr="002937A1" w:rsidRDefault="00DD0B39" w:rsidP="00DD0B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937A1">
        <w:rPr>
          <w:rFonts w:ascii="Times New Roman" w:hAnsi="Times New Roman" w:cs="Times New Roman"/>
          <w:sz w:val="24"/>
          <w:szCs w:val="24"/>
        </w:rPr>
        <w:t xml:space="preserve">Следует отметить, что Федеральным законом от 23.07.2013 № 252-ФЗ «О внесении изменений в Бюджетный кодекс Российской Федерации и отдельные законодательные акты Российской Федерации» Бюджетный кодекс РФ дополнен </w:t>
      </w:r>
      <w:r w:rsidRPr="00146D78">
        <w:rPr>
          <w:rFonts w:ascii="Times New Roman" w:hAnsi="Times New Roman" w:cs="Times New Roman"/>
          <w:sz w:val="24"/>
          <w:szCs w:val="24"/>
          <w:u w:val="single"/>
        </w:rPr>
        <w:t>статьей 160.2.-1,</w:t>
      </w:r>
      <w:r w:rsidRPr="002937A1">
        <w:rPr>
          <w:rFonts w:ascii="Times New Roman" w:hAnsi="Times New Roman" w:cs="Times New Roman"/>
          <w:sz w:val="24"/>
          <w:szCs w:val="24"/>
        </w:rPr>
        <w:t xml:space="preserve"> определяющей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 </w:t>
      </w:r>
      <w:proofErr w:type="gramEnd"/>
    </w:p>
    <w:p w:rsidR="00DD0B39" w:rsidRPr="002937A1" w:rsidRDefault="00DD0B39" w:rsidP="00DD0B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937A1">
        <w:rPr>
          <w:rFonts w:ascii="Times New Roman" w:hAnsi="Times New Roman" w:cs="Times New Roman"/>
          <w:sz w:val="24"/>
          <w:szCs w:val="24"/>
        </w:rPr>
        <w:t>Статья 160.2-1 Бюджетного кодекса РФ определяет основные цели осуществления внутреннего финансового контроля и внутреннего финансового аудита тем или иным участником бюджетного процесса, а также пунктом 5 указанной статьи установлено, что внутренний финансовый контроль и внутренний финансовый аудит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roofErr w:type="gramEnd"/>
    </w:p>
    <w:p w:rsidR="00DD0B39" w:rsidRPr="002937A1" w:rsidRDefault="00DD0B39" w:rsidP="00DD0B39">
      <w:pPr>
        <w:autoSpaceDE w:val="0"/>
        <w:autoSpaceDN w:val="0"/>
        <w:adjustRightInd w:val="0"/>
        <w:spacing w:after="0" w:line="240" w:lineRule="auto"/>
        <w:ind w:firstLine="709"/>
        <w:jc w:val="both"/>
        <w:rPr>
          <w:rFonts w:ascii="Times New Roman" w:hAnsi="Times New Roman" w:cs="Times New Roman"/>
          <w:b/>
          <w:sz w:val="24"/>
          <w:szCs w:val="24"/>
        </w:rPr>
      </w:pPr>
      <w:r w:rsidRPr="002937A1">
        <w:rPr>
          <w:rFonts w:ascii="Times New Roman" w:hAnsi="Times New Roman" w:cs="Times New Roman"/>
          <w:b/>
          <w:sz w:val="24"/>
          <w:szCs w:val="24"/>
        </w:rPr>
        <w:t>На настоящий момент времени в муниципальном образовании «</w:t>
      </w:r>
      <w:r>
        <w:rPr>
          <w:rFonts w:ascii="Times New Roman" w:hAnsi="Times New Roman" w:cs="Times New Roman"/>
          <w:b/>
          <w:sz w:val="24"/>
          <w:szCs w:val="24"/>
        </w:rPr>
        <w:t>Копыловское</w:t>
      </w:r>
      <w:r w:rsidRPr="002937A1">
        <w:rPr>
          <w:rFonts w:ascii="Times New Roman" w:hAnsi="Times New Roman" w:cs="Times New Roman"/>
          <w:b/>
          <w:sz w:val="24"/>
          <w:szCs w:val="24"/>
        </w:rPr>
        <w:t xml:space="preserve"> сельское поселение» отсутствует Порядок осуществления внутреннего финансового контроля и внутреннего финансового аудита, тем самым не обеспечивается исполнение требований пункта 5 статьи 160.2-1 Бюджетного кодекса Российской Федерации. В свою очередь, отсутствие данного порядка приводит к не соблюдению главными администраторами бюджетных средств</w:t>
      </w:r>
      <w:r w:rsidR="00A06340">
        <w:rPr>
          <w:rFonts w:ascii="Times New Roman" w:hAnsi="Times New Roman" w:cs="Times New Roman"/>
          <w:b/>
          <w:sz w:val="24"/>
          <w:szCs w:val="24"/>
        </w:rPr>
        <w:t xml:space="preserve"> муниципального образования «Копыловское сельское поселение»</w:t>
      </w:r>
      <w:r w:rsidRPr="002937A1">
        <w:rPr>
          <w:rFonts w:ascii="Times New Roman" w:hAnsi="Times New Roman" w:cs="Times New Roman"/>
          <w:b/>
          <w:sz w:val="24"/>
          <w:szCs w:val="24"/>
        </w:rPr>
        <w:t xml:space="preserve"> требований Бюджетного кодекса Российской Федерации, в части осуществления ими внутреннего финансового контроля и аудита (в соответствии с целями контроля и аудита, установленными Бюджетным кодексом Российской Федерации).</w:t>
      </w:r>
    </w:p>
    <w:p w:rsidR="00DD0B39" w:rsidRPr="002937A1" w:rsidRDefault="00DD0B39" w:rsidP="00DD0B39">
      <w:pPr>
        <w:autoSpaceDE w:val="0"/>
        <w:autoSpaceDN w:val="0"/>
        <w:adjustRightInd w:val="0"/>
        <w:spacing w:after="0" w:line="240" w:lineRule="auto"/>
        <w:ind w:firstLine="709"/>
        <w:jc w:val="both"/>
        <w:rPr>
          <w:rFonts w:ascii="Times New Roman" w:hAnsi="Times New Roman" w:cs="Times New Roman"/>
          <w:b/>
          <w:sz w:val="24"/>
          <w:szCs w:val="24"/>
        </w:rPr>
      </w:pPr>
      <w:r w:rsidRPr="002937A1">
        <w:rPr>
          <w:rFonts w:ascii="Times New Roman" w:hAnsi="Times New Roman" w:cs="Times New Roman"/>
          <w:b/>
          <w:sz w:val="24"/>
          <w:szCs w:val="24"/>
        </w:rPr>
        <w:t>Следует отметить, что о не соблюдении требований Бюджетного кодекса Российской Федерации, в части отсутствия Порядка осуществления внутреннего финансового контроля и внутреннего финансового аудита, Счетной палатой отмечалось в заключении по результатам внешней проверки отчета об исполнении бюджета муниципального образования «</w:t>
      </w:r>
      <w:r>
        <w:rPr>
          <w:rFonts w:ascii="Times New Roman" w:hAnsi="Times New Roman" w:cs="Times New Roman"/>
          <w:b/>
          <w:sz w:val="24"/>
          <w:szCs w:val="24"/>
        </w:rPr>
        <w:t>Копыловское</w:t>
      </w:r>
      <w:r w:rsidRPr="002937A1">
        <w:rPr>
          <w:rFonts w:ascii="Times New Roman" w:hAnsi="Times New Roman" w:cs="Times New Roman"/>
          <w:b/>
          <w:sz w:val="24"/>
          <w:szCs w:val="24"/>
        </w:rPr>
        <w:t xml:space="preserve"> сельское поселение» за 2013 год от 30.04.2014г.</w:t>
      </w:r>
    </w:p>
    <w:p w:rsidR="00DD0B39" w:rsidRPr="002937A1" w:rsidRDefault="00DD0B39" w:rsidP="00DD0B39">
      <w:pPr>
        <w:autoSpaceDE w:val="0"/>
        <w:autoSpaceDN w:val="0"/>
        <w:adjustRightInd w:val="0"/>
        <w:spacing w:after="0" w:line="240" w:lineRule="auto"/>
        <w:ind w:firstLine="709"/>
        <w:jc w:val="both"/>
        <w:rPr>
          <w:rFonts w:ascii="Times New Roman" w:hAnsi="Times New Roman" w:cs="Times New Roman"/>
          <w:b/>
          <w:sz w:val="24"/>
          <w:szCs w:val="24"/>
        </w:rPr>
      </w:pPr>
      <w:r w:rsidRPr="002937A1">
        <w:rPr>
          <w:rFonts w:ascii="Times New Roman" w:hAnsi="Times New Roman" w:cs="Times New Roman"/>
          <w:b/>
          <w:sz w:val="24"/>
          <w:szCs w:val="24"/>
        </w:rPr>
        <w:t xml:space="preserve">На основании вышеизложенного, и в целях исполнения требований Бюджетного кодекса Российской Федерации, Счетная палата рекомендует </w:t>
      </w:r>
      <w:r w:rsidRPr="002937A1">
        <w:rPr>
          <w:rFonts w:ascii="Times New Roman" w:hAnsi="Times New Roman" w:cs="Times New Roman"/>
          <w:b/>
          <w:sz w:val="24"/>
          <w:szCs w:val="24"/>
        </w:rPr>
        <w:lastRenderedPageBreak/>
        <w:t xml:space="preserve">разработать и утвердить соответствующим нормативно-правовым актом Администрации </w:t>
      </w:r>
      <w:r>
        <w:rPr>
          <w:rFonts w:ascii="Times New Roman" w:hAnsi="Times New Roman" w:cs="Times New Roman"/>
          <w:b/>
          <w:sz w:val="24"/>
          <w:szCs w:val="24"/>
        </w:rPr>
        <w:t>Копыловского</w:t>
      </w:r>
      <w:r w:rsidRPr="002937A1">
        <w:rPr>
          <w:rFonts w:ascii="Times New Roman" w:hAnsi="Times New Roman" w:cs="Times New Roman"/>
          <w:b/>
          <w:sz w:val="24"/>
          <w:szCs w:val="24"/>
        </w:rPr>
        <w:t xml:space="preserve"> сельского поселения Порядок осуществления главными администраторами средств бюджета муниципального образования «</w:t>
      </w:r>
      <w:r>
        <w:rPr>
          <w:rFonts w:ascii="Times New Roman" w:hAnsi="Times New Roman" w:cs="Times New Roman"/>
          <w:b/>
          <w:sz w:val="24"/>
          <w:szCs w:val="24"/>
        </w:rPr>
        <w:t>Копыловское</w:t>
      </w:r>
      <w:r w:rsidRPr="002937A1">
        <w:rPr>
          <w:rFonts w:ascii="Times New Roman" w:hAnsi="Times New Roman" w:cs="Times New Roman"/>
          <w:b/>
          <w:sz w:val="24"/>
          <w:szCs w:val="24"/>
        </w:rPr>
        <w:t xml:space="preserve"> сельское поселение» внутреннего финансового контроля и внутреннего финансового аудита.</w:t>
      </w:r>
    </w:p>
    <w:p w:rsidR="00DD0B39" w:rsidRPr="003740BA" w:rsidRDefault="00DD0B39" w:rsidP="00DD0B39">
      <w:pPr>
        <w:spacing w:after="0" w:line="240" w:lineRule="auto"/>
        <w:ind w:firstLine="709"/>
        <w:jc w:val="both"/>
        <w:rPr>
          <w:rFonts w:ascii="Times New Roman" w:hAnsi="Times New Roman"/>
          <w:b/>
          <w:sz w:val="24"/>
          <w:szCs w:val="24"/>
        </w:rPr>
      </w:pPr>
      <w:r w:rsidRPr="003740BA">
        <w:rPr>
          <w:rFonts w:ascii="Times New Roman" w:hAnsi="Times New Roman"/>
          <w:b/>
          <w:sz w:val="24"/>
          <w:szCs w:val="24"/>
        </w:rPr>
        <w:t xml:space="preserve">Счетная палата Колпашевского района отмечает, что </w:t>
      </w:r>
      <w:r w:rsidR="007617F6">
        <w:rPr>
          <w:rFonts w:ascii="Times New Roman" w:hAnsi="Times New Roman"/>
          <w:b/>
          <w:sz w:val="24"/>
          <w:szCs w:val="24"/>
        </w:rPr>
        <w:t>проект</w:t>
      </w:r>
      <w:r w:rsidRPr="003740BA">
        <w:rPr>
          <w:rFonts w:ascii="Times New Roman" w:hAnsi="Times New Roman"/>
          <w:b/>
          <w:sz w:val="24"/>
          <w:szCs w:val="24"/>
        </w:rPr>
        <w:t xml:space="preserve"> решения подлежит рассмотрению и утверждению Советом </w:t>
      </w:r>
      <w:r>
        <w:rPr>
          <w:rFonts w:ascii="Times New Roman" w:hAnsi="Times New Roman"/>
          <w:b/>
          <w:sz w:val="24"/>
          <w:szCs w:val="24"/>
        </w:rPr>
        <w:t>Копыловского</w:t>
      </w:r>
      <w:r w:rsidRPr="003740BA">
        <w:rPr>
          <w:rFonts w:ascii="Times New Roman" w:hAnsi="Times New Roman"/>
          <w:b/>
          <w:sz w:val="24"/>
          <w:szCs w:val="24"/>
        </w:rPr>
        <w:t xml:space="preserve"> сельского поселения как содержащий достоверную информацию, соответствующий бюджетному законодательству Российской Федерации, с учетом выполнения отмеченных в настоящем Заключении рекомендаций и устранения выявленных недостатков</w:t>
      </w:r>
      <w:r>
        <w:rPr>
          <w:rFonts w:ascii="Times New Roman" w:hAnsi="Times New Roman"/>
          <w:b/>
          <w:sz w:val="24"/>
          <w:szCs w:val="24"/>
        </w:rPr>
        <w:t xml:space="preserve"> и замечаний</w:t>
      </w:r>
      <w:r w:rsidRPr="003740BA">
        <w:rPr>
          <w:rFonts w:ascii="Times New Roman" w:hAnsi="Times New Roman"/>
          <w:b/>
          <w:sz w:val="24"/>
          <w:szCs w:val="24"/>
        </w:rPr>
        <w:t>.</w:t>
      </w:r>
    </w:p>
    <w:p w:rsidR="00781483" w:rsidRPr="002F614C" w:rsidRDefault="00781483" w:rsidP="002324CC">
      <w:pPr>
        <w:spacing w:after="0" w:line="240" w:lineRule="auto"/>
        <w:ind w:firstLine="709"/>
        <w:jc w:val="both"/>
        <w:rPr>
          <w:rFonts w:ascii="Times New Roman" w:hAnsi="Times New Roman" w:cs="Times New Roman"/>
          <w:sz w:val="24"/>
          <w:szCs w:val="24"/>
        </w:rPr>
      </w:pPr>
    </w:p>
    <w:p w:rsidR="00375C90" w:rsidRPr="002F614C" w:rsidRDefault="00375C90" w:rsidP="00375C90">
      <w:pPr>
        <w:spacing w:after="0" w:line="240" w:lineRule="auto"/>
        <w:ind w:firstLine="709"/>
        <w:jc w:val="both"/>
        <w:rPr>
          <w:rFonts w:ascii="Times New Roman" w:hAnsi="Times New Roman"/>
          <w:sz w:val="24"/>
          <w:szCs w:val="24"/>
        </w:rPr>
      </w:pPr>
    </w:p>
    <w:p w:rsidR="0032432A" w:rsidRPr="002F614C" w:rsidRDefault="0032432A" w:rsidP="00375C90">
      <w:pPr>
        <w:spacing w:after="0" w:line="240" w:lineRule="auto"/>
        <w:ind w:firstLine="709"/>
        <w:jc w:val="both"/>
        <w:rPr>
          <w:rFonts w:ascii="Times New Roman" w:hAnsi="Times New Roman"/>
          <w:sz w:val="24"/>
          <w:szCs w:val="24"/>
        </w:rPr>
      </w:pPr>
    </w:p>
    <w:p w:rsidR="00375C90" w:rsidRPr="002F614C" w:rsidRDefault="00375C90" w:rsidP="00375C90">
      <w:pPr>
        <w:spacing w:after="0" w:line="240" w:lineRule="auto"/>
        <w:jc w:val="both"/>
        <w:rPr>
          <w:rFonts w:ascii="Times New Roman" w:hAnsi="Times New Roman"/>
          <w:sz w:val="24"/>
          <w:szCs w:val="24"/>
          <w:u w:val="single"/>
        </w:rPr>
      </w:pPr>
      <w:r w:rsidRPr="002F614C">
        <w:rPr>
          <w:rFonts w:ascii="Times New Roman" w:hAnsi="Times New Roman"/>
          <w:sz w:val="24"/>
          <w:szCs w:val="24"/>
        </w:rPr>
        <w:t>Председатель                                           _</w:t>
      </w:r>
      <w:r w:rsidR="001C301E" w:rsidRPr="002F614C">
        <w:rPr>
          <w:rFonts w:ascii="Times New Roman" w:hAnsi="Times New Roman"/>
          <w:sz w:val="24"/>
          <w:szCs w:val="24"/>
        </w:rPr>
        <w:t>_</w:t>
      </w:r>
      <w:r w:rsidRPr="002F614C">
        <w:rPr>
          <w:rFonts w:ascii="Times New Roman" w:hAnsi="Times New Roman"/>
          <w:sz w:val="24"/>
          <w:szCs w:val="24"/>
        </w:rPr>
        <w:t xml:space="preserve">________________                </w:t>
      </w:r>
      <w:r w:rsidRPr="002F614C">
        <w:rPr>
          <w:rFonts w:ascii="Times New Roman" w:hAnsi="Times New Roman"/>
          <w:sz w:val="24"/>
          <w:szCs w:val="24"/>
          <w:u w:val="single"/>
        </w:rPr>
        <w:t>А.В.</w:t>
      </w:r>
      <w:r w:rsidR="0004327C" w:rsidRPr="002F614C">
        <w:rPr>
          <w:rFonts w:ascii="Times New Roman" w:hAnsi="Times New Roman"/>
          <w:sz w:val="24"/>
          <w:szCs w:val="24"/>
          <w:u w:val="single"/>
        </w:rPr>
        <w:t xml:space="preserve"> </w:t>
      </w:r>
      <w:r w:rsidRPr="002F614C">
        <w:rPr>
          <w:rFonts w:ascii="Times New Roman" w:hAnsi="Times New Roman"/>
          <w:sz w:val="24"/>
          <w:szCs w:val="24"/>
          <w:u w:val="single"/>
        </w:rPr>
        <w:t>Муратов</w:t>
      </w:r>
    </w:p>
    <w:p w:rsidR="00375C90" w:rsidRPr="002F614C" w:rsidRDefault="00375C90" w:rsidP="00375C90">
      <w:pPr>
        <w:spacing w:after="0" w:line="240" w:lineRule="auto"/>
        <w:ind w:firstLine="709"/>
        <w:jc w:val="both"/>
        <w:rPr>
          <w:rFonts w:ascii="Times New Roman" w:hAnsi="Times New Roman"/>
          <w:sz w:val="24"/>
          <w:szCs w:val="24"/>
        </w:rPr>
      </w:pPr>
    </w:p>
    <w:p w:rsidR="001C301E" w:rsidRPr="002F614C" w:rsidRDefault="001C301E" w:rsidP="00375C90">
      <w:pPr>
        <w:spacing w:after="0" w:line="240" w:lineRule="auto"/>
        <w:ind w:firstLine="709"/>
        <w:jc w:val="both"/>
        <w:rPr>
          <w:rFonts w:ascii="Times New Roman" w:hAnsi="Times New Roman"/>
          <w:sz w:val="24"/>
          <w:szCs w:val="24"/>
        </w:rPr>
      </w:pPr>
    </w:p>
    <w:p w:rsidR="00781483" w:rsidRPr="002F614C" w:rsidRDefault="00811EC5" w:rsidP="00505A62">
      <w:pPr>
        <w:pStyle w:val="21"/>
        <w:rPr>
          <w:rFonts w:ascii="Times New Roman" w:hAnsi="Times New Roman" w:cs="Times New Roman"/>
          <w:sz w:val="24"/>
        </w:rPr>
      </w:pPr>
      <w:r w:rsidRPr="002F614C">
        <w:rPr>
          <w:rFonts w:ascii="Times New Roman" w:hAnsi="Times New Roman" w:cs="Times New Roman"/>
          <w:sz w:val="24"/>
        </w:rPr>
        <w:t>И</w:t>
      </w:r>
      <w:r w:rsidR="00375C90" w:rsidRPr="002F614C">
        <w:rPr>
          <w:rFonts w:ascii="Times New Roman" w:hAnsi="Times New Roman" w:cs="Times New Roman"/>
          <w:sz w:val="24"/>
        </w:rPr>
        <w:t xml:space="preserve">нспектор          </w:t>
      </w:r>
      <w:r w:rsidRPr="002F614C">
        <w:rPr>
          <w:rFonts w:ascii="Times New Roman" w:hAnsi="Times New Roman" w:cs="Times New Roman"/>
          <w:sz w:val="24"/>
        </w:rPr>
        <w:t xml:space="preserve">                                     </w:t>
      </w:r>
      <w:r w:rsidR="001C301E" w:rsidRPr="002F614C">
        <w:rPr>
          <w:rFonts w:ascii="Times New Roman" w:hAnsi="Times New Roman" w:cs="Times New Roman"/>
          <w:sz w:val="24"/>
        </w:rPr>
        <w:t>__</w:t>
      </w:r>
      <w:r w:rsidR="00375C90" w:rsidRPr="002F614C">
        <w:rPr>
          <w:rFonts w:ascii="Times New Roman" w:hAnsi="Times New Roman" w:cs="Times New Roman"/>
          <w:sz w:val="24"/>
        </w:rPr>
        <w:t xml:space="preserve">________________               </w:t>
      </w:r>
      <w:r w:rsidR="0004327C" w:rsidRPr="002F614C">
        <w:rPr>
          <w:rFonts w:ascii="Times New Roman" w:hAnsi="Times New Roman" w:cs="Times New Roman"/>
          <w:sz w:val="24"/>
          <w:u w:val="single"/>
        </w:rPr>
        <w:t>С.В. Задоянов</w:t>
      </w:r>
      <w:r w:rsidR="00505A62" w:rsidRPr="002F614C">
        <w:rPr>
          <w:rFonts w:ascii="Times New Roman" w:hAnsi="Times New Roman" w:cs="Times New Roman"/>
          <w:sz w:val="24"/>
          <w:u w:val="single"/>
        </w:rPr>
        <w:t>а</w:t>
      </w:r>
    </w:p>
    <w:sectPr w:rsidR="00781483" w:rsidRPr="002F614C" w:rsidSect="00FD35C0">
      <w:footerReference w:type="default" r:id="rId3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DEC" w:rsidRDefault="003D4DEC" w:rsidP="00D93979">
      <w:pPr>
        <w:spacing w:after="0" w:line="240" w:lineRule="auto"/>
      </w:pPr>
      <w:r>
        <w:separator/>
      </w:r>
    </w:p>
  </w:endnote>
  <w:endnote w:type="continuationSeparator" w:id="0">
    <w:p w:rsidR="003D4DEC" w:rsidRDefault="003D4DEC" w:rsidP="00D93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6798"/>
      <w:docPartObj>
        <w:docPartGallery w:val="Page Numbers (Bottom of Page)"/>
        <w:docPartUnique/>
      </w:docPartObj>
    </w:sdtPr>
    <w:sdtContent>
      <w:p w:rsidR="007617F6" w:rsidRDefault="00555CC9">
        <w:pPr>
          <w:pStyle w:val="ae"/>
          <w:jc w:val="right"/>
        </w:pPr>
        <w:fldSimple w:instr=" PAGE   \* MERGEFORMAT ">
          <w:r w:rsidR="00706075">
            <w:rPr>
              <w:noProof/>
            </w:rPr>
            <w:t>8</w:t>
          </w:r>
        </w:fldSimple>
      </w:p>
    </w:sdtContent>
  </w:sdt>
  <w:p w:rsidR="007617F6" w:rsidRDefault="007617F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DEC" w:rsidRDefault="003D4DEC" w:rsidP="00D93979">
      <w:pPr>
        <w:spacing w:after="0" w:line="240" w:lineRule="auto"/>
      </w:pPr>
      <w:r>
        <w:separator/>
      </w:r>
    </w:p>
  </w:footnote>
  <w:footnote w:type="continuationSeparator" w:id="0">
    <w:p w:rsidR="003D4DEC" w:rsidRDefault="003D4DEC" w:rsidP="00D939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6115"/>
    <w:multiLevelType w:val="hybridMultilevel"/>
    <w:tmpl w:val="389050FE"/>
    <w:lvl w:ilvl="0" w:tplc="FF784E4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6463C0"/>
    <w:multiLevelType w:val="hybridMultilevel"/>
    <w:tmpl w:val="DF2E9A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C304A8"/>
    <w:multiLevelType w:val="hybridMultilevel"/>
    <w:tmpl w:val="822A09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666D0C"/>
    <w:multiLevelType w:val="hybridMultilevel"/>
    <w:tmpl w:val="D7F09B18"/>
    <w:lvl w:ilvl="0" w:tplc="ABC41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DD92109"/>
    <w:multiLevelType w:val="hybridMultilevel"/>
    <w:tmpl w:val="101A35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FD36B95"/>
    <w:multiLevelType w:val="hybridMultilevel"/>
    <w:tmpl w:val="0F78DC8E"/>
    <w:lvl w:ilvl="0" w:tplc="42C83DB8">
      <w:start w:val="3"/>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0317F38"/>
    <w:multiLevelType w:val="hybridMultilevel"/>
    <w:tmpl w:val="C542E8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7C7790"/>
    <w:multiLevelType w:val="hybridMultilevel"/>
    <w:tmpl w:val="60E6B5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A46827"/>
    <w:multiLevelType w:val="hybridMultilevel"/>
    <w:tmpl w:val="E1E0D6FE"/>
    <w:lvl w:ilvl="0" w:tplc="66006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F2872FF"/>
    <w:multiLevelType w:val="hybridMultilevel"/>
    <w:tmpl w:val="2E8E86FC"/>
    <w:lvl w:ilvl="0" w:tplc="F4D2A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FB81015"/>
    <w:multiLevelType w:val="hybridMultilevel"/>
    <w:tmpl w:val="4A18055E"/>
    <w:lvl w:ilvl="0" w:tplc="AA202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0D639B"/>
    <w:multiLevelType w:val="hybridMultilevel"/>
    <w:tmpl w:val="EAD0D1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5BF52E0"/>
    <w:multiLevelType w:val="hybridMultilevel"/>
    <w:tmpl w:val="C47C734C"/>
    <w:lvl w:ilvl="0" w:tplc="417CA3FE">
      <w:start w:val="1"/>
      <w:numFmt w:val="decimal"/>
      <w:lvlText w:val="%1."/>
      <w:lvlJc w:val="left"/>
      <w:pPr>
        <w:ind w:left="1815" w:hanging="1095"/>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AE3885"/>
    <w:multiLevelType w:val="hybridMultilevel"/>
    <w:tmpl w:val="1BBEA254"/>
    <w:lvl w:ilvl="0" w:tplc="EE06D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96357A"/>
    <w:multiLevelType w:val="hybridMultilevel"/>
    <w:tmpl w:val="E1E0D6FE"/>
    <w:lvl w:ilvl="0" w:tplc="66006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A882A1D"/>
    <w:multiLevelType w:val="hybridMultilevel"/>
    <w:tmpl w:val="1CD45B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B5B5CFD"/>
    <w:multiLevelType w:val="hybridMultilevel"/>
    <w:tmpl w:val="25E6677C"/>
    <w:lvl w:ilvl="0" w:tplc="76D2BD2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7"/>
  </w:num>
  <w:num w:numId="3">
    <w:abstractNumId w:val="15"/>
  </w:num>
  <w:num w:numId="4">
    <w:abstractNumId w:val="4"/>
  </w:num>
  <w:num w:numId="5">
    <w:abstractNumId w:val="11"/>
  </w:num>
  <w:num w:numId="6">
    <w:abstractNumId w:val="0"/>
  </w:num>
  <w:num w:numId="7">
    <w:abstractNumId w:val="3"/>
  </w:num>
  <w:num w:numId="8">
    <w:abstractNumId w:val="9"/>
  </w:num>
  <w:num w:numId="9">
    <w:abstractNumId w:val="13"/>
  </w:num>
  <w:num w:numId="10">
    <w:abstractNumId w:val="2"/>
  </w:num>
  <w:num w:numId="11">
    <w:abstractNumId w:val="10"/>
  </w:num>
  <w:num w:numId="12">
    <w:abstractNumId w:val="16"/>
  </w:num>
  <w:num w:numId="13">
    <w:abstractNumId w:val="6"/>
  </w:num>
  <w:num w:numId="14">
    <w:abstractNumId w:val="5"/>
  </w:num>
  <w:num w:numId="15">
    <w:abstractNumId w:val="12"/>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43764"/>
    <w:rsid w:val="00000AD6"/>
    <w:rsid w:val="00000F26"/>
    <w:rsid w:val="00001786"/>
    <w:rsid w:val="00002023"/>
    <w:rsid w:val="00002509"/>
    <w:rsid w:val="00002754"/>
    <w:rsid w:val="000027D4"/>
    <w:rsid w:val="00003761"/>
    <w:rsid w:val="00004F48"/>
    <w:rsid w:val="00006BB9"/>
    <w:rsid w:val="00007805"/>
    <w:rsid w:val="000078F4"/>
    <w:rsid w:val="000101ED"/>
    <w:rsid w:val="000102F0"/>
    <w:rsid w:val="000102F9"/>
    <w:rsid w:val="00010661"/>
    <w:rsid w:val="00010FB3"/>
    <w:rsid w:val="000119D8"/>
    <w:rsid w:val="00012B78"/>
    <w:rsid w:val="00012C5D"/>
    <w:rsid w:val="0001307B"/>
    <w:rsid w:val="00014869"/>
    <w:rsid w:val="0001670E"/>
    <w:rsid w:val="00017E5E"/>
    <w:rsid w:val="00017E87"/>
    <w:rsid w:val="00020DB4"/>
    <w:rsid w:val="00020F5D"/>
    <w:rsid w:val="00021129"/>
    <w:rsid w:val="0002152F"/>
    <w:rsid w:val="00021682"/>
    <w:rsid w:val="000256AA"/>
    <w:rsid w:val="0002673E"/>
    <w:rsid w:val="00027534"/>
    <w:rsid w:val="00027B3D"/>
    <w:rsid w:val="00027BAA"/>
    <w:rsid w:val="00027C58"/>
    <w:rsid w:val="00027C8E"/>
    <w:rsid w:val="00030F1D"/>
    <w:rsid w:val="00030F6A"/>
    <w:rsid w:val="0003110A"/>
    <w:rsid w:val="0003238C"/>
    <w:rsid w:val="00032E5C"/>
    <w:rsid w:val="00033ED0"/>
    <w:rsid w:val="00034218"/>
    <w:rsid w:val="0003473F"/>
    <w:rsid w:val="000348C9"/>
    <w:rsid w:val="000362A2"/>
    <w:rsid w:val="00040A56"/>
    <w:rsid w:val="0004130B"/>
    <w:rsid w:val="000417D7"/>
    <w:rsid w:val="000427E6"/>
    <w:rsid w:val="0004327C"/>
    <w:rsid w:val="00043281"/>
    <w:rsid w:val="000432F0"/>
    <w:rsid w:val="0004705C"/>
    <w:rsid w:val="00047061"/>
    <w:rsid w:val="0004715F"/>
    <w:rsid w:val="00047A63"/>
    <w:rsid w:val="0005016C"/>
    <w:rsid w:val="000503D3"/>
    <w:rsid w:val="0005076B"/>
    <w:rsid w:val="000507F7"/>
    <w:rsid w:val="000511A3"/>
    <w:rsid w:val="00051895"/>
    <w:rsid w:val="00051D0E"/>
    <w:rsid w:val="000520F4"/>
    <w:rsid w:val="00053062"/>
    <w:rsid w:val="00053633"/>
    <w:rsid w:val="00053CAC"/>
    <w:rsid w:val="000541D2"/>
    <w:rsid w:val="000542B5"/>
    <w:rsid w:val="000544F2"/>
    <w:rsid w:val="0005457C"/>
    <w:rsid w:val="00054862"/>
    <w:rsid w:val="00054D53"/>
    <w:rsid w:val="00055623"/>
    <w:rsid w:val="00056CC9"/>
    <w:rsid w:val="00057A1A"/>
    <w:rsid w:val="000603DE"/>
    <w:rsid w:val="00060E61"/>
    <w:rsid w:val="00061AA4"/>
    <w:rsid w:val="000621FA"/>
    <w:rsid w:val="0006373A"/>
    <w:rsid w:val="00063A9F"/>
    <w:rsid w:val="0006471F"/>
    <w:rsid w:val="0006606F"/>
    <w:rsid w:val="00067C65"/>
    <w:rsid w:val="000702BA"/>
    <w:rsid w:val="000706DB"/>
    <w:rsid w:val="000710D8"/>
    <w:rsid w:val="00072EDC"/>
    <w:rsid w:val="00072F17"/>
    <w:rsid w:val="00073881"/>
    <w:rsid w:val="000755F6"/>
    <w:rsid w:val="00075A04"/>
    <w:rsid w:val="00077AD6"/>
    <w:rsid w:val="00077C00"/>
    <w:rsid w:val="000801CC"/>
    <w:rsid w:val="000813A6"/>
    <w:rsid w:val="000816E4"/>
    <w:rsid w:val="0008227B"/>
    <w:rsid w:val="00082482"/>
    <w:rsid w:val="00082533"/>
    <w:rsid w:val="000829F3"/>
    <w:rsid w:val="00082F4F"/>
    <w:rsid w:val="0008485B"/>
    <w:rsid w:val="00084C82"/>
    <w:rsid w:val="000925E9"/>
    <w:rsid w:val="00093506"/>
    <w:rsid w:val="00093512"/>
    <w:rsid w:val="00094685"/>
    <w:rsid w:val="000951D7"/>
    <w:rsid w:val="0009521E"/>
    <w:rsid w:val="0009532F"/>
    <w:rsid w:val="000957EA"/>
    <w:rsid w:val="00095B3A"/>
    <w:rsid w:val="0009698F"/>
    <w:rsid w:val="00096C2F"/>
    <w:rsid w:val="00096DFB"/>
    <w:rsid w:val="000971D1"/>
    <w:rsid w:val="00097450"/>
    <w:rsid w:val="00097ED3"/>
    <w:rsid w:val="000A0903"/>
    <w:rsid w:val="000A213E"/>
    <w:rsid w:val="000A22C7"/>
    <w:rsid w:val="000A40FD"/>
    <w:rsid w:val="000A52AB"/>
    <w:rsid w:val="000A5553"/>
    <w:rsid w:val="000A5E21"/>
    <w:rsid w:val="000A68B5"/>
    <w:rsid w:val="000A6944"/>
    <w:rsid w:val="000A7174"/>
    <w:rsid w:val="000B00EF"/>
    <w:rsid w:val="000B05AB"/>
    <w:rsid w:val="000B3A13"/>
    <w:rsid w:val="000B419B"/>
    <w:rsid w:val="000B4DCA"/>
    <w:rsid w:val="000B5C5B"/>
    <w:rsid w:val="000B6056"/>
    <w:rsid w:val="000B7FD0"/>
    <w:rsid w:val="000C0838"/>
    <w:rsid w:val="000C3EF7"/>
    <w:rsid w:val="000C3FAD"/>
    <w:rsid w:val="000C4203"/>
    <w:rsid w:val="000C6EF1"/>
    <w:rsid w:val="000D030B"/>
    <w:rsid w:val="000D058B"/>
    <w:rsid w:val="000D0E41"/>
    <w:rsid w:val="000D1B72"/>
    <w:rsid w:val="000D2D59"/>
    <w:rsid w:val="000D346F"/>
    <w:rsid w:val="000D3568"/>
    <w:rsid w:val="000D3D9E"/>
    <w:rsid w:val="000D3FD7"/>
    <w:rsid w:val="000D449E"/>
    <w:rsid w:val="000D48A1"/>
    <w:rsid w:val="000D4C01"/>
    <w:rsid w:val="000D7126"/>
    <w:rsid w:val="000D71D9"/>
    <w:rsid w:val="000D7687"/>
    <w:rsid w:val="000D7A00"/>
    <w:rsid w:val="000E03B7"/>
    <w:rsid w:val="000E0EE0"/>
    <w:rsid w:val="000E1895"/>
    <w:rsid w:val="000E2142"/>
    <w:rsid w:val="000E2B5F"/>
    <w:rsid w:val="000E3905"/>
    <w:rsid w:val="000E46F0"/>
    <w:rsid w:val="000E545B"/>
    <w:rsid w:val="000E592E"/>
    <w:rsid w:val="000E676C"/>
    <w:rsid w:val="000E767F"/>
    <w:rsid w:val="000E797A"/>
    <w:rsid w:val="000F021C"/>
    <w:rsid w:val="000F2115"/>
    <w:rsid w:val="000F2A2A"/>
    <w:rsid w:val="000F2A72"/>
    <w:rsid w:val="000F31A4"/>
    <w:rsid w:val="000F4AD5"/>
    <w:rsid w:val="000F4D3D"/>
    <w:rsid w:val="000F5D7E"/>
    <w:rsid w:val="000F6C2E"/>
    <w:rsid w:val="000F70EC"/>
    <w:rsid w:val="000F7FC0"/>
    <w:rsid w:val="00100992"/>
    <w:rsid w:val="001009CD"/>
    <w:rsid w:val="001012D4"/>
    <w:rsid w:val="00101550"/>
    <w:rsid w:val="00101A2B"/>
    <w:rsid w:val="0010246B"/>
    <w:rsid w:val="00102C70"/>
    <w:rsid w:val="00103566"/>
    <w:rsid w:val="0010398E"/>
    <w:rsid w:val="00103E7A"/>
    <w:rsid w:val="00105D6A"/>
    <w:rsid w:val="001066C3"/>
    <w:rsid w:val="00106B25"/>
    <w:rsid w:val="0010751C"/>
    <w:rsid w:val="001076AC"/>
    <w:rsid w:val="001105C1"/>
    <w:rsid w:val="00111788"/>
    <w:rsid w:val="00111F6B"/>
    <w:rsid w:val="00111F7E"/>
    <w:rsid w:val="00112136"/>
    <w:rsid w:val="00112D3B"/>
    <w:rsid w:val="001131F0"/>
    <w:rsid w:val="00113B5F"/>
    <w:rsid w:val="001148DA"/>
    <w:rsid w:val="00115887"/>
    <w:rsid w:val="00115CFA"/>
    <w:rsid w:val="00117768"/>
    <w:rsid w:val="00117833"/>
    <w:rsid w:val="00120256"/>
    <w:rsid w:val="00120C28"/>
    <w:rsid w:val="00121993"/>
    <w:rsid w:val="00122246"/>
    <w:rsid w:val="001230AB"/>
    <w:rsid w:val="0012389C"/>
    <w:rsid w:val="001264ED"/>
    <w:rsid w:val="001268BF"/>
    <w:rsid w:val="00127BC4"/>
    <w:rsid w:val="001308DD"/>
    <w:rsid w:val="0013238F"/>
    <w:rsid w:val="00133B3B"/>
    <w:rsid w:val="00133CCA"/>
    <w:rsid w:val="00134CF1"/>
    <w:rsid w:val="00135A90"/>
    <w:rsid w:val="0013713A"/>
    <w:rsid w:val="00140523"/>
    <w:rsid w:val="00143674"/>
    <w:rsid w:val="001436F8"/>
    <w:rsid w:val="00143708"/>
    <w:rsid w:val="00143B1A"/>
    <w:rsid w:val="001442E3"/>
    <w:rsid w:val="00144656"/>
    <w:rsid w:val="001455BE"/>
    <w:rsid w:val="00146410"/>
    <w:rsid w:val="00146D78"/>
    <w:rsid w:val="00147DAF"/>
    <w:rsid w:val="00150FFB"/>
    <w:rsid w:val="00152CDD"/>
    <w:rsid w:val="00154513"/>
    <w:rsid w:val="001552D1"/>
    <w:rsid w:val="00155C2C"/>
    <w:rsid w:val="001568DA"/>
    <w:rsid w:val="001624DE"/>
    <w:rsid w:val="00163137"/>
    <w:rsid w:val="001641DF"/>
    <w:rsid w:val="00164CEB"/>
    <w:rsid w:val="00165F48"/>
    <w:rsid w:val="00166BB7"/>
    <w:rsid w:val="00172761"/>
    <w:rsid w:val="00172E48"/>
    <w:rsid w:val="001731F2"/>
    <w:rsid w:val="001733BF"/>
    <w:rsid w:val="001739D1"/>
    <w:rsid w:val="00174704"/>
    <w:rsid w:val="00175515"/>
    <w:rsid w:val="001771B7"/>
    <w:rsid w:val="0017734A"/>
    <w:rsid w:val="00177F89"/>
    <w:rsid w:val="00180103"/>
    <w:rsid w:val="0018017B"/>
    <w:rsid w:val="00181701"/>
    <w:rsid w:val="00181871"/>
    <w:rsid w:val="00181D34"/>
    <w:rsid w:val="0018281D"/>
    <w:rsid w:val="00183444"/>
    <w:rsid w:val="00185774"/>
    <w:rsid w:val="00185C05"/>
    <w:rsid w:val="001866DC"/>
    <w:rsid w:val="001869A6"/>
    <w:rsid w:val="00190A50"/>
    <w:rsid w:val="00190A65"/>
    <w:rsid w:val="00192358"/>
    <w:rsid w:val="00193C7B"/>
    <w:rsid w:val="00194165"/>
    <w:rsid w:val="00194883"/>
    <w:rsid w:val="00195921"/>
    <w:rsid w:val="00196838"/>
    <w:rsid w:val="00196D9C"/>
    <w:rsid w:val="0019709A"/>
    <w:rsid w:val="001A0AB7"/>
    <w:rsid w:val="001A0DD1"/>
    <w:rsid w:val="001A0EA8"/>
    <w:rsid w:val="001A1109"/>
    <w:rsid w:val="001A1281"/>
    <w:rsid w:val="001A171A"/>
    <w:rsid w:val="001A1732"/>
    <w:rsid w:val="001A1F12"/>
    <w:rsid w:val="001A298D"/>
    <w:rsid w:val="001A3D93"/>
    <w:rsid w:val="001A4306"/>
    <w:rsid w:val="001A6EC8"/>
    <w:rsid w:val="001B159B"/>
    <w:rsid w:val="001B170E"/>
    <w:rsid w:val="001B4B88"/>
    <w:rsid w:val="001B60A5"/>
    <w:rsid w:val="001B62A4"/>
    <w:rsid w:val="001B64C7"/>
    <w:rsid w:val="001B7A17"/>
    <w:rsid w:val="001B7BC4"/>
    <w:rsid w:val="001C2070"/>
    <w:rsid w:val="001C21FA"/>
    <w:rsid w:val="001C301E"/>
    <w:rsid w:val="001C3BD8"/>
    <w:rsid w:val="001C4C18"/>
    <w:rsid w:val="001C6E89"/>
    <w:rsid w:val="001C732B"/>
    <w:rsid w:val="001D2494"/>
    <w:rsid w:val="001D393F"/>
    <w:rsid w:val="001D3B69"/>
    <w:rsid w:val="001D5126"/>
    <w:rsid w:val="001D579F"/>
    <w:rsid w:val="001D5824"/>
    <w:rsid w:val="001D5995"/>
    <w:rsid w:val="001D683E"/>
    <w:rsid w:val="001D6D4C"/>
    <w:rsid w:val="001D6EFC"/>
    <w:rsid w:val="001D7FB9"/>
    <w:rsid w:val="001E0376"/>
    <w:rsid w:val="001E0863"/>
    <w:rsid w:val="001E1830"/>
    <w:rsid w:val="001E1C58"/>
    <w:rsid w:val="001E3D71"/>
    <w:rsid w:val="001E4356"/>
    <w:rsid w:val="001E4D4A"/>
    <w:rsid w:val="001E76FC"/>
    <w:rsid w:val="001E78F2"/>
    <w:rsid w:val="001E79ED"/>
    <w:rsid w:val="001F090A"/>
    <w:rsid w:val="001F0A8C"/>
    <w:rsid w:val="001F0EE8"/>
    <w:rsid w:val="001F1421"/>
    <w:rsid w:val="001F14D3"/>
    <w:rsid w:val="001F1E44"/>
    <w:rsid w:val="001F29CF"/>
    <w:rsid w:val="001F2C0A"/>
    <w:rsid w:val="001F3771"/>
    <w:rsid w:val="001F4618"/>
    <w:rsid w:val="001F53E6"/>
    <w:rsid w:val="001F5A43"/>
    <w:rsid w:val="001F6FEF"/>
    <w:rsid w:val="001F70CC"/>
    <w:rsid w:val="002007E4"/>
    <w:rsid w:val="00203B4F"/>
    <w:rsid w:val="00204468"/>
    <w:rsid w:val="00204AA9"/>
    <w:rsid w:val="00204C0F"/>
    <w:rsid w:val="002064AA"/>
    <w:rsid w:val="00210BE5"/>
    <w:rsid w:val="00210CDB"/>
    <w:rsid w:val="00211497"/>
    <w:rsid w:val="00211912"/>
    <w:rsid w:val="00212F96"/>
    <w:rsid w:val="00213A3A"/>
    <w:rsid w:val="00213E7B"/>
    <w:rsid w:val="00215A7D"/>
    <w:rsid w:val="00215D2C"/>
    <w:rsid w:val="00215FA3"/>
    <w:rsid w:val="002170A1"/>
    <w:rsid w:val="00217722"/>
    <w:rsid w:val="002210FC"/>
    <w:rsid w:val="0022157B"/>
    <w:rsid w:val="0022380B"/>
    <w:rsid w:val="0022382E"/>
    <w:rsid w:val="00224489"/>
    <w:rsid w:val="002251D9"/>
    <w:rsid w:val="002272C5"/>
    <w:rsid w:val="00230070"/>
    <w:rsid w:val="00230561"/>
    <w:rsid w:val="00230DD2"/>
    <w:rsid w:val="002310ED"/>
    <w:rsid w:val="00231686"/>
    <w:rsid w:val="00232098"/>
    <w:rsid w:val="002324CC"/>
    <w:rsid w:val="00233474"/>
    <w:rsid w:val="00233484"/>
    <w:rsid w:val="00233643"/>
    <w:rsid w:val="00233B78"/>
    <w:rsid w:val="00236700"/>
    <w:rsid w:val="00236E07"/>
    <w:rsid w:val="00237FA3"/>
    <w:rsid w:val="00241147"/>
    <w:rsid w:val="00241948"/>
    <w:rsid w:val="00242AA5"/>
    <w:rsid w:val="00242F76"/>
    <w:rsid w:val="002433FA"/>
    <w:rsid w:val="0024345A"/>
    <w:rsid w:val="002446F9"/>
    <w:rsid w:val="002449A2"/>
    <w:rsid w:val="00244A79"/>
    <w:rsid w:val="00245512"/>
    <w:rsid w:val="00246A3A"/>
    <w:rsid w:val="002470D0"/>
    <w:rsid w:val="00247238"/>
    <w:rsid w:val="00251604"/>
    <w:rsid w:val="002539F4"/>
    <w:rsid w:val="002545C8"/>
    <w:rsid w:val="00254E6B"/>
    <w:rsid w:val="002556F8"/>
    <w:rsid w:val="002564C6"/>
    <w:rsid w:val="00257F6B"/>
    <w:rsid w:val="00260C6F"/>
    <w:rsid w:val="0026105C"/>
    <w:rsid w:val="002629BD"/>
    <w:rsid w:val="00263A22"/>
    <w:rsid w:val="00264829"/>
    <w:rsid w:val="002655EE"/>
    <w:rsid w:val="00265BAD"/>
    <w:rsid w:val="0026713A"/>
    <w:rsid w:val="00270292"/>
    <w:rsid w:val="00271589"/>
    <w:rsid w:val="00271B58"/>
    <w:rsid w:val="00272E0B"/>
    <w:rsid w:val="00272F9A"/>
    <w:rsid w:val="0027417D"/>
    <w:rsid w:val="0027441E"/>
    <w:rsid w:val="002758D7"/>
    <w:rsid w:val="00275A17"/>
    <w:rsid w:val="00275A64"/>
    <w:rsid w:val="00276594"/>
    <w:rsid w:val="0027683F"/>
    <w:rsid w:val="002772AF"/>
    <w:rsid w:val="002773FE"/>
    <w:rsid w:val="00277703"/>
    <w:rsid w:val="00282AD9"/>
    <w:rsid w:val="00282BEF"/>
    <w:rsid w:val="00282C0F"/>
    <w:rsid w:val="002839C3"/>
    <w:rsid w:val="002856AC"/>
    <w:rsid w:val="00285F52"/>
    <w:rsid w:val="00286985"/>
    <w:rsid w:val="002873D5"/>
    <w:rsid w:val="00290496"/>
    <w:rsid w:val="00291468"/>
    <w:rsid w:val="00291F92"/>
    <w:rsid w:val="0029208A"/>
    <w:rsid w:val="002933CD"/>
    <w:rsid w:val="00293779"/>
    <w:rsid w:val="002946B4"/>
    <w:rsid w:val="00295591"/>
    <w:rsid w:val="00296A89"/>
    <w:rsid w:val="002A0EA8"/>
    <w:rsid w:val="002A1332"/>
    <w:rsid w:val="002A236C"/>
    <w:rsid w:val="002A2EFF"/>
    <w:rsid w:val="002A2F9B"/>
    <w:rsid w:val="002A347B"/>
    <w:rsid w:val="002A41BB"/>
    <w:rsid w:val="002A4329"/>
    <w:rsid w:val="002A48B8"/>
    <w:rsid w:val="002A4B24"/>
    <w:rsid w:val="002A515B"/>
    <w:rsid w:val="002A5B5A"/>
    <w:rsid w:val="002A75F5"/>
    <w:rsid w:val="002A7AF2"/>
    <w:rsid w:val="002B0342"/>
    <w:rsid w:val="002B10CC"/>
    <w:rsid w:val="002B141B"/>
    <w:rsid w:val="002B197E"/>
    <w:rsid w:val="002B25D1"/>
    <w:rsid w:val="002B264C"/>
    <w:rsid w:val="002B2D9D"/>
    <w:rsid w:val="002B3976"/>
    <w:rsid w:val="002B48CC"/>
    <w:rsid w:val="002B4A6E"/>
    <w:rsid w:val="002B5331"/>
    <w:rsid w:val="002B57DD"/>
    <w:rsid w:val="002B5E24"/>
    <w:rsid w:val="002B5FC0"/>
    <w:rsid w:val="002B6466"/>
    <w:rsid w:val="002B685A"/>
    <w:rsid w:val="002B76AA"/>
    <w:rsid w:val="002C386B"/>
    <w:rsid w:val="002C3C4D"/>
    <w:rsid w:val="002C40A5"/>
    <w:rsid w:val="002C4124"/>
    <w:rsid w:val="002C5969"/>
    <w:rsid w:val="002C69E8"/>
    <w:rsid w:val="002D12E6"/>
    <w:rsid w:val="002D153D"/>
    <w:rsid w:val="002D1C5A"/>
    <w:rsid w:val="002D20F0"/>
    <w:rsid w:val="002D2367"/>
    <w:rsid w:val="002D2D85"/>
    <w:rsid w:val="002D2EC5"/>
    <w:rsid w:val="002D3362"/>
    <w:rsid w:val="002D3781"/>
    <w:rsid w:val="002D5C1A"/>
    <w:rsid w:val="002D609A"/>
    <w:rsid w:val="002D69AE"/>
    <w:rsid w:val="002E1663"/>
    <w:rsid w:val="002E294C"/>
    <w:rsid w:val="002E29A8"/>
    <w:rsid w:val="002E33A7"/>
    <w:rsid w:val="002E3EA9"/>
    <w:rsid w:val="002E4C9A"/>
    <w:rsid w:val="002E5310"/>
    <w:rsid w:val="002E5CBC"/>
    <w:rsid w:val="002F0579"/>
    <w:rsid w:val="002F12A7"/>
    <w:rsid w:val="002F20E5"/>
    <w:rsid w:val="002F2451"/>
    <w:rsid w:val="002F2875"/>
    <w:rsid w:val="002F5E7D"/>
    <w:rsid w:val="002F614C"/>
    <w:rsid w:val="002F6A7F"/>
    <w:rsid w:val="002F6C64"/>
    <w:rsid w:val="002F7A4E"/>
    <w:rsid w:val="00300269"/>
    <w:rsid w:val="003014E1"/>
    <w:rsid w:val="00301DCE"/>
    <w:rsid w:val="0030253A"/>
    <w:rsid w:val="00302AF2"/>
    <w:rsid w:val="00303BAD"/>
    <w:rsid w:val="00303DBE"/>
    <w:rsid w:val="003051BE"/>
    <w:rsid w:val="0030549B"/>
    <w:rsid w:val="003058EB"/>
    <w:rsid w:val="0030597A"/>
    <w:rsid w:val="003068D6"/>
    <w:rsid w:val="00306B58"/>
    <w:rsid w:val="003121D2"/>
    <w:rsid w:val="00312585"/>
    <w:rsid w:val="00312EB6"/>
    <w:rsid w:val="003132E4"/>
    <w:rsid w:val="003134EE"/>
    <w:rsid w:val="003135F8"/>
    <w:rsid w:val="00313884"/>
    <w:rsid w:val="00320906"/>
    <w:rsid w:val="00321BBE"/>
    <w:rsid w:val="003222D9"/>
    <w:rsid w:val="0032253C"/>
    <w:rsid w:val="00323531"/>
    <w:rsid w:val="00323988"/>
    <w:rsid w:val="00323D2E"/>
    <w:rsid w:val="0032432A"/>
    <w:rsid w:val="00324384"/>
    <w:rsid w:val="003244C4"/>
    <w:rsid w:val="00325827"/>
    <w:rsid w:val="00326199"/>
    <w:rsid w:val="003264BF"/>
    <w:rsid w:val="0033170B"/>
    <w:rsid w:val="00332A38"/>
    <w:rsid w:val="00332EAA"/>
    <w:rsid w:val="0033375A"/>
    <w:rsid w:val="00333BA9"/>
    <w:rsid w:val="003341AA"/>
    <w:rsid w:val="00334417"/>
    <w:rsid w:val="00334638"/>
    <w:rsid w:val="00334BA4"/>
    <w:rsid w:val="00340138"/>
    <w:rsid w:val="00340A4D"/>
    <w:rsid w:val="0034234A"/>
    <w:rsid w:val="003429CB"/>
    <w:rsid w:val="00344665"/>
    <w:rsid w:val="00344EEF"/>
    <w:rsid w:val="003455F0"/>
    <w:rsid w:val="00345937"/>
    <w:rsid w:val="003462E2"/>
    <w:rsid w:val="0034637F"/>
    <w:rsid w:val="003478C6"/>
    <w:rsid w:val="00350461"/>
    <w:rsid w:val="003523C3"/>
    <w:rsid w:val="003540CB"/>
    <w:rsid w:val="003573CD"/>
    <w:rsid w:val="00357F1A"/>
    <w:rsid w:val="00357F29"/>
    <w:rsid w:val="00361061"/>
    <w:rsid w:val="0036107D"/>
    <w:rsid w:val="003610E5"/>
    <w:rsid w:val="00361899"/>
    <w:rsid w:val="0036205E"/>
    <w:rsid w:val="00362171"/>
    <w:rsid w:val="0036228F"/>
    <w:rsid w:val="0036329E"/>
    <w:rsid w:val="00364A45"/>
    <w:rsid w:val="003651C6"/>
    <w:rsid w:val="0036671B"/>
    <w:rsid w:val="00367F3B"/>
    <w:rsid w:val="0037043B"/>
    <w:rsid w:val="003706E5"/>
    <w:rsid w:val="00370BFC"/>
    <w:rsid w:val="003724B4"/>
    <w:rsid w:val="00372E8E"/>
    <w:rsid w:val="003738F0"/>
    <w:rsid w:val="00373E74"/>
    <w:rsid w:val="003741C1"/>
    <w:rsid w:val="003742C1"/>
    <w:rsid w:val="00374F34"/>
    <w:rsid w:val="00374F98"/>
    <w:rsid w:val="00375397"/>
    <w:rsid w:val="003753FC"/>
    <w:rsid w:val="003758CF"/>
    <w:rsid w:val="00375C90"/>
    <w:rsid w:val="0038105D"/>
    <w:rsid w:val="00382E0D"/>
    <w:rsid w:val="00384C76"/>
    <w:rsid w:val="00386A53"/>
    <w:rsid w:val="003877B5"/>
    <w:rsid w:val="00387A02"/>
    <w:rsid w:val="00387AA4"/>
    <w:rsid w:val="003903B5"/>
    <w:rsid w:val="00391519"/>
    <w:rsid w:val="00391A56"/>
    <w:rsid w:val="00392279"/>
    <w:rsid w:val="00392C73"/>
    <w:rsid w:val="00394EEA"/>
    <w:rsid w:val="00395217"/>
    <w:rsid w:val="00396656"/>
    <w:rsid w:val="00397A5C"/>
    <w:rsid w:val="003A03A2"/>
    <w:rsid w:val="003A04CC"/>
    <w:rsid w:val="003A07C0"/>
    <w:rsid w:val="003A159E"/>
    <w:rsid w:val="003A1964"/>
    <w:rsid w:val="003A2635"/>
    <w:rsid w:val="003A2FD4"/>
    <w:rsid w:val="003A5A60"/>
    <w:rsid w:val="003A661C"/>
    <w:rsid w:val="003A6970"/>
    <w:rsid w:val="003A7B05"/>
    <w:rsid w:val="003B120E"/>
    <w:rsid w:val="003B178B"/>
    <w:rsid w:val="003B2BF3"/>
    <w:rsid w:val="003B3100"/>
    <w:rsid w:val="003B3138"/>
    <w:rsid w:val="003B3284"/>
    <w:rsid w:val="003B4645"/>
    <w:rsid w:val="003B536E"/>
    <w:rsid w:val="003B5654"/>
    <w:rsid w:val="003B5F10"/>
    <w:rsid w:val="003B7D34"/>
    <w:rsid w:val="003C3661"/>
    <w:rsid w:val="003C3DA4"/>
    <w:rsid w:val="003C3DD0"/>
    <w:rsid w:val="003C3E15"/>
    <w:rsid w:val="003C45B0"/>
    <w:rsid w:val="003C4B65"/>
    <w:rsid w:val="003C601F"/>
    <w:rsid w:val="003C653A"/>
    <w:rsid w:val="003D0375"/>
    <w:rsid w:val="003D186B"/>
    <w:rsid w:val="003D19EB"/>
    <w:rsid w:val="003D2C5F"/>
    <w:rsid w:val="003D2F97"/>
    <w:rsid w:val="003D307C"/>
    <w:rsid w:val="003D448F"/>
    <w:rsid w:val="003D45E1"/>
    <w:rsid w:val="003D4DEC"/>
    <w:rsid w:val="003D4F2E"/>
    <w:rsid w:val="003D583D"/>
    <w:rsid w:val="003D6E16"/>
    <w:rsid w:val="003D7A62"/>
    <w:rsid w:val="003E10F8"/>
    <w:rsid w:val="003E19E5"/>
    <w:rsid w:val="003E22F1"/>
    <w:rsid w:val="003E2980"/>
    <w:rsid w:val="003E4367"/>
    <w:rsid w:val="003E456C"/>
    <w:rsid w:val="003E4691"/>
    <w:rsid w:val="003E4C02"/>
    <w:rsid w:val="003E4EBD"/>
    <w:rsid w:val="003E52A4"/>
    <w:rsid w:val="003E670C"/>
    <w:rsid w:val="003E702A"/>
    <w:rsid w:val="003F004B"/>
    <w:rsid w:val="003F036A"/>
    <w:rsid w:val="003F075F"/>
    <w:rsid w:val="003F18F1"/>
    <w:rsid w:val="003F22B8"/>
    <w:rsid w:val="003F2F6D"/>
    <w:rsid w:val="003F3891"/>
    <w:rsid w:val="003F52DA"/>
    <w:rsid w:val="003F616F"/>
    <w:rsid w:val="003F6A77"/>
    <w:rsid w:val="003F7AAF"/>
    <w:rsid w:val="004006E2"/>
    <w:rsid w:val="004008C4"/>
    <w:rsid w:val="00402553"/>
    <w:rsid w:val="00402953"/>
    <w:rsid w:val="004048B2"/>
    <w:rsid w:val="00405275"/>
    <w:rsid w:val="00406044"/>
    <w:rsid w:val="0040622D"/>
    <w:rsid w:val="00406642"/>
    <w:rsid w:val="00406FC5"/>
    <w:rsid w:val="0041049D"/>
    <w:rsid w:val="00410B51"/>
    <w:rsid w:val="00410C0C"/>
    <w:rsid w:val="004111C8"/>
    <w:rsid w:val="00411B54"/>
    <w:rsid w:val="00412513"/>
    <w:rsid w:val="00412FA7"/>
    <w:rsid w:val="00413A79"/>
    <w:rsid w:val="00413AEE"/>
    <w:rsid w:val="00413EEF"/>
    <w:rsid w:val="00415080"/>
    <w:rsid w:val="00416D67"/>
    <w:rsid w:val="0041738C"/>
    <w:rsid w:val="004175F5"/>
    <w:rsid w:val="00420204"/>
    <w:rsid w:val="0042237F"/>
    <w:rsid w:val="00423CDE"/>
    <w:rsid w:val="00424571"/>
    <w:rsid w:val="0042469F"/>
    <w:rsid w:val="004252DA"/>
    <w:rsid w:val="00430727"/>
    <w:rsid w:val="0043147E"/>
    <w:rsid w:val="00431F17"/>
    <w:rsid w:val="00432363"/>
    <w:rsid w:val="004331A9"/>
    <w:rsid w:val="004361C3"/>
    <w:rsid w:val="00436EBB"/>
    <w:rsid w:val="004374DB"/>
    <w:rsid w:val="00437B0A"/>
    <w:rsid w:val="00441ECF"/>
    <w:rsid w:val="00442013"/>
    <w:rsid w:val="00442C5D"/>
    <w:rsid w:val="004431F0"/>
    <w:rsid w:val="00443C0C"/>
    <w:rsid w:val="00444BF7"/>
    <w:rsid w:val="00450F55"/>
    <w:rsid w:val="004520A2"/>
    <w:rsid w:val="0045259F"/>
    <w:rsid w:val="00452E53"/>
    <w:rsid w:val="004535C4"/>
    <w:rsid w:val="00453C0C"/>
    <w:rsid w:val="004547A4"/>
    <w:rsid w:val="00456895"/>
    <w:rsid w:val="00457961"/>
    <w:rsid w:val="00461256"/>
    <w:rsid w:val="004612BF"/>
    <w:rsid w:val="0046176A"/>
    <w:rsid w:val="004622AB"/>
    <w:rsid w:val="0046395E"/>
    <w:rsid w:val="004642C0"/>
    <w:rsid w:val="004644E3"/>
    <w:rsid w:val="004649BE"/>
    <w:rsid w:val="00464A72"/>
    <w:rsid w:val="0046680E"/>
    <w:rsid w:val="00466C63"/>
    <w:rsid w:val="004679A0"/>
    <w:rsid w:val="00471CB0"/>
    <w:rsid w:val="00471E3A"/>
    <w:rsid w:val="00473015"/>
    <w:rsid w:val="00473C01"/>
    <w:rsid w:val="004744B0"/>
    <w:rsid w:val="0047706C"/>
    <w:rsid w:val="004800E4"/>
    <w:rsid w:val="004816DD"/>
    <w:rsid w:val="00483489"/>
    <w:rsid w:val="00483B9E"/>
    <w:rsid w:val="00483C0B"/>
    <w:rsid w:val="00483EB9"/>
    <w:rsid w:val="00484ABD"/>
    <w:rsid w:val="00484E96"/>
    <w:rsid w:val="00485649"/>
    <w:rsid w:val="00486620"/>
    <w:rsid w:val="00486660"/>
    <w:rsid w:val="00490114"/>
    <w:rsid w:val="00490AF7"/>
    <w:rsid w:val="00492AB2"/>
    <w:rsid w:val="00492FE2"/>
    <w:rsid w:val="0049346C"/>
    <w:rsid w:val="00494D6A"/>
    <w:rsid w:val="00496825"/>
    <w:rsid w:val="00497218"/>
    <w:rsid w:val="00497F42"/>
    <w:rsid w:val="004A0081"/>
    <w:rsid w:val="004A0295"/>
    <w:rsid w:val="004A059C"/>
    <w:rsid w:val="004A1CC8"/>
    <w:rsid w:val="004A26BD"/>
    <w:rsid w:val="004A2A93"/>
    <w:rsid w:val="004A2AF2"/>
    <w:rsid w:val="004A2BF4"/>
    <w:rsid w:val="004A2FB7"/>
    <w:rsid w:val="004A3420"/>
    <w:rsid w:val="004A3DE9"/>
    <w:rsid w:val="004A44E0"/>
    <w:rsid w:val="004A475E"/>
    <w:rsid w:val="004A5A9F"/>
    <w:rsid w:val="004A6513"/>
    <w:rsid w:val="004A658C"/>
    <w:rsid w:val="004A704B"/>
    <w:rsid w:val="004A71D0"/>
    <w:rsid w:val="004A74D3"/>
    <w:rsid w:val="004A75E9"/>
    <w:rsid w:val="004A7609"/>
    <w:rsid w:val="004A7F77"/>
    <w:rsid w:val="004B0A07"/>
    <w:rsid w:val="004B115D"/>
    <w:rsid w:val="004B18C2"/>
    <w:rsid w:val="004B1E1C"/>
    <w:rsid w:val="004B295F"/>
    <w:rsid w:val="004B4E0F"/>
    <w:rsid w:val="004B68E2"/>
    <w:rsid w:val="004B700C"/>
    <w:rsid w:val="004B7507"/>
    <w:rsid w:val="004B7995"/>
    <w:rsid w:val="004B79B5"/>
    <w:rsid w:val="004C0430"/>
    <w:rsid w:val="004C0CA5"/>
    <w:rsid w:val="004C0D57"/>
    <w:rsid w:val="004C4824"/>
    <w:rsid w:val="004C50D6"/>
    <w:rsid w:val="004C717D"/>
    <w:rsid w:val="004C7A78"/>
    <w:rsid w:val="004D032A"/>
    <w:rsid w:val="004D118D"/>
    <w:rsid w:val="004D18D6"/>
    <w:rsid w:val="004D1997"/>
    <w:rsid w:val="004D1A87"/>
    <w:rsid w:val="004D2389"/>
    <w:rsid w:val="004D325F"/>
    <w:rsid w:val="004D5FF4"/>
    <w:rsid w:val="004E19FB"/>
    <w:rsid w:val="004E40D7"/>
    <w:rsid w:val="004E46D3"/>
    <w:rsid w:val="004E4B93"/>
    <w:rsid w:val="004E6FFE"/>
    <w:rsid w:val="004E753F"/>
    <w:rsid w:val="004E7AFB"/>
    <w:rsid w:val="004F0499"/>
    <w:rsid w:val="004F1BAE"/>
    <w:rsid w:val="004F25EF"/>
    <w:rsid w:val="004F33F8"/>
    <w:rsid w:val="004F5785"/>
    <w:rsid w:val="004F5A5E"/>
    <w:rsid w:val="004F7AB3"/>
    <w:rsid w:val="005001E3"/>
    <w:rsid w:val="0050079A"/>
    <w:rsid w:val="00501712"/>
    <w:rsid w:val="0050180E"/>
    <w:rsid w:val="00501B08"/>
    <w:rsid w:val="00501DDF"/>
    <w:rsid w:val="00502231"/>
    <w:rsid w:val="00503AE3"/>
    <w:rsid w:val="00503EB5"/>
    <w:rsid w:val="00504206"/>
    <w:rsid w:val="00504817"/>
    <w:rsid w:val="00504E8C"/>
    <w:rsid w:val="0050554A"/>
    <w:rsid w:val="00505A62"/>
    <w:rsid w:val="005064CE"/>
    <w:rsid w:val="00506CFB"/>
    <w:rsid w:val="005070A5"/>
    <w:rsid w:val="00507507"/>
    <w:rsid w:val="00507860"/>
    <w:rsid w:val="00507BA5"/>
    <w:rsid w:val="00507CE0"/>
    <w:rsid w:val="00510274"/>
    <w:rsid w:val="00510A1A"/>
    <w:rsid w:val="00510FF0"/>
    <w:rsid w:val="005127DE"/>
    <w:rsid w:val="00512BCC"/>
    <w:rsid w:val="00512E61"/>
    <w:rsid w:val="0051668B"/>
    <w:rsid w:val="0051691C"/>
    <w:rsid w:val="00516958"/>
    <w:rsid w:val="00517315"/>
    <w:rsid w:val="005204E5"/>
    <w:rsid w:val="005210D6"/>
    <w:rsid w:val="0052271B"/>
    <w:rsid w:val="00523625"/>
    <w:rsid w:val="00523D66"/>
    <w:rsid w:val="00525F06"/>
    <w:rsid w:val="00526264"/>
    <w:rsid w:val="00526414"/>
    <w:rsid w:val="00526503"/>
    <w:rsid w:val="005267D6"/>
    <w:rsid w:val="00527230"/>
    <w:rsid w:val="0052795A"/>
    <w:rsid w:val="00530D43"/>
    <w:rsid w:val="005314B0"/>
    <w:rsid w:val="005315C4"/>
    <w:rsid w:val="00531840"/>
    <w:rsid w:val="005322A0"/>
    <w:rsid w:val="00532A22"/>
    <w:rsid w:val="00533D7B"/>
    <w:rsid w:val="005346B8"/>
    <w:rsid w:val="0053477D"/>
    <w:rsid w:val="005347AF"/>
    <w:rsid w:val="00535294"/>
    <w:rsid w:val="005364B6"/>
    <w:rsid w:val="0053727D"/>
    <w:rsid w:val="005377A6"/>
    <w:rsid w:val="0054022A"/>
    <w:rsid w:val="00540EF1"/>
    <w:rsid w:val="005415E4"/>
    <w:rsid w:val="005425AF"/>
    <w:rsid w:val="00543AA8"/>
    <w:rsid w:val="00544852"/>
    <w:rsid w:val="00544B98"/>
    <w:rsid w:val="005511AE"/>
    <w:rsid w:val="005514A6"/>
    <w:rsid w:val="00552EA7"/>
    <w:rsid w:val="00552ED4"/>
    <w:rsid w:val="0055359F"/>
    <w:rsid w:val="005559A2"/>
    <w:rsid w:val="00555CC9"/>
    <w:rsid w:val="0055629A"/>
    <w:rsid w:val="005606F8"/>
    <w:rsid w:val="00560992"/>
    <w:rsid w:val="00561223"/>
    <w:rsid w:val="0056178E"/>
    <w:rsid w:val="005620B7"/>
    <w:rsid w:val="005627E5"/>
    <w:rsid w:val="005662F9"/>
    <w:rsid w:val="00566563"/>
    <w:rsid w:val="00567507"/>
    <w:rsid w:val="0057017D"/>
    <w:rsid w:val="00570A8C"/>
    <w:rsid w:val="00572642"/>
    <w:rsid w:val="00573040"/>
    <w:rsid w:val="00574162"/>
    <w:rsid w:val="00574D23"/>
    <w:rsid w:val="00575BEA"/>
    <w:rsid w:val="005761C9"/>
    <w:rsid w:val="005768AB"/>
    <w:rsid w:val="005769C1"/>
    <w:rsid w:val="00577C37"/>
    <w:rsid w:val="00577DC0"/>
    <w:rsid w:val="00580CA9"/>
    <w:rsid w:val="00580DF6"/>
    <w:rsid w:val="00581DA0"/>
    <w:rsid w:val="005822E4"/>
    <w:rsid w:val="005836A6"/>
    <w:rsid w:val="00584536"/>
    <w:rsid w:val="00590F7F"/>
    <w:rsid w:val="00593551"/>
    <w:rsid w:val="005941ED"/>
    <w:rsid w:val="00594FAD"/>
    <w:rsid w:val="00595D0D"/>
    <w:rsid w:val="00596EA8"/>
    <w:rsid w:val="005972AA"/>
    <w:rsid w:val="00597A05"/>
    <w:rsid w:val="005A24B9"/>
    <w:rsid w:val="005A365F"/>
    <w:rsid w:val="005A4166"/>
    <w:rsid w:val="005A4970"/>
    <w:rsid w:val="005A544E"/>
    <w:rsid w:val="005B07C4"/>
    <w:rsid w:val="005B0DA8"/>
    <w:rsid w:val="005B13A0"/>
    <w:rsid w:val="005B1DBE"/>
    <w:rsid w:val="005B236C"/>
    <w:rsid w:val="005B2F34"/>
    <w:rsid w:val="005B494C"/>
    <w:rsid w:val="005B4F14"/>
    <w:rsid w:val="005B54D2"/>
    <w:rsid w:val="005B58EB"/>
    <w:rsid w:val="005B71D9"/>
    <w:rsid w:val="005C133C"/>
    <w:rsid w:val="005C15E4"/>
    <w:rsid w:val="005C210F"/>
    <w:rsid w:val="005C3AAF"/>
    <w:rsid w:val="005C53A1"/>
    <w:rsid w:val="005C5E74"/>
    <w:rsid w:val="005C70A0"/>
    <w:rsid w:val="005D0736"/>
    <w:rsid w:val="005D16F0"/>
    <w:rsid w:val="005D1AB0"/>
    <w:rsid w:val="005D1EF8"/>
    <w:rsid w:val="005D2036"/>
    <w:rsid w:val="005D247D"/>
    <w:rsid w:val="005D2B18"/>
    <w:rsid w:val="005D2B7A"/>
    <w:rsid w:val="005D518D"/>
    <w:rsid w:val="005D554C"/>
    <w:rsid w:val="005D58F2"/>
    <w:rsid w:val="005D5C6F"/>
    <w:rsid w:val="005E08E5"/>
    <w:rsid w:val="005E10A9"/>
    <w:rsid w:val="005E1664"/>
    <w:rsid w:val="005E25DD"/>
    <w:rsid w:val="005E2D6A"/>
    <w:rsid w:val="005E4332"/>
    <w:rsid w:val="005E4503"/>
    <w:rsid w:val="005E5CEC"/>
    <w:rsid w:val="005E6339"/>
    <w:rsid w:val="005E6E6B"/>
    <w:rsid w:val="005E7FF6"/>
    <w:rsid w:val="005F0530"/>
    <w:rsid w:val="005F0B2F"/>
    <w:rsid w:val="005F1605"/>
    <w:rsid w:val="005F32CE"/>
    <w:rsid w:val="005F337B"/>
    <w:rsid w:val="005F3F80"/>
    <w:rsid w:val="005F4506"/>
    <w:rsid w:val="005F4DF4"/>
    <w:rsid w:val="005F6111"/>
    <w:rsid w:val="005F6159"/>
    <w:rsid w:val="005F6B81"/>
    <w:rsid w:val="006007B9"/>
    <w:rsid w:val="0060099B"/>
    <w:rsid w:val="006009E5"/>
    <w:rsid w:val="00601563"/>
    <w:rsid w:val="00601B3F"/>
    <w:rsid w:val="00601C3D"/>
    <w:rsid w:val="0060205D"/>
    <w:rsid w:val="006045E4"/>
    <w:rsid w:val="00605F6C"/>
    <w:rsid w:val="00607487"/>
    <w:rsid w:val="00607B5D"/>
    <w:rsid w:val="00607CF0"/>
    <w:rsid w:val="00607F75"/>
    <w:rsid w:val="00610E05"/>
    <w:rsid w:val="00610E9B"/>
    <w:rsid w:val="006115D6"/>
    <w:rsid w:val="0061164C"/>
    <w:rsid w:val="00614AA5"/>
    <w:rsid w:val="00616607"/>
    <w:rsid w:val="006168EA"/>
    <w:rsid w:val="006169DC"/>
    <w:rsid w:val="00616C29"/>
    <w:rsid w:val="00617EFF"/>
    <w:rsid w:val="00620BCD"/>
    <w:rsid w:val="00621E8A"/>
    <w:rsid w:val="00622608"/>
    <w:rsid w:val="0062457B"/>
    <w:rsid w:val="006263BC"/>
    <w:rsid w:val="00626617"/>
    <w:rsid w:val="00627182"/>
    <w:rsid w:val="00627AB1"/>
    <w:rsid w:val="00627E7C"/>
    <w:rsid w:val="00630F22"/>
    <w:rsid w:val="006321DD"/>
    <w:rsid w:val="00632892"/>
    <w:rsid w:val="00632C85"/>
    <w:rsid w:val="00632CF2"/>
    <w:rsid w:val="00632DAB"/>
    <w:rsid w:val="006346AA"/>
    <w:rsid w:val="00634CFF"/>
    <w:rsid w:val="0063759B"/>
    <w:rsid w:val="00637A5C"/>
    <w:rsid w:val="006404BC"/>
    <w:rsid w:val="0064081A"/>
    <w:rsid w:val="00640FB7"/>
    <w:rsid w:val="006427D7"/>
    <w:rsid w:val="00644746"/>
    <w:rsid w:val="00646806"/>
    <w:rsid w:val="00646FDB"/>
    <w:rsid w:val="00647620"/>
    <w:rsid w:val="00647A99"/>
    <w:rsid w:val="006506A8"/>
    <w:rsid w:val="00650734"/>
    <w:rsid w:val="00650DF4"/>
    <w:rsid w:val="00651B91"/>
    <w:rsid w:val="00651EB0"/>
    <w:rsid w:val="0065218E"/>
    <w:rsid w:val="0065249D"/>
    <w:rsid w:val="00652772"/>
    <w:rsid w:val="00653A75"/>
    <w:rsid w:val="00654A97"/>
    <w:rsid w:val="00654EF1"/>
    <w:rsid w:val="00655346"/>
    <w:rsid w:val="00655D54"/>
    <w:rsid w:val="00656180"/>
    <w:rsid w:val="00660EB1"/>
    <w:rsid w:val="00662303"/>
    <w:rsid w:val="00662FD3"/>
    <w:rsid w:val="0066371E"/>
    <w:rsid w:val="00665529"/>
    <w:rsid w:val="00667297"/>
    <w:rsid w:val="00667F57"/>
    <w:rsid w:val="00667FD4"/>
    <w:rsid w:val="00670D3D"/>
    <w:rsid w:val="00671C43"/>
    <w:rsid w:val="006720B7"/>
    <w:rsid w:val="006729A9"/>
    <w:rsid w:val="006742B6"/>
    <w:rsid w:val="00674319"/>
    <w:rsid w:val="00675B29"/>
    <w:rsid w:val="00676ADA"/>
    <w:rsid w:val="006772F4"/>
    <w:rsid w:val="006773A4"/>
    <w:rsid w:val="0067751E"/>
    <w:rsid w:val="0067770A"/>
    <w:rsid w:val="00680E78"/>
    <w:rsid w:val="006816CB"/>
    <w:rsid w:val="00682398"/>
    <w:rsid w:val="006829D5"/>
    <w:rsid w:val="00683380"/>
    <w:rsid w:val="006837EE"/>
    <w:rsid w:val="006840DA"/>
    <w:rsid w:val="0068435A"/>
    <w:rsid w:val="0068515E"/>
    <w:rsid w:val="00685B2A"/>
    <w:rsid w:val="006872B8"/>
    <w:rsid w:val="006901AD"/>
    <w:rsid w:val="00691974"/>
    <w:rsid w:val="00691D5C"/>
    <w:rsid w:val="006926C3"/>
    <w:rsid w:val="006931CD"/>
    <w:rsid w:val="00693B1B"/>
    <w:rsid w:val="00693D88"/>
    <w:rsid w:val="00694129"/>
    <w:rsid w:val="00694C7C"/>
    <w:rsid w:val="00694EAF"/>
    <w:rsid w:val="006951D9"/>
    <w:rsid w:val="006953F2"/>
    <w:rsid w:val="0069552C"/>
    <w:rsid w:val="006965CD"/>
    <w:rsid w:val="00696FF6"/>
    <w:rsid w:val="00697ADF"/>
    <w:rsid w:val="00697E56"/>
    <w:rsid w:val="006A0F5D"/>
    <w:rsid w:val="006A124B"/>
    <w:rsid w:val="006A23CA"/>
    <w:rsid w:val="006A3C81"/>
    <w:rsid w:val="006A475E"/>
    <w:rsid w:val="006A4849"/>
    <w:rsid w:val="006A4969"/>
    <w:rsid w:val="006A535E"/>
    <w:rsid w:val="006A6184"/>
    <w:rsid w:val="006B095F"/>
    <w:rsid w:val="006B11C0"/>
    <w:rsid w:val="006B3CF2"/>
    <w:rsid w:val="006B3EAF"/>
    <w:rsid w:val="006B5576"/>
    <w:rsid w:val="006B59D2"/>
    <w:rsid w:val="006B7F64"/>
    <w:rsid w:val="006C1424"/>
    <w:rsid w:val="006C24EB"/>
    <w:rsid w:val="006C2CBF"/>
    <w:rsid w:val="006C323E"/>
    <w:rsid w:val="006C33A8"/>
    <w:rsid w:val="006C34F9"/>
    <w:rsid w:val="006C3BEC"/>
    <w:rsid w:val="006C3E94"/>
    <w:rsid w:val="006C3F0F"/>
    <w:rsid w:val="006C455C"/>
    <w:rsid w:val="006C4A3D"/>
    <w:rsid w:val="006C552C"/>
    <w:rsid w:val="006C6479"/>
    <w:rsid w:val="006C7303"/>
    <w:rsid w:val="006D11AE"/>
    <w:rsid w:val="006D175D"/>
    <w:rsid w:val="006D1AAC"/>
    <w:rsid w:val="006D1BFC"/>
    <w:rsid w:val="006D2182"/>
    <w:rsid w:val="006D2E6F"/>
    <w:rsid w:val="006D2E7B"/>
    <w:rsid w:val="006D2F20"/>
    <w:rsid w:val="006D36AD"/>
    <w:rsid w:val="006D4DF3"/>
    <w:rsid w:val="006D5417"/>
    <w:rsid w:val="006D6761"/>
    <w:rsid w:val="006D7BC5"/>
    <w:rsid w:val="006E0A43"/>
    <w:rsid w:val="006E0B07"/>
    <w:rsid w:val="006E1A4E"/>
    <w:rsid w:val="006E2D39"/>
    <w:rsid w:val="006E3555"/>
    <w:rsid w:val="006E3575"/>
    <w:rsid w:val="006E35A1"/>
    <w:rsid w:val="006E4692"/>
    <w:rsid w:val="006F0039"/>
    <w:rsid w:val="006F1819"/>
    <w:rsid w:val="006F20BF"/>
    <w:rsid w:val="006F251D"/>
    <w:rsid w:val="006F3C82"/>
    <w:rsid w:val="006F3F19"/>
    <w:rsid w:val="006F452E"/>
    <w:rsid w:val="006F5F96"/>
    <w:rsid w:val="006F6658"/>
    <w:rsid w:val="006F70CA"/>
    <w:rsid w:val="0070037D"/>
    <w:rsid w:val="00700C30"/>
    <w:rsid w:val="00700EB5"/>
    <w:rsid w:val="00700F06"/>
    <w:rsid w:val="007012D4"/>
    <w:rsid w:val="007014C8"/>
    <w:rsid w:val="0070221B"/>
    <w:rsid w:val="0070227F"/>
    <w:rsid w:val="0070388A"/>
    <w:rsid w:val="0070426D"/>
    <w:rsid w:val="00704D0D"/>
    <w:rsid w:val="00705FC8"/>
    <w:rsid w:val="0070601D"/>
    <w:rsid w:val="00706075"/>
    <w:rsid w:val="00707B37"/>
    <w:rsid w:val="00707E1B"/>
    <w:rsid w:val="00707E33"/>
    <w:rsid w:val="007102C7"/>
    <w:rsid w:val="00711E54"/>
    <w:rsid w:val="007127E6"/>
    <w:rsid w:val="007131A6"/>
    <w:rsid w:val="007138AB"/>
    <w:rsid w:val="00714C2F"/>
    <w:rsid w:val="00714E51"/>
    <w:rsid w:val="007163BC"/>
    <w:rsid w:val="00720F00"/>
    <w:rsid w:val="00720F6A"/>
    <w:rsid w:val="00722343"/>
    <w:rsid w:val="007224D1"/>
    <w:rsid w:val="00722A41"/>
    <w:rsid w:val="00722E03"/>
    <w:rsid w:val="007231A4"/>
    <w:rsid w:val="00724F15"/>
    <w:rsid w:val="00725759"/>
    <w:rsid w:val="0072760C"/>
    <w:rsid w:val="00727CAB"/>
    <w:rsid w:val="00730153"/>
    <w:rsid w:val="007306F5"/>
    <w:rsid w:val="00731F86"/>
    <w:rsid w:val="0073347D"/>
    <w:rsid w:val="007341E8"/>
    <w:rsid w:val="00734339"/>
    <w:rsid w:val="00735595"/>
    <w:rsid w:val="00736C5E"/>
    <w:rsid w:val="00736C8E"/>
    <w:rsid w:val="00736CEE"/>
    <w:rsid w:val="00740B5F"/>
    <w:rsid w:val="00740DB4"/>
    <w:rsid w:val="007420B5"/>
    <w:rsid w:val="00742144"/>
    <w:rsid w:val="007425E7"/>
    <w:rsid w:val="00743016"/>
    <w:rsid w:val="00743AE1"/>
    <w:rsid w:val="00747BFB"/>
    <w:rsid w:val="0075183F"/>
    <w:rsid w:val="00751A38"/>
    <w:rsid w:val="0075229A"/>
    <w:rsid w:val="00752A20"/>
    <w:rsid w:val="007532CF"/>
    <w:rsid w:val="007532FA"/>
    <w:rsid w:val="00753855"/>
    <w:rsid w:val="00753BA2"/>
    <w:rsid w:val="00754835"/>
    <w:rsid w:val="007552F8"/>
    <w:rsid w:val="007566D0"/>
    <w:rsid w:val="0075753B"/>
    <w:rsid w:val="00757558"/>
    <w:rsid w:val="007607B9"/>
    <w:rsid w:val="007617F6"/>
    <w:rsid w:val="0076303F"/>
    <w:rsid w:val="00763E00"/>
    <w:rsid w:val="00764E8A"/>
    <w:rsid w:val="00764FD9"/>
    <w:rsid w:val="00765ACE"/>
    <w:rsid w:val="00765C6F"/>
    <w:rsid w:val="00767DD1"/>
    <w:rsid w:val="0077063E"/>
    <w:rsid w:val="00770FFB"/>
    <w:rsid w:val="00771DE1"/>
    <w:rsid w:val="00772A31"/>
    <w:rsid w:val="00772E90"/>
    <w:rsid w:val="00773864"/>
    <w:rsid w:val="00774599"/>
    <w:rsid w:val="00775851"/>
    <w:rsid w:val="00777470"/>
    <w:rsid w:val="00780DA5"/>
    <w:rsid w:val="00781483"/>
    <w:rsid w:val="00781BB0"/>
    <w:rsid w:val="0078423A"/>
    <w:rsid w:val="00785171"/>
    <w:rsid w:val="00786639"/>
    <w:rsid w:val="00786941"/>
    <w:rsid w:val="00790087"/>
    <w:rsid w:val="00791220"/>
    <w:rsid w:val="00791666"/>
    <w:rsid w:val="007921A8"/>
    <w:rsid w:val="00792549"/>
    <w:rsid w:val="00792D77"/>
    <w:rsid w:val="0079373E"/>
    <w:rsid w:val="00793F0E"/>
    <w:rsid w:val="00796121"/>
    <w:rsid w:val="00797FC8"/>
    <w:rsid w:val="007A047F"/>
    <w:rsid w:val="007A086F"/>
    <w:rsid w:val="007A0A56"/>
    <w:rsid w:val="007A11D2"/>
    <w:rsid w:val="007A126C"/>
    <w:rsid w:val="007A1E43"/>
    <w:rsid w:val="007A2A18"/>
    <w:rsid w:val="007A2B98"/>
    <w:rsid w:val="007A317E"/>
    <w:rsid w:val="007A3B7A"/>
    <w:rsid w:val="007A3C63"/>
    <w:rsid w:val="007A5A32"/>
    <w:rsid w:val="007A7188"/>
    <w:rsid w:val="007A7547"/>
    <w:rsid w:val="007A75D1"/>
    <w:rsid w:val="007A7CE7"/>
    <w:rsid w:val="007B0563"/>
    <w:rsid w:val="007B1B43"/>
    <w:rsid w:val="007B30E6"/>
    <w:rsid w:val="007B318A"/>
    <w:rsid w:val="007B32C1"/>
    <w:rsid w:val="007B3346"/>
    <w:rsid w:val="007B488F"/>
    <w:rsid w:val="007B5785"/>
    <w:rsid w:val="007B5D4D"/>
    <w:rsid w:val="007B6807"/>
    <w:rsid w:val="007B6829"/>
    <w:rsid w:val="007B728B"/>
    <w:rsid w:val="007B77D3"/>
    <w:rsid w:val="007B7E8D"/>
    <w:rsid w:val="007C054C"/>
    <w:rsid w:val="007C0A10"/>
    <w:rsid w:val="007C0E8B"/>
    <w:rsid w:val="007C108B"/>
    <w:rsid w:val="007C1A8E"/>
    <w:rsid w:val="007C21D2"/>
    <w:rsid w:val="007C2C68"/>
    <w:rsid w:val="007C3872"/>
    <w:rsid w:val="007C4165"/>
    <w:rsid w:val="007C4732"/>
    <w:rsid w:val="007C60DE"/>
    <w:rsid w:val="007C6A8D"/>
    <w:rsid w:val="007C6E2D"/>
    <w:rsid w:val="007C7E0B"/>
    <w:rsid w:val="007D1033"/>
    <w:rsid w:val="007D1D67"/>
    <w:rsid w:val="007D28EA"/>
    <w:rsid w:val="007D305C"/>
    <w:rsid w:val="007D3921"/>
    <w:rsid w:val="007D3DD4"/>
    <w:rsid w:val="007D401C"/>
    <w:rsid w:val="007D5458"/>
    <w:rsid w:val="007D56E3"/>
    <w:rsid w:val="007D587E"/>
    <w:rsid w:val="007D741D"/>
    <w:rsid w:val="007E1377"/>
    <w:rsid w:val="007E182A"/>
    <w:rsid w:val="007E2765"/>
    <w:rsid w:val="007E335A"/>
    <w:rsid w:val="007E354F"/>
    <w:rsid w:val="007E379A"/>
    <w:rsid w:val="007E40B8"/>
    <w:rsid w:val="007E490D"/>
    <w:rsid w:val="007E5648"/>
    <w:rsid w:val="007E579E"/>
    <w:rsid w:val="007E5C0A"/>
    <w:rsid w:val="007E5F2A"/>
    <w:rsid w:val="007E64AE"/>
    <w:rsid w:val="007E6789"/>
    <w:rsid w:val="007E6C3D"/>
    <w:rsid w:val="007E6CAE"/>
    <w:rsid w:val="007E7944"/>
    <w:rsid w:val="007E79D1"/>
    <w:rsid w:val="007E7C3D"/>
    <w:rsid w:val="007F0374"/>
    <w:rsid w:val="007F09F6"/>
    <w:rsid w:val="007F0BA6"/>
    <w:rsid w:val="007F0F44"/>
    <w:rsid w:val="007F1F74"/>
    <w:rsid w:val="007F2A8B"/>
    <w:rsid w:val="007F3ECA"/>
    <w:rsid w:val="007F3FC2"/>
    <w:rsid w:val="007F46D8"/>
    <w:rsid w:val="007F47D6"/>
    <w:rsid w:val="007F4BF6"/>
    <w:rsid w:val="007F5C45"/>
    <w:rsid w:val="007F6334"/>
    <w:rsid w:val="007F6405"/>
    <w:rsid w:val="007F6D3F"/>
    <w:rsid w:val="00802BDF"/>
    <w:rsid w:val="0080348E"/>
    <w:rsid w:val="00803D48"/>
    <w:rsid w:val="00804F90"/>
    <w:rsid w:val="008059D6"/>
    <w:rsid w:val="00805A6E"/>
    <w:rsid w:val="00807144"/>
    <w:rsid w:val="00807747"/>
    <w:rsid w:val="00807860"/>
    <w:rsid w:val="00811EC5"/>
    <w:rsid w:val="0081224A"/>
    <w:rsid w:val="00812FBE"/>
    <w:rsid w:val="00813398"/>
    <w:rsid w:val="008134E9"/>
    <w:rsid w:val="00813AA4"/>
    <w:rsid w:val="008140C1"/>
    <w:rsid w:val="00815626"/>
    <w:rsid w:val="00815914"/>
    <w:rsid w:val="0081616E"/>
    <w:rsid w:val="0081707D"/>
    <w:rsid w:val="00823C65"/>
    <w:rsid w:val="00823D65"/>
    <w:rsid w:val="008253E9"/>
    <w:rsid w:val="0082573E"/>
    <w:rsid w:val="00826027"/>
    <w:rsid w:val="008277B0"/>
    <w:rsid w:val="00827AE1"/>
    <w:rsid w:val="00830608"/>
    <w:rsid w:val="00830C68"/>
    <w:rsid w:val="00830DF8"/>
    <w:rsid w:val="008315A0"/>
    <w:rsid w:val="008317AA"/>
    <w:rsid w:val="00832069"/>
    <w:rsid w:val="008323EA"/>
    <w:rsid w:val="00832F3D"/>
    <w:rsid w:val="008336AF"/>
    <w:rsid w:val="00834FDF"/>
    <w:rsid w:val="00835A6D"/>
    <w:rsid w:val="00836D6E"/>
    <w:rsid w:val="00837029"/>
    <w:rsid w:val="00837C20"/>
    <w:rsid w:val="00840CD6"/>
    <w:rsid w:val="008414BC"/>
    <w:rsid w:val="00842CBE"/>
    <w:rsid w:val="00844B94"/>
    <w:rsid w:val="00846B41"/>
    <w:rsid w:val="00851442"/>
    <w:rsid w:val="00851532"/>
    <w:rsid w:val="008529AD"/>
    <w:rsid w:val="00853BEA"/>
    <w:rsid w:val="008542FB"/>
    <w:rsid w:val="00855232"/>
    <w:rsid w:val="008554C5"/>
    <w:rsid w:val="008565E8"/>
    <w:rsid w:val="00856DB7"/>
    <w:rsid w:val="00857CDE"/>
    <w:rsid w:val="00857DFE"/>
    <w:rsid w:val="0086012C"/>
    <w:rsid w:val="008609BC"/>
    <w:rsid w:val="00861A57"/>
    <w:rsid w:val="00862665"/>
    <w:rsid w:val="00862800"/>
    <w:rsid w:val="008633CE"/>
    <w:rsid w:val="00863B71"/>
    <w:rsid w:val="00863C38"/>
    <w:rsid w:val="0086496D"/>
    <w:rsid w:val="00865B79"/>
    <w:rsid w:val="00866D5F"/>
    <w:rsid w:val="00867A3D"/>
    <w:rsid w:val="00870CB6"/>
    <w:rsid w:val="008725FB"/>
    <w:rsid w:val="00872EE5"/>
    <w:rsid w:val="00872FC8"/>
    <w:rsid w:val="008732D0"/>
    <w:rsid w:val="008743B0"/>
    <w:rsid w:val="008756DE"/>
    <w:rsid w:val="0087731E"/>
    <w:rsid w:val="008810EC"/>
    <w:rsid w:val="00882130"/>
    <w:rsid w:val="00882C58"/>
    <w:rsid w:val="008831FF"/>
    <w:rsid w:val="0088338C"/>
    <w:rsid w:val="008837A4"/>
    <w:rsid w:val="00883E4B"/>
    <w:rsid w:val="008840D0"/>
    <w:rsid w:val="008840EC"/>
    <w:rsid w:val="0088462C"/>
    <w:rsid w:val="00886409"/>
    <w:rsid w:val="00886BDB"/>
    <w:rsid w:val="00886E5C"/>
    <w:rsid w:val="008874D3"/>
    <w:rsid w:val="00887683"/>
    <w:rsid w:val="00890156"/>
    <w:rsid w:val="00890C8C"/>
    <w:rsid w:val="00891156"/>
    <w:rsid w:val="0089206A"/>
    <w:rsid w:val="0089247D"/>
    <w:rsid w:val="008926EC"/>
    <w:rsid w:val="008936D2"/>
    <w:rsid w:val="00895245"/>
    <w:rsid w:val="0089646B"/>
    <w:rsid w:val="008970BF"/>
    <w:rsid w:val="0089740A"/>
    <w:rsid w:val="008A0726"/>
    <w:rsid w:val="008A1756"/>
    <w:rsid w:val="008A1FD9"/>
    <w:rsid w:val="008A3079"/>
    <w:rsid w:val="008A3B81"/>
    <w:rsid w:val="008A417A"/>
    <w:rsid w:val="008A4C78"/>
    <w:rsid w:val="008A6951"/>
    <w:rsid w:val="008A6A62"/>
    <w:rsid w:val="008A6EE3"/>
    <w:rsid w:val="008A7CFD"/>
    <w:rsid w:val="008B03B4"/>
    <w:rsid w:val="008B0457"/>
    <w:rsid w:val="008B1D19"/>
    <w:rsid w:val="008B279C"/>
    <w:rsid w:val="008B2C19"/>
    <w:rsid w:val="008B4C2B"/>
    <w:rsid w:val="008B5231"/>
    <w:rsid w:val="008B556A"/>
    <w:rsid w:val="008B5752"/>
    <w:rsid w:val="008B57FF"/>
    <w:rsid w:val="008B619D"/>
    <w:rsid w:val="008B75DA"/>
    <w:rsid w:val="008C0513"/>
    <w:rsid w:val="008C05DF"/>
    <w:rsid w:val="008C0BB6"/>
    <w:rsid w:val="008C1306"/>
    <w:rsid w:val="008C1A3F"/>
    <w:rsid w:val="008C230A"/>
    <w:rsid w:val="008C32EC"/>
    <w:rsid w:val="008C3E89"/>
    <w:rsid w:val="008C4704"/>
    <w:rsid w:val="008C4828"/>
    <w:rsid w:val="008C5A1F"/>
    <w:rsid w:val="008C5EBE"/>
    <w:rsid w:val="008C7B6F"/>
    <w:rsid w:val="008D0417"/>
    <w:rsid w:val="008D0634"/>
    <w:rsid w:val="008D17E9"/>
    <w:rsid w:val="008D1A92"/>
    <w:rsid w:val="008D348E"/>
    <w:rsid w:val="008D3501"/>
    <w:rsid w:val="008D36CB"/>
    <w:rsid w:val="008D39DF"/>
    <w:rsid w:val="008D3BE1"/>
    <w:rsid w:val="008D5137"/>
    <w:rsid w:val="008D6727"/>
    <w:rsid w:val="008D70C0"/>
    <w:rsid w:val="008D7ED7"/>
    <w:rsid w:val="008E0B6B"/>
    <w:rsid w:val="008E13C7"/>
    <w:rsid w:val="008E314D"/>
    <w:rsid w:val="008E3657"/>
    <w:rsid w:val="008E47A4"/>
    <w:rsid w:val="008E5817"/>
    <w:rsid w:val="008E5CEB"/>
    <w:rsid w:val="008E5E45"/>
    <w:rsid w:val="008E625F"/>
    <w:rsid w:val="008E6790"/>
    <w:rsid w:val="008E697C"/>
    <w:rsid w:val="008E6FE8"/>
    <w:rsid w:val="008E7730"/>
    <w:rsid w:val="008E7E26"/>
    <w:rsid w:val="008E7FAB"/>
    <w:rsid w:val="008F169E"/>
    <w:rsid w:val="008F16DB"/>
    <w:rsid w:val="008F1EE6"/>
    <w:rsid w:val="008F2E33"/>
    <w:rsid w:val="008F33B3"/>
    <w:rsid w:val="008F344F"/>
    <w:rsid w:val="008F481D"/>
    <w:rsid w:val="008F70A2"/>
    <w:rsid w:val="008F7AD4"/>
    <w:rsid w:val="00900760"/>
    <w:rsid w:val="009014AE"/>
    <w:rsid w:val="00902698"/>
    <w:rsid w:val="00903551"/>
    <w:rsid w:val="00903717"/>
    <w:rsid w:val="009046DC"/>
    <w:rsid w:val="00905281"/>
    <w:rsid w:val="00905627"/>
    <w:rsid w:val="00905A8C"/>
    <w:rsid w:val="00906473"/>
    <w:rsid w:val="0091102C"/>
    <w:rsid w:val="009112A3"/>
    <w:rsid w:val="009112D9"/>
    <w:rsid w:val="009117AF"/>
    <w:rsid w:val="00911A10"/>
    <w:rsid w:val="00911F81"/>
    <w:rsid w:val="009123B4"/>
    <w:rsid w:val="00914276"/>
    <w:rsid w:val="009142F2"/>
    <w:rsid w:val="009155D0"/>
    <w:rsid w:val="00915710"/>
    <w:rsid w:val="00915A9E"/>
    <w:rsid w:val="0091635E"/>
    <w:rsid w:val="009177F0"/>
    <w:rsid w:val="00920584"/>
    <w:rsid w:val="009208E6"/>
    <w:rsid w:val="00930021"/>
    <w:rsid w:val="009302F3"/>
    <w:rsid w:val="009323B5"/>
    <w:rsid w:val="00933F39"/>
    <w:rsid w:val="00934074"/>
    <w:rsid w:val="009344ED"/>
    <w:rsid w:val="00934928"/>
    <w:rsid w:val="009350AC"/>
    <w:rsid w:val="00936CDF"/>
    <w:rsid w:val="00936DF2"/>
    <w:rsid w:val="00937823"/>
    <w:rsid w:val="00940D06"/>
    <w:rsid w:val="0094216A"/>
    <w:rsid w:val="009427CC"/>
    <w:rsid w:val="00943767"/>
    <w:rsid w:val="0094410B"/>
    <w:rsid w:val="0094479C"/>
    <w:rsid w:val="009447D8"/>
    <w:rsid w:val="00945931"/>
    <w:rsid w:val="00946F82"/>
    <w:rsid w:val="00947471"/>
    <w:rsid w:val="009475F5"/>
    <w:rsid w:val="00951701"/>
    <w:rsid w:val="00952559"/>
    <w:rsid w:val="0095264F"/>
    <w:rsid w:val="0095467D"/>
    <w:rsid w:val="009554A9"/>
    <w:rsid w:val="00955A46"/>
    <w:rsid w:val="00956432"/>
    <w:rsid w:val="00956D4B"/>
    <w:rsid w:val="0095702F"/>
    <w:rsid w:val="0095705C"/>
    <w:rsid w:val="00960735"/>
    <w:rsid w:val="0096188C"/>
    <w:rsid w:val="009625C1"/>
    <w:rsid w:val="0096286D"/>
    <w:rsid w:val="00963F62"/>
    <w:rsid w:val="00963FAB"/>
    <w:rsid w:val="00965535"/>
    <w:rsid w:val="00970999"/>
    <w:rsid w:val="00970B05"/>
    <w:rsid w:val="0097154C"/>
    <w:rsid w:val="00974D4B"/>
    <w:rsid w:val="00975755"/>
    <w:rsid w:val="00975A60"/>
    <w:rsid w:val="00975B4D"/>
    <w:rsid w:val="00977058"/>
    <w:rsid w:val="009805D2"/>
    <w:rsid w:val="0098292A"/>
    <w:rsid w:val="0098346A"/>
    <w:rsid w:val="009847B3"/>
    <w:rsid w:val="00984C53"/>
    <w:rsid w:val="00985AD1"/>
    <w:rsid w:val="00986E37"/>
    <w:rsid w:val="0098702D"/>
    <w:rsid w:val="0099015C"/>
    <w:rsid w:val="009910AF"/>
    <w:rsid w:val="009912FA"/>
    <w:rsid w:val="00992F26"/>
    <w:rsid w:val="00993173"/>
    <w:rsid w:val="00994C97"/>
    <w:rsid w:val="00995549"/>
    <w:rsid w:val="00995E69"/>
    <w:rsid w:val="00995EC0"/>
    <w:rsid w:val="009963DA"/>
    <w:rsid w:val="0099646A"/>
    <w:rsid w:val="009974FA"/>
    <w:rsid w:val="00997FAE"/>
    <w:rsid w:val="009A0EFF"/>
    <w:rsid w:val="009A148F"/>
    <w:rsid w:val="009A37FC"/>
    <w:rsid w:val="009A513D"/>
    <w:rsid w:val="009A6059"/>
    <w:rsid w:val="009B031B"/>
    <w:rsid w:val="009B0C9C"/>
    <w:rsid w:val="009B2D06"/>
    <w:rsid w:val="009B30F1"/>
    <w:rsid w:val="009B3200"/>
    <w:rsid w:val="009B3E12"/>
    <w:rsid w:val="009B4842"/>
    <w:rsid w:val="009B48A1"/>
    <w:rsid w:val="009B54D2"/>
    <w:rsid w:val="009B5518"/>
    <w:rsid w:val="009B5EE4"/>
    <w:rsid w:val="009B717C"/>
    <w:rsid w:val="009B72BD"/>
    <w:rsid w:val="009C0880"/>
    <w:rsid w:val="009C094B"/>
    <w:rsid w:val="009C18FC"/>
    <w:rsid w:val="009C22F3"/>
    <w:rsid w:val="009C2CA6"/>
    <w:rsid w:val="009C36BD"/>
    <w:rsid w:val="009C37BE"/>
    <w:rsid w:val="009C38C3"/>
    <w:rsid w:val="009C6239"/>
    <w:rsid w:val="009C6506"/>
    <w:rsid w:val="009C6B82"/>
    <w:rsid w:val="009D0FD4"/>
    <w:rsid w:val="009D1095"/>
    <w:rsid w:val="009D326D"/>
    <w:rsid w:val="009D36DA"/>
    <w:rsid w:val="009D410F"/>
    <w:rsid w:val="009D4572"/>
    <w:rsid w:val="009D61E3"/>
    <w:rsid w:val="009D64F7"/>
    <w:rsid w:val="009D6DD4"/>
    <w:rsid w:val="009D7C82"/>
    <w:rsid w:val="009E15FB"/>
    <w:rsid w:val="009E1F72"/>
    <w:rsid w:val="009E2D3B"/>
    <w:rsid w:val="009E39F5"/>
    <w:rsid w:val="009E3D3F"/>
    <w:rsid w:val="009E3EB2"/>
    <w:rsid w:val="009E3FC4"/>
    <w:rsid w:val="009E56B7"/>
    <w:rsid w:val="009E5714"/>
    <w:rsid w:val="009E5AE6"/>
    <w:rsid w:val="009E6C23"/>
    <w:rsid w:val="009E6C81"/>
    <w:rsid w:val="009E7659"/>
    <w:rsid w:val="009E77E0"/>
    <w:rsid w:val="009E7BF1"/>
    <w:rsid w:val="009F0137"/>
    <w:rsid w:val="009F2B78"/>
    <w:rsid w:val="009F2E74"/>
    <w:rsid w:val="009F4B65"/>
    <w:rsid w:val="009F56EE"/>
    <w:rsid w:val="009F7AF6"/>
    <w:rsid w:val="00A00243"/>
    <w:rsid w:val="00A00502"/>
    <w:rsid w:val="00A00A9F"/>
    <w:rsid w:val="00A00B41"/>
    <w:rsid w:val="00A03ECC"/>
    <w:rsid w:val="00A043A6"/>
    <w:rsid w:val="00A049CF"/>
    <w:rsid w:val="00A04BE4"/>
    <w:rsid w:val="00A05D11"/>
    <w:rsid w:val="00A06340"/>
    <w:rsid w:val="00A0654A"/>
    <w:rsid w:val="00A06E35"/>
    <w:rsid w:val="00A07724"/>
    <w:rsid w:val="00A102A6"/>
    <w:rsid w:val="00A1076E"/>
    <w:rsid w:val="00A114FC"/>
    <w:rsid w:val="00A12AFA"/>
    <w:rsid w:val="00A13C7A"/>
    <w:rsid w:val="00A14092"/>
    <w:rsid w:val="00A14D8A"/>
    <w:rsid w:val="00A15474"/>
    <w:rsid w:val="00A1641E"/>
    <w:rsid w:val="00A2351E"/>
    <w:rsid w:val="00A25AA6"/>
    <w:rsid w:val="00A25EAA"/>
    <w:rsid w:val="00A26858"/>
    <w:rsid w:val="00A268DD"/>
    <w:rsid w:val="00A269AC"/>
    <w:rsid w:val="00A26C1B"/>
    <w:rsid w:val="00A26D4A"/>
    <w:rsid w:val="00A27466"/>
    <w:rsid w:val="00A275A2"/>
    <w:rsid w:val="00A30D8B"/>
    <w:rsid w:val="00A31CD1"/>
    <w:rsid w:val="00A32898"/>
    <w:rsid w:val="00A34933"/>
    <w:rsid w:val="00A361BC"/>
    <w:rsid w:val="00A368F6"/>
    <w:rsid w:val="00A37BCC"/>
    <w:rsid w:val="00A42170"/>
    <w:rsid w:val="00A42658"/>
    <w:rsid w:val="00A4269E"/>
    <w:rsid w:val="00A436FA"/>
    <w:rsid w:val="00A43719"/>
    <w:rsid w:val="00A45239"/>
    <w:rsid w:val="00A459C0"/>
    <w:rsid w:val="00A45AB5"/>
    <w:rsid w:val="00A45D45"/>
    <w:rsid w:val="00A46303"/>
    <w:rsid w:val="00A46531"/>
    <w:rsid w:val="00A46737"/>
    <w:rsid w:val="00A4706E"/>
    <w:rsid w:val="00A479B1"/>
    <w:rsid w:val="00A5041E"/>
    <w:rsid w:val="00A50EFE"/>
    <w:rsid w:val="00A51B0B"/>
    <w:rsid w:val="00A51D1B"/>
    <w:rsid w:val="00A52B96"/>
    <w:rsid w:val="00A530B1"/>
    <w:rsid w:val="00A5589D"/>
    <w:rsid w:val="00A560B5"/>
    <w:rsid w:val="00A562D7"/>
    <w:rsid w:val="00A57550"/>
    <w:rsid w:val="00A579BB"/>
    <w:rsid w:val="00A608BA"/>
    <w:rsid w:val="00A60AA3"/>
    <w:rsid w:val="00A62495"/>
    <w:rsid w:val="00A63C0D"/>
    <w:rsid w:val="00A63EE1"/>
    <w:rsid w:val="00A6436A"/>
    <w:rsid w:val="00A655C7"/>
    <w:rsid w:val="00A657C0"/>
    <w:rsid w:val="00A65FF1"/>
    <w:rsid w:val="00A66608"/>
    <w:rsid w:val="00A72FAD"/>
    <w:rsid w:val="00A731D9"/>
    <w:rsid w:val="00A734A1"/>
    <w:rsid w:val="00A738A7"/>
    <w:rsid w:val="00A746A1"/>
    <w:rsid w:val="00A751B7"/>
    <w:rsid w:val="00A76226"/>
    <w:rsid w:val="00A766BE"/>
    <w:rsid w:val="00A802BF"/>
    <w:rsid w:val="00A821FC"/>
    <w:rsid w:val="00A82C17"/>
    <w:rsid w:val="00A831AD"/>
    <w:rsid w:val="00A83248"/>
    <w:rsid w:val="00A87C4B"/>
    <w:rsid w:val="00A87F41"/>
    <w:rsid w:val="00A87F45"/>
    <w:rsid w:val="00A903BA"/>
    <w:rsid w:val="00A908F9"/>
    <w:rsid w:val="00A9179A"/>
    <w:rsid w:val="00A91EEB"/>
    <w:rsid w:val="00A92751"/>
    <w:rsid w:val="00A9306D"/>
    <w:rsid w:val="00A93ACB"/>
    <w:rsid w:val="00A94183"/>
    <w:rsid w:val="00A9590A"/>
    <w:rsid w:val="00A96B1B"/>
    <w:rsid w:val="00AA24EE"/>
    <w:rsid w:val="00AA279B"/>
    <w:rsid w:val="00AA2997"/>
    <w:rsid w:val="00AA3434"/>
    <w:rsid w:val="00AA3B79"/>
    <w:rsid w:val="00AA4915"/>
    <w:rsid w:val="00AA4C85"/>
    <w:rsid w:val="00AA5B53"/>
    <w:rsid w:val="00AA6C7F"/>
    <w:rsid w:val="00AA6F8B"/>
    <w:rsid w:val="00AA7DD6"/>
    <w:rsid w:val="00AB03DE"/>
    <w:rsid w:val="00AB0472"/>
    <w:rsid w:val="00AB04D6"/>
    <w:rsid w:val="00AB0FBC"/>
    <w:rsid w:val="00AB1250"/>
    <w:rsid w:val="00AB2FB0"/>
    <w:rsid w:val="00AB45FD"/>
    <w:rsid w:val="00AB60C5"/>
    <w:rsid w:val="00AB63EE"/>
    <w:rsid w:val="00AB786C"/>
    <w:rsid w:val="00AC077A"/>
    <w:rsid w:val="00AC0A5A"/>
    <w:rsid w:val="00AC1EB3"/>
    <w:rsid w:val="00AC23B3"/>
    <w:rsid w:val="00AC29B1"/>
    <w:rsid w:val="00AC3240"/>
    <w:rsid w:val="00AC4599"/>
    <w:rsid w:val="00AC47BA"/>
    <w:rsid w:val="00AC4E12"/>
    <w:rsid w:val="00AC57DC"/>
    <w:rsid w:val="00AC5B9B"/>
    <w:rsid w:val="00AC6227"/>
    <w:rsid w:val="00AC66BA"/>
    <w:rsid w:val="00AC72C6"/>
    <w:rsid w:val="00AC7593"/>
    <w:rsid w:val="00AC7D25"/>
    <w:rsid w:val="00AD03E5"/>
    <w:rsid w:val="00AD0BB2"/>
    <w:rsid w:val="00AD0DCF"/>
    <w:rsid w:val="00AD1A34"/>
    <w:rsid w:val="00AD1B37"/>
    <w:rsid w:val="00AD1D78"/>
    <w:rsid w:val="00AD1DAE"/>
    <w:rsid w:val="00AD29A5"/>
    <w:rsid w:val="00AD5AF9"/>
    <w:rsid w:val="00AD615D"/>
    <w:rsid w:val="00AD6161"/>
    <w:rsid w:val="00AD61FB"/>
    <w:rsid w:val="00AD6209"/>
    <w:rsid w:val="00AD68C5"/>
    <w:rsid w:val="00AD7CC1"/>
    <w:rsid w:val="00AE0DE3"/>
    <w:rsid w:val="00AE1D7D"/>
    <w:rsid w:val="00AE330F"/>
    <w:rsid w:val="00AE3BFF"/>
    <w:rsid w:val="00AE4028"/>
    <w:rsid w:val="00AE49DB"/>
    <w:rsid w:val="00AE6617"/>
    <w:rsid w:val="00AE7F1B"/>
    <w:rsid w:val="00AE7F28"/>
    <w:rsid w:val="00AF1619"/>
    <w:rsid w:val="00AF24F6"/>
    <w:rsid w:val="00AF25A7"/>
    <w:rsid w:val="00AF42B0"/>
    <w:rsid w:val="00AF6B22"/>
    <w:rsid w:val="00AF7A27"/>
    <w:rsid w:val="00B013FF"/>
    <w:rsid w:val="00B0147F"/>
    <w:rsid w:val="00B016E8"/>
    <w:rsid w:val="00B02F94"/>
    <w:rsid w:val="00B032E6"/>
    <w:rsid w:val="00B04947"/>
    <w:rsid w:val="00B04D96"/>
    <w:rsid w:val="00B04F1A"/>
    <w:rsid w:val="00B05A00"/>
    <w:rsid w:val="00B06357"/>
    <w:rsid w:val="00B1111B"/>
    <w:rsid w:val="00B12CE7"/>
    <w:rsid w:val="00B1432D"/>
    <w:rsid w:val="00B15FC1"/>
    <w:rsid w:val="00B172B1"/>
    <w:rsid w:val="00B217F1"/>
    <w:rsid w:val="00B21A22"/>
    <w:rsid w:val="00B21F21"/>
    <w:rsid w:val="00B23BF4"/>
    <w:rsid w:val="00B246A6"/>
    <w:rsid w:val="00B25B55"/>
    <w:rsid w:val="00B26141"/>
    <w:rsid w:val="00B267A7"/>
    <w:rsid w:val="00B26DFB"/>
    <w:rsid w:val="00B33113"/>
    <w:rsid w:val="00B3337D"/>
    <w:rsid w:val="00B344E0"/>
    <w:rsid w:val="00B3494F"/>
    <w:rsid w:val="00B34AFC"/>
    <w:rsid w:val="00B359EC"/>
    <w:rsid w:val="00B36845"/>
    <w:rsid w:val="00B37C50"/>
    <w:rsid w:val="00B37CA8"/>
    <w:rsid w:val="00B4141B"/>
    <w:rsid w:val="00B4175D"/>
    <w:rsid w:val="00B42EE0"/>
    <w:rsid w:val="00B43D4B"/>
    <w:rsid w:val="00B43FAC"/>
    <w:rsid w:val="00B44552"/>
    <w:rsid w:val="00B44A97"/>
    <w:rsid w:val="00B44C85"/>
    <w:rsid w:val="00B4547A"/>
    <w:rsid w:val="00B46612"/>
    <w:rsid w:val="00B46768"/>
    <w:rsid w:val="00B46ECD"/>
    <w:rsid w:val="00B47109"/>
    <w:rsid w:val="00B4722E"/>
    <w:rsid w:val="00B5176C"/>
    <w:rsid w:val="00B52A5A"/>
    <w:rsid w:val="00B52ADA"/>
    <w:rsid w:val="00B531A6"/>
    <w:rsid w:val="00B53748"/>
    <w:rsid w:val="00B53D2C"/>
    <w:rsid w:val="00B5490D"/>
    <w:rsid w:val="00B56009"/>
    <w:rsid w:val="00B56CAB"/>
    <w:rsid w:val="00B57DA8"/>
    <w:rsid w:val="00B61941"/>
    <w:rsid w:val="00B625CD"/>
    <w:rsid w:val="00B6290B"/>
    <w:rsid w:val="00B63835"/>
    <w:rsid w:val="00B63D8D"/>
    <w:rsid w:val="00B650F4"/>
    <w:rsid w:val="00B65571"/>
    <w:rsid w:val="00B674FF"/>
    <w:rsid w:val="00B710E9"/>
    <w:rsid w:val="00B718ED"/>
    <w:rsid w:val="00B71ABD"/>
    <w:rsid w:val="00B752B3"/>
    <w:rsid w:val="00B765B5"/>
    <w:rsid w:val="00B77B1D"/>
    <w:rsid w:val="00B8034C"/>
    <w:rsid w:val="00B81D3C"/>
    <w:rsid w:val="00B83A3A"/>
    <w:rsid w:val="00B83E27"/>
    <w:rsid w:val="00B858FF"/>
    <w:rsid w:val="00B86321"/>
    <w:rsid w:val="00B86AE3"/>
    <w:rsid w:val="00B8742F"/>
    <w:rsid w:val="00B878EC"/>
    <w:rsid w:val="00B87B06"/>
    <w:rsid w:val="00B9128D"/>
    <w:rsid w:val="00B91843"/>
    <w:rsid w:val="00B91DDC"/>
    <w:rsid w:val="00B9337C"/>
    <w:rsid w:val="00B94F99"/>
    <w:rsid w:val="00B95007"/>
    <w:rsid w:val="00B9573E"/>
    <w:rsid w:val="00B959B2"/>
    <w:rsid w:val="00B96747"/>
    <w:rsid w:val="00B973C7"/>
    <w:rsid w:val="00B97C4F"/>
    <w:rsid w:val="00BA08A7"/>
    <w:rsid w:val="00BA3B4E"/>
    <w:rsid w:val="00BA74ED"/>
    <w:rsid w:val="00BA774F"/>
    <w:rsid w:val="00BA7A88"/>
    <w:rsid w:val="00BB014D"/>
    <w:rsid w:val="00BB069F"/>
    <w:rsid w:val="00BB1D93"/>
    <w:rsid w:val="00BB2829"/>
    <w:rsid w:val="00BB2FB7"/>
    <w:rsid w:val="00BB3E02"/>
    <w:rsid w:val="00BB5655"/>
    <w:rsid w:val="00BB5C71"/>
    <w:rsid w:val="00BC00B3"/>
    <w:rsid w:val="00BC0932"/>
    <w:rsid w:val="00BC0F50"/>
    <w:rsid w:val="00BC12B0"/>
    <w:rsid w:val="00BC16E9"/>
    <w:rsid w:val="00BC1B8B"/>
    <w:rsid w:val="00BC28FA"/>
    <w:rsid w:val="00BC51B0"/>
    <w:rsid w:val="00BC51FD"/>
    <w:rsid w:val="00BC6348"/>
    <w:rsid w:val="00BD0CB8"/>
    <w:rsid w:val="00BD0F7E"/>
    <w:rsid w:val="00BD16F3"/>
    <w:rsid w:val="00BD1A4E"/>
    <w:rsid w:val="00BD2190"/>
    <w:rsid w:val="00BD3343"/>
    <w:rsid w:val="00BD344B"/>
    <w:rsid w:val="00BD6E08"/>
    <w:rsid w:val="00BD6F83"/>
    <w:rsid w:val="00BD6FEB"/>
    <w:rsid w:val="00BD74C8"/>
    <w:rsid w:val="00BD76AC"/>
    <w:rsid w:val="00BE1891"/>
    <w:rsid w:val="00BE1BB7"/>
    <w:rsid w:val="00BE214A"/>
    <w:rsid w:val="00BE2A0A"/>
    <w:rsid w:val="00BE2AB5"/>
    <w:rsid w:val="00BE2F46"/>
    <w:rsid w:val="00BE3470"/>
    <w:rsid w:val="00BE35A6"/>
    <w:rsid w:val="00BE522C"/>
    <w:rsid w:val="00BE5C0D"/>
    <w:rsid w:val="00BE5F74"/>
    <w:rsid w:val="00BE6969"/>
    <w:rsid w:val="00BE69E2"/>
    <w:rsid w:val="00BF1617"/>
    <w:rsid w:val="00BF2930"/>
    <w:rsid w:val="00BF384B"/>
    <w:rsid w:val="00BF48A9"/>
    <w:rsid w:val="00BF567B"/>
    <w:rsid w:val="00BF6481"/>
    <w:rsid w:val="00BF7A06"/>
    <w:rsid w:val="00BF7E7E"/>
    <w:rsid w:val="00BF7EEE"/>
    <w:rsid w:val="00C006FD"/>
    <w:rsid w:val="00C00ACD"/>
    <w:rsid w:val="00C0131B"/>
    <w:rsid w:val="00C0189B"/>
    <w:rsid w:val="00C0250E"/>
    <w:rsid w:val="00C027AA"/>
    <w:rsid w:val="00C03509"/>
    <w:rsid w:val="00C03A0F"/>
    <w:rsid w:val="00C03D0B"/>
    <w:rsid w:val="00C05523"/>
    <w:rsid w:val="00C065EE"/>
    <w:rsid w:val="00C1048A"/>
    <w:rsid w:val="00C10E84"/>
    <w:rsid w:val="00C1125D"/>
    <w:rsid w:val="00C118B0"/>
    <w:rsid w:val="00C12053"/>
    <w:rsid w:val="00C13227"/>
    <w:rsid w:val="00C1614C"/>
    <w:rsid w:val="00C16830"/>
    <w:rsid w:val="00C168BA"/>
    <w:rsid w:val="00C204A8"/>
    <w:rsid w:val="00C2180F"/>
    <w:rsid w:val="00C22896"/>
    <w:rsid w:val="00C23525"/>
    <w:rsid w:val="00C23639"/>
    <w:rsid w:val="00C2587E"/>
    <w:rsid w:val="00C26778"/>
    <w:rsid w:val="00C271B2"/>
    <w:rsid w:val="00C27CC0"/>
    <w:rsid w:val="00C30814"/>
    <w:rsid w:val="00C30A00"/>
    <w:rsid w:val="00C3147C"/>
    <w:rsid w:val="00C317C8"/>
    <w:rsid w:val="00C31C24"/>
    <w:rsid w:val="00C321E8"/>
    <w:rsid w:val="00C32E64"/>
    <w:rsid w:val="00C32FA2"/>
    <w:rsid w:val="00C33ECC"/>
    <w:rsid w:val="00C346ED"/>
    <w:rsid w:val="00C349CB"/>
    <w:rsid w:val="00C357C8"/>
    <w:rsid w:val="00C35A75"/>
    <w:rsid w:val="00C36ED8"/>
    <w:rsid w:val="00C4081C"/>
    <w:rsid w:val="00C40AA5"/>
    <w:rsid w:val="00C432DC"/>
    <w:rsid w:val="00C43487"/>
    <w:rsid w:val="00C43A27"/>
    <w:rsid w:val="00C4596A"/>
    <w:rsid w:val="00C459BF"/>
    <w:rsid w:val="00C45CDB"/>
    <w:rsid w:val="00C4613C"/>
    <w:rsid w:val="00C46476"/>
    <w:rsid w:val="00C467C1"/>
    <w:rsid w:val="00C4757A"/>
    <w:rsid w:val="00C507D6"/>
    <w:rsid w:val="00C516D5"/>
    <w:rsid w:val="00C5245D"/>
    <w:rsid w:val="00C5453C"/>
    <w:rsid w:val="00C55E53"/>
    <w:rsid w:val="00C56868"/>
    <w:rsid w:val="00C57149"/>
    <w:rsid w:val="00C571D1"/>
    <w:rsid w:val="00C57891"/>
    <w:rsid w:val="00C605EB"/>
    <w:rsid w:val="00C621BB"/>
    <w:rsid w:val="00C6283D"/>
    <w:rsid w:val="00C63AC7"/>
    <w:rsid w:val="00C65CC5"/>
    <w:rsid w:val="00C660A2"/>
    <w:rsid w:val="00C6733A"/>
    <w:rsid w:val="00C70399"/>
    <w:rsid w:val="00C7092C"/>
    <w:rsid w:val="00C70A3D"/>
    <w:rsid w:val="00C72AD2"/>
    <w:rsid w:val="00C7335A"/>
    <w:rsid w:val="00C73557"/>
    <w:rsid w:val="00C73851"/>
    <w:rsid w:val="00C738F6"/>
    <w:rsid w:val="00C7395B"/>
    <w:rsid w:val="00C74358"/>
    <w:rsid w:val="00C74433"/>
    <w:rsid w:val="00C7552A"/>
    <w:rsid w:val="00C759F5"/>
    <w:rsid w:val="00C7625C"/>
    <w:rsid w:val="00C770B0"/>
    <w:rsid w:val="00C80175"/>
    <w:rsid w:val="00C8098E"/>
    <w:rsid w:val="00C822F1"/>
    <w:rsid w:val="00C82C21"/>
    <w:rsid w:val="00C83954"/>
    <w:rsid w:val="00C8403A"/>
    <w:rsid w:val="00C843DF"/>
    <w:rsid w:val="00C84673"/>
    <w:rsid w:val="00C84EAD"/>
    <w:rsid w:val="00C86572"/>
    <w:rsid w:val="00C8738F"/>
    <w:rsid w:val="00C873D5"/>
    <w:rsid w:val="00C879F3"/>
    <w:rsid w:val="00C907FA"/>
    <w:rsid w:val="00C91887"/>
    <w:rsid w:val="00C91ABA"/>
    <w:rsid w:val="00C91DEA"/>
    <w:rsid w:val="00C93364"/>
    <w:rsid w:val="00C94A5E"/>
    <w:rsid w:val="00C94E40"/>
    <w:rsid w:val="00C955B7"/>
    <w:rsid w:val="00C965A7"/>
    <w:rsid w:val="00C96F64"/>
    <w:rsid w:val="00CA0425"/>
    <w:rsid w:val="00CA1548"/>
    <w:rsid w:val="00CA1FB1"/>
    <w:rsid w:val="00CA3C1C"/>
    <w:rsid w:val="00CA4FA6"/>
    <w:rsid w:val="00CA5601"/>
    <w:rsid w:val="00CA6CA3"/>
    <w:rsid w:val="00CA77FD"/>
    <w:rsid w:val="00CA7E82"/>
    <w:rsid w:val="00CB080A"/>
    <w:rsid w:val="00CB17C5"/>
    <w:rsid w:val="00CB1C3B"/>
    <w:rsid w:val="00CB22A7"/>
    <w:rsid w:val="00CB315F"/>
    <w:rsid w:val="00CB3DA1"/>
    <w:rsid w:val="00CB3F6E"/>
    <w:rsid w:val="00CB41AA"/>
    <w:rsid w:val="00CB584F"/>
    <w:rsid w:val="00CB601C"/>
    <w:rsid w:val="00CB6112"/>
    <w:rsid w:val="00CB67E3"/>
    <w:rsid w:val="00CB7075"/>
    <w:rsid w:val="00CB72F3"/>
    <w:rsid w:val="00CB7A84"/>
    <w:rsid w:val="00CB7FB4"/>
    <w:rsid w:val="00CC0D2E"/>
    <w:rsid w:val="00CC0F98"/>
    <w:rsid w:val="00CC18B3"/>
    <w:rsid w:val="00CC3B54"/>
    <w:rsid w:val="00CC3E23"/>
    <w:rsid w:val="00CC5A9D"/>
    <w:rsid w:val="00CC672C"/>
    <w:rsid w:val="00CC6920"/>
    <w:rsid w:val="00CD19B0"/>
    <w:rsid w:val="00CD32CD"/>
    <w:rsid w:val="00CD34A0"/>
    <w:rsid w:val="00CD379B"/>
    <w:rsid w:val="00CD4FCD"/>
    <w:rsid w:val="00CD58F9"/>
    <w:rsid w:val="00CD5C07"/>
    <w:rsid w:val="00CD7F60"/>
    <w:rsid w:val="00CE0BCB"/>
    <w:rsid w:val="00CE0BF8"/>
    <w:rsid w:val="00CE1024"/>
    <w:rsid w:val="00CE129E"/>
    <w:rsid w:val="00CE2F74"/>
    <w:rsid w:val="00CE47B6"/>
    <w:rsid w:val="00CE4FA1"/>
    <w:rsid w:val="00CE5B2F"/>
    <w:rsid w:val="00CE62EF"/>
    <w:rsid w:val="00CE7B78"/>
    <w:rsid w:val="00CF04C7"/>
    <w:rsid w:val="00CF1C06"/>
    <w:rsid w:val="00CF1E2A"/>
    <w:rsid w:val="00CF1E53"/>
    <w:rsid w:val="00CF2309"/>
    <w:rsid w:val="00CF3030"/>
    <w:rsid w:val="00CF7D2D"/>
    <w:rsid w:val="00D01D26"/>
    <w:rsid w:val="00D01E34"/>
    <w:rsid w:val="00D02458"/>
    <w:rsid w:val="00D02EC4"/>
    <w:rsid w:val="00D04F6E"/>
    <w:rsid w:val="00D05C56"/>
    <w:rsid w:val="00D06E44"/>
    <w:rsid w:val="00D105C3"/>
    <w:rsid w:val="00D10FED"/>
    <w:rsid w:val="00D110F5"/>
    <w:rsid w:val="00D1131A"/>
    <w:rsid w:val="00D11331"/>
    <w:rsid w:val="00D1169D"/>
    <w:rsid w:val="00D125AA"/>
    <w:rsid w:val="00D12E17"/>
    <w:rsid w:val="00D132F7"/>
    <w:rsid w:val="00D13364"/>
    <w:rsid w:val="00D13A26"/>
    <w:rsid w:val="00D13C2B"/>
    <w:rsid w:val="00D1471F"/>
    <w:rsid w:val="00D153F5"/>
    <w:rsid w:val="00D15508"/>
    <w:rsid w:val="00D157B8"/>
    <w:rsid w:val="00D159F6"/>
    <w:rsid w:val="00D1703F"/>
    <w:rsid w:val="00D20076"/>
    <w:rsid w:val="00D206B3"/>
    <w:rsid w:val="00D20B8C"/>
    <w:rsid w:val="00D22F18"/>
    <w:rsid w:val="00D23C24"/>
    <w:rsid w:val="00D251D7"/>
    <w:rsid w:val="00D25D2F"/>
    <w:rsid w:val="00D272BF"/>
    <w:rsid w:val="00D27DE2"/>
    <w:rsid w:val="00D33870"/>
    <w:rsid w:val="00D33A07"/>
    <w:rsid w:val="00D33D99"/>
    <w:rsid w:val="00D34493"/>
    <w:rsid w:val="00D34F2D"/>
    <w:rsid w:val="00D354D5"/>
    <w:rsid w:val="00D355A7"/>
    <w:rsid w:val="00D35730"/>
    <w:rsid w:val="00D3584B"/>
    <w:rsid w:val="00D359C1"/>
    <w:rsid w:val="00D35EA6"/>
    <w:rsid w:val="00D3701C"/>
    <w:rsid w:val="00D406D6"/>
    <w:rsid w:val="00D41C60"/>
    <w:rsid w:val="00D42CD1"/>
    <w:rsid w:val="00D43863"/>
    <w:rsid w:val="00D43997"/>
    <w:rsid w:val="00D4478D"/>
    <w:rsid w:val="00D45113"/>
    <w:rsid w:val="00D45BD6"/>
    <w:rsid w:val="00D52BF7"/>
    <w:rsid w:val="00D52CE9"/>
    <w:rsid w:val="00D53419"/>
    <w:rsid w:val="00D5500D"/>
    <w:rsid w:val="00D5577D"/>
    <w:rsid w:val="00D559E8"/>
    <w:rsid w:val="00D56F0C"/>
    <w:rsid w:val="00D57108"/>
    <w:rsid w:val="00D57660"/>
    <w:rsid w:val="00D57702"/>
    <w:rsid w:val="00D57838"/>
    <w:rsid w:val="00D61549"/>
    <w:rsid w:val="00D61D20"/>
    <w:rsid w:val="00D62351"/>
    <w:rsid w:val="00D62640"/>
    <w:rsid w:val="00D63BF6"/>
    <w:rsid w:val="00D65CEB"/>
    <w:rsid w:val="00D6608A"/>
    <w:rsid w:val="00D666FF"/>
    <w:rsid w:val="00D66D80"/>
    <w:rsid w:val="00D73EBD"/>
    <w:rsid w:val="00D74DA6"/>
    <w:rsid w:val="00D74F83"/>
    <w:rsid w:val="00D755D7"/>
    <w:rsid w:val="00D76F5B"/>
    <w:rsid w:val="00D77CE7"/>
    <w:rsid w:val="00D80BF3"/>
    <w:rsid w:val="00D811E4"/>
    <w:rsid w:val="00D830C1"/>
    <w:rsid w:val="00D83508"/>
    <w:rsid w:val="00D83BC6"/>
    <w:rsid w:val="00D83C10"/>
    <w:rsid w:val="00D84BA6"/>
    <w:rsid w:val="00D8525E"/>
    <w:rsid w:val="00D86D66"/>
    <w:rsid w:val="00D87366"/>
    <w:rsid w:val="00D9180B"/>
    <w:rsid w:val="00D91DBF"/>
    <w:rsid w:val="00D9232D"/>
    <w:rsid w:val="00D93929"/>
    <w:rsid w:val="00D93979"/>
    <w:rsid w:val="00D93D24"/>
    <w:rsid w:val="00D94A65"/>
    <w:rsid w:val="00D97433"/>
    <w:rsid w:val="00DA1D78"/>
    <w:rsid w:val="00DA4C71"/>
    <w:rsid w:val="00DA5213"/>
    <w:rsid w:val="00DA61C5"/>
    <w:rsid w:val="00DB028E"/>
    <w:rsid w:val="00DB2BDD"/>
    <w:rsid w:val="00DB3414"/>
    <w:rsid w:val="00DB5263"/>
    <w:rsid w:val="00DB5E36"/>
    <w:rsid w:val="00DB5FFA"/>
    <w:rsid w:val="00DB6D5B"/>
    <w:rsid w:val="00DB7878"/>
    <w:rsid w:val="00DB7BF5"/>
    <w:rsid w:val="00DB7ED8"/>
    <w:rsid w:val="00DC1AEB"/>
    <w:rsid w:val="00DC3EFF"/>
    <w:rsid w:val="00DC41A6"/>
    <w:rsid w:val="00DC535A"/>
    <w:rsid w:val="00DC5972"/>
    <w:rsid w:val="00DC6FC0"/>
    <w:rsid w:val="00DD0B39"/>
    <w:rsid w:val="00DD10CE"/>
    <w:rsid w:val="00DD3122"/>
    <w:rsid w:val="00DD37A6"/>
    <w:rsid w:val="00DD4623"/>
    <w:rsid w:val="00DD58B6"/>
    <w:rsid w:val="00DD5A73"/>
    <w:rsid w:val="00DD6400"/>
    <w:rsid w:val="00DD640C"/>
    <w:rsid w:val="00DD7985"/>
    <w:rsid w:val="00DD7ED9"/>
    <w:rsid w:val="00DE022F"/>
    <w:rsid w:val="00DE1430"/>
    <w:rsid w:val="00DE367F"/>
    <w:rsid w:val="00DE3FF5"/>
    <w:rsid w:val="00DE457A"/>
    <w:rsid w:val="00DE519B"/>
    <w:rsid w:val="00DE5481"/>
    <w:rsid w:val="00DE6DB8"/>
    <w:rsid w:val="00DE7003"/>
    <w:rsid w:val="00DF0B61"/>
    <w:rsid w:val="00DF0C62"/>
    <w:rsid w:val="00DF0CA8"/>
    <w:rsid w:val="00DF0D4B"/>
    <w:rsid w:val="00DF1145"/>
    <w:rsid w:val="00DF1231"/>
    <w:rsid w:val="00DF3734"/>
    <w:rsid w:val="00DF3B46"/>
    <w:rsid w:val="00DF3B7D"/>
    <w:rsid w:val="00DF4402"/>
    <w:rsid w:val="00DF5B09"/>
    <w:rsid w:val="00DF7DF5"/>
    <w:rsid w:val="00DF7ED7"/>
    <w:rsid w:val="00E00F5B"/>
    <w:rsid w:val="00E01EAB"/>
    <w:rsid w:val="00E02AF9"/>
    <w:rsid w:val="00E03412"/>
    <w:rsid w:val="00E0362E"/>
    <w:rsid w:val="00E06786"/>
    <w:rsid w:val="00E0758C"/>
    <w:rsid w:val="00E07D8F"/>
    <w:rsid w:val="00E07F1A"/>
    <w:rsid w:val="00E116C0"/>
    <w:rsid w:val="00E11FD5"/>
    <w:rsid w:val="00E1217B"/>
    <w:rsid w:val="00E12B03"/>
    <w:rsid w:val="00E13566"/>
    <w:rsid w:val="00E146ED"/>
    <w:rsid w:val="00E16476"/>
    <w:rsid w:val="00E17BDD"/>
    <w:rsid w:val="00E201FE"/>
    <w:rsid w:val="00E209B9"/>
    <w:rsid w:val="00E2107B"/>
    <w:rsid w:val="00E220CD"/>
    <w:rsid w:val="00E2245C"/>
    <w:rsid w:val="00E231EA"/>
    <w:rsid w:val="00E24DDB"/>
    <w:rsid w:val="00E24E63"/>
    <w:rsid w:val="00E25432"/>
    <w:rsid w:val="00E2577F"/>
    <w:rsid w:val="00E257C4"/>
    <w:rsid w:val="00E26036"/>
    <w:rsid w:val="00E26457"/>
    <w:rsid w:val="00E30C91"/>
    <w:rsid w:val="00E318C0"/>
    <w:rsid w:val="00E31D41"/>
    <w:rsid w:val="00E35972"/>
    <w:rsid w:val="00E361C8"/>
    <w:rsid w:val="00E363FF"/>
    <w:rsid w:val="00E3642A"/>
    <w:rsid w:val="00E36842"/>
    <w:rsid w:val="00E3710B"/>
    <w:rsid w:val="00E405DA"/>
    <w:rsid w:val="00E4157F"/>
    <w:rsid w:val="00E418CD"/>
    <w:rsid w:val="00E426BC"/>
    <w:rsid w:val="00E42955"/>
    <w:rsid w:val="00E430B3"/>
    <w:rsid w:val="00E43764"/>
    <w:rsid w:val="00E437FD"/>
    <w:rsid w:val="00E43AE4"/>
    <w:rsid w:val="00E43E58"/>
    <w:rsid w:val="00E44339"/>
    <w:rsid w:val="00E4445C"/>
    <w:rsid w:val="00E4499E"/>
    <w:rsid w:val="00E44D76"/>
    <w:rsid w:val="00E454A9"/>
    <w:rsid w:val="00E45A46"/>
    <w:rsid w:val="00E45B79"/>
    <w:rsid w:val="00E47482"/>
    <w:rsid w:val="00E476E5"/>
    <w:rsid w:val="00E47EFD"/>
    <w:rsid w:val="00E500C4"/>
    <w:rsid w:val="00E543B6"/>
    <w:rsid w:val="00E55221"/>
    <w:rsid w:val="00E5554F"/>
    <w:rsid w:val="00E55687"/>
    <w:rsid w:val="00E55EC8"/>
    <w:rsid w:val="00E5647D"/>
    <w:rsid w:val="00E56824"/>
    <w:rsid w:val="00E577AC"/>
    <w:rsid w:val="00E57CAF"/>
    <w:rsid w:val="00E57D1A"/>
    <w:rsid w:val="00E609EA"/>
    <w:rsid w:val="00E60A7C"/>
    <w:rsid w:val="00E60FC0"/>
    <w:rsid w:val="00E62C29"/>
    <w:rsid w:val="00E63A15"/>
    <w:rsid w:val="00E65730"/>
    <w:rsid w:val="00E667DD"/>
    <w:rsid w:val="00E70465"/>
    <w:rsid w:val="00E70F8C"/>
    <w:rsid w:val="00E71347"/>
    <w:rsid w:val="00E72B37"/>
    <w:rsid w:val="00E74831"/>
    <w:rsid w:val="00E75D5D"/>
    <w:rsid w:val="00E75E6D"/>
    <w:rsid w:val="00E75F85"/>
    <w:rsid w:val="00E764E5"/>
    <w:rsid w:val="00E77AAF"/>
    <w:rsid w:val="00E806D5"/>
    <w:rsid w:val="00E809A7"/>
    <w:rsid w:val="00E80AF3"/>
    <w:rsid w:val="00E81283"/>
    <w:rsid w:val="00E812A0"/>
    <w:rsid w:val="00E81414"/>
    <w:rsid w:val="00E82746"/>
    <w:rsid w:val="00E83AB0"/>
    <w:rsid w:val="00E852C0"/>
    <w:rsid w:val="00E8532E"/>
    <w:rsid w:val="00E853BC"/>
    <w:rsid w:val="00E85CC3"/>
    <w:rsid w:val="00E86547"/>
    <w:rsid w:val="00E8790D"/>
    <w:rsid w:val="00E910AD"/>
    <w:rsid w:val="00E91473"/>
    <w:rsid w:val="00E92ABA"/>
    <w:rsid w:val="00E92B96"/>
    <w:rsid w:val="00E92D81"/>
    <w:rsid w:val="00E948E9"/>
    <w:rsid w:val="00E94C6F"/>
    <w:rsid w:val="00E94E24"/>
    <w:rsid w:val="00E9686A"/>
    <w:rsid w:val="00E97596"/>
    <w:rsid w:val="00E97C3F"/>
    <w:rsid w:val="00EA0F96"/>
    <w:rsid w:val="00EA14BA"/>
    <w:rsid w:val="00EA2B76"/>
    <w:rsid w:val="00EA2BAE"/>
    <w:rsid w:val="00EA3DCB"/>
    <w:rsid w:val="00EA52BC"/>
    <w:rsid w:val="00EA5F3D"/>
    <w:rsid w:val="00EA6AEF"/>
    <w:rsid w:val="00EA7A80"/>
    <w:rsid w:val="00EA7C47"/>
    <w:rsid w:val="00EB2546"/>
    <w:rsid w:val="00EB30D7"/>
    <w:rsid w:val="00EB322E"/>
    <w:rsid w:val="00EB332A"/>
    <w:rsid w:val="00EB471C"/>
    <w:rsid w:val="00EB4AB4"/>
    <w:rsid w:val="00EB4BB5"/>
    <w:rsid w:val="00EB7D80"/>
    <w:rsid w:val="00EC141D"/>
    <w:rsid w:val="00EC1C35"/>
    <w:rsid w:val="00EC2AC6"/>
    <w:rsid w:val="00EC2F3E"/>
    <w:rsid w:val="00EC5238"/>
    <w:rsid w:val="00EC5980"/>
    <w:rsid w:val="00EC6D55"/>
    <w:rsid w:val="00EC70B1"/>
    <w:rsid w:val="00EC7C99"/>
    <w:rsid w:val="00ED039F"/>
    <w:rsid w:val="00ED047F"/>
    <w:rsid w:val="00ED24E5"/>
    <w:rsid w:val="00ED3362"/>
    <w:rsid w:val="00ED3598"/>
    <w:rsid w:val="00ED3E7B"/>
    <w:rsid w:val="00ED4861"/>
    <w:rsid w:val="00ED5A0B"/>
    <w:rsid w:val="00ED5AE1"/>
    <w:rsid w:val="00ED64B3"/>
    <w:rsid w:val="00ED6F77"/>
    <w:rsid w:val="00ED6FD8"/>
    <w:rsid w:val="00ED731A"/>
    <w:rsid w:val="00ED7603"/>
    <w:rsid w:val="00EE022A"/>
    <w:rsid w:val="00EE0AB0"/>
    <w:rsid w:val="00EE1D65"/>
    <w:rsid w:val="00EE336A"/>
    <w:rsid w:val="00EE42FD"/>
    <w:rsid w:val="00EE4929"/>
    <w:rsid w:val="00EE5792"/>
    <w:rsid w:val="00EE5833"/>
    <w:rsid w:val="00EE599C"/>
    <w:rsid w:val="00EE5EB3"/>
    <w:rsid w:val="00EE622F"/>
    <w:rsid w:val="00EE662C"/>
    <w:rsid w:val="00EE67B0"/>
    <w:rsid w:val="00EE7AEC"/>
    <w:rsid w:val="00EE7CEC"/>
    <w:rsid w:val="00EE7EE7"/>
    <w:rsid w:val="00EF00BA"/>
    <w:rsid w:val="00EF0EEF"/>
    <w:rsid w:val="00EF1130"/>
    <w:rsid w:val="00EF19A5"/>
    <w:rsid w:val="00EF1D10"/>
    <w:rsid w:val="00EF2350"/>
    <w:rsid w:val="00EF332D"/>
    <w:rsid w:val="00EF3A0D"/>
    <w:rsid w:val="00EF4730"/>
    <w:rsid w:val="00EF4A07"/>
    <w:rsid w:val="00EF4B48"/>
    <w:rsid w:val="00EF5434"/>
    <w:rsid w:val="00EF54A5"/>
    <w:rsid w:val="00EF5992"/>
    <w:rsid w:val="00EF59C1"/>
    <w:rsid w:val="00EF5BDB"/>
    <w:rsid w:val="00EF6513"/>
    <w:rsid w:val="00EF718C"/>
    <w:rsid w:val="00EF76CE"/>
    <w:rsid w:val="00EF7F9F"/>
    <w:rsid w:val="00F00142"/>
    <w:rsid w:val="00F002BA"/>
    <w:rsid w:val="00F003F4"/>
    <w:rsid w:val="00F00544"/>
    <w:rsid w:val="00F02570"/>
    <w:rsid w:val="00F02A01"/>
    <w:rsid w:val="00F04DBA"/>
    <w:rsid w:val="00F04F2E"/>
    <w:rsid w:val="00F051CE"/>
    <w:rsid w:val="00F0592C"/>
    <w:rsid w:val="00F05B0D"/>
    <w:rsid w:val="00F05CF2"/>
    <w:rsid w:val="00F06A88"/>
    <w:rsid w:val="00F114D0"/>
    <w:rsid w:val="00F1218D"/>
    <w:rsid w:val="00F127C2"/>
    <w:rsid w:val="00F12CCF"/>
    <w:rsid w:val="00F16EB2"/>
    <w:rsid w:val="00F17208"/>
    <w:rsid w:val="00F179C4"/>
    <w:rsid w:val="00F17C7B"/>
    <w:rsid w:val="00F2097F"/>
    <w:rsid w:val="00F21040"/>
    <w:rsid w:val="00F218D9"/>
    <w:rsid w:val="00F21CAD"/>
    <w:rsid w:val="00F21D2A"/>
    <w:rsid w:val="00F21F0D"/>
    <w:rsid w:val="00F2215E"/>
    <w:rsid w:val="00F26113"/>
    <w:rsid w:val="00F26BEB"/>
    <w:rsid w:val="00F27040"/>
    <w:rsid w:val="00F311C6"/>
    <w:rsid w:val="00F3187D"/>
    <w:rsid w:val="00F3221F"/>
    <w:rsid w:val="00F338A0"/>
    <w:rsid w:val="00F34DF4"/>
    <w:rsid w:val="00F35C85"/>
    <w:rsid w:val="00F3759E"/>
    <w:rsid w:val="00F37D94"/>
    <w:rsid w:val="00F405D3"/>
    <w:rsid w:val="00F40897"/>
    <w:rsid w:val="00F40C62"/>
    <w:rsid w:val="00F465DA"/>
    <w:rsid w:val="00F46CB5"/>
    <w:rsid w:val="00F510F3"/>
    <w:rsid w:val="00F51156"/>
    <w:rsid w:val="00F51F46"/>
    <w:rsid w:val="00F52496"/>
    <w:rsid w:val="00F5326B"/>
    <w:rsid w:val="00F609BA"/>
    <w:rsid w:val="00F60AE2"/>
    <w:rsid w:val="00F61716"/>
    <w:rsid w:val="00F6496B"/>
    <w:rsid w:val="00F6504C"/>
    <w:rsid w:val="00F651B2"/>
    <w:rsid w:val="00F65367"/>
    <w:rsid w:val="00F65BA1"/>
    <w:rsid w:val="00F66332"/>
    <w:rsid w:val="00F6794D"/>
    <w:rsid w:val="00F70107"/>
    <w:rsid w:val="00F71687"/>
    <w:rsid w:val="00F72F41"/>
    <w:rsid w:val="00F738E3"/>
    <w:rsid w:val="00F73C18"/>
    <w:rsid w:val="00F75738"/>
    <w:rsid w:val="00F759E1"/>
    <w:rsid w:val="00F75AFE"/>
    <w:rsid w:val="00F767D6"/>
    <w:rsid w:val="00F76BA8"/>
    <w:rsid w:val="00F8155D"/>
    <w:rsid w:val="00F816AF"/>
    <w:rsid w:val="00F81E3D"/>
    <w:rsid w:val="00F81F56"/>
    <w:rsid w:val="00F826D3"/>
    <w:rsid w:val="00F83491"/>
    <w:rsid w:val="00F83524"/>
    <w:rsid w:val="00F84344"/>
    <w:rsid w:val="00F864F6"/>
    <w:rsid w:val="00F902A1"/>
    <w:rsid w:val="00F919F2"/>
    <w:rsid w:val="00F929F8"/>
    <w:rsid w:val="00F934E7"/>
    <w:rsid w:val="00F9592A"/>
    <w:rsid w:val="00F95E24"/>
    <w:rsid w:val="00FA0B4D"/>
    <w:rsid w:val="00FA2C35"/>
    <w:rsid w:val="00FA35A1"/>
    <w:rsid w:val="00FA4076"/>
    <w:rsid w:val="00FA4BEA"/>
    <w:rsid w:val="00FA62A0"/>
    <w:rsid w:val="00FA69FD"/>
    <w:rsid w:val="00FA7CBF"/>
    <w:rsid w:val="00FB380B"/>
    <w:rsid w:val="00FB3D62"/>
    <w:rsid w:val="00FB49E2"/>
    <w:rsid w:val="00FB4CAE"/>
    <w:rsid w:val="00FB6961"/>
    <w:rsid w:val="00FB71BF"/>
    <w:rsid w:val="00FC0B75"/>
    <w:rsid w:val="00FC0EE9"/>
    <w:rsid w:val="00FC32C6"/>
    <w:rsid w:val="00FC3607"/>
    <w:rsid w:val="00FC3856"/>
    <w:rsid w:val="00FC51AD"/>
    <w:rsid w:val="00FC55B5"/>
    <w:rsid w:val="00FC5D88"/>
    <w:rsid w:val="00FC6B50"/>
    <w:rsid w:val="00FC6FC1"/>
    <w:rsid w:val="00FC6FCD"/>
    <w:rsid w:val="00FC7095"/>
    <w:rsid w:val="00FC7673"/>
    <w:rsid w:val="00FD0002"/>
    <w:rsid w:val="00FD1080"/>
    <w:rsid w:val="00FD1580"/>
    <w:rsid w:val="00FD1E19"/>
    <w:rsid w:val="00FD1E82"/>
    <w:rsid w:val="00FD345C"/>
    <w:rsid w:val="00FD35C0"/>
    <w:rsid w:val="00FD623A"/>
    <w:rsid w:val="00FD787F"/>
    <w:rsid w:val="00FE1C8E"/>
    <w:rsid w:val="00FE2269"/>
    <w:rsid w:val="00FE2AE1"/>
    <w:rsid w:val="00FE32B3"/>
    <w:rsid w:val="00FE32C7"/>
    <w:rsid w:val="00FE45FA"/>
    <w:rsid w:val="00FE5066"/>
    <w:rsid w:val="00FE53F8"/>
    <w:rsid w:val="00FE5573"/>
    <w:rsid w:val="00FE5AE4"/>
    <w:rsid w:val="00FE7F8B"/>
    <w:rsid w:val="00FF097C"/>
    <w:rsid w:val="00FF0DE4"/>
    <w:rsid w:val="00FF0F78"/>
    <w:rsid w:val="00FF225C"/>
    <w:rsid w:val="00FF2DC4"/>
    <w:rsid w:val="00FF2E8D"/>
    <w:rsid w:val="00FF3C0B"/>
    <w:rsid w:val="00FF4283"/>
    <w:rsid w:val="00FF45E9"/>
    <w:rsid w:val="00FF46EA"/>
    <w:rsid w:val="00FF56BF"/>
    <w:rsid w:val="00FF5BAB"/>
    <w:rsid w:val="00FF5F4A"/>
    <w:rsid w:val="00FF7134"/>
    <w:rsid w:val="00FF7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64"/>
  </w:style>
  <w:style w:type="paragraph" w:styleId="1">
    <w:name w:val="heading 1"/>
    <w:basedOn w:val="a"/>
    <w:next w:val="a"/>
    <w:link w:val="10"/>
    <w:uiPriority w:val="99"/>
    <w:qFormat/>
    <w:rsid w:val="005314B0"/>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E43764"/>
    <w:rPr>
      <w:spacing w:val="1"/>
      <w:sz w:val="25"/>
      <w:szCs w:val="25"/>
      <w:shd w:val="clear" w:color="auto" w:fill="FFFFFF"/>
    </w:rPr>
  </w:style>
  <w:style w:type="paragraph" w:styleId="a4">
    <w:name w:val="Body Text"/>
    <w:basedOn w:val="a"/>
    <w:link w:val="a3"/>
    <w:rsid w:val="00E43764"/>
    <w:pPr>
      <w:shd w:val="clear" w:color="auto" w:fill="FFFFFF"/>
      <w:spacing w:after="4620" w:line="240" w:lineRule="atLeast"/>
      <w:ind w:hanging="1900"/>
      <w:jc w:val="center"/>
    </w:pPr>
    <w:rPr>
      <w:spacing w:val="1"/>
      <w:sz w:val="25"/>
      <w:szCs w:val="25"/>
    </w:rPr>
  </w:style>
  <w:style w:type="character" w:customStyle="1" w:styleId="11">
    <w:name w:val="Основной текст Знак1"/>
    <w:basedOn w:val="a0"/>
    <w:link w:val="a4"/>
    <w:uiPriority w:val="99"/>
    <w:semiHidden/>
    <w:rsid w:val="00E43764"/>
  </w:style>
  <w:style w:type="paragraph" w:styleId="a5">
    <w:name w:val="List Paragraph"/>
    <w:basedOn w:val="a"/>
    <w:uiPriority w:val="34"/>
    <w:qFormat/>
    <w:rsid w:val="00E43764"/>
    <w:pPr>
      <w:ind w:left="720"/>
      <w:contextualSpacing/>
    </w:pPr>
  </w:style>
  <w:style w:type="character" w:customStyle="1" w:styleId="10">
    <w:name w:val="Заголовок 1 Знак"/>
    <w:basedOn w:val="a0"/>
    <w:link w:val="1"/>
    <w:uiPriority w:val="99"/>
    <w:rsid w:val="005314B0"/>
    <w:rPr>
      <w:rFonts w:ascii="Arial" w:hAnsi="Arial" w:cs="Arial"/>
      <w:b/>
      <w:bCs/>
      <w:color w:val="26282F"/>
      <w:sz w:val="24"/>
      <w:szCs w:val="24"/>
    </w:rPr>
  </w:style>
  <w:style w:type="paragraph" w:customStyle="1" w:styleId="BodyText21">
    <w:name w:val="Body Text 21"/>
    <w:basedOn w:val="a"/>
    <w:rsid w:val="00194165"/>
    <w:pPr>
      <w:widowControl w:val="0"/>
      <w:spacing w:after="0" w:line="-379" w:lineRule="auto"/>
      <w:jc w:val="center"/>
    </w:pPr>
    <w:rPr>
      <w:rFonts w:ascii="Times New Roman" w:eastAsia="Times New Roman" w:hAnsi="Times New Roman" w:cs="Times New Roman"/>
      <w:b/>
      <w:sz w:val="28"/>
      <w:szCs w:val="20"/>
      <w:lang w:eastAsia="ru-RU"/>
    </w:rPr>
  </w:style>
  <w:style w:type="paragraph" w:styleId="a6">
    <w:name w:val="Body Text Indent"/>
    <w:basedOn w:val="a"/>
    <w:link w:val="a7"/>
    <w:rsid w:val="000A0903"/>
    <w:pPr>
      <w:spacing w:after="120" w:line="240" w:lineRule="auto"/>
      <w:ind w:left="283"/>
    </w:pPr>
    <w:rPr>
      <w:rFonts w:ascii="Times New Roman" w:eastAsia="Times New Roman" w:hAnsi="Times New Roman" w:cs="Times New Roman"/>
      <w:sz w:val="20"/>
      <w:szCs w:val="20"/>
      <w:lang w:val="en-US" w:eastAsia="ru-RU"/>
    </w:rPr>
  </w:style>
  <w:style w:type="character" w:customStyle="1" w:styleId="a7">
    <w:name w:val="Основной текст с отступом Знак"/>
    <w:basedOn w:val="a0"/>
    <w:link w:val="a6"/>
    <w:rsid w:val="000A0903"/>
    <w:rPr>
      <w:rFonts w:ascii="Times New Roman" w:eastAsia="Times New Roman" w:hAnsi="Times New Roman" w:cs="Times New Roman"/>
      <w:sz w:val="20"/>
      <w:szCs w:val="20"/>
      <w:lang w:val="en-US" w:eastAsia="ru-RU"/>
    </w:rPr>
  </w:style>
  <w:style w:type="paragraph" w:styleId="a8">
    <w:name w:val="Balloon Text"/>
    <w:basedOn w:val="a"/>
    <w:link w:val="a9"/>
    <w:uiPriority w:val="99"/>
    <w:semiHidden/>
    <w:unhideWhenUsed/>
    <w:rsid w:val="009628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286D"/>
    <w:rPr>
      <w:rFonts w:ascii="Tahoma" w:hAnsi="Tahoma" w:cs="Tahoma"/>
      <w:sz w:val="16"/>
      <w:szCs w:val="16"/>
    </w:rPr>
  </w:style>
  <w:style w:type="paragraph" w:customStyle="1" w:styleId="aa">
    <w:name w:val="Нормальный (таблица)"/>
    <w:basedOn w:val="a"/>
    <w:next w:val="a"/>
    <w:uiPriority w:val="99"/>
    <w:rsid w:val="00707E33"/>
    <w:pPr>
      <w:autoSpaceDE w:val="0"/>
      <w:autoSpaceDN w:val="0"/>
      <w:adjustRightInd w:val="0"/>
      <w:spacing w:after="0" w:line="240" w:lineRule="auto"/>
      <w:jc w:val="both"/>
    </w:pPr>
    <w:rPr>
      <w:rFonts w:ascii="Arial" w:eastAsia="Times New Roman" w:hAnsi="Arial" w:cs="Arial"/>
      <w:sz w:val="24"/>
      <w:szCs w:val="24"/>
      <w:lang w:eastAsia="ru-RU"/>
    </w:rPr>
  </w:style>
  <w:style w:type="table" w:styleId="ab">
    <w:name w:val="Table Grid"/>
    <w:basedOn w:val="a1"/>
    <w:uiPriority w:val="59"/>
    <w:rsid w:val="00774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375C90"/>
    <w:pPr>
      <w:suppressAutoHyphens/>
      <w:spacing w:after="0" w:line="240" w:lineRule="auto"/>
      <w:jc w:val="both"/>
    </w:pPr>
    <w:rPr>
      <w:rFonts w:ascii="Arial" w:eastAsia="Times New Roman" w:hAnsi="Arial" w:cs="Arial"/>
      <w:sz w:val="16"/>
      <w:szCs w:val="24"/>
      <w:lang w:eastAsia="ar-SA"/>
    </w:rPr>
  </w:style>
  <w:style w:type="paragraph" w:styleId="ac">
    <w:name w:val="header"/>
    <w:basedOn w:val="a"/>
    <w:link w:val="ad"/>
    <w:uiPriority w:val="99"/>
    <w:semiHidden/>
    <w:unhideWhenUsed/>
    <w:rsid w:val="00D9397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93979"/>
  </w:style>
  <w:style w:type="paragraph" w:styleId="ae">
    <w:name w:val="footer"/>
    <w:basedOn w:val="a"/>
    <w:link w:val="af"/>
    <w:uiPriority w:val="99"/>
    <w:unhideWhenUsed/>
    <w:rsid w:val="00D939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93979"/>
  </w:style>
  <w:style w:type="character" w:customStyle="1" w:styleId="af0">
    <w:name w:val="Гипертекстовая ссылка"/>
    <w:basedOn w:val="a0"/>
    <w:uiPriority w:val="99"/>
    <w:rsid w:val="006D6761"/>
    <w:rPr>
      <w:color w:val="106BBE"/>
    </w:rPr>
  </w:style>
  <w:style w:type="paragraph" w:styleId="af1">
    <w:name w:val="Title"/>
    <w:basedOn w:val="a"/>
    <w:next w:val="a"/>
    <w:link w:val="af2"/>
    <w:qFormat/>
    <w:rsid w:val="009D410F"/>
    <w:pPr>
      <w:suppressAutoHyphens/>
      <w:spacing w:after="0" w:line="240" w:lineRule="auto"/>
      <w:jc w:val="center"/>
    </w:pPr>
    <w:rPr>
      <w:rFonts w:ascii="Arial" w:eastAsia="Times New Roman" w:hAnsi="Arial" w:cs="Arial"/>
      <w:b/>
      <w:bCs/>
      <w:sz w:val="24"/>
      <w:szCs w:val="24"/>
      <w:lang w:eastAsia="ar-SA"/>
    </w:rPr>
  </w:style>
  <w:style w:type="character" w:customStyle="1" w:styleId="af2">
    <w:name w:val="Название Знак"/>
    <w:basedOn w:val="a0"/>
    <w:link w:val="af1"/>
    <w:rsid w:val="009D410F"/>
    <w:rPr>
      <w:rFonts w:ascii="Arial" w:eastAsia="Times New Roman" w:hAnsi="Arial" w:cs="Arial"/>
      <w:b/>
      <w:bCs/>
      <w:sz w:val="24"/>
      <w:szCs w:val="24"/>
      <w:lang w:eastAsia="ar-SA"/>
    </w:rPr>
  </w:style>
  <w:style w:type="paragraph" w:styleId="af3">
    <w:name w:val="Normal (Web)"/>
    <w:basedOn w:val="a"/>
    <w:uiPriority w:val="99"/>
    <w:unhideWhenUsed/>
    <w:rsid w:val="00872EE5"/>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C9188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Прижатый влево"/>
    <w:basedOn w:val="a"/>
    <w:next w:val="a"/>
    <w:uiPriority w:val="99"/>
    <w:rsid w:val="00C91887"/>
    <w:pPr>
      <w:autoSpaceDE w:val="0"/>
      <w:autoSpaceDN w:val="0"/>
      <w:adjustRightInd w:val="0"/>
      <w:spacing w:after="0" w:line="240" w:lineRule="auto"/>
    </w:pPr>
    <w:rPr>
      <w:rFonts w:ascii="Arial" w:eastAsia="Calibri" w:hAnsi="Arial" w:cs="Arial"/>
      <w:sz w:val="24"/>
      <w:szCs w:val="24"/>
      <w:lang w:eastAsia="ru-RU"/>
    </w:rPr>
  </w:style>
  <w:style w:type="character" w:styleId="af5">
    <w:name w:val="Strong"/>
    <w:basedOn w:val="a0"/>
    <w:uiPriority w:val="22"/>
    <w:qFormat/>
    <w:rsid w:val="00AC23B3"/>
    <w:rPr>
      <w:b/>
      <w:bCs/>
    </w:rPr>
  </w:style>
  <w:style w:type="paragraph" w:styleId="af6">
    <w:name w:val="Document Map"/>
    <w:basedOn w:val="a"/>
    <w:link w:val="af7"/>
    <w:uiPriority w:val="99"/>
    <w:semiHidden/>
    <w:unhideWhenUsed/>
    <w:rsid w:val="00B23BF4"/>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B23BF4"/>
    <w:rPr>
      <w:rFonts w:ascii="Tahoma" w:hAnsi="Tahoma" w:cs="Tahoma"/>
      <w:sz w:val="16"/>
      <w:szCs w:val="16"/>
    </w:rPr>
  </w:style>
  <w:style w:type="paragraph" w:customStyle="1" w:styleId="af8">
    <w:name w:val="Заголовок статьи"/>
    <w:basedOn w:val="a"/>
    <w:next w:val="a"/>
    <w:uiPriority w:val="99"/>
    <w:rsid w:val="00DD0B39"/>
    <w:pPr>
      <w:autoSpaceDE w:val="0"/>
      <w:autoSpaceDN w:val="0"/>
      <w:adjustRightInd w:val="0"/>
      <w:spacing w:after="0" w:line="240" w:lineRule="auto"/>
      <w:ind w:left="1612" w:hanging="892"/>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56443782">
      <w:bodyDiv w:val="1"/>
      <w:marLeft w:val="0"/>
      <w:marRight w:val="0"/>
      <w:marTop w:val="0"/>
      <w:marBottom w:val="0"/>
      <w:divBdr>
        <w:top w:val="none" w:sz="0" w:space="0" w:color="auto"/>
        <w:left w:val="none" w:sz="0" w:space="0" w:color="auto"/>
        <w:bottom w:val="none" w:sz="0" w:space="0" w:color="auto"/>
        <w:right w:val="none" w:sz="0" w:space="0" w:color="auto"/>
      </w:divBdr>
    </w:div>
    <w:div w:id="157887335">
      <w:bodyDiv w:val="1"/>
      <w:marLeft w:val="0"/>
      <w:marRight w:val="0"/>
      <w:marTop w:val="0"/>
      <w:marBottom w:val="0"/>
      <w:divBdr>
        <w:top w:val="none" w:sz="0" w:space="0" w:color="auto"/>
        <w:left w:val="none" w:sz="0" w:space="0" w:color="auto"/>
        <w:bottom w:val="none" w:sz="0" w:space="0" w:color="auto"/>
        <w:right w:val="none" w:sz="0" w:space="0" w:color="auto"/>
      </w:divBdr>
    </w:div>
    <w:div w:id="171187388">
      <w:bodyDiv w:val="1"/>
      <w:marLeft w:val="0"/>
      <w:marRight w:val="0"/>
      <w:marTop w:val="0"/>
      <w:marBottom w:val="0"/>
      <w:divBdr>
        <w:top w:val="none" w:sz="0" w:space="0" w:color="auto"/>
        <w:left w:val="none" w:sz="0" w:space="0" w:color="auto"/>
        <w:bottom w:val="none" w:sz="0" w:space="0" w:color="auto"/>
        <w:right w:val="none" w:sz="0" w:space="0" w:color="auto"/>
      </w:divBdr>
    </w:div>
    <w:div w:id="190800253">
      <w:bodyDiv w:val="1"/>
      <w:marLeft w:val="0"/>
      <w:marRight w:val="0"/>
      <w:marTop w:val="0"/>
      <w:marBottom w:val="0"/>
      <w:divBdr>
        <w:top w:val="none" w:sz="0" w:space="0" w:color="auto"/>
        <w:left w:val="none" w:sz="0" w:space="0" w:color="auto"/>
        <w:bottom w:val="none" w:sz="0" w:space="0" w:color="auto"/>
        <w:right w:val="none" w:sz="0" w:space="0" w:color="auto"/>
      </w:divBdr>
    </w:div>
    <w:div w:id="238832383">
      <w:bodyDiv w:val="1"/>
      <w:marLeft w:val="0"/>
      <w:marRight w:val="0"/>
      <w:marTop w:val="0"/>
      <w:marBottom w:val="0"/>
      <w:divBdr>
        <w:top w:val="none" w:sz="0" w:space="0" w:color="auto"/>
        <w:left w:val="none" w:sz="0" w:space="0" w:color="auto"/>
        <w:bottom w:val="none" w:sz="0" w:space="0" w:color="auto"/>
        <w:right w:val="none" w:sz="0" w:space="0" w:color="auto"/>
      </w:divBdr>
    </w:div>
    <w:div w:id="267007346">
      <w:bodyDiv w:val="1"/>
      <w:marLeft w:val="0"/>
      <w:marRight w:val="0"/>
      <w:marTop w:val="0"/>
      <w:marBottom w:val="0"/>
      <w:divBdr>
        <w:top w:val="none" w:sz="0" w:space="0" w:color="auto"/>
        <w:left w:val="none" w:sz="0" w:space="0" w:color="auto"/>
        <w:bottom w:val="none" w:sz="0" w:space="0" w:color="auto"/>
        <w:right w:val="none" w:sz="0" w:space="0" w:color="auto"/>
      </w:divBdr>
    </w:div>
    <w:div w:id="367876798">
      <w:bodyDiv w:val="1"/>
      <w:marLeft w:val="0"/>
      <w:marRight w:val="0"/>
      <w:marTop w:val="0"/>
      <w:marBottom w:val="0"/>
      <w:divBdr>
        <w:top w:val="none" w:sz="0" w:space="0" w:color="auto"/>
        <w:left w:val="none" w:sz="0" w:space="0" w:color="auto"/>
        <w:bottom w:val="none" w:sz="0" w:space="0" w:color="auto"/>
        <w:right w:val="none" w:sz="0" w:space="0" w:color="auto"/>
      </w:divBdr>
    </w:div>
    <w:div w:id="403142063">
      <w:bodyDiv w:val="1"/>
      <w:marLeft w:val="0"/>
      <w:marRight w:val="0"/>
      <w:marTop w:val="0"/>
      <w:marBottom w:val="0"/>
      <w:divBdr>
        <w:top w:val="none" w:sz="0" w:space="0" w:color="auto"/>
        <w:left w:val="none" w:sz="0" w:space="0" w:color="auto"/>
        <w:bottom w:val="none" w:sz="0" w:space="0" w:color="auto"/>
        <w:right w:val="none" w:sz="0" w:space="0" w:color="auto"/>
      </w:divBdr>
    </w:div>
    <w:div w:id="433525226">
      <w:bodyDiv w:val="1"/>
      <w:marLeft w:val="0"/>
      <w:marRight w:val="0"/>
      <w:marTop w:val="0"/>
      <w:marBottom w:val="0"/>
      <w:divBdr>
        <w:top w:val="none" w:sz="0" w:space="0" w:color="auto"/>
        <w:left w:val="none" w:sz="0" w:space="0" w:color="auto"/>
        <w:bottom w:val="none" w:sz="0" w:space="0" w:color="auto"/>
        <w:right w:val="none" w:sz="0" w:space="0" w:color="auto"/>
      </w:divBdr>
    </w:div>
    <w:div w:id="441339938">
      <w:bodyDiv w:val="1"/>
      <w:marLeft w:val="0"/>
      <w:marRight w:val="0"/>
      <w:marTop w:val="0"/>
      <w:marBottom w:val="0"/>
      <w:divBdr>
        <w:top w:val="none" w:sz="0" w:space="0" w:color="auto"/>
        <w:left w:val="none" w:sz="0" w:space="0" w:color="auto"/>
        <w:bottom w:val="none" w:sz="0" w:space="0" w:color="auto"/>
        <w:right w:val="none" w:sz="0" w:space="0" w:color="auto"/>
      </w:divBdr>
    </w:div>
    <w:div w:id="471488843">
      <w:bodyDiv w:val="1"/>
      <w:marLeft w:val="0"/>
      <w:marRight w:val="0"/>
      <w:marTop w:val="0"/>
      <w:marBottom w:val="0"/>
      <w:divBdr>
        <w:top w:val="none" w:sz="0" w:space="0" w:color="auto"/>
        <w:left w:val="none" w:sz="0" w:space="0" w:color="auto"/>
        <w:bottom w:val="none" w:sz="0" w:space="0" w:color="auto"/>
        <w:right w:val="none" w:sz="0" w:space="0" w:color="auto"/>
      </w:divBdr>
    </w:div>
    <w:div w:id="475491985">
      <w:bodyDiv w:val="1"/>
      <w:marLeft w:val="0"/>
      <w:marRight w:val="0"/>
      <w:marTop w:val="0"/>
      <w:marBottom w:val="0"/>
      <w:divBdr>
        <w:top w:val="none" w:sz="0" w:space="0" w:color="auto"/>
        <w:left w:val="none" w:sz="0" w:space="0" w:color="auto"/>
        <w:bottom w:val="none" w:sz="0" w:space="0" w:color="auto"/>
        <w:right w:val="none" w:sz="0" w:space="0" w:color="auto"/>
      </w:divBdr>
    </w:div>
    <w:div w:id="493451966">
      <w:bodyDiv w:val="1"/>
      <w:marLeft w:val="0"/>
      <w:marRight w:val="0"/>
      <w:marTop w:val="0"/>
      <w:marBottom w:val="0"/>
      <w:divBdr>
        <w:top w:val="none" w:sz="0" w:space="0" w:color="auto"/>
        <w:left w:val="none" w:sz="0" w:space="0" w:color="auto"/>
        <w:bottom w:val="none" w:sz="0" w:space="0" w:color="auto"/>
        <w:right w:val="none" w:sz="0" w:space="0" w:color="auto"/>
      </w:divBdr>
    </w:div>
    <w:div w:id="508133056">
      <w:bodyDiv w:val="1"/>
      <w:marLeft w:val="0"/>
      <w:marRight w:val="0"/>
      <w:marTop w:val="0"/>
      <w:marBottom w:val="0"/>
      <w:divBdr>
        <w:top w:val="none" w:sz="0" w:space="0" w:color="auto"/>
        <w:left w:val="none" w:sz="0" w:space="0" w:color="auto"/>
        <w:bottom w:val="none" w:sz="0" w:space="0" w:color="auto"/>
        <w:right w:val="none" w:sz="0" w:space="0" w:color="auto"/>
      </w:divBdr>
    </w:div>
    <w:div w:id="518783345">
      <w:bodyDiv w:val="1"/>
      <w:marLeft w:val="0"/>
      <w:marRight w:val="0"/>
      <w:marTop w:val="0"/>
      <w:marBottom w:val="0"/>
      <w:divBdr>
        <w:top w:val="none" w:sz="0" w:space="0" w:color="auto"/>
        <w:left w:val="none" w:sz="0" w:space="0" w:color="auto"/>
        <w:bottom w:val="none" w:sz="0" w:space="0" w:color="auto"/>
        <w:right w:val="none" w:sz="0" w:space="0" w:color="auto"/>
      </w:divBdr>
    </w:div>
    <w:div w:id="1040394960">
      <w:bodyDiv w:val="1"/>
      <w:marLeft w:val="0"/>
      <w:marRight w:val="0"/>
      <w:marTop w:val="0"/>
      <w:marBottom w:val="0"/>
      <w:divBdr>
        <w:top w:val="none" w:sz="0" w:space="0" w:color="auto"/>
        <w:left w:val="none" w:sz="0" w:space="0" w:color="auto"/>
        <w:bottom w:val="none" w:sz="0" w:space="0" w:color="auto"/>
        <w:right w:val="none" w:sz="0" w:space="0" w:color="auto"/>
      </w:divBdr>
    </w:div>
    <w:div w:id="1104573217">
      <w:bodyDiv w:val="1"/>
      <w:marLeft w:val="0"/>
      <w:marRight w:val="0"/>
      <w:marTop w:val="0"/>
      <w:marBottom w:val="0"/>
      <w:divBdr>
        <w:top w:val="none" w:sz="0" w:space="0" w:color="auto"/>
        <w:left w:val="none" w:sz="0" w:space="0" w:color="auto"/>
        <w:bottom w:val="none" w:sz="0" w:space="0" w:color="auto"/>
        <w:right w:val="none" w:sz="0" w:space="0" w:color="auto"/>
      </w:divBdr>
    </w:div>
    <w:div w:id="1120219851">
      <w:bodyDiv w:val="1"/>
      <w:marLeft w:val="0"/>
      <w:marRight w:val="0"/>
      <w:marTop w:val="0"/>
      <w:marBottom w:val="0"/>
      <w:divBdr>
        <w:top w:val="none" w:sz="0" w:space="0" w:color="auto"/>
        <w:left w:val="none" w:sz="0" w:space="0" w:color="auto"/>
        <w:bottom w:val="none" w:sz="0" w:space="0" w:color="auto"/>
        <w:right w:val="none" w:sz="0" w:space="0" w:color="auto"/>
      </w:divBdr>
    </w:div>
    <w:div w:id="1132097140">
      <w:bodyDiv w:val="1"/>
      <w:marLeft w:val="0"/>
      <w:marRight w:val="0"/>
      <w:marTop w:val="0"/>
      <w:marBottom w:val="0"/>
      <w:divBdr>
        <w:top w:val="none" w:sz="0" w:space="0" w:color="auto"/>
        <w:left w:val="none" w:sz="0" w:space="0" w:color="auto"/>
        <w:bottom w:val="none" w:sz="0" w:space="0" w:color="auto"/>
        <w:right w:val="none" w:sz="0" w:space="0" w:color="auto"/>
      </w:divBdr>
    </w:div>
    <w:div w:id="1140343334">
      <w:bodyDiv w:val="1"/>
      <w:marLeft w:val="0"/>
      <w:marRight w:val="0"/>
      <w:marTop w:val="0"/>
      <w:marBottom w:val="0"/>
      <w:divBdr>
        <w:top w:val="none" w:sz="0" w:space="0" w:color="auto"/>
        <w:left w:val="none" w:sz="0" w:space="0" w:color="auto"/>
        <w:bottom w:val="none" w:sz="0" w:space="0" w:color="auto"/>
        <w:right w:val="none" w:sz="0" w:space="0" w:color="auto"/>
      </w:divBdr>
    </w:div>
    <w:div w:id="1187061555">
      <w:bodyDiv w:val="1"/>
      <w:marLeft w:val="0"/>
      <w:marRight w:val="0"/>
      <w:marTop w:val="0"/>
      <w:marBottom w:val="0"/>
      <w:divBdr>
        <w:top w:val="none" w:sz="0" w:space="0" w:color="auto"/>
        <w:left w:val="none" w:sz="0" w:space="0" w:color="auto"/>
        <w:bottom w:val="none" w:sz="0" w:space="0" w:color="auto"/>
        <w:right w:val="none" w:sz="0" w:space="0" w:color="auto"/>
      </w:divBdr>
    </w:div>
    <w:div w:id="1229152513">
      <w:bodyDiv w:val="1"/>
      <w:marLeft w:val="0"/>
      <w:marRight w:val="0"/>
      <w:marTop w:val="0"/>
      <w:marBottom w:val="0"/>
      <w:divBdr>
        <w:top w:val="none" w:sz="0" w:space="0" w:color="auto"/>
        <w:left w:val="none" w:sz="0" w:space="0" w:color="auto"/>
        <w:bottom w:val="none" w:sz="0" w:space="0" w:color="auto"/>
        <w:right w:val="none" w:sz="0" w:space="0" w:color="auto"/>
      </w:divBdr>
    </w:div>
    <w:div w:id="1264342744">
      <w:bodyDiv w:val="1"/>
      <w:marLeft w:val="0"/>
      <w:marRight w:val="0"/>
      <w:marTop w:val="0"/>
      <w:marBottom w:val="0"/>
      <w:divBdr>
        <w:top w:val="none" w:sz="0" w:space="0" w:color="auto"/>
        <w:left w:val="none" w:sz="0" w:space="0" w:color="auto"/>
        <w:bottom w:val="none" w:sz="0" w:space="0" w:color="auto"/>
        <w:right w:val="none" w:sz="0" w:space="0" w:color="auto"/>
      </w:divBdr>
    </w:div>
    <w:div w:id="1283684235">
      <w:bodyDiv w:val="1"/>
      <w:marLeft w:val="0"/>
      <w:marRight w:val="0"/>
      <w:marTop w:val="0"/>
      <w:marBottom w:val="0"/>
      <w:divBdr>
        <w:top w:val="none" w:sz="0" w:space="0" w:color="auto"/>
        <w:left w:val="none" w:sz="0" w:space="0" w:color="auto"/>
        <w:bottom w:val="none" w:sz="0" w:space="0" w:color="auto"/>
        <w:right w:val="none" w:sz="0" w:space="0" w:color="auto"/>
      </w:divBdr>
    </w:div>
    <w:div w:id="1404571814">
      <w:bodyDiv w:val="1"/>
      <w:marLeft w:val="0"/>
      <w:marRight w:val="0"/>
      <w:marTop w:val="0"/>
      <w:marBottom w:val="0"/>
      <w:divBdr>
        <w:top w:val="none" w:sz="0" w:space="0" w:color="auto"/>
        <w:left w:val="none" w:sz="0" w:space="0" w:color="auto"/>
        <w:bottom w:val="none" w:sz="0" w:space="0" w:color="auto"/>
        <w:right w:val="none" w:sz="0" w:space="0" w:color="auto"/>
      </w:divBdr>
    </w:div>
    <w:div w:id="1487355578">
      <w:bodyDiv w:val="1"/>
      <w:marLeft w:val="0"/>
      <w:marRight w:val="0"/>
      <w:marTop w:val="0"/>
      <w:marBottom w:val="0"/>
      <w:divBdr>
        <w:top w:val="none" w:sz="0" w:space="0" w:color="auto"/>
        <w:left w:val="none" w:sz="0" w:space="0" w:color="auto"/>
        <w:bottom w:val="none" w:sz="0" w:space="0" w:color="auto"/>
        <w:right w:val="none" w:sz="0" w:space="0" w:color="auto"/>
      </w:divBdr>
    </w:div>
    <w:div w:id="1692221924">
      <w:bodyDiv w:val="1"/>
      <w:marLeft w:val="0"/>
      <w:marRight w:val="0"/>
      <w:marTop w:val="0"/>
      <w:marBottom w:val="0"/>
      <w:divBdr>
        <w:top w:val="none" w:sz="0" w:space="0" w:color="auto"/>
        <w:left w:val="none" w:sz="0" w:space="0" w:color="auto"/>
        <w:bottom w:val="none" w:sz="0" w:space="0" w:color="auto"/>
        <w:right w:val="none" w:sz="0" w:space="0" w:color="auto"/>
      </w:divBdr>
    </w:div>
    <w:div w:id="1732531863">
      <w:bodyDiv w:val="1"/>
      <w:marLeft w:val="0"/>
      <w:marRight w:val="0"/>
      <w:marTop w:val="0"/>
      <w:marBottom w:val="0"/>
      <w:divBdr>
        <w:top w:val="none" w:sz="0" w:space="0" w:color="auto"/>
        <w:left w:val="none" w:sz="0" w:space="0" w:color="auto"/>
        <w:bottom w:val="none" w:sz="0" w:space="0" w:color="auto"/>
        <w:right w:val="none" w:sz="0" w:space="0" w:color="auto"/>
      </w:divBdr>
    </w:div>
    <w:div w:id="1750149663">
      <w:bodyDiv w:val="1"/>
      <w:marLeft w:val="0"/>
      <w:marRight w:val="0"/>
      <w:marTop w:val="0"/>
      <w:marBottom w:val="0"/>
      <w:divBdr>
        <w:top w:val="none" w:sz="0" w:space="0" w:color="auto"/>
        <w:left w:val="none" w:sz="0" w:space="0" w:color="auto"/>
        <w:bottom w:val="none" w:sz="0" w:space="0" w:color="auto"/>
        <w:right w:val="none" w:sz="0" w:space="0" w:color="auto"/>
      </w:divBdr>
    </w:div>
    <w:div w:id="1835685026">
      <w:bodyDiv w:val="1"/>
      <w:marLeft w:val="0"/>
      <w:marRight w:val="0"/>
      <w:marTop w:val="0"/>
      <w:marBottom w:val="0"/>
      <w:divBdr>
        <w:top w:val="none" w:sz="0" w:space="0" w:color="auto"/>
        <w:left w:val="none" w:sz="0" w:space="0" w:color="auto"/>
        <w:bottom w:val="none" w:sz="0" w:space="0" w:color="auto"/>
        <w:right w:val="none" w:sz="0" w:space="0" w:color="auto"/>
      </w:divBdr>
    </w:div>
    <w:div w:id="1863125509">
      <w:bodyDiv w:val="1"/>
      <w:marLeft w:val="0"/>
      <w:marRight w:val="0"/>
      <w:marTop w:val="0"/>
      <w:marBottom w:val="0"/>
      <w:divBdr>
        <w:top w:val="none" w:sz="0" w:space="0" w:color="auto"/>
        <w:left w:val="none" w:sz="0" w:space="0" w:color="auto"/>
        <w:bottom w:val="none" w:sz="0" w:space="0" w:color="auto"/>
        <w:right w:val="none" w:sz="0" w:space="0" w:color="auto"/>
      </w:divBdr>
    </w:div>
    <w:div w:id="1887568217">
      <w:bodyDiv w:val="1"/>
      <w:marLeft w:val="0"/>
      <w:marRight w:val="0"/>
      <w:marTop w:val="0"/>
      <w:marBottom w:val="0"/>
      <w:divBdr>
        <w:top w:val="none" w:sz="0" w:space="0" w:color="auto"/>
        <w:left w:val="none" w:sz="0" w:space="0" w:color="auto"/>
        <w:bottom w:val="none" w:sz="0" w:space="0" w:color="auto"/>
        <w:right w:val="none" w:sz="0" w:space="0" w:color="auto"/>
      </w:divBdr>
    </w:div>
    <w:div w:id="1899052370">
      <w:bodyDiv w:val="1"/>
      <w:marLeft w:val="0"/>
      <w:marRight w:val="0"/>
      <w:marTop w:val="0"/>
      <w:marBottom w:val="0"/>
      <w:divBdr>
        <w:top w:val="none" w:sz="0" w:space="0" w:color="auto"/>
        <w:left w:val="none" w:sz="0" w:space="0" w:color="auto"/>
        <w:bottom w:val="none" w:sz="0" w:space="0" w:color="auto"/>
        <w:right w:val="none" w:sz="0" w:space="0" w:color="auto"/>
      </w:divBdr>
    </w:div>
    <w:div w:id="2033146242">
      <w:bodyDiv w:val="1"/>
      <w:marLeft w:val="0"/>
      <w:marRight w:val="0"/>
      <w:marTop w:val="0"/>
      <w:marBottom w:val="0"/>
      <w:divBdr>
        <w:top w:val="none" w:sz="0" w:space="0" w:color="auto"/>
        <w:left w:val="none" w:sz="0" w:space="0" w:color="auto"/>
        <w:bottom w:val="none" w:sz="0" w:space="0" w:color="auto"/>
        <w:right w:val="none" w:sz="0" w:space="0" w:color="auto"/>
      </w:divBdr>
    </w:div>
    <w:div w:id="20802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0897.10100000" TargetMode="External"/><Relationship Id="rId13" Type="http://schemas.openxmlformats.org/officeDocument/2006/relationships/hyperlink" Target="garantF1://12080897.10600000" TargetMode="External"/><Relationship Id="rId18" Type="http://schemas.openxmlformats.org/officeDocument/2006/relationships/hyperlink" Target="garantF1://12080897.10700000" TargetMode="External"/><Relationship Id="rId26" Type="http://schemas.openxmlformats.org/officeDocument/2006/relationships/hyperlink" Target="garantF1://10800200.22701" TargetMode="External"/><Relationship Id="rId3" Type="http://schemas.openxmlformats.org/officeDocument/2006/relationships/styles" Target="styles.xml"/><Relationship Id="rId21" Type="http://schemas.openxmlformats.org/officeDocument/2006/relationships/hyperlink" Target="garantF1://12080897.1060000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80897.10100000" TargetMode="External"/><Relationship Id="rId17" Type="http://schemas.openxmlformats.org/officeDocument/2006/relationships/hyperlink" Target="garantF1://12080897.10600000" TargetMode="External"/><Relationship Id="rId25" Type="http://schemas.openxmlformats.org/officeDocument/2006/relationships/hyperlink" Target="garantF1://10800200.22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80897.10100000" TargetMode="External"/><Relationship Id="rId20" Type="http://schemas.openxmlformats.org/officeDocument/2006/relationships/hyperlink" Target="garantF1://12080897.10100000"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0897.10800000" TargetMode="External"/><Relationship Id="rId24" Type="http://schemas.openxmlformats.org/officeDocument/2006/relationships/hyperlink" Target="garantF1://70009900.0" TargetMode="External"/><Relationship Id="rId32"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yperlink" Target="garantF1://12080897.10800000" TargetMode="External"/><Relationship Id="rId23" Type="http://schemas.openxmlformats.org/officeDocument/2006/relationships/hyperlink" Target="garantF1://12080897.10800000" TargetMode="External"/><Relationship Id="rId28" Type="http://schemas.openxmlformats.org/officeDocument/2006/relationships/chart" Target="charts/chart1.xml"/><Relationship Id="rId10" Type="http://schemas.openxmlformats.org/officeDocument/2006/relationships/hyperlink" Target="garantF1://12080897.10700000" TargetMode="External"/><Relationship Id="rId19" Type="http://schemas.openxmlformats.org/officeDocument/2006/relationships/hyperlink" Target="garantF1://12080897.10800000" TargetMode="External"/><Relationship Id="rId31"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garantF1://12080897.10600000" TargetMode="External"/><Relationship Id="rId14" Type="http://schemas.openxmlformats.org/officeDocument/2006/relationships/hyperlink" Target="garantF1://12080897.10700000" TargetMode="External"/><Relationship Id="rId22" Type="http://schemas.openxmlformats.org/officeDocument/2006/relationships/hyperlink" Target="garantF1://12080897.10700000" TargetMode="External"/><Relationship Id="rId27" Type="http://schemas.openxmlformats.org/officeDocument/2006/relationships/hyperlink" Target="garantF1://10800200.228" TargetMode="External"/><Relationship Id="rId30" Type="http://schemas.openxmlformats.org/officeDocument/2006/relationships/chart" Target="charts/chart3.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Zadoyanova.ADMKR\&#1056;&#1072;&#1073;&#1086;&#1095;&#1080;&#1081;%20&#1089;&#1090;&#1086;&#1083;\&#1057;&#1095;&#1077;&#1090;&#1085;&#1072;&#1103;%20&#1087;&#1072;&#1083;&#1072;&#1090;&#1072;%20&#1057;&#1074;&#1077;&#1090;&#1072;\&#1040;&#1085;&#1072;&#1083;&#1080;&#1090;%20&#1084;&#1077;&#1088;&#1086;&#1087;\&#1043;&#1054;&#1044;&#1054;&#1042;&#1067;&#1045;%20&#1054;&#1058;&#1063;&#1045;&#1058;&#1067;\&#1043;&#1086;&#1076;&#1086;&#1074;&#1086;&#1081;%20&#1086;&#1090;&#1095;&#1077;&#1090;%202014%20%20&#1050;&#1086;&#1087;&#1099;&#1083;&#1086;&#1074;&#1082;&#1072;\&#1044;&#1086;&#1093;&#1086;&#1076;&#1099;%20&#1080;%20&#1088;&#1072;&#1089;&#1093;&#1086;&#1076;&#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Zadoyanova.ADMKR\&#1056;&#1072;&#1073;&#1086;&#1095;&#1080;&#1081;%20&#1089;&#1090;&#1086;&#1083;\&#1057;&#1095;&#1077;&#1090;&#1085;&#1072;&#1103;%20&#1087;&#1072;&#1083;&#1072;&#1090;&#1072;%20&#1057;&#1074;&#1077;&#1090;&#1072;\&#1040;&#1085;&#1072;&#1083;&#1080;&#1090;%20&#1084;&#1077;&#1088;&#1086;&#1087;\&#1043;&#1054;&#1044;&#1054;&#1042;&#1067;&#1045;%20&#1054;&#1058;&#1063;&#1045;&#1058;&#1067;\&#1043;&#1086;&#1076;&#1086;&#1074;&#1086;&#1081;%20&#1086;&#1090;&#1095;&#1077;&#1090;%202014%20%20&#1050;&#1086;&#1087;&#1099;&#1083;&#1086;&#1074;&#1082;&#1072;\&#1044;&#1086;&#1093;&#1086;&#1076;&#1099;%20&#1080;%20&#1088;&#1072;&#1089;&#1093;&#1086;&#1076;&#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Zadoyanova.ADMKR\&#1056;&#1072;&#1073;&#1086;&#1095;&#1080;&#1081;%20&#1089;&#1090;&#1086;&#1083;\&#1057;&#1095;&#1077;&#1090;&#1085;&#1072;&#1103;%20&#1087;&#1072;&#1083;&#1072;&#1090;&#1072;%20&#1057;&#1074;&#1077;&#1090;&#1072;\&#1040;&#1085;&#1072;&#1083;&#1080;&#1090;%20&#1084;&#1077;&#1088;&#1086;&#1087;\&#1043;&#1054;&#1044;&#1054;&#1042;&#1067;&#1045;%20&#1054;&#1058;&#1063;&#1045;&#1058;&#1067;\&#1043;&#1086;&#1076;&#1086;&#1074;&#1086;&#1081;%20&#1086;&#1090;&#1095;&#1077;&#1090;%202014%20%20&#1050;&#1086;&#1087;&#1099;&#1083;&#1086;&#1074;&#1082;&#1072;\&#1044;&#1086;&#1093;&#1086;&#1076;&#1099;%20&#1080;%20&#1088;&#1072;&#1089;&#1093;&#1086;&#1076;&#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Zadoyanova.ADMKR\&#1056;&#1072;&#1073;&#1086;&#1095;&#1080;&#1081;%20&#1089;&#1090;&#1086;&#1083;\&#1057;&#1095;&#1077;&#1090;&#1085;&#1072;&#1103;%20&#1087;&#1072;&#1083;&#1072;&#1090;&#1072;%20&#1057;&#1074;&#1077;&#1090;&#1072;\&#1040;&#1085;&#1072;&#1083;&#1080;&#1090;%20&#1084;&#1077;&#1088;&#1086;&#1087;\&#1043;&#1054;&#1044;&#1054;&#1042;&#1067;&#1045;%20&#1054;&#1058;&#1063;&#1045;&#1058;&#1067;\&#1043;&#1086;&#1076;&#1086;&#1074;&#1086;&#1081;%20&#1086;&#1090;&#1095;&#1077;&#1090;%202014%20%20&#1050;&#1086;&#1087;&#1099;&#1083;&#1086;&#1074;&#1082;&#1072;\&#1044;&#1086;&#1093;&#1086;&#1076;&#1099;%20&#1080;%20&#1088;&#1072;&#1089;&#1093;&#1086;&#1076;&#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Zadoyanova.ADMKR\&#1056;&#1072;&#1073;&#1086;&#1095;&#1080;&#1081;%20&#1089;&#1090;&#1086;&#1083;\&#1057;&#1095;&#1077;&#1090;&#1085;&#1072;&#1103;%20&#1087;&#1072;&#1083;&#1072;&#1090;&#1072;%20&#1057;&#1074;&#1077;&#1090;&#1072;\&#1040;&#1085;&#1072;&#1083;&#1080;&#1090;%20&#1084;&#1077;&#1088;&#1086;&#1087;\&#1043;&#1054;&#1044;&#1054;&#1042;&#1067;&#1045;%20&#1054;&#1058;&#1063;&#1045;&#1058;&#1067;\&#1043;&#1086;&#1076;&#1086;&#1074;&#1086;&#1081;%20&#1086;&#1090;&#1095;&#1077;&#1090;%202014%20%20&#1050;&#1086;&#1087;&#1099;&#1083;&#1086;&#1074;&#1082;&#1072;\&#1044;&#1086;&#1093;&#1086;&#1076;&#1099;%20&#1080;%20&#1088;&#1072;&#1089;&#1093;&#1086;&#1076;&#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a:pPr>
            <a:r>
              <a:rPr lang="ru-RU" b="0"/>
              <a:t>Рисунок 1. </a:t>
            </a:r>
            <a:r>
              <a:rPr lang="ru-RU"/>
              <a:t>Динамика доходов и расходов местного бюджета (тыс. руб.)  </a:t>
            </a:r>
          </a:p>
        </c:rich>
      </c:tx>
    </c:title>
    <c:plotArea>
      <c:layout/>
      <c:lineChart>
        <c:grouping val="standard"/>
        <c:ser>
          <c:idx val="0"/>
          <c:order val="0"/>
          <c:tx>
            <c:strRef>
              <c:f>'Общ дох и расх'!$A$16</c:f>
              <c:strCache>
                <c:ptCount val="1"/>
                <c:pt idx="0">
                  <c:v>Доходы</c:v>
                </c:pt>
              </c:strCache>
            </c:strRef>
          </c:tx>
          <c:marker>
            <c:symbol val="none"/>
          </c:marker>
          <c:cat>
            <c:strRef>
              <c:f>'Общ дох и расх'!$B$15:$E$15</c:f>
              <c:strCache>
                <c:ptCount val="4"/>
                <c:pt idx="0">
                  <c:v>2011 год</c:v>
                </c:pt>
                <c:pt idx="1">
                  <c:v>2012 год</c:v>
                </c:pt>
                <c:pt idx="2">
                  <c:v>2013 год</c:v>
                </c:pt>
                <c:pt idx="3">
                  <c:v>2014 год</c:v>
                </c:pt>
              </c:strCache>
            </c:strRef>
          </c:cat>
          <c:val>
            <c:numRef>
              <c:f>'Общ дох и расх'!$B$16:$E$16</c:f>
              <c:numCache>
                <c:formatCode>#,##0.00</c:formatCode>
                <c:ptCount val="4"/>
                <c:pt idx="0">
                  <c:v>11714.5</c:v>
                </c:pt>
                <c:pt idx="1">
                  <c:v>13429.7</c:v>
                </c:pt>
                <c:pt idx="2">
                  <c:v>14352.6</c:v>
                </c:pt>
                <c:pt idx="3">
                  <c:v>14434.1</c:v>
                </c:pt>
              </c:numCache>
            </c:numRef>
          </c:val>
        </c:ser>
        <c:ser>
          <c:idx val="1"/>
          <c:order val="1"/>
          <c:tx>
            <c:strRef>
              <c:f>'Общ дох и расх'!$A$17</c:f>
              <c:strCache>
                <c:ptCount val="1"/>
                <c:pt idx="0">
                  <c:v>Расходы</c:v>
                </c:pt>
              </c:strCache>
            </c:strRef>
          </c:tx>
          <c:marker>
            <c:symbol val="none"/>
          </c:marker>
          <c:cat>
            <c:strRef>
              <c:f>'Общ дох и расх'!$B$15:$E$15</c:f>
              <c:strCache>
                <c:ptCount val="4"/>
                <c:pt idx="0">
                  <c:v>2011 год</c:v>
                </c:pt>
                <c:pt idx="1">
                  <c:v>2012 год</c:v>
                </c:pt>
                <c:pt idx="2">
                  <c:v>2013 год</c:v>
                </c:pt>
                <c:pt idx="3">
                  <c:v>2014 год</c:v>
                </c:pt>
              </c:strCache>
            </c:strRef>
          </c:cat>
          <c:val>
            <c:numRef>
              <c:f>'Общ дох и расх'!$B$17:$E$17</c:f>
              <c:numCache>
                <c:formatCode>#,##0.00</c:formatCode>
                <c:ptCount val="4"/>
                <c:pt idx="0">
                  <c:v>11990.8</c:v>
                </c:pt>
                <c:pt idx="1">
                  <c:v>13492.8</c:v>
                </c:pt>
                <c:pt idx="2">
                  <c:v>14036.3</c:v>
                </c:pt>
                <c:pt idx="3">
                  <c:v>14726</c:v>
                </c:pt>
              </c:numCache>
            </c:numRef>
          </c:val>
        </c:ser>
        <c:marker val="1"/>
        <c:axId val="95626752"/>
        <c:axId val="95628288"/>
      </c:lineChart>
      <c:catAx>
        <c:axId val="95626752"/>
        <c:scaling>
          <c:orientation val="minMax"/>
        </c:scaling>
        <c:axPos val="b"/>
        <c:tickLblPos val="nextTo"/>
        <c:crossAx val="95628288"/>
        <c:crosses val="autoZero"/>
        <c:auto val="1"/>
        <c:lblAlgn val="ctr"/>
        <c:lblOffset val="100"/>
      </c:catAx>
      <c:valAx>
        <c:axId val="95628288"/>
        <c:scaling>
          <c:orientation val="minMax"/>
          <c:min val="10000"/>
        </c:scaling>
        <c:axPos val="l"/>
        <c:majorGridlines/>
        <c:numFmt formatCode="#,##0.00" sourceLinked="1"/>
        <c:tickLblPos val="nextTo"/>
        <c:txPr>
          <a:bodyPr/>
          <a:lstStyle/>
          <a:p>
            <a:pPr>
              <a:defRPr baseline="0"/>
            </a:pPr>
            <a:endParaRPr lang="ru-RU"/>
          </a:p>
        </c:txPr>
        <c:crossAx val="95626752"/>
        <c:crosses val="autoZero"/>
        <c:crossBetween val="between"/>
        <c:majorUnit val="2000"/>
      </c:valAx>
    </c:plotArea>
    <c:legend>
      <c:legendPos val="r"/>
    </c:legend>
    <c:plotVisOnly val="1"/>
  </c:chart>
  <c:txPr>
    <a:bodyPr/>
    <a:lstStyle/>
    <a:p>
      <a:pPr>
        <a:defRPr sz="1000" baseline="0">
          <a:latin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0"/>
              <a:t>Рисунок 2. </a:t>
            </a:r>
            <a:r>
              <a:rPr lang="ru-RU"/>
              <a:t>Динамика доходной части бюджета муниципального образования "Копыловское сельское поселение" (тыс. руб.)</a:t>
            </a:r>
          </a:p>
        </c:rich>
      </c:tx>
    </c:title>
    <c:view3D>
      <c:rotX val="50"/>
      <c:rotY val="80"/>
      <c:rAngAx val="1"/>
    </c:view3D>
    <c:plotArea>
      <c:layout/>
      <c:bar3DChart>
        <c:barDir val="col"/>
        <c:grouping val="clustered"/>
        <c:ser>
          <c:idx val="0"/>
          <c:order val="0"/>
          <c:tx>
            <c:strRef>
              <c:f>'Рис. 2'!$A$2</c:f>
              <c:strCache>
                <c:ptCount val="1"/>
                <c:pt idx="0">
                  <c:v>Налоговые и неналоговые доходы</c:v>
                </c:pt>
              </c:strCache>
            </c:strRef>
          </c:tx>
          <c:dLbls>
            <c:dLbl>
              <c:idx val="0"/>
              <c:layout>
                <c:manualLayout>
                  <c:x val="8.9335551012182726E-3"/>
                  <c:y val="-3.0441400304414214E-3"/>
                </c:manualLayout>
              </c:layout>
              <c:showVal val="1"/>
            </c:dLbl>
            <c:dLbl>
              <c:idx val="1"/>
              <c:layout>
                <c:manualLayout>
                  <c:x val="1.3400332651827381E-2"/>
                  <c:y val="-3.0441400304414161E-2"/>
                </c:manualLayout>
              </c:layout>
              <c:showVal val="1"/>
            </c:dLbl>
            <c:dLbl>
              <c:idx val="2"/>
              <c:layout>
                <c:manualLayout>
                  <c:x val="-4.4667775506091424E-3"/>
                  <c:y val="-2.1308980213089797E-2"/>
                </c:manualLayout>
              </c:layout>
              <c:showVal val="1"/>
            </c:dLbl>
            <c:dLbl>
              <c:idx val="3"/>
              <c:layout>
                <c:manualLayout>
                  <c:x val="4.4667775506091424E-3"/>
                  <c:y val="-1.5220700152207021E-2"/>
                </c:manualLayout>
              </c:layout>
              <c:showVal val="1"/>
            </c:dLbl>
            <c:showVal val="1"/>
          </c:dLbls>
          <c:cat>
            <c:strRef>
              <c:f>'Рис. 2'!$B$1:$E$1</c:f>
              <c:strCache>
                <c:ptCount val="4"/>
                <c:pt idx="0">
                  <c:v>2011 год</c:v>
                </c:pt>
                <c:pt idx="1">
                  <c:v>2012 год</c:v>
                </c:pt>
                <c:pt idx="2">
                  <c:v>2013 год</c:v>
                </c:pt>
                <c:pt idx="3">
                  <c:v>2014 год</c:v>
                </c:pt>
              </c:strCache>
            </c:strRef>
          </c:cat>
          <c:val>
            <c:numRef>
              <c:f>'Рис. 2'!$B$2:$E$2</c:f>
              <c:numCache>
                <c:formatCode>#,##0.0</c:formatCode>
                <c:ptCount val="4"/>
                <c:pt idx="0">
                  <c:v>301.59999999999923</c:v>
                </c:pt>
                <c:pt idx="1">
                  <c:v>377.4</c:v>
                </c:pt>
                <c:pt idx="2">
                  <c:v>1192.5999999999999</c:v>
                </c:pt>
                <c:pt idx="3">
                  <c:v>575.29999999999995</c:v>
                </c:pt>
              </c:numCache>
            </c:numRef>
          </c:val>
        </c:ser>
        <c:ser>
          <c:idx val="1"/>
          <c:order val="1"/>
          <c:tx>
            <c:strRef>
              <c:f>'Рис. 2'!$A$3</c:f>
              <c:strCache>
                <c:ptCount val="1"/>
                <c:pt idx="0">
                  <c:v>Безвозмездные поступления</c:v>
                </c:pt>
              </c:strCache>
            </c:strRef>
          </c:tx>
          <c:dLbls>
            <c:dLbl>
              <c:idx val="0"/>
              <c:layout>
                <c:manualLayout>
                  <c:x val="2.0472493940295308E-17"/>
                  <c:y val="-2.7397260273972612E-2"/>
                </c:manualLayout>
              </c:layout>
              <c:showVal val="1"/>
            </c:dLbl>
            <c:dLbl>
              <c:idx val="1"/>
              <c:layout>
                <c:manualLayout>
                  <c:x val="0"/>
                  <c:y val="-3.0441400304414161E-2"/>
                </c:manualLayout>
              </c:layout>
              <c:showVal val="1"/>
            </c:dLbl>
            <c:dLbl>
              <c:idx val="2"/>
              <c:layout>
                <c:manualLayout>
                  <c:x val="-6.7001663259137392E-3"/>
                  <c:y val="-3.0441400304414161E-2"/>
                </c:manualLayout>
              </c:layout>
              <c:showVal val="1"/>
            </c:dLbl>
            <c:dLbl>
              <c:idx val="3"/>
              <c:layout>
                <c:manualLayout>
                  <c:x val="1.3400332651827381E-2"/>
                  <c:y val="-2.4353120243531173E-2"/>
                </c:manualLayout>
              </c:layout>
              <c:showVal val="1"/>
            </c:dLbl>
            <c:showVal val="1"/>
          </c:dLbls>
          <c:cat>
            <c:strRef>
              <c:f>'Рис. 2'!$B$1:$E$1</c:f>
              <c:strCache>
                <c:ptCount val="4"/>
                <c:pt idx="0">
                  <c:v>2011 год</c:v>
                </c:pt>
                <c:pt idx="1">
                  <c:v>2012 год</c:v>
                </c:pt>
                <c:pt idx="2">
                  <c:v>2013 год</c:v>
                </c:pt>
                <c:pt idx="3">
                  <c:v>2014 год</c:v>
                </c:pt>
              </c:strCache>
            </c:strRef>
          </c:cat>
          <c:val>
            <c:numRef>
              <c:f>'Рис. 2'!$B$3:$E$3</c:f>
              <c:numCache>
                <c:formatCode>#,##0.0</c:formatCode>
                <c:ptCount val="4"/>
                <c:pt idx="0">
                  <c:v>11412.9</c:v>
                </c:pt>
                <c:pt idx="1">
                  <c:v>13052.300000000001</c:v>
                </c:pt>
                <c:pt idx="2">
                  <c:v>13160.000000000002</c:v>
                </c:pt>
                <c:pt idx="3">
                  <c:v>13858.8</c:v>
                </c:pt>
              </c:numCache>
            </c:numRef>
          </c:val>
        </c:ser>
        <c:shape val="cylinder"/>
        <c:axId val="95851264"/>
        <c:axId val="95852800"/>
        <c:axId val="0"/>
      </c:bar3DChart>
      <c:catAx>
        <c:axId val="95851264"/>
        <c:scaling>
          <c:orientation val="minMax"/>
        </c:scaling>
        <c:axPos val="b"/>
        <c:tickLblPos val="nextTo"/>
        <c:crossAx val="95852800"/>
        <c:crosses val="autoZero"/>
        <c:auto val="1"/>
        <c:lblAlgn val="ctr"/>
        <c:lblOffset val="100"/>
      </c:catAx>
      <c:valAx>
        <c:axId val="95852800"/>
        <c:scaling>
          <c:orientation val="minMax"/>
        </c:scaling>
        <c:axPos val="l"/>
        <c:majorGridlines/>
        <c:numFmt formatCode="#,##0.0" sourceLinked="1"/>
        <c:tickLblPos val="nextTo"/>
        <c:crossAx val="95851264"/>
        <c:crosses val="autoZero"/>
        <c:crossBetween val="between"/>
      </c:valAx>
    </c:plotArea>
    <c:legend>
      <c:legendPos val="r"/>
      <c:layout>
        <c:manualLayout>
          <c:xMode val="edge"/>
          <c:yMode val="edge"/>
          <c:x val="0.6935793681961514"/>
          <c:y val="0.39697291299659343"/>
          <c:w val="0.29119942694760531"/>
          <c:h val="0.37366132036516081"/>
        </c:manualLayout>
      </c:layout>
    </c:legend>
    <c:plotVisOnly val="1"/>
  </c:chart>
  <c:txPr>
    <a:bodyPr/>
    <a:lstStyle/>
    <a:p>
      <a:pPr>
        <a:defRPr sz="1000" baseline="0">
          <a:latin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00" baseline="0"/>
            </a:pPr>
            <a:r>
              <a:rPr lang="ru-RU" sz="1300" b="0" baseline="0">
                <a:latin typeface="Times New Roman" pitchFamily="18" charset="0"/>
                <a:cs typeface="Times New Roman" pitchFamily="18" charset="0"/>
              </a:rPr>
              <a:t>Рисунок 3. </a:t>
            </a:r>
            <a:r>
              <a:rPr lang="ru-RU" sz="1300" baseline="0">
                <a:latin typeface="Times New Roman" pitchFamily="18" charset="0"/>
                <a:cs typeface="Times New Roman" pitchFamily="18" charset="0"/>
              </a:rPr>
              <a:t>Структура налоговых доходов муниципального образования "Копыловское сельское поселение" за 2014 год, % </a:t>
            </a:r>
          </a:p>
        </c:rich>
      </c:tx>
      <c:layout>
        <c:manualLayout>
          <c:xMode val="edge"/>
          <c:yMode val="edge"/>
          <c:x val="0.13141564035264824"/>
          <c:y val="2.4169184290029979E-2"/>
        </c:manualLayout>
      </c:layout>
    </c:title>
    <c:view3D>
      <c:rotX val="30"/>
      <c:rotY val="200"/>
      <c:perspective val="30"/>
    </c:view3D>
    <c:plotArea>
      <c:layout>
        <c:manualLayout>
          <c:layoutTarget val="inner"/>
          <c:xMode val="edge"/>
          <c:yMode val="edge"/>
          <c:x val="4.5830190013476137E-4"/>
          <c:y val="0.24948641468537586"/>
          <c:w val="0.60930514584199158"/>
          <c:h val="0.66663661561184495"/>
        </c:manualLayout>
      </c:layout>
      <c:pie3DChart>
        <c:varyColors val="1"/>
        <c:ser>
          <c:idx val="0"/>
          <c:order val="0"/>
          <c:tx>
            <c:strRef>
              <c:f>'Рис. 2'!$B$7</c:f>
              <c:strCache>
                <c:ptCount val="1"/>
                <c:pt idx="0">
                  <c:v>2014 год</c:v>
                </c:pt>
              </c:strCache>
            </c:strRef>
          </c:tx>
          <c:explosion val="25"/>
          <c:dLbls>
            <c:numFmt formatCode="0.00%" sourceLinked="0"/>
            <c:txPr>
              <a:bodyPr/>
              <a:lstStyle/>
              <a:p>
                <a:pPr>
                  <a:defRPr sz="1000" baseline="0">
                    <a:latin typeface="Times New Roman" pitchFamily="18" charset="0"/>
                  </a:defRPr>
                </a:pPr>
                <a:endParaRPr lang="ru-RU"/>
              </a:p>
            </c:txPr>
            <c:showPercent val="1"/>
          </c:dLbls>
          <c:cat>
            <c:strRef>
              <c:f>'Рис. 2'!$A$8:$A$12</c:f>
              <c:strCache>
                <c:ptCount val="5"/>
                <c:pt idx="0">
                  <c:v>Налоги на прибыль, доходы (налог на доходы физических лиц (НДФЛ))</c:v>
                </c:pt>
                <c:pt idx="1">
                  <c:v>Налоги на товары (работы, услуги), реализуемые на территории Российской Федерации</c:v>
                </c:pt>
                <c:pt idx="2">
                  <c:v>Налоги на совокупный доход (единый сельскохозяйственный налог)</c:v>
                </c:pt>
                <c:pt idx="3">
                  <c:v>Налоги на имущество (налог на имущество физических лиц, земельный налог)</c:v>
                </c:pt>
                <c:pt idx="4">
                  <c:v>Государственная пошлина, сборы</c:v>
                </c:pt>
              </c:strCache>
            </c:strRef>
          </c:cat>
          <c:val>
            <c:numRef>
              <c:f>'Рис. 2'!$B$8:$B$12</c:f>
              <c:numCache>
                <c:formatCode>#,##0.0</c:formatCode>
                <c:ptCount val="5"/>
                <c:pt idx="0">
                  <c:v>167.9</c:v>
                </c:pt>
                <c:pt idx="1">
                  <c:v>268.7</c:v>
                </c:pt>
                <c:pt idx="2">
                  <c:v>0.2</c:v>
                </c:pt>
                <c:pt idx="3">
                  <c:v>38.200000000000003</c:v>
                </c:pt>
                <c:pt idx="4">
                  <c:v>4</c:v>
                </c:pt>
              </c:numCache>
            </c:numRef>
          </c:val>
        </c:ser>
      </c:pie3DChart>
    </c:plotArea>
    <c:legend>
      <c:legendPos val="r"/>
      <c:layout>
        <c:manualLayout>
          <c:xMode val="edge"/>
          <c:yMode val="edge"/>
          <c:x val="0.5947532572159977"/>
          <c:y val="0.23293756340069791"/>
          <c:w val="0.38962007702706386"/>
          <c:h val="0.74894071541823526"/>
        </c:manualLayout>
      </c:layout>
      <c:txPr>
        <a:bodyPr/>
        <a:lstStyle/>
        <a:p>
          <a:pPr>
            <a:defRPr sz="1000" baseline="0">
              <a:latin typeface="Times New Roman" pitchFamily="18" charset="0"/>
            </a:defRPr>
          </a:pPr>
          <a:endParaRPr lang="ru-RU"/>
        </a:p>
      </c:txPr>
    </c:legend>
    <c:plotVisOnly val="1"/>
  </c:chart>
  <c:txPr>
    <a:bodyPr/>
    <a:lstStyle/>
    <a:p>
      <a:pPr>
        <a:defRPr sz="1200" baseline="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0">
                <a:latin typeface="Times New Roman" pitchFamily="18" charset="0"/>
                <a:cs typeface="Times New Roman" pitchFamily="18" charset="0"/>
              </a:rPr>
              <a:t>Рисунок 4.</a:t>
            </a:r>
            <a:r>
              <a:rPr lang="ru-RU" sz="1200" baseline="0">
                <a:latin typeface="Times New Roman" pitchFamily="18" charset="0"/>
                <a:cs typeface="Times New Roman" pitchFamily="18" charset="0"/>
              </a:rPr>
              <a:t> Структура безвозмездных поступлений муниципального образования "Копыловское сельское поселение" за 2014 год, %</a:t>
            </a:r>
          </a:p>
        </c:rich>
      </c:tx>
    </c:title>
    <c:view3D>
      <c:rotX val="30"/>
      <c:perspective val="30"/>
    </c:view3D>
    <c:plotArea>
      <c:layout>
        <c:manualLayout>
          <c:layoutTarget val="inner"/>
          <c:xMode val="edge"/>
          <c:yMode val="edge"/>
          <c:x val="1.6548691523011184E-2"/>
          <c:y val="0.28822264257745089"/>
          <c:w val="0.51668082926098324"/>
          <c:h val="0.62990928182762251"/>
        </c:manualLayout>
      </c:layout>
      <c:pie3DChart>
        <c:varyColors val="1"/>
        <c:ser>
          <c:idx val="0"/>
          <c:order val="0"/>
          <c:explosion val="25"/>
          <c:dLbls>
            <c:numFmt formatCode="0.0%" sourceLinked="0"/>
            <c:showPercent val="1"/>
          </c:dLbls>
          <c:cat>
            <c:strRef>
              <c:f>'Рис. 2'!$A$19:$A$21</c:f>
              <c:strCache>
                <c:ptCount val="3"/>
                <c:pt idx="0">
                  <c:v>Дотации бюджетам субъектов Российской Федерации и муниципальных образований</c:v>
                </c:pt>
                <c:pt idx="1">
                  <c:v>Субвенции бюджетам субъектов Российской Федерации и муниципальных образований</c:v>
                </c:pt>
                <c:pt idx="2">
                  <c:v>Иные межбюджетные трансферты</c:v>
                </c:pt>
              </c:strCache>
            </c:strRef>
          </c:cat>
          <c:val>
            <c:numRef>
              <c:f>'Рис. 2'!$B$19:$B$21</c:f>
              <c:numCache>
                <c:formatCode>#,##0.0</c:formatCode>
                <c:ptCount val="3"/>
                <c:pt idx="0">
                  <c:v>966.3</c:v>
                </c:pt>
                <c:pt idx="1">
                  <c:v>97.3</c:v>
                </c:pt>
                <c:pt idx="2">
                  <c:v>12795.2</c:v>
                </c:pt>
              </c:numCache>
            </c:numRef>
          </c:val>
        </c:ser>
      </c:pie3DChart>
    </c:plotArea>
    <c:legend>
      <c:legendPos val="r"/>
      <c:layout>
        <c:manualLayout>
          <c:xMode val="edge"/>
          <c:yMode val="edge"/>
          <c:x val="0.57956963124379801"/>
          <c:y val="0.29588631467198606"/>
          <c:w val="0.40376367696489324"/>
          <c:h val="0.62295885947585616"/>
        </c:manualLayout>
      </c:layout>
      <c:txPr>
        <a:bodyPr/>
        <a:lstStyle/>
        <a:p>
          <a:pPr>
            <a:defRPr baseline="0">
              <a:latin typeface="Times New Roman" pitchFamily="18" charset="0"/>
            </a:defRPr>
          </a:pPr>
          <a:endParaRPr lang="ru-R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0"/>
              <a:t>Рисунок 5. </a:t>
            </a:r>
            <a:r>
              <a:rPr lang="ru-RU"/>
              <a:t>Структура расходов бюджета муниципального образования "Копыловское сельское поселение" за 2014 год, %</a:t>
            </a:r>
          </a:p>
        </c:rich>
      </c:tx>
    </c:title>
    <c:view3D>
      <c:rotX val="40"/>
      <c:rotY val="110"/>
      <c:perspective val="30"/>
    </c:view3D>
    <c:plotArea>
      <c:layout>
        <c:manualLayout>
          <c:layoutTarget val="inner"/>
          <c:xMode val="edge"/>
          <c:yMode val="edge"/>
          <c:x val="1.8799883220322961E-2"/>
          <c:y val="0.14655066871621739"/>
          <c:w val="0.57775791243991603"/>
          <c:h val="0.75327438213318798"/>
        </c:manualLayout>
      </c:layout>
      <c:pie3DChart>
        <c:varyColors val="1"/>
        <c:ser>
          <c:idx val="0"/>
          <c:order val="0"/>
          <c:explosion val="25"/>
          <c:dLbls>
            <c:numFmt formatCode="0.0%" sourceLinked="0"/>
            <c:showPercent val="1"/>
          </c:dLbls>
          <c:cat>
            <c:strRef>
              <c:f>Расх!$A$34:$A$39</c:f>
              <c:strCache>
                <c:ptCount val="6"/>
                <c:pt idx="0">
                  <c:v>Общегосударственные вопросы</c:v>
                </c:pt>
                <c:pt idx="1">
                  <c:v>Национальная оборона</c:v>
                </c:pt>
                <c:pt idx="2">
                  <c:v>Национальная экономика</c:v>
                </c:pt>
                <c:pt idx="3">
                  <c:v>Жилищно - коммунальное хозяйство</c:v>
                </c:pt>
                <c:pt idx="4">
                  <c:v>Культура, кинематография</c:v>
                </c:pt>
                <c:pt idx="5">
                  <c:v>Физическая культура и спорт</c:v>
                </c:pt>
              </c:strCache>
            </c:strRef>
          </c:cat>
          <c:val>
            <c:numRef>
              <c:f>Расх!$B$34:$B$39</c:f>
              <c:numCache>
                <c:formatCode>#,##0.0</c:formatCode>
                <c:ptCount val="6"/>
                <c:pt idx="0">
                  <c:v>3995.3</c:v>
                </c:pt>
                <c:pt idx="1">
                  <c:v>97.3</c:v>
                </c:pt>
                <c:pt idx="2">
                  <c:v>380.3</c:v>
                </c:pt>
                <c:pt idx="3">
                  <c:v>8371.4</c:v>
                </c:pt>
                <c:pt idx="4">
                  <c:v>1636.9</c:v>
                </c:pt>
                <c:pt idx="5">
                  <c:v>239.8</c:v>
                </c:pt>
              </c:numCache>
            </c:numRef>
          </c:val>
        </c:ser>
      </c:pie3DChart>
    </c:plotArea>
    <c:legend>
      <c:legendPos val="r"/>
      <c:layout>
        <c:manualLayout>
          <c:xMode val="edge"/>
          <c:yMode val="edge"/>
          <c:x val="0.63809188586842625"/>
          <c:y val="0.19204898103061491"/>
          <c:w val="0.34910818282697187"/>
          <c:h val="0.71685384885174097"/>
        </c:manualLayout>
      </c:layout>
    </c:legend>
    <c:plotVisOnly val="1"/>
  </c:chart>
  <c:txPr>
    <a:bodyPr/>
    <a:lstStyle/>
    <a:p>
      <a:pPr>
        <a:defRPr sz="1000" baseline="0">
          <a:latin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77B79-F3B6-4BB2-AE9E-7F7D13D7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10793</TotalTime>
  <Pages>16</Pages>
  <Words>6421</Words>
  <Characters>36602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Muratov</dc:creator>
  <cp:keywords/>
  <dc:description/>
  <cp:lastModifiedBy>Muratov</cp:lastModifiedBy>
  <cp:revision>250</cp:revision>
  <cp:lastPrinted>2015-05-06T06:27:00Z</cp:lastPrinted>
  <dcterms:created xsi:type="dcterms:W3CDTF">2013-04-04T02:32:00Z</dcterms:created>
  <dcterms:modified xsi:type="dcterms:W3CDTF">2015-06-10T06:09:00Z</dcterms:modified>
</cp:coreProperties>
</file>