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0C2CA6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C44FF" w:rsidRPr="005007B2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9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Pr="000C2CA6">
              <w:rPr>
                <w:b/>
                <w:sz w:val="24"/>
                <w:szCs w:val="24"/>
              </w:rPr>
              <w:t>_____</w:t>
            </w:r>
          </w:p>
          <w:p w:rsidR="00C50210" w:rsidRPr="005007B2" w:rsidRDefault="00C50210" w:rsidP="007406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90414A" w:rsidRPr="005007B2" w:rsidRDefault="0090414A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proofErr w:type="gramStart"/>
            <w:r w:rsidRPr="00FC511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  <w:r w:rsidR="00015CF5">
              <w:rPr>
                <w:sz w:val="24"/>
                <w:szCs w:val="24"/>
              </w:rPr>
              <w:t>(в редакции решений Думы Колпашевского района от 16.02.2017          № 1, от 28.03.2017 № 13</w:t>
            </w:r>
            <w:r w:rsidR="007320DD">
              <w:rPr>
                <w:sz w:val="24"/>
                <w:szCs w:val="24"/>
              </w:rPr>
              <w:t>, от 27.04.2017 № 26</w:t>
            </w:r>
            <w:r w:rsidR="006E5400">
              <w:rPr>
                <w:sz w:val="24"/>
                <w:szCs w:val="24"/>
              </w:rPr>
              <w:t>, от 30.05.2017 № 39, от 13.06.2017 № 51, от 28.06.2017 № 53</w:t>
            </w:r>
            <w:r w:rsidR="005427BF">
              <w:rPr>
                <w:sz w:val="24"/>
                <w:szCs w:val="24"/>
              </w:rPr>
              <w:t>, от 27.07.2017 № 58</w:t>
            </w:r>
            <w:r w:rsidR="000C2CA6">
              <w:rPr>
                <w:sz w:val="24"/>
                <w:szCs w:val="24"/>
              </w:rPr>
              <w:t>, от 21.08.2017 № 73</w:t>
            </w:r>
            <w:r w:rsidR="00015CF5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>
        <w:rPr>
          <w:sz w:val="24"/>
          <w:szCs w:val="24"/>
        </w:rPr>
        <w:t xml:space="preserve">                </w:t>
      </w:r>
      <w:r w:rsidRPr="00FC511E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FC511E">
        <w:rPr>
          <w:sz w:val="24"/>
          <w:szCs w:val="24"/>
        </w:rPr>
        <w:t xml:space="preserve">24.11.2016 № 108 </w:t>
      </w:r>
      <w:r w:rsidR="003A1390">
        <w:rPr>
          <w:sz w:val="24"/>
          <w:szCs w:val="24"/>
        </w:rPr>
        <w:t xml:space="preserve">           </w:t>
      </w:r>
      <w:r w:rsidR="00BD4C81" w:rsidRPr="00FC511E">
        <w:rPr>
          <w:sz w:val="24"/>
          <w:szCs w:val="24"/>
        </w:rPr>
        <w:t xml:space="preserve">«О бюджете муниципального образования «Колпашевский район» на 2017 год» </w:t>
      </w:r>
      <w:r w:rsidR="000656B4">
        <w:rPr>
          <w:sz w:val="24"/>
          <w:szCs w:val="24"/>
        </w:rPr>
        <w:t xml:space="preserve">                      </w:t>
      </w:r>
      <w:r w:rsidR="00015CF5">
        <w:rPr>
          <w:sz w:val="24"/>
          <w:szCs w:val="24"/>
        </w:rPr>
        <w:t>(в редакции решений Думы Колпашевского района от 16.02.2017 № 1, от 28.03.2017 № 13</w:t>
      </w:r>
      <w:r w:rsidR="007320DD">
        <w:rPr>
          <w:sz w:val="24"/>
          <w:szCs w:val="24"/>
        </w:rPr>
        <w:t>, от 27.04.2017 № 26</w:t>
      </w:r>
      <w:r w:rsidR="006E5400">
        <w:rPr>
          <w:sz w:val="24"/>
          <w:szCs w:val="24"/>
        </w:rPr>
        <w:t>, от 30.05.2017 № 39, от 13.06.2017 № 51, от 28.06.2017 № 53</w:t>
      </w:r>
      <w:r w:rsidR="005427BF">
        <w:rPr>
          <w:sz w:val="24"/>
          <w:szCs w:val="24"/>
        </w:rPr>
        <w:t>, от 27.07.2017 № 58</w:t>
      </w:r>
      <w:r w:rsidR="000C2CA6">
        <w:rPr>
          <w:sz w:val="24"/>
          <w:szCs w:val="24"/>
        </w:rPr>
        <w:t>,</w:t>
      </w:r>
      <w:r w:rsidR="000C2CA6" w:rsidRPr="000C2CA6">
        <w:rPr>
          <w:sz w:val="24"/>
          <w:szCs w:val="24"/>
        </w:rPr>
        <w:t xml:space="preserve"> </w:t>
      </w:r>
      <w:r w:rsidR="000C2CA6">
        <w:rPr>
          <w:sz w:val="24"/>
          <w:szCs w:val="24"/>
        </w:rPr>
        <w:t>от 21.08.2017 № 73</w:t>
      </w:r>
      <w:r w:rsidR="00015CF5">
        <w:rPr>
          <w:sz w:val="24"/>
          <w:szCs w:val="24"/>
        </w:rPr>
        <w:t>)</w:t>
      </w:r>
      <w:r w:rsidR="00015CF5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>(далее – проект</w:t>
      </w:r>
      <w:proofErr w:type="gramEnd"/>
      <w:r w:rsidRPr="00FC511E">
        <w:rPr>
          <w:sz w:val="24"/>
          <w:szCs w:val="24"/>
        </w:rPr>
        <w:t xml:space="preserve"> изменений бюджета, проект решения) Счетная палата Колпашевского района (далее – 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</w:p>
    <w:p w:rsidR="00273DDC" w:rsidRPr="0040160A" w:rsidRDefault="00912DEA" w:rsidP="00273DDC">
      <w:pPr>
        <w:ind w:firstLine="709"/>
        <w:jc w:val="both"/>
        <w:rPr>
          <w:bCs/>
          <w:sz w:val="24"/>
          <w:szCs w:val="24"/>
        </w:rPr>
      </w:pPr>
      <w:r w:rsidRPr="0040160A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40160A">
        <w:rPr>
          <w:bCs/>
          <w:sz w:val="24"/>
          <w:szCs w:val="24"/>
        </w:rPr>
        <w:t>проведены:</w:t>
      </w:r>
    </w:p>
    <w:p w:rsidR="00015CF5" w:rsidRPr="0040160A" w:rsidRDefault="006F27D9" w:rsidP="00273DDC">
      <w:pPr>
        <w:ind w:firstLine="709"/>
        <w:jc w:val="both"/>
        <w:rPr>
          <w:bCs/>
          <w:sz w:val="24"/>
          <w:szCs w:val="24"/>
        </w:rPr>
      </w:pPr>
      <w:r w:rsidRPr="0040160A">
        <w:rPr>
          <w:bCs/>
          <w:sz w:val="24"/>
          <w:szCs w:val="24"/>
        </w:rPr>
        <w:t xml:space="preserve">- </w:t>
      </w:r>
      <w:r w:rsidR="0040160A" w:rsidRPr="0040160A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40160A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</w:t>
      </w:r>
      <w:r w:rsidR="0040160A" w:rsidRPr="0040160A">
        <w:rPr>
          <w:bCs/>
          <w:sz w:val="24"/>
          <w:szCs w:val="24"/>
        </w:rPr>
        <w:t>(замечаний нет)</w:t>
      </w:r>
      <w:r w:rsidR="00015CF5" w:rsidRPr="0040160A">
        <w:rPr>
          <w:bCs/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6F27D9" w:rsidRDefault="00015CF5" w:rsidP="00273DD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F27D9" w:rsidRPr="00FC511E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58628C">
        <w:rPr>
          <w:sz w:val="24"/>
          <w:szCs w:val="24"/>
        </w:rPr>
        <w:t>и</w:t>
      </w:r>
      <w:proofErr w:type="gramEnd"/>
      <w:r w:rsidR="006F27D9" w:rsidRPr="00FC511E">
        <w:rPr>
          <w:sz w:val="24"/>
          <w:szCs w:val="24"/>
        </w:rPr>
        <w:t xml:space="preserve"> Счетной палаты от 2</w:t>
      </w:r>
      <w:r w:rsidR="000C2CA6">
        <w:rPr>
          <w:sz w:val="24"/>
          <w:szCs w:val="24"/>
        </w:rPr>
        <w:t>2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2CA6">
        <w:rPr>
          <w:sz w:val="24"/>
          <w:szCs w:val="24"/>
        </w:rPr>
        <w:t>8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</w:t>
      </w:r>
      <w:r w:rsidR="00273DDC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на проект решения Думы Колпашевского района «О внесении изменений в решение Думы Колпашевского района от 24.11.2016 № 108 «О бюджете муниципального образования «Колпашевский район» на 2017 год» </w:t>
      </w:r>
      <w:r>
        <w:rPr>
          <w:sz w:val="24"/>
          <w:szCs w:val="24"/>
        </w:rPr>
        <w:t>(в редакции решения Думы Колпашевского района от 16.02.2017 № 1</w:t>
      </w:r>
      <w:r w:rsidR="007320DD">
        <w:rPr>
          <w:sz w:val="24"/>
          <w:szCs w:val="24"/>
        </w:rPr>
        <w:t>, от 28.03.2017 № 13</w:t>
      </w:r>
      <w:r w:rsidR="0058628C">
        <w:rPr>
          <w:sz w:val="24"/>
          <w:szCs w:val="24"/>
        </w:rPr>
        <w:t xml:space="preserve">, от 27.04.2017 № 26, от 30.05.2017 № 39, от 13.06.2017 № 51, от 28.06.2017 № </w:t>
      </w:r>
      <w:proofErr w:type="gramStart"/>
      <w:r w:rsidR="0058628C">
        <w:rPr>
          <w:sz w:val="24"/>
          <w:szCs w:val="24"/>
        </w:rPr>
        <w:t>53</w:t>
      </w:r>
      <w:r w:rsidR="000C2CA6">
        <w:rPr>
          <w:sz w:val="24"/>
          <w:szCs w:val="24"/>
        </w:rPr>
        <w:t>, от 27.07.2017 № 58</w:t>
      </w:r>
      <w:r>
        <w:rPr>
          <w:sz w:val="24"/>
          <w:szCs w:val="24"/>
        </w:rPr>
        <w:t>)</w:t>
      </w:r>
      <w:r w:rsidRPr="00FC511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 xml:space="preserve">(далее – Заключение от </w:t>
      </w:r>
      <w:r w:rsidR="000C2CA6">
        <w:rPr>
          <w:sz w:val="24"/>
          <w:szCs w:val="24"/>
        </w:rPr>
        <w:t>22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2CA6">
        <w:rPr>
          <w:sz w:val="24"/>
          <w:szCs w:val="24"/>
        </w:rPr>
        <w:t>8</w:t>
      </w:r>
      <w:r w:rsidR="006F27D9" w:rsidRPr="00FC511E">
        <w:rPr>
          <w:sz w:val="24"/>
          <w:szCs w:val="24"/>
        </w:rPr>
        <w:t>.</w:t>
      </w:r>
      <w:r w:rsidR="006F27D9" w:rsidRPr="00182753">
        <w:rPr>
          <w:sz w:val="24"/>
          <w:szCs w:val="24"/>
        </w:rPr>
        <w:t>201</w:t>
      </w:r>
      <w:r w:rsidRPr="00182753">
        <w:rPr>
          <w:sz w:val="24"/>
          <w:szCs w:val="24"/>
        </w:rPr>
        <w:t>7</w:t>
      </w:r>
      <w:r w:rsidR="006F27D9" w:rsidRPr="00182753">
        <w:rPr>
          <w:sz w:val="24"/>
          <w:szCs w:val="24"/>
        </w:rPr>
        <w:t>г</w:t>
      </w:r>
      <w:r w:rsidR="006F27D9" w:rsidRPr="00450C67">
        <w:rPr>
          <w:sz w:val="24"/>
          <w:szCs w:val="24"/>
        </w:rPr>
        <w:t>.)</w:t>
      </w:r>
      <w:r w:rsidR="007320DD" w:rsidRPr="00450C67">
        <w:rPr>
          <w:sz w:val="24"/>
          <w:szCs w:val="24"/>
        </w:rPr>
        <w:t>;</w:t>
      </w:r>
      <w:proofErr w:type="gramEnd"/>
    </w:p>
    <w:p w:rsidR="007320DD" w:rsidRDefault="007320DD" w:rsidP="00273DDC">
      <w:pPr>
        <w:ind w:firstLine="709"/>
        <w:jc w:val="both"/>
        <w:rPr>
          <w:sz w:val="24"/>
          <w:szCs w:val="24"/>
        </w:rPr>
      </w:pPr>
    </w:p>
    <w:p w:rsidR="00450C67" w:rsidRDefault="00450C67" w:rsidP="00450C67">
      <w:pPr>
        <w:ind w:firstLine="709"/>
        <w:jc w:val="both"/>
        <w:rPr>
          <w:sz w:val="24"/>
          <w:szCs w:val="24"/>
        </w:rPr>
      </w:pPr>
      <w:r w:rsidRPr="00F43C95">
        <w:rPr>
          <w:sz w:val="24"/>
          <w:szCs w:val="24"/>
        </w:rPr>
        <w:t xml:space="preserve">- </w:t>
      </w:r>
      <w:r>
        <w:rPr>
          <w:sz w:val="24"/>
          <w:szCs w:val="24"/>
        </w:rPr>
        <w:t>анализ положения о бюджетном процессе в муниципальном образовании «Колпашевский район» в части полноты отражения порядка внесения изменений в решение о бюджете;</w:t>
      </w:r>
    </w:p>
    <w:p w:rsidR="00450C67" w:rsidRPr="00F43C95" w:rsidRDefault="00450C67" w:rsidP="00450C6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анализ содержания</w:t>
      </w:r>
      <w:r w:rsidRPr="00F43C95">
        <w:rPr>
          <w:sz w:val="24"/>
          <w:szCs w:val="24"/>
        </w:rPr>
        <w:t xml:space="preserve"> пояснительной записк</w:t>
      </w:r>
      <w:r>
        <w:rPr>
          <w:sz w:val="24"/>
          <w:szCs w:val="24"/>
        </w:rPr>
        <w:t>и</w:t>
      </w:r>
      <w:r w:rsidRPr="00F43C95">
        <w:rPr>
          <w:sz w:val="24"/>
          <w:szCs w:val="24"/>
        </w:rPr>
        <w:t xml:space="preserve"> к изменениям в бюджет</w:t>
      </w:r>
      <w:r>
        <w:rPr>
          <w:sz w:val="24"/>
          <w:szCs w:val="24"/>
        </w:rPr>
        <w:t xml:space="preserve"> с целью определения наличия обоснований вносимых изменений, проверки соблюдения принципа прозрачности (открытости)</w:t>
      </w:r>
      <w:r w:rsidRPr="00F43C95">
        <w:rPr>
          <w:sz w:val="24"/>
          <w:szCs w:val="24"/>
        </w:rPr>
        <w:t>.</w:t>
      </w: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AF228C" w:rsidRDefault="00A545AB" w:rsidP="007320D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567D71" w:rsidRPr="00FC511E">
        <w:rPr>
          <w:bCs/>
          <w:sz w:val="24"/>
          <w:szCs w:val="24"/>
        </w:rPr>
        <w:t xml:space="preserve">. </w:t>
      </w:r>
      <w:r w:rsidR="00AF228C" w:rsidRPr="00041D2D">
        <w:rPr>
          <w:bCs/>
          <w:sz w:val="24"/>
          <w:szCs w:val="24"/>
          <w:u w:val="single"/>
        </w:rPr>
        <w:t xml:space="preserve">При </w:t>
      </w:r>
      <w:r w:rsidR="00AF228C" w:rsidRPr="00041D2D">
        <w:rPr>
          <w:sz w:val="24"/>
          <w:szCs w:val="24"/>
          <w:u w:val="single"/>
        </w:rPr>
        <w:t>проверке устранения замечаний, отраженных в Заключени</w:t>
      </w:r>
      <w:proofErr w:type="gramStart"/>
      <w:r w:rsidR="00AF228C" w:rsidRPr="00041D2D">
        <w:rPr>
          <w:sz w:val="24"/>
          <w:szCs w:val="24"/>
          <w:u w:val="single"/>
        </w:rPr>
        <w:t>и</w:t>
      </w:r>
      <w:proofErr w:type="gramEnd"/>
      <w:r w:rsidR="00AF228C" w:rsidRPr="00041D2D">
        <w:rPr>
          <w:sz w:val="24"/>
          <w:szCs w:val="24"/>
          <w:u w:val="single"/>
        </w:rPr>
        <w:t xml:space="preserve"> от 22.08.2017г.</w:t>
      </w:r>
      <w:r w:rsidR="00B20A30">
        <w:rPr>
          <w:sz w:val="24"/>
          <w:szCs w:val="24"/>
        </w:rPr>
        <w:t>:</w:t>
      </w:r>
    </w:p>
    <w:p w:rsidR="008E29D9" w:rsidRDefault="00B20A30" w:rsidP="008E29D9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="008E29D9">
        <w:rPr>
          <w:bCs/>
          <w:sz w:val="24"/>
          <w:szCs w:val="24"/>
        </w:rPr>
        <w:t xml:space="preserve">Администрацией Колпашевского района </w:t>
      </w:r>
      <w:r w:rsidR="008E29D9" w:rsidRPr="008E29D9">
        <w:rPr>
          <w:b/>
          <w:bCs/>
          <w:sz w:val="24"/>
          <w:szCs w:val="24"/>
        </w:rPr>
        <w:t xml:space="preserve">не учтено, на момент подготовки настоящего заключения, предложение </w:t>
      </w:r>
      <w:r w:rsidR="008E29D9">
        <w:rPr>
          <w:b/>
          <w:sz w:val="24"/>
          <w:szCs w:val="24"/>
        </w:rPr>
        <w:t xml:space="preserve">по обеспечению сопоставимости показателей </w:t>
      </w:r>
      <w:r w:rsidR="008E29D9">
        <w:rPr>
          <w:b/>
          <w:sz w:val="24"/>
          <w:szCs w:val="24"/>
        </w:rPr>
        <w:lastRenderedPageBreak/>
        <w:t>документов долгосрочного стратегического планирования Колпашевского района, а именно</w:t>
      </w:r>
      <w:r w:rsidR="008E29D9" w:rsidRPr="00AF681E">
        <w:rPr>
          <w:b/>
          <w:sz w:val="24"/>
          <w:szCs w:val="24"/>
        </w:rPr>
        <w:t>:</w:t>
      </w:r>
    </w:p>
    <w:p w:rsidR="008E29D9" w:rsidRPr="00727CFD" w:rsidRDefault="008E29D9" w:rsidP="008E29D9">
      <w:pPr>
        <w:ind w:firstLine="709"/>
        <w:jc w:val="both"/>
        <w:rPr>
          <w:b/>
          <w:sz w:val="24"/>
          <w:szCs w:val="24"/>
        </w:rPr>
      </w:pPr>
      <w:proofErr w:type="gramStart"/>
      <w:r w:rsidRPr="00B56CDB">
        <w:rPr>
          <w:b/>
          <w:sz w:val="24"/>
          <w:szCs w:val="24"/>
        </w:rPr>
        <w:t>- привести в соответствие показатели муниципальн</w:t>
      </w:r>
      <w:r>
        <w:rPr>
          <w:b/>
          <w:sz w:val="24"/>
          <w:szCs w:val="24"/>
        </w:rPr>
        <w:t>ой</w:t>
      </w:r>
      <w:r w:rsidRPr="00B56CDB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B56CDB">
        <w:rPr>
          <w:b/>
          <w:sz w:val="24"/>
          <w:szCs w:val="24"/>
        </w:rPr>
        <w:t xml:space="preserve"> </w:t>
      </w:r>
      <w:r w:rsidRPr="00B56CDB">
        <w:rPr>
          <w:rFonts w:eastAsia="Calibri"/>
          <w:b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</w:t>
      </w:r>
      <w:r>
        <w:rPr>
          <w:rFonts w:eastAsia="Calibri"/>
          <w:b/>
          <w:sz w:val="24"/>
          <w:szCs w:val="24"/>
        </w:rPr>
        <w:t xml:space="preserve">(утверждена постановлением Администрации Колпашевского района от 16.08.2013 № 834 (с изменениями и дополнениями)) </w:t>
      </w:r>
      <w:r w:rsidRPr="00B56CDB">
        <w:rPr>
          <w:rFonts w:eastAsia="Calibri"/>
          <w:b/>
          <w:sz w:val="24"/>
          <w:szCs w:val="24"/>
        </w:rPr>
        <w:t xml:space="preserve">плановым значениям показателей </w:t>
      </w:r>
      <w:r w:rsidRPr="00AF681E">
        <w:rPr>
          <w:rFonts w:eastAsia="Calibri"/>
          <w:b/>
          <w:sz w:val="24"/>
          <w:szCs w:val="24"/>
        </w:rPr>
        <w:t>(индикатор оценки выполнения мероприятия «Прирост объема сельскохозяйственного производства (в хозяйствах всех категорий), % к уровню 2014 года»</w:t>
      </w:r>
      <w:r w:rsidRPr="00B56CDB">
        <w:rPr>
          <w:rFonts w:eastAsia="Calibri"/>
          <w:b/>
          <w:sz w:val="24"/>
          <w:szCs w:val="24"/>
        </w:rPr>
        <w:t xml:space="preserve">), предусмотренных </w:t>
      </w:r>
      <w:r>
        <w:rPr>
          <w:b/>
          <w:sz w:val="24"/>
          <w:szCs w:val="24"/>
        </w:rPr>
        <w:t>п</w:t>
      </w:r>
      <w:r w:rsidRPr="00727CFD">
        <w:rPr>
          <w:b/>
          <w:sz w:val="24"/>
          <w:szCs w:val="24"/>
        </w:rPr>
        <w:t>ланом мероприятий по</w:t>
      </w:r>
      <w:proofErr w:type="gramEnd"/>
      <w:r w:rsidRPr="00727CFD">
        <w:rPr>
          <w:b/>
          <w:sz w:val="24"/>
          <w:szCs w:val="24"/>
        </w:rPr>
        <w:t xml:space="preserve"> реализации </w:t>
      </w:r>
      <w:r w:rsidRPr="003209F1">
        <w:rPr>
          <w:b/>
          <w:sz w:val="24"/>
          <w:szCs w:val="24"/>
        </w:rPr>
        <w:t>Стратегии социально–экономического развития Колпашевского района до 2030 года, утв</w:t>
      </w:r>
      <w:r w:rsidRPr="00727CFD">
        <w:rPr>
          <w:b/>
          <w:sz w:val="24"/>
          <w:szCs w:val="24"/>
        </w:rPr>
        <w:t>ержденным постановлением Администрации Колпашевс</w:t>
      </w:r>
      <w:r>
        <w:rPr>
          <w:b/>
          <w:sz w:val="24"/>
          <w:szCs w:val="24"/>
        </w:rPr>
        <w:t>кого района от 21.03.2016 № 288.</w:t>
      </w:r>
    </w:p>
    <w:p w:rsidR="008E29D9" w:rsidRDefault="008E29D9" w:rsidP="007320D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 w:rsidRPr="008E29D9">
        <w:rPr>
          <w:b/>
          <w:bCs/>
          <w:sz w:val="24"/>
          <w:szCs w:val="24"/>
        </w:rPr>
        <w:t xml:space="preserve">Администрацией Колпашевского района не устранен недостаток в части не раскрытия в </w:t>
      </w:r>
      <w:r w:rsidR="00567D71" w:rsidRPr="00182753">
        <w:rPr>
          <w:b/>
          <w:bCs/>
          <w:sz w:val="24"/>
          <w:szCs w:val="24"/>
        </w:rPr>
        <w:t>Пояснительн</w:t>
      </w:r>
      <w:r>
        <w:rPr>
          <w:b/>
          <w:bCs/>
          <w:sz w:val="24"/>
          <w:szCs w:val="24"/>
        </w:rPr>
        <w:t>ой</w:t>
      </w:r>
      <w:r w:rsidR="00567D71" w:rsidRPr="00182753">
        <w:rPr>
          <w:b/>
          <w:bCs/>
          <w:sz w:val="24"/>
          <w:szCs w:val="24"/>
        </w:rPr>
        <w:t xml:space="preserve"> записк</w:t>
      </w:r>
      <w:r>
        <w:rPr>
          <w:b/>
          <w:bCs/>
          <w:sz w:val="24"/>
          <w:szCs w:val="24"/>
        </w:rPr>
        <w:t>е</w:t>
      </w:r>
      <w:r w:rsidR="00567D71" w:rsidRPr="00182753">
        <w:rPr>
          <w:b/>
          <w:bCs/>
          <w:sz w:val="24"/>
          <w:szCs w:val="24"/>
        </w:rPr>
        <w:t xml:space="preserve"> к изменениям в бюджет МО «Колпашевский район» на 2017 год (</w:t>
      </w:r>
      <w:r w:rsidR="00A545AB">
        <w:rPr>
          <w:b/>
          <w:bCs/>
          <w:sz w:val="24"/>
          <w:szCs w:val="24"/>
        </w:rPr>
        <w:t>сентябрь</w:t>
      </w:r>
      <w:r w:rsidR="00567D71" w:rsidRPr="00182753">
        <w:rPr>
          <w:b/>
          <w:bCs/>
          <w:sz w:val="24"/>
          <w:szCs w:val="24"/>
        </w:rPr>
        <w:t xml:space="preserve">) причин перераспределения бюджетных </w:t>
      </w:r>
      <w:r w:rsidR="009C11E8">
        <w:rPr>
          <w:b/>
          <w:bCs/>
          <w:sz w:val="24"/>
          <w:szCs w:val="24"/>
        </w:rPr>
        <w:t>ассигнований</w:t>
      </w:r>
      <w:r w:rsidR="00567D71" w:rsidRPr="00182753">
        <w:rPr>
          <w:b/>
          <w:bCs/>
          <w:sz w:val="24"/>
          <w:szCs w:val="24"/>
        </w:rPr>
        <w:t xml:space="preserve"> </w:t>
      </w:r>
      <w:r w:rsidR="00211973">
        <w:rPr>
          <w:b/>
          <w:bCs/>
          <w:sz w:val="24"/>
          <w:szCs w:val="24"/>
        </w:rPr>
        <w:t>у главных распорядителей бюджетных средств</w:t>
      </w:r>
      <w:r>
        <w:rPr>
          <w:b/>
          <w:bCs/>
          <w:sz w:val="24"/>
          <w:szCs w:val="24"/>
        </w:rPr>
        <w:t xml:space="preserve"> </w:t>
      </w:r>
      <w:r w:rsidRPr="008E29D9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Приложение</w:t>
      </w:r>
      <w:r w:rsidR="002B6D93">
        <w:rPr>
          <w:bCs/>
          <w:sz w:val="24"/>
          <w:szCs w:val="24"/>
        </w:rPr>
        <w:t xml:space="preserve"> № 1 к </w:t>
      </w:r>
      <w:r w:rsidR="004F2825">
        <w:rPr>
          <w:bCs/>
          <w:sz w:val="24"/>
          <w:szCs w:val="24"/>
        </w:rPr>
        <w:t>настоящему Заключению</w:t>
      </w:r>
      <w:r>
        <w:rPr>
          <w:bCs/>
          <w:sz w:val="24"/>
          <w:szCs w:val="24"/>
        </w:rPr>
        <w:t>).</w:t>
      </w:r>
    </w:p>
    <w:p w:rsidR="00211973" w:rsidRDefault="00211973" w:rsidP="00211973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300407">
        <w:rPr>
          <w:bCs/>
          <w:sz w:val="24"/>
          <w:szCs w:val="24"/>
          <w:u w:val="single"/>
        </w:rPr>
        <w:t xml:space="preserve">При </w:t>
      </w:r>
      <w:r w:rsidRPr="00300407">
        <w:rPr>
          <w:sz w:val="24"/>
          <w:szCs w:val="24"/>
          <w:u w:val="single"/>
        </w:rPr>
        <w:t>анализе положения о бюджетном процессе в муниципальном образовании «Колпашевский район»</w:t>
      </w:r>
      <w:r>
        <w:rPr>
          <w:sz w:val="24"/>
          <w:szCs w:val="24"/>
        </w:rPr>
        <w:t>:</w:t>
      </w:r>
    </w:p>
    <w:p w:rsidR="00211973" w:rsidRPr="00307C7A" w:rsidRDefault="00211973" w:rsidP="00211973">
      <w:pPr>
        <w:ind w:firstLine="709"/>
        <w:jc w:val="both"/>
        <w:rPr>
          <w:sz w:val="24"/>
          <w:szCs w:val="24"/>
        </w:rPr>
      </w:pPr>
      <w:r w:rsidRPr="00307C7A">
        <w:rPr>
          <w:sz w:val="24"/>
          <w:szCs w:val="24"/>
        </w:rPr>
        <w:t xml:space="preserve">Одновременно с проектом изменений бюджета в Думу Колпашевского района представлена пояснительная записка </w:t>
      </w:r>
      <w:r w:rsidRPr="00307C7A">
        <w:rPr>
          <w:bCs/>
          <w:sz w:val="24"/>
          <w:szCs w:val="24"/>
        </w:rPr>
        <w:t xml:space="preserve">к изменениям в бюджет </w:t>
      </w:r>
      <w:r w:rsidRPr="00307C7A">
        <w:rPr>
          <w:sz w:val="24"/>
          <w:szCs w:val="24"/>
        </w:rPr>
        <w:t>МО «Колпашевский район» на 2017 год (сентябрь) с приложением 1 «Информация о доходах бюджета                              МО «Колпашевский район» на 2017 год»</w:t>
      </w:r>
      <w:r>
        <w:rPr>
          <w:sz w:val="24"/>
          <w:szCs w:val="24"/>
        </w:rPr>
        <w:t xml:space="preserve"> (далее – пояснительная записка к изменениям в бюджет)</w:t>
      </w:r>
      <w:r w:rsidRPr="00307C7A">
        <w:rPr>
          <w:sz w:val="24"/>
          <w:szCs w:val="24"/>
        </w:rPr>
        <w:t>.</w:t>
      </w:r>
    </w:p>
    <w:p w:rsidR="00211973" w:rsidRPr="005906F9" w:rsidRDefault="00211973" w:rsidP="00211973">
      <w:pPr>
        <w:ind w:firstLine="709"/>
        <w:jc w:val="both"/>
        <w:rPr>
          <w:bCs/>
          <w:sz w:val="24"/>
          <w:szCs w:val="24"/>
        </w:rPr>
      </w:pPr>
      <w:r w:rsidRPr="005906F9">
        <w:rPr>
          <w:sz w:val="24"/>
          <w:szCs w:val="24"/>
        </w:rPr>
        <w:t>При этом</w:t>
      </w:r>
      <w:proofErr w:type="gramStart"/>
      <w:r w:rsidRPr="005906F9">
        <w:rPr>
          <w:sz w:val="24"/>
          <w:szCs w:val="24"/>
        </w:rPr>
        <w:t>,</w:t>
      </w:r>
      <w:proofErr w:type="gramEnd"/>
      <w:r w:rsidRPr="005906F9">
        <w:rPr>
          <w:sz w:val="24"/>
          <w:szCs w:val="24"/>
        </w:rPr>
        <w:t xml:space="preserve"> Положением о бюджетном процессе в муниципальном образовании «Колпашевский район», утвержденным решением Думы Колпашевского района от 24.03.2008 № 446 (с изменениями и дополнениями) </w:t>
      </w:r>
      <w:r w:rsidRPr="005906F9">
        <w:rPr>
          <w:b/>
          <w:sz w:val="24"/>
          <w:szCs w:val="24"/>
        </w:rPr>
        <w:t>не установлены какие-либо документы и материалы, предоставляемые в Думу Колпашевского района одновременно с проектом изменений бюджета</w:t>
      </w:r>
      <w:r w:rsidRPr="005906F9">
        <w:rPr>
          <w:sz w:val="24"/>
          <w:szCs w:val="24"/>
        </w:rPr>
        <w:t xml:space="preserve"> (</w:t>
      </w:r>
      <w:r w:rsidRPr="005906F9">
        <w:rPr>
          <w:b/>
          <w:sz w:val="24"/>
          <w:szCs w:val="24"/>
        </w:rPr>
        <w:t xml:space="preserve">что говорит об отсутствии в муниципальном образовании «Колпашевский район» четкого регламентированного </w:t>
      </w:r>
      <w:r w:rsidRPr="005906F9">
        <w:rPr>
          <w:b/>
          <w:bCs/>
          <w:sz w:val="24"/>
          <w:szCs w:val="24"/>
        </w:rPr>
        <w:t xml:space="preserve">порядка внесения изменений и дополнений в решение о бюджете, направленного на реализацию принципа бюджетной системы Российской Федерации – принципа прозрачности (открытости), установленного статьей 36 Бюджетного кодекса Российской Федерации и обеспечение </w:t>
      </w:r>
      <w:proofErr w:type="gramStart"/>
      <w:r w:rsidRPr="005906F9">
        <w:rPr>
          <w:b/>
          <w:bCs/>
          <w:sz w:val="24"/>
          <w:szCs w:val="24"/>
        </w:rPr>
        <w:t>контроля за</w:t>
      </w:r>
      <w:proofErr w:type="gramEnd"/>
      <w:r w:rsidRPr="005906F9">
        <w:rPr>
          <w:b/>
          <w:bCs/>
          <w:sz w:val="24"/>
          <w:szCs w:val="24"/>
        </w:rPr>
        <w:t xml:space="preserve"> обоснованностью вносимых изменений в решение о бюджете</w:t>
      </w:r>
      <w:r w:rsidRPr="005906F9">
        <w:rPr>
          <w:bCs/>
          <w:sz w:val="24"/>
          <w:szCs w:val="24"/>
        </w:rPr>
        <w:t>).</w:t>
      </w:r>
    </w:p>
    <w:p w:rsidR="00211973" w:rsidRDefault="00211973" w:rsidP="00211973">
      <w:pPr>
        <w:ind w:firstLine="709"/>
        <w:jc w:val="both"/>
        <w:rPr>
          <w:bCs/>
          <w:sz w:val="24"/>
          <w:szCs w:val="24"/>
        </w:rPr>
      </w:pPr>
      <w:r w:rsidRPr="000D7B66">
        <w:rPr>
          <w:bCs/>
          <w:sz w:val="24"/>
          <w:szCs w:val="24"/>
        </w:rPr>
        <w:t xml:space="preserve">Следует отметить, что </w:t>
      </w:r>
      <w:r>
        <w:rPr>
          <w:bCs/>
          <w:sz w:val="24"/>
          <w:szCs w:val="24"/>
        </w:rPr>
        <w:t>порядком в</w:t>
      </w:r>
      <w:r w:rsidRPr="00527AE3">
        <w:rPr>
          <w:bCs/>
          <w:sz w:val="24"/>
          <w:szCs w:val="24"/>
        </w:rPr>
        <w:t>несени</w:t>
      </w:r>
      <w:r>
        <w:rPr>
          <w:bCs/>
          <w:sz w:val="24"/>
          <w:szCs w:val="24"/>
        </w:rPr>
        <w:t>я</w:t>
      </w:r>
      <w:r w:rsidRPr="00527AE3">
        <w:rPr>
          <w:bCs/>
          <w:sz w:val="24"/>
          <w:szCs w:val="24"/>
        </w:rPr>
        <w:t xml:space="preserve"> изменений в федеральный закон о федеральном бюджете на текущий финансовый год и плановый период</w:t>
      </w:r>
      <w:r>
        <w:rPr>
          <w:bCs/>
          <w:sz w:val="24"/>
          <w:szCs w:val="24"/>
        </w:rPr>
        <w:t xml:space="preserve">, установленным статьей 212 </w:t>
      </w:r>
      <w:r w:rsidRPr="00527AE3">
        <w:rPr>
          <w:bCs/>
          <w:sz w:val="24"/>
          <w:szCs w:val="24"/>
        </w:rPr>
        <w:t>Бюджетного кодекса Российской Федерации</w:t>
      </w:r>
      <w:r>
        <w:rPr>
          <w:bCs/>
          <w:sz w:val="24"/>
          <w:szCs w:val="24"/>
        </w:rPr>
        <w:t xml:space="preserve">, установлен перечень документов и материалов, представляемых </w:t>
      </w:r>
      <w:r w:rsidRPr="00527AE3">
        <w:rPr>
          <w:bCs/>
          <w:sz w:val="24"/>
          <w:szCs w:val="24"/>
        </w:rPr>
        <w:t xml:space="preserve">Правительством Российской Федерации </w:t>
      </w:r>
      <w:r>
        <w:rPr>
          <w:bCs/>
          <w:sz w:val="24"/>
          <w:szCs w:val="24"/>
        </w:rPr>
        <w:t>о</w:t>
      </w:r>
      <w:r w:rsidRPr="00527AE3">
        <w:rPr>
          <w:bCs/>
          <w:sz w:val="24"/>
          <w:szCs w:val="24"/>
        </w:rPr>
        <w:t xml:space="preserve">дновременно с проектом указанного федерального закона </w:t>
      </w:r>
      <w:r>
        <w:rPr>
          <w:bCs/>
          <w:sz w:val="24"/>
          <w:szCs w:val="24"/>
        </w:rPr>
        <w:t xml:space="preserve">в Государственную Думу Российской Федерации, </w:t>
      </w:r>
      <w:proofErr w:type="gramStart"/>
      <w:r>
        <w:rPr>
          <w:bCs/>
          <w:sz w:val="24"/>
          <w:szCs w:val="24"/>
        </w:rPr>
        <w:t>включающий</w:t>
      </w:r>
      <w:proofErr w:type="gramEnd"/>
      <w:r>
        <w:rPr>
          <w:bCs/>
          <w:sz w:val="24"/>
          <w:szCs w:val="24"/>
        </w:rPr>
        <w:t xml:space="preserve"> в том числе и </w:t>
      </w:r>
      <w:r w:rsidRPr="00527AE3">
        <w:rPr>
          <w:bCs/>
          <w:sz w:val="24"/>
          <w:szCs w:val="24"/>
        </w:rPr>
        <w:t>пояснительн</w:t>
      </w:r>
      <w:r>
        <w:rPr>
          <w:bCs/>
          <w:sz w:val="24"/>
          <w:szCs w:val="24"/>
        </w:rPr>
        <w:t>ую</w:t>
      </w:r>
      <w:r w:rsidRPr="00527AE3">
        <w:rPr>
          <w:bCs/>
          <w:sz w:val="24"/>
          <w:szCs w:val="24"/>
        </w:rPr>
        <w:t xml:space="preserve"> записк</w:t>
      </w:r>
      <w:r>
        <w:rPr>
          <w:bCs/>
          <w:sz w:val="24"/>
          <w:szCs w:val="24"/>
        </w:rPr>
        <w:t>у</w:t>
      </w:r>
      <w:r w:rsidRPr="00527AE3">
        <w:rPr>
          <w:bCs/>
          <w:sz w:val="24"/>
          <w:szCs w:val="24"/>
        </w:rPr>
        <w:t xml:space="preserve"> с обоснованием предлагаемых изменений в федеральный закон о федеральном бюджет</w:t>
      </w:r>
      <w:r>
        <w:rPr>
          <w:bCs/>
          <w:sz w:val="24"/>
          <w:szCs w:val="24"/>
        </w:rPr>
        <w:t>е (</w:t>
      </w:r>
      <w:r w:rsidRPr="00527AE3">
        <w:rPr>
          <w:b/>
          <w:bCs/>
          <w:sz w:val="24"/>
          <w:szCs w:val="24"/>
        </w:rPr>
        <w:t xml:space="preserve">что </w:t>
      </w:r>
      <w:r>
        <w:rPr>
          <w:b/>
          <w:bCs/>
          <w:sz w:val="24"/>
          <w:szCs w:val="24"/>
        </w:rPr>
        <w:t>могло бы</w:t>
      </w:r>
      <w:r w:rsidRPr="00527AE3">
        <w:rPr>
          <w:b/>
          <w:bCs/>
          <w:sz w:val="24"/>
          <w:szCs w:val="24"/>
        </w:rPr>
        <w:t xml:space="preserve"> быть использовано в качестве ориентира для совершенствования бюджетного процесса в муниципальном образовании «Колпашевский район</w:t>
      </w:r>
      <w:r w:rsidRPr="00707D5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).</w:t>
      </w:r>
    </w:p>
    <w:p w:rsidR="00211973" w:rsidRPr="00D05B13" w:rsidRDefault="00211973" w:rsidP="0021197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Обращаем Ваше внимание на то, что </w:t>
      </w:r>
      <w:r w:rsidRPr="00D05B13">
        <w:rPr>
          <w:b/>
          <w:bCs/>
          <w:sz w:val="24"/>
          <w:szCs w:val="24"/>
        </w:rPr>
        <w:t xml:space="preserve">рекомендация по совершенствованию бюджетного процесса в муниципальном образовании (в части установления в Положении о бюджетном процессе </w:t>
      </w:r>
      <w:r w:rsidRPr="00D05B13">
        <w:rPr>
          <w:b/>
          <w:sz w:val="24"/>
          <w:szCs w:val="24"/>
        </w:rPr>
        <w:t xml:space="preserve">в муниципальном образовании «Колпашевский район» документов и материалов, предоставляемых в Думу Колпашевского района одновременно с проектом изменений бюджета) имела отражение еще в </w:t>
      </w:r>
      <w:r w:rsidRPr="00D05B13">
        <w:rPr>
          <w:b/>
          <w:bCs/>
          <w:sz w:val="24"/>
          <w:szCs w:val="24"/>
        </w:rPr>
        <w:t>Заключени</w:t>
      </w:r>
      <w:proofErr w:type="gramStart"/>
      <w:r w:rsidRPr="00D05B13">
        <w:rPr>
          <w:b/>
          <w:bCs/>
          <w:sz w:val="24"/>
          <w:szCs w:val="24"/>
        </w:rPr>
        <w:t>и</w:t>
      </w:r>
      <w:proofErr w:type="gramEnd"/>
      <w:r w:rsidRPr="00D05B13">
        <w:rPr>
          <w:b/>
          <w:bCs/>
          <w:sz w:val="24"/>
          <w:szCs w:val="24"/>
        </w:rPr>
        <w:t xml:space="preserve"> </w:t>
      </w:r>
      <w:r w:rsidRPr="00D05B13">
        <w:rPr>
          <w:b/>
          <w:sz w:val="24"/>
          <w:szCs w:val="24"/>
        </w:rPr>
        <w:t>Счетной палаты</w:t>
      </w:r>
      <w:r w:rsidRPr="00D05B13">
        <w:rPr>
          <w:b/>
          <w:bCs/>
          <w:sz w:val="24"/>
          <w:szCs w:val="24"/>
        </w:rPr>
        <w:t xml:space="preserve"> по результатам экспертизы проекта решения о внесении изменений в бюджет муниципального образования «Колпашевский район» на 2013 год от </w:t>
      </w:r>
      <w:r w:rsidRPr="00D05B13">
        <w:rPr>
          <w:b/>
          <w:bCs/>
          <w:sz w:val="24"/>
          <w:szCs w:val="24"/>
        </w:rPr>
        <w:lastRenderedPageBreak/>
        <w:t>22.02.2013г.</w:t>
      </w:r>
      <w:r>
        <w:rPr>
          <w:bCs/>
          <w:sz w:val="24"/>
          <w:szCs w:val="24"/>
        </w:rPr>
        <w:t xml:space="preserve"> (далее – Заключение Счетной палаты от 22.02.2013г.). При этом </w:t>
      </w:r>
      <w:r w:rsidRPr="00D05B13">
        <w:rPr>
          <w:b/>
          <w:bCs/>
          <w:sz w:val="24"/>
          <w:szCs w:val="24"/>
        </w:rPr>
        <w:t xml:space="preserve">данная рекомендация Счетной палаты, направленная на реализацию принципа бюджетной системы Российской Федерации – принципа прозрачности (открытости) и обеспечение </w:t>
      </w:r>
      <w:proofErr w:type="gramStart"/>
      <w:r w:rsidRPr="00D05B13">
        <w:rPr>
          <w:b/>
          <w:bCs/>
          <w:sz w:val="24"/>
          <w:szCs w:val="24"/>
        </w:rPr>
        <w:t>контроля за</w:t>
      </w:r>
      <w:proofErr w:type="gramEnd"/>
      <w:r w:rsidRPr="00D05B13">
        <w:rPr>
          <w:b/>
          <w:bCs/>
          <w:sz w:val="24"/>
          <w:szCs w:val="24"/>
        </w:rPr>
        <w:t xml:space="preserve"> обоснованностью вносимых изменений в решение о бюджете, остается на сегодняшний день не принятой Администрацией Колпашевского района во внимание</w:t>
      </w:r>
      <w:r w:rsidRPr="00D05B13">
        <w:rPr>
          <w:bCs/>
          <w:sz w:val="24"/>
          <w:szCs w:val="24"/>
        </w:rPr>
        <w:t>.</w:t>
      </w:r>
    </w:p>
    <w:p w:rsidR="008E29D9" w:rsidRDefault="00011480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3B3CA5">
        <w:rPr>
          <w:bCs/>
          <w:sz w:val="24"/>
          <w:szCs w:val="24"/>
          <w:u w:val="single"/>
        </w:rPr>
        <w:t xml:space="preserve">При </w:t>
      </w:r>
      <w:r w:rsidRPr="003B3CA5">
        <w:rPr>
          <w:sz w:val="24"/>
          <w:szCs w:val="24"/>
          <w:u w:val="single"/>
        </w:rPr>
        <w:t>анализе содержания пояснительной записки к изменениям в бюджет</w:t>
      </w:r>
      <w:r>
        <w:rPr>
          <w:sz w:val="24"/>
          <w:szCs w:val="24"/>
        </w:rPr>
        <w:t>:</w:t>
      </w:r>
    </w:p>
    <w:p w:rsidR="00041D2D" w:rsidRPr="007754BA" w:rsidRDefault="00041D2D" w:rsidP="00041D2D">
      <w:pPr>
        <w:ind w:firstLine="709"/>
        <w:jc w:val="both"/>
        <w:rPr>
          <w:bCs/>
          <w:sz w:val="24"/>
          <w:szCs w:val="24"/>
        </w:rPr>
      </w:pPr>
      <w:proofErr w:type="gramStart"/>
      <w:r w:rsidRPr="007754BA">
        <w:rPr>
          <w:b/>
          <w:sz w:val="24"/>
          <w:szCs w:val="24"/>
        </w:rPr>
        <w:t xml:space="preserve">Содержание пояснительной записки к изменениям в бюджет носит декларативный характер, в связи с тем, что не раскрывает обоснования, причины вносимых изменений в бюджет, что не обеспечивает соблюдение в полной мере принципа прозрачности (открытости), установленного </w:t>
      </w:r>
      <w:r w:rsidRPr="007754BA">
        <w:rPr>
          <w:b/>
          <w:bCs/>
          <w:sz w:val="24"/>
          <w:szCs w:val="24"/>
        </w:rPr>
        <w:t>статьей 36 Бюджетного кодекса Российской Федерации, не позволяет осуществлять должный контроль за обоснованностью вносимых изменений в решение о бюджете, выявлять отклонения в бюджетном процессе муниципального образования</w:t>
      </w:r>
      <w:proofErr w:type="gramEnd"/>
      <w:r w:rsidRPr="007754BA">
        <w:rPr>
          <w:bCs/>
          <w:sz w:val="24"/>
          <w:szCs w:val="24"/>
        </w:rPr>
        <w:t xml:space="preserve"> (так, к примеру, ежемесячные перераспределения бюджетных ассигнований по главному распорядителю бюджетных средств </w:t>
      </w:r>
      <w:r>
        <w:rPr>
          <w:bCs/>
          <w:sz w:val="24"/>
          <w:szCs w:val="24"/>
        </w:rPr>
        <w:t xml:space="preserve">(далее – ГРБС) </w:t>
      </w:r>
      <w:r w:rsidRPr="007754BA">
        <w:rPr>
          <w:bCs/>
          <w:sz w:val="24"/>
          <w:szCs w:val="24"/>
        </w:rPr>
        <w:t>может указывать на некачественное планирование ГРБС бюджетных расходов</w:t>
      </w:r>
      <w:r>
        <w:rPr>
          <w:bCs/>
          <w:sz w:val="24"/>
          <w:szCs w:val="24"/>
        </w:rPr>
        <w:t>, другие недостатки в деятельности ГРБС</w:t>
      </w:r>
      <w:r w:rsidRPr="007754BA">
        <w:rPr>
          <w:bCs/>
          <w:sz w:val="24"/>
          <w:szCs w:val="24"/>
        </w:rPr>
        <w:t>).</w:t>
      </w:r>
    </w:p>
    <w:p w:rsidR="00041D2D" w:rsidRPr="0010008A" w:rsidRDefault="00041D2D" w:rsidP="00041D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36 Бюджетного кодекса Российской Федерации </w:t>
      </w:r>
      <w:bookmarkStart w:id="0" w:name="sub_3601"/>
      <w:r>
        <w:rPr>
          <w:sz w:val="24"/>
          <w:szCs w:val="24"/>
        </w:rPr>
        <w:t>п</w:t>
      </w:r>
      <w:r w:rsidRPr="0010008A">
        <w:rPr>
          <w:sz w:val="24"/>
          <w:szCs w:val="24"/>
        </w:rPr>
        <w:t>ринцип прозрачности (открытости) означает:</w:t>
      </w:r>
    </w:p>
    <w:p w:rsidR="00041D2D" w:rsidRPr="0010008A" w:rsidRDefault="00041D2D" w:rsidP="00041D2D">
      <w:pPr>
        <w:ind w:firstLine="709"/>
        <w:jc w:val="both"/>
        <w:rPr>
          <w:sz w:val="24"/>
          <w:szCs w:val="24"/>
        </w:rPr>
      </w:pPr>
      <w:bookmarkStart w:id="1" w:name="sub_36012"/>
      <w:bookmarkEnd w:id="0"/>
      <w:r>
        <w:rPr>
          <w:sz w:val="24"/>
          <w:szCs w:val="24"/>
        </w:rPr>
        <w:t xml:space="preserve">- </w:t>
      </w:r>
      <w:r w:rsidRPr="0010008A">
        <w:rPr>
          <w:sz w:val="24"/>
          <w:szCs w:val="24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</w:t>
      </w:r>
      <w:r>
        <w:rPr>
          <w:sz w:val="24"/>
          <w:szCs w:val="24"/>
        </w:rPr>
        <w:t xml:space="preserve"> (абзац 2 статьи 36 Бюджетного кодекса Российской Федерации)</w:t>
      </w:r>
      <w:r w:rsidRPr="0010008A">
        <w:rPr>
          <w:sz w:val="24"/>
          <w:szCs w:val="24"/>
        </w:rPr>
        <w:t>;</w:t>
      </w:r>
    </w:p>
    <w:bookmarkEnd w:id="1"/>
    <w:p w:rsidR="00041D2D" w:rsidRDefault="00041D2D" w:rsidP="00041D2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10008A">
        <w:rPr>
          <w:sz w:val="24"/>
          <w:szCs w:val="24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 (представительного органа муниципального образования), либо между законодательным (представительным) органом государственной власти (представительным органом муниципального образования) и исполнительным</w:t>
      </w:r>
      <w:proofErr w:type="gramEnd"/>
      <w:r w:rsidRPr="0010008A">
        <w:rPr>
          <w:sz w:val="24"/>
          <w:szCs w:val="24"/>
        </w:rPr>
        <w:t xml:space="preserve"> органом государственной </w:t>
      </w:r>
      <w:r>
        <w:rPr>
          <w:sz w:val="24"/>
          <w:szCs w:val="24"/>
        </w:rPr>
        <w:t xml:space="preserve">власти (местной администрацией). </w:t>
      </w:r>
    </w:p>
    <w:p w:rsidR="00041D2D" w:rsidRPr="00DA7650" w:rsidRDefault="00041D2D" w:rsidP="00041D2D">
      <w:pPr>
        <w:ind w:firstLine="709"/>
        <w:jc w:val="both"/>
        <w:rPr>
          <w:sz w:val="24"/>
          <w:szCs w:val="24"/>
        </w:rPr>
      </w:pPr>
      <w:r w:rsidRPr="00DA7650">
        <w:rPr>
          <w:sz w:val="24"/>
          <w:szCs w:val="24"/>
        </w:rPr>
        <w:t xml:space="preserve">Согласно разъяснениям Верховного Суда РФ (определение Верховного Суда РФ от 11.11.2009 № 47-Г09-50) правовой смысл нормы, содержащейся в </w:t>
      </w:r>
      <w:proofErr w:type="spellStart"/>
      <w:r w:rsidRPr="00DA7650">
        <w:rPr>
          <w:sz w:val="24"/>
          <w:szCs w:val="24"/>
        </w:rPr>
        <w:t>абз</w:t>
      </w:r>
      <w:proofErr w:type="spellEnd"/>
      <w:r w:rsidRPr="00DA7650">
        <w:rPr>
          <w:sz w:val="24"/>
          <w:szCs w:val="24"/>
        </w:rPr>
        <w:t xml:space="preserve">. 2 ст. 36 БК РФ </w:t>
      </w:r>
      <w:r>
        <w:rPr>
          <w:sz w:val="24"/>
          <w:szCs w:val="24"/>
        </w:rPr>
        <w:t>«</w:t>
      </w:r>
      <w:r w:rsidRPr="00DA7650">
        <w:rPr>
          <w:sz w:val="24"/>
          <w:szCs w:val="24"/>
        </w:rPr>
        <w:t>доступность иных сведений о бюджетах по решению законодательных (представительных) ор</w:t>
      </w:r>
      <w:r>
        <w:rPr>
          <w:sz w:val="24"/>
          <w:szCs w:val="24"/>
        </w:rPr>
        <w:t>ганов государственной власти...»</w:t>
      </w:r>
      <w:r w:rsidRPr="00DA7650">
        <w:rPr>
          <w:sz w:val="24"/>
          <w:szCs w:val="24"/>
        </w:rPr>
        <w:t>, предполагает недопустимость сокрытия от названного органа каких-либо сведений об исполнении бюджетов.</w:t>
      </w:r>
    </w:p>
    <w:p w:rsidR="00041D2D" w:rsidRDefault="00041D2D" w:rsidP="00041D2D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Следует отметить, что Счетная палата Колпашевского района в своей деятельности опирается, в том числе, на выводы высшего органа финансового контроля Российской Федерации – Счетной палаты Российской Федерации, которая в своих заключениях на проекты федеральных законов о </w:t>
      </w:r>
      <w:r>
        <w:rPr>
          <w:bCs/>
          <w:sz w:val="24"/>
          <w:szCs w:val="24"/>
        </w:rPr>
        <w:t>в</w:t>
      </w:r>
      <w:r w:rsidRPr="00527AE3">
        <w:rPr>
          <w:bCs/>
          <w:sz w:val="24"/>
          <w:szCs w:val="24"/>
        </w:rPr>
        <w:t>несени</w:t>
      </w:r>
      <w:r>
        <w:rPr>
          <w:bCs/>
          <w:sz w:val="24"/>
          <w:szCs w:val="24"/>
        </w:rPr>
        <w:t>я</w:t>
      </w:r>
      <w:r w:rsidRPr="00527AE3">
        <w:rPr>
          <w:bCs/>
          <w:sz w:val="24"/>
          <w:szCs w:val="24"/>
        </w:rPr>
        <w:t xml:space="preserve"> изменений в федеральный закон о федеральном бюджете на текущий финансовый год и плановый период</w:t>
      </w:r>
      <w:r>
        <w:rPr>
          <w:bCs/>
          <w:sz w:val="24"/>
          <w:szCs w:val="24"/>
        </w:rPr>
        <w:t xml:space="preserve"> отмечает в качестве недостатка </w:t>
      </w:r>
      <w:proofErr w:type="gramStart"/>
      <w:r>
        <w:rPr>
          <w:bCs/>
          <w:sz w:val="24"/>
          <w:szCs w:val="24"/>
        </w:rPr>
        <w:t>-о</w:t>
      </w:r>
      <w:proofErr w:type="gramEnd"/>
      <w:r>
        <w:rPr>
          <w:bCs/>
          <w:sz w:val="24"/>
          <w:szCs w:val="24"/>
        </w:rPr>
        <w:t>тсутствие в соответствующих материалах к проектам федеральных законов соответствующих расчетов, обоснований по статьям классификации доходов, расходов бюджета, что не дает возможности оценить достоверность вносимых изменений в федеральный бюджет.</w:t>
      </w:r>
    </w:p>
    <w:p w:rsidR="00BB01DF" w:rsidRDefault="00BB01DF" w:rsidP="00041D2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Также </w:t>
      </w:r>
      <w:r w:rsidRPr="00BB01DF">
        <w:rPr>
          <w:b/>
          <w:bCs/>
          <w:sz w:val="24"/>
          <w:szCs w:val="24"/>
        </w:rPr>
        <w:t>в ходе настоящего мероприятия установлена недостоверность отражения информации в пояснительной записке к изменениям в бюджет</w:t>
      </w:r>
      <w:r>
        <w:rPr>
          <w:bCs/>
          <w:sz w:val="24"/>
          <w:szCs w:val="24"/>
        </w:rPr>
        <w:t>.</w:t>
      </w:r>
    </w:p>
    <w:p w:rsidR="00BB01DF" w:rsidRPr="00A545AB" w:rsidRDefault="00BB01DF" w:rsidP="00BB01DF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Так</w:t>
      </w:r>
      <w:r w:rsidR="008F21C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в пояснительной записке </w:t>
      </w:r>
      <w:r>
        <w:rPr>
          <w:sz w:val="24"/>
          <w:szCs w:val="24"/>
        </w:rPr>
        <w:t>к изменениям в бюджет</w:t>
      </w:r>
      <w:r>
        <w:rPr>
          <w:bCs/>
          <w:sz w:val="24"/>
          <w:szCs w:val="24"/>
        </w:rPr>
        <w:t xml:space="preserve"> (на странице 3), </w:t>
      </w:r>
      <w:r w:rsidRPr="008F21CF">
        <w:rPr>
          <w:b/>
          <w:bCs/>
          <w:sz w:val="24"/>
          <w:szCs w:val="24"/>
        </w:rPr>
        <w:t xml:space="preserve">отражено, что по Администрации Колпашевского района на 475,5 тыс. рублей уменьшить </w:t>
      </w:r>
      <w:r w:rsidRPr="008F21CF">
        <w:rPr>
          <w:b/>
          <w:bCs/>
          <w:sz w:val="24"/>
          <w:szCs w:val="24"/>
        </w:rPr>
        <w:lastRenderedPageBreak/>
        <w:t xml:space="preserve">расходы по ВЦП «Охрана окружающей среды при обращении с отходами производства и потребления, повышение уровня благоустройства территорий Колпашевского района» </w:t>
      </w:r>
      <w:r>
        <w:rPr>
          <w:bCs/>
          <w:sz w:val="24"/>
          <w:szCs w:val="24"/>
        </w:rPr>
        <w:t xml:space="preserve">на 2017 год». </w:t>
      </w:r>
      <w:proofErr w:type="gramStart"/>
      <w:r w:rsidRPr="00A545AB">
        <w:rPr>
          <w:sz w:val="24"/>
          <w:szCs w:val="24"/>
        </w:rPr>
        <w:t xml:space="preserve">Однако, согласно приложению № 8 </w:t>
      </w:r>
      <w:r>
        <w:rPr>
          <w:sz w:val="24"/>
          <w:szCs w:val="24"/>
        </w:rPr>
        <w:t xml:space="preserve">проекта решения </w:t>
      </w:r>
      <w:r w:rsidRPr="00A545AB">
        <w:rPr>
          <w:sz w:val="24"/>
          <w:szCs w:val="24"/>
        </w:rPr>
        <w:t xml:space="preserve">по </w:t>
      </w:r>
      <w:proofErr w:type="spellStart"/>
      <w:r w:rsidRPr="00A545AB">
        <w:rPr>
          <w:sz w:val="24"/>
          <w:szCs w:val="24"/>
        </w:rPr>
        <w:t>ведомсту</w:t>
      </w:r>
      <w:proofErr w:type="spellEnd"/>
      <w:r w:rsidRPr="00A545AB">
        <w:rPr>
          <w:sz w:val="24"/>
          <w:szCs w:val="24"/>
        </w:rPr>
        <w:t xml:space="preserve"> 901 «Администрация </w:t>
      </w:r>
      <w:proofErr w:type="spellStart"/>
      <w:r w:rsidRPr="00A545AB">
        <w:rPr>
          <w:sz w:val="24"/>
          <w:szCs w:val="24"/>
        </w:rPr>
        <w:t>Колпашевского</w:t>
      </w:r>
      <w:proofErr w:type="spellEnd"/>
      <w:r w:rsidRPr="00A545A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>,</w:t>
      </w:r>
      <w:r w:rsidRPr="00A545AB">
        <w:rPr>
          <w:sz w:val="24"/>
          <w:szCs w:val="24"/>
        </w:rPr>
        <w:t xml:space="preserve"> разделу 0500 «Жилищно-коммунальное хозяйство»</w:t>
      </w:r>
      <w:r>
        <w:rPr>
          <w:sz w:val="24"/>
          <w:szCs w:val="24"/>
        </w:rPr>
        <w:t>,</w:t>
      </w:r>
      <w:r w:rsidRPr="00A545AB">
        <w:rPr>
          <w:sz w:val="24"/>
          <w:szCs w:val="24"/>
        </w:rPr>
        <w:t xml:space="preserve"> подразделу 0503 «Благоустройство»</w:t>
      </w:r>
      <w:r>
        <w:rPr>
          <w:sz w:val="24"/>
          <w:szCs w:val="24"/>
        </w:rPr>
        <w:t>,</w:t>
      </w:r>
      <w:r w:rsidRPr="00A545AB">
        <w:rPr>
          <w:sz w:val="24"/>
          <w:szCs w:val="24"/>
        </w:rPr>
        <w:t xml:space="preserve"> целевой статье 65 0 00 00000  «Ведомственная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 на 2017 год» </w:t>
      </w:r>
      <w:r w:rsidRPr="008F21CF">
        <w:rPr>
          <w:b/>
          <w:sz w:val="24"/>
          <w:szCs w:val="24"/>
        </w:rPr>
        <w:t>расходы увеличены на 129,5 тыс. рублей</w:t>
      </w:r>
      <w:r w:rsidRPr="00A545AB">
        <w:rPr>
          <w:sz w:val="24"/>
          <w:szCs w:val="24"/>
        </w:rPr>
        <w:t>, за счет увеличения иных межбюджетных трансфертов по</w:t>
      </w:r>
      <w:proofErr w:type="gramEnd"/>
      <w:r w:rsidRPr="00A545AB">
        <w:rPr>
          <w:sz w:val="24"/>
          <w:szCs w:val="24"/>
        </w:rPr>
        <w:t xml:space="preserve"> целевой статье 65 0 06 00000 «Выполнение мероприятий по благоустройству населенных пунктов Колпашевского района» на сумму 605,0 тыс.</w:t>
      </w:r>
      <w:r>
        <w:rPr>
          <w:sz w:val="24"/>
          <w:szCs w:val="24"/>
        </w:rPr>
        <w:t xml:space="preserve"> </w:t>
      </w:r>
      <w:r w:rsidRPr="00A545AB">
        <w:rPr>
          <w:sz w:val="24"/>
          <w:szCs w:val="24"/>
        </w:rPr>
        <w:t>рублей.</w:t>
      </w:r>
    </w:p>
    <w:p w:rsidR="00BB01DF" w:rsidRDefault="00BB01DF" w:rsidP="00041D2D">
      <w:pPr>
        <w:ind w:firstLine="709"/>
        <w:jc w:val="both"/>
        <w:rPr>
          <w:bCs/>
          <w:sz w:val="24"/>
          <w:szCs w:val="24"/>
        </w:rPr>
      </w:pPr>
    </w:p>
    <w:p w:rsidR="00041D2D" w:rsidRDefault="00041D2D" w:rsidP="00041D2D">
      <w:pPr>
        <w:ind w:firstLine="709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Кроме того, следует отметить, что в </w:t>
      </w:r>
      <w:r w:rsidRPr="00296487">
        <w:rPr>
          <w:b/>
          <w:bCs/>
          <w:sz w:val="24"/>
          <w:szCs w:val="24"/>
        </w:rPr>
        <w:t>Заключени</w:t>
      </w:r>
      <w:proofErr w:type="gramStart"/>
      <w:r w:rsidRPr="00296487">
        <w:rPr>
          <w:b/>
          <w:bCs/>
          <w:sz w:val="24"/>
          <w:szCs w:val="24"/>
        </w:rPr>
        <w:t>и</w:t>
      </w:r>
      <w:proofErr w:type="gramEnd"/>
      <w:r w:rsidRPr="00296487">
        <w:rPr>
          <w:b/>
          <w:bCs/>
          <w:sz w:val="24"/>
          <w:szCs w:val="24"/>
        </w:rPr>
        <w:t xml:space="preserve"> Счетной палаты от 22.02.2013г.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Администрации Колпашевского района рекомендовалось представлять в Думу Колпашевского района </w:t>
      </w:r>
      <w:r w:rsidRPr="00C800D8">
        <w:rPr>
          <w:b/>
          <w:sz w:val="24"/>
          <w:szCs w:val="24"/>
        </w:rPr>
        <w:t xml:space="preserve">одновременно с проектом изменений бюджета </w:t>
      </w:r>
      <w:r w:rsidRPr="009E27F1">
        <w:rPr>
          <w:b/>
          <w:sz w:val="24"/>
          <w:szCs w:val="24"/>
        </w:rPr>
        <w:t>методики (проекты методик) и расчеты распределения межбюджетных трансфертов поселениям</w:t>
      </w:r>
      <w:r>
        <w:rPr>
          <w:b/>
          <w:sz w:val="24"/>
          <w:szCs w:val="24"/>
        </w:rPr>
        <w:t xml:space="preserve"> (по вновь возникающим межбюджетным трансфертам, планируемым к распределению между бюджетами поселений Колпашевского района). При этом </w:t>
      </w:r>
      <w:r w:rsidRPr="009E27F1">
        <w:rPr>
          <w:b/>
          <w:sz w:val="24"/>
          <w:szCs w:val="24"/>
        </w:rPr>
        <w:t xml:space="preserve">при предоставлении </w:t>
      </w:r>
      <w:r>
        <w:rPr>
          <w:b/>
          <w:sz w:val="24"/>
          <w:szCs w:val="24"/>
        </w:rPr>
        <w:t xml:space="preserve">Администрацией Колпашевского района </w:t>
      </w:r>
      <w:r w:rsidRPr="009E27F1">
        <w:rPr>
          <w:b/>
          <w:sz w:val="24"/>
          <w:szCs w:val="24"/>
        </w:rPr>
        <w:t xml:space="preserve">в Думу Колпашевского района в </w:t>
      </w:r>
      <w:r>
        <w:rPr>
          <w:b/>
          <w:sz w:val="24"/>
          <w:szCs w:val="24"/>
        </w:rPr>
        <w:t>течение 2017 года</w:t>
      </w:r>
      <w:r w:rsidRPr="009E27F1">
        <w:rPr>
          <w:b/>
          <w:sz w:val="24"/>
          <w:szCs w:val="24"/>
        </w:rPr>
        <w:t xml:space="preserve"> проект</w:t>
      </w:r>
      <w:r>
        <w:rPr>
          <w:b/>
          <w:sz w:val="24"/>
          <w:szCs w:val="24"/>
        </w:rPr>
        <w:t>ов решений о внесении изменений в решение о</w:t>
      </w:r>
      <w:r w:rsidRPr="009E27F1">
        <w:rPr>
          <w:b/>
          <w:sz w:val="24"/>
          <w:szCs w:val="24"/>
        </w:rPr>
        <w:t xml:space="preserve"> бюджет</w:t>
      </w:r>
      <w:r>
        <w:rPr>
          <w:b/>
          <w:sz w:val="24"/>
          <w:szCs w:val="24"/>
        </w:rPr>
        <w:t>е</w:t>
      </w:r>
      <w:r w:rsidRPr="009E27F1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7</w:t>
      </w:r>
      <w:r w:rsidRPr="009E27F1">
        <w:rPr>
          <w:b/>
          <w:sz w:val="24"/>
          <w:szCs w:val="24"/>
        </w:rPr>
        <w:t xml:space="preserve"> год методики (проекты методик) и расчеты распределения межбюджетных трансфертов поселениям не представл</w:t>
      </w:r>
      <w:r>
        <w:rPr>
          <w:b/>
          <w:sz w:val="24"/>
          <w:szCs w:val="24"/>
        </w:rPr>
        <w:t xml:space="preserve">ялись. Указанная ситуация также </w:t>
      </w:r>
      <w:r w:rsidRPr="00296487">
        <w:rPr>
          <w:b/>
          <w:bCs/>
          <w:sz w:val="24"/>
          <w:szCs w:val="24"/>
        </w:rPr>
        <w:t>не дает возможности оценить достоверность вносимых изменений в бюджет муниципального района</w:t>
      </w:r>
      <w:r>
        <w:rPr>
          <w:bCs/>
          <w:sz w:val="24"/>
          <w:szCs w:val="24"/>
        </w:rPr>
        <w:t>.</w:t>
      </w:r>
    </w:p>
    <w:p w:rsidR="00041D2D" w:rsidRPr="00EC067E" w:rsidRDefault="00041D2D" w:rsidP="00041D2D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Необходимость предоставления одновременно с проектом бюджета </w:t>
      </w:r>
      <w:r w:rsidRPr="00EC067E">
        <w:rPr>
          <w:sz w:val="24"/>
          <w:szCs w:val="24"/>
        </w:rPr>
        <w:t xml:space="preserve">методик (проектов методик) и расчетов распределения межбюджетных трансфертов определена статьей 184.2 Бюджетного кодекса </w:t>
      </w:r>
      <w:r>
        <w:rPr>
          <w:sz w:val="24"/>
          <w:szCs w:val="24"/>
        </w:rPr>
        <w:t>Российской Федерации</w:t>
      </w:r>
      <w:r w:rsidRPr="00EC067E">
        <w:rPr>
          <w:sz w:val="24"/>
          <w:szCs w:val="24"/>
        </w:rPr>
        <w:t>.</w:t>
      </w:r>
    </w:p>
    <w:p w:rsidR="009C11E8" w:rsidRDefault="009C11E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761806" w:rsidRDefault="00754D4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761806">
        <w:rPr>
          <w:b/>
          <w:bCs/>
          <w:sz w:val="24"/>
          <w:szCs w:val="24"/>
        </w:rPr>
        <w:t>Также обращаем Ваше внимание на то, что Администрацией Колпашевского района не представлена информация на запрос Счетной палаты</w:t>
      </w:r>
      <w:r w:rsidRPr="00761806">
        <w:rPr>
          <w:bCs/>
          <w:sz w:val="24"/>
          <w:szCs w:val="24"/>
        </w:rPr>
        <w:t xml:space="preserve"> (письмо от 20.09.2017г., </w:t>
      </w:r>
      <w:proofErr w:type="spellStart"/>
      <w:r w:rsidRPr="00761806">
        <w:rPr>
          <w:bCs/>
          <w:sz w:val="24"/>
          <w:szCs w:val="24"/>
        </w:rPr>
        <w:t>исх.№</w:t>
      </w:r>
      <w:proofErr w:type="spellEnd"/>
      <w:r w:rsidRPr="00761806">
        <w:rPr>
          <w:bCs/>
          <w:sz w:val="24"/>
          <w:szCs w:val="24"/>
        </w:rPr>
        <w:t xml:space="preserve"> 133). </w:t>
      </w:r>
    </w:p>
    <w:p w:rsidR="00011480" w:rsidRPr="00761806" w:rsidRDefault="00754D4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761806">
        <w:rPr>
          <w:bCs/>
          <w:sz w:val="24"/>
          <w:szCs w:val="24"/>
        </w:rPr>
        <w:t>Счетной палатой</w:t>
      </w:r>
      <w:r w:rsidR="00761806">
        <w:rPr>
          <w:bCs/>
          <w:sz w:val="24"/>
          <w:szCs w:val="24"/>
        </w:rPr>
        <w:t xml:space="preserve">, </w:t>
      </w:r>
      <w:r w:rsidR="00761806" w:rsidRPr="00761806">
        <w:rPr>
          <w:b/>
          <w:bCs/>
          <w:sz w:val="24"/>
          <w:szCs w:val="24"/>
        </w:rPr>
        <w:t>в целях оценки обоснованности вносимых изменений в решение о местном бюджете на 2017 год</w:t>
      </w:r>
      <w:r w:rsidR="00761806">
        <w:rPr>
          <w:bCs/>
          <w:sz w:val="24"/>
          <w:szCs w:val="24"/>
        </w:rPr>
        <w:t>,</w:t>
      </w:r>
      <w:r w:rsidRPr="00761806">
        <w:rPr>
          <w:bCs/>
          <w:sz w:val="24"/>
          <w:szCs w:val="24"/>
        </w:rPr>
        <w:t xml:space="preserve"> запрашивались </w:t>
      </w:r>
      <w:r w:rsidR="00761806" w:rsidRPr="00761806">
        <w:rPr>
          <w:bCs/>
          <w:sz w:val="24"/>
          <w:szCs w:val="24"/>
        </w:rPr>
        <w:t xml:space="preserve">в срок до 22.09.2017г. </w:t>
      </w:r>
      <w:r w:rsidRPr="00761806">
        <w:rPr>
          <w:bCs/>
          <w:sz w:val="24"/>
          <w:szCs w:val="24"/>
        </w:rPr>
        <w:t>письменные пояснения (с подтверждающими документами) причин уменьшения некоторых бюджетных расходов, а также обоснование доходов от приватизации объекта, включаемого в прогнозный план (программу) приватизации имущества на 2017 год.</w:t>
      </w:r>
    </w:p>
    <w:p w:rsidR="00761806" w:rsidRPr="00761806" w:rsidRDefault="00BE4F87" w:rsidP="00761806">
      <w:pPr>
        <w:ind w:firstLine="720"/>
        <w:jc w:val="both"/>
        <w:rPr>
          <w:sz w:val="24"/>
          <w:szCs w:val="24"/>
        </w:rPr>
      </w:pPr>
      <w:proofErr w:type="gramStart"/>
      <w:r w:rsidRPr="00761806">
        <w:rPr>
          <w:bCs/>
          <w:sz w:val="24"/>
          <w:szCs w:val="24"/>
        </w:rPr>
        <w:t xml:space="preserve">Таким образом, </w:t>
      </w:r>
      <w:r w:rsidRPr="00761806">
        <w:rPr>
          <w:b/>
          <w:bCs/>
          <w:sz w:val="24"/>
          <w:szCs w:val="24"/>
        </w:rPr>
        <w:t xml:space="preserve">Администрацией Колпашевского района нарушены требования части 1 статьи 13 Федерального закона </w:t>
      </w:r>
      <w:r w:rsidR="00761806" w:rsidRPr="00761806">
        <w:rPr>
          <w:b/>
          <w:sz w:val="24"/>
          <w:szCs w:val="24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61806" w:rsidRPr="00761806">
        <w:rPr>
          <w:sz w:val="24"/>
          <w:szCs w:val="24"/>
        </w:rPr>
        <w:t xml:space="preserve">, согласно которой </w:t>
      </w:r>
      <w:r w:rsidR="00761806">
        <w:rPr>
          <w:sz w:val="24"/>
          <w:szCs w:val="24"/>
        </w:rPr>
        <w:t>т</w:t>
      </w:r>
      <w:r w:rsidR="00761806" w:rsidRPr="00761806">
        <w:rPr>
          <w:sz w:val="24"/>
          <w:szCs w:val="24"/>
        </w:rPr>
        <w:t>ребования и запросы должностных лиц контрольно-счетных органов,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</w:t>
      </w:r>
      <w:proofErr w:type="gramEnd"/>
      <w:r w:rsidR="00761806" w:rsidRPr="00761806">
        <w:rPr>
          <w:sz w:val="24"/>
          <w:szCs w:val="24"/>
        </w:rPr>
        <w:t xml:space="preserve">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и муниципальный финансовый контроль.</w:t>
      </w:r>
    </w:p>
    <w:p w:rsidR="00761806" w:rsidRPr="00761806" w:rsidRDefault="00761806" w:rsidP="00761806">
      <w:pPr>
        <w:ind w:firstLine="720"/>
        <w:jc w:val="both"/>
        <w:rPr>
          <w:sz w:val="24"/>
          <w:szCs w:val="24"/>
        </w:rPr>
      </w:pPr>
      <w:bookmarkStart w:id="2" w:name="sub_132"/>
      <w:r w:rsidRPr="00761806">
        <w:rPr>
          <w:sz w:val="24"/>
          <w:szCs w:val="24"/>
        </w:rPr>
        <w:t xml:space="preserve">Частью 2 статьи 13 указанного Федерального закона установлено, что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установленную </w:t>
      </w:r>
      <w:r w:rsidRPr="00761806">
        <w:rPr>
          <w:sz w:val="24"/>
          <w:szCs w:val="24"/>
        </w:rPr>
        <w:lastRenderedPageBreak/>
        <w:t>законодательством Российской Федерации и законодательством субъекта Российской Федерации.</w:t>
      </w:r>
    </w:p>
    <w:bookmarkEnd w:id="2"/>
    <w:p w:rsidR="00011480" w:rsidRPr="00761806" w:rsidRDefault="00011480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sectPr w:rsidR="00EF35DD" w:rsidRPr="005007B2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80" w:rsidRDefault="00F13880" w:rsidP="006C2EA3">
      <w:r>
        <w:separator/>
      </w:r>
    </w:p>
  </w:endnote>
  <w:endnote w:type="continuationSeparator" w:id="0">
    <w:p w:rsidR="00F13880" w:rsidRDefault="00F13880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761806" w:rsidRDefault="00581D4F">
        <w:pPr>
          <w:pStyle w:val="a7"/>
          <w:jc w:val="right"/>
        </w:pPr>
        <w:fldSimple w:instr=" PAGE   \* MERGEFORMAT ">
          <w:r w:rsidR="00740681">
            <w:rPr>
              <w:noProof/>
            </w:rPr>
            <w:t>5</w:t>
          </w:r>
        </w:fldSimple>
      </w:p>
    </w:sdtContent>
  </w:sdt>
  <w:p w:rsidR="00761806" w:rsidRDefault="007618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80" w:rsidRDefault="00F13880" w:rsidP="006C2EA3">
      <w:r>
        <w:separator/>
      </w:r>
    </w:p>
  </w:footnote>
  <w:footnote w:type="continuationSeparator" w:id="0">
    <w:p w:rsidR="00F13880" w:rsidRDefault="00F13880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761806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61806" w:rsidRDefault="00761806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61806" w:rsidRDefault="00761806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61806" w:rsidRPr="00B86040" w:rsidRDefault="00761806" w:rsidP="00260633">
          <w:pPr>
            <w:spacing w:after="240"/>
            <w:jc w:val="center"/>
            <w:rPr>
              <w:b/>
            </w:rPr>
          </w:pPr>
        </w:p>
      </w:tc>
    </w:tr>
    <w:tr w:rsidR="00761806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61806" w:rsidRPr="00786787" w:rsidRDefault="00761806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761806" w:rsidRDefault="007618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C2CA6"/>
    <w:rsid w:val="000E6C74"/>
    <w:rsid w:val="000F1704"/>
    <w:rsid w:val="000F5706"/>
    <w:rsid w:val="000F6760"/>
    <w:rsid w:val="00105B6B"/>
    <w:rsid w:val="00110CA0"/>
    <w:rsid w:val="00120516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1F1067"/>
    <w:rsid w:val="001F51C7"/>
    <w:rsid w:val="002071CA"/>
    <w:rsid w:val="00211973"/>
    <w:rsid w:val="002227D1"/>
    <w:rsid w:val="00231FFD"/>
    <w:rsid w:val="002359EC"/>
    <w:rsid w:val="00235DBF"/>
    <w:rsid w:val="002403F2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209F1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A1390"/>
    <w:rsid w:val="003A232F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F0FA2"/>
    <w:rsid w:val="004F2825"/>
    <w:rsid w:val="004F2995"/>
    <w:rsid w:val="004F2FDE"/>
    <w:rsid w:val="004F4289"/>
    <w:rsid w:val="004F7E59"/>
    <w:rsid w:val="005007B2"/>
    <w:rsid w:val="00506F6C"/>
    <w:rsid w:val="00520E8E"/>
    <w:rsid w:val="00522550"/>
    <w:rsid w:val="00524B40"/>
    <w:rsid w:val="00525CB3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1D4F"/>
    <w:rsid w:val="0058628C"/>
    <w:rsid w:val="00590881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802C7"/>
    <w:rsid w:val="00683FA2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11F47"/>
    <w:rsid w:val="00721D5F"/>
    <w:rsid w:val="00727CFD"/>
    <w:rsid w:val="007320DD"/>
    <w:rsid w:val="00735EF0"/>
    <w:rsid w:val="00740681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B50C7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C11E8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A1368"/>
    <w:rsid w:val="00AA70ED"/>
    <w:rsid w:val="00AB28B9"/>
    <w:rsid w:val="00AC15B7"/>
    <w:rsid w:val="00AC7F55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01DF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D6598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880"/>
    <w:rsid w:val="00F13CF0"/>
    <w:rsid w:val="00F1596C"/>
    <w:rsid w:val="00F22B0A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783A-585D-4F7A-829A-5BFEC27C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342</cp:revision>
  <cp:lastPrinted>2016-12-16T08:38:00Z</cp:lastPrinted>
  <dcterms:created xsi:type="dcterms:W3CDTF">2015-04-23T10:44:00Z</dcterms:created>
  <dcterms:modified xsi:type="dcterms:W3CDTF">2018-05-23T13:19:00Z</dcterms:modified>
</cp:coreProperties>
</file>