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778" w:rsidRPr="008E0F87" w:rsidRDefault="00A70778" w:rsidP="00A70778">
      <w:pPr>
        <w:pStyle w:val="a3"/>
        <w:rPr>
          <w:rFonts w:ascii="Times New Roman" w:hAnsi="Times New Roman" w:cs="Times New Roman"/>
        </w:rPr>
      </w:pPr>
      <w:r>
        <w:rPr>
          <w:rFonts w:ascii="Times New Roman" w:hAnsi="Times New Roman" w:cs="Times New Roman"/>
        </w:rPr>
        <w:t>ЗАКЛЮЧЕНИЕ</w:t>
      </w:r>
    </w:p>
    <w:p w:rsidR="00A70778" w:rsidRPr="008E0F87" w:rsidRDefault="00A70778" w:rsidP="00A70778">
      <w:pPr>
        <w:spacing w:after="0" w:line="240" w:lineRule="auto"/>
        <w:jc w:val="center"/>
        <w:rPr>
          <w:rFonts w:ascii="Times New Roman" w:hAnsi="Times New Roman"/>
          <w:b/>
          <w:bCs/>
          <w:sz w:val="24"/>
          <w:szCs w:val="24"/>
        </w:rPr>
      </w:pPr>
      <w:r w:rsidRPr="008E0F87">
        <w:rPr>
          <w:rFonts w:ascii="Times New Roman" w:hAnsi="Times New Roman"/>
          <w:b/>
          <w:bCs/>
          <w:sz w:val="24"/>
          <w:szCs w:val="24"/>
        </w:rPr>
        <w:t xml:space="preserve">по результатам экспертизы проекта </w:t>
      </w:r>
      <w:r>
        <w:rPr>
          <w:rFonts w:ascii="Times New Roman" w:hAnsi="Times New Roman"/>
          <w:b/>
          <w:bCs/>
          <w:sz w:val="24"/>
          <w:szCs w:val="24"/>
        </w:rPr>
        <w:t xml:space="preserve">решения о внесении изменений в </w:t>
      </w:r>
      <w:r w:rsidRPr="008E0F87">
        <w:rPr>
          <w:rFonts w:ascii="Times New Roman" w:hAnsi="Times New Roman"/>
          <w:b/>
          <w:bCs/>
          <w:sz w:val="24"/>
          <w:szCs w:val="24"/>
        </w:rPr>
        <w:t>бюджет</w:t>
      </w:r>
    </w:p>
    <w:p w:rsidR="00A70778" w:rsidRPr="008E0F87" w:rsidRDefault="00A70778" w:rsidP="00A70778">
      <w:pPr>
        <w:spacing w:after="0" w:line="240" w:lineRule="auto"/>
        <w:jc w:val="center"/>
        <w:rPr>
          <w:rFonts w:ascii="Times New Roman" w:hAnsi="Times New Roman"/>
          <w:b/>
          <w:bCs/>
          <w:sz w:val="24"/>
          <w:szCs w:val="24"/>
        </w:rPr>
      </w:pPr>
      <w:r w:rsidRPr="008E0F87">
        <w:rPr>
          <w:rFonts w:ascii="Times New Roman" w:hAnsi="Times New Roman"/>
          <w:b/>
          <w:bCs/>
          <w:sz w:val="24"/>
          <w:szCs w:val="24"/>
        </w:rPr>
        <w:t>муниципального образования «</w:t>
      </w:r>
      <w:r>
        <w:rPr>
          <w:rFonts w:ascii="Times New Roman" w:hAnsi="Times New Roman"/>
          <w:b/>
          <w:bCs/>
          <w:sz w:val="24"/>
          <w:szCs w:val="24"/>
        </w:rPr>
        <w:t>К</w:t>
      </w:r>
      <w:r w:rsidRPr="008E0F87">
        <w:rPr>
          <w:rFonts w:ascii="Times New Roman" w:hAnsi="Times New Roman"/>
          <w:b/>
          <w:bCs/>
          <w:sz w:val="24"/>
          <w:szCs w:val="24"/>
        </w:rPr>
        <w:t>олпашевский район» на 201</w:t>
      </w:r>
      <w:r>
        <w:rPr>
          <w:rFonts w:ascii="Times New Roman" w:hAnsi="Times New Roman"/>
          <w:b/>
          <w:bCs/>
          <w:sz w:val="24"/>
          <w:szCs w:val="24"/>
        </w:rPr>
        <w:t>3</w:t>
      </w:r>
      <w:r w:rsidRPr="008E0F87">
        <w:rPr>
          <w:rFonts w:ascii="Times New Roman" w:hAnsi="Times New Roman"/>
          <w:b/>
          <w:bCs/>
          <w:sz w:val="24"/>
          <w:szCs w:val="24"/>
        </w:rPr>
        <w:t xml:space="preserve"> год</w:t>
      </w:r>
    </w:p>
    <w:p w:rsidR="00A70778" w:rsidRDefault="00A70778" w:rsidP="00A70778">
      <w:pPr>
        <w:spacing w:after="0" w:line="240" w:lineRule="auto"/>
        <w:jc w:val="center"/>
        <w:rPr>
          <w:rFonts w:ascii="Times New Roman" w:hAnsi="Times New Roman"/>
          <w:b/>
          <w:sz w:val="24"/>
          <w:szCs w:val="24"/>
        </w:rPr>
      </w:pPr>
    </w:p>
    <w:p w:rsidR="00A70778" w:rsidRDefault="00A70778" w:rsidP="00A70778">
      <w:pPr>
        <w:spacing w:after="0" w:line="240" w:lineRule="auto"/>
        <w:rPr>
          <w:rFonts w:ascii="Times New Roman" w:hAnsi="Times New Roman"/>
          <w:sz w:val="24"/>
          <w:szCs w:val="24"/>
        </w:rPr>
      </w:pPr>
      <w:r w:rsidRPr="008E0F87">
        <w:rPr>
          <w:rFonts w:ascii="Times New Roman" w:hAnsi="Times New Roman"/>
          <w:sz w:val="24"/>
          <w:szCs w:val="24"/>
        </w:rPr>
        <w:t xml:space="preserve">г. Колпашево                                                                             </w:t>
      </w:r>
      <w:r>
        <w:rPr>
          <w:rFonts w:ascii="Times New Roman" w:hAnsi="Times New Roman"/>
          <w:sz w:val="24"/>
          <w:szCs w:val="24"/>
        </w:rPr>
        <w:t xml:space="preserve">                        22</w:t>
      </w:r>
      <w:r w:rsidRPr="008E0F87">
        <w:rPr>
          <w:rFonts w:ascii="Times New Roman" w:hAnsi="Times New Roman"/>
          <w:sz w:val="24"/>
          <w:szCs w:val="24"/>
        </w:rPr>
        <w:t xml:space="preserve"> </w:t>
      </w:r>
      <w:r>
        <w:rPr>
          <w:rFonts w:ascii="Times New Roman" w:hAnsi="Times New Roman"/>
          <w:sz w:val="24"/>
          <w:szCs w:val="24"/>
        </w:rPr>
        <w:t>февраля</w:t>
      </w:r>
      <w:r w:rsidRPr="008E0F87">
        <w:rPr>
          <w:rFonts w:ascii="Times New Roman" w:hAnsi="Times New Roman"/>
          <w:sz w:val="24"/>
          <w:szCs w:val="24"/>
        </w:rPr>
        <w:t xml:space="preserve"> 201</w:t>
      </w:r>
      <w:r>
        <w:rPr>
          <w:rFonts w:ascii="Times New Roman" w:hAnsi="Times New Roman"/>
          <w:sz w:val="24"/>
          <w:szCs w:val="24"/>
        </w:rPr>
        <w:t>3</w:t>
      </w:r>
      <w:r w:rsidRPr="008E0F87">
        <w:rPr>
          <w:rFonts w:ascii="Times New Roman" w:hAnsi="Times New Roman"/>
          <w:sz w:val="24"/>
          <w:szCs w:val="24"/>
        </w:rPr>
        <w:t xml:space="preserve"> г.</w:t>
      </w:r>
    </w:p>
    <w:p w:rsidR="00A70778" w:rsidRPr="008E0F87" w:rsidRDefault="00A70778" w:rsidP="00A70778">
      <w:pPr>
        <w:spacing w:after="0" w:line="240" w:lineRule="auto"/>
        <w:rPr>
          <w:rFonts w:ascii="Times New Roman" w:hAnsi="Times New Roman"/>
          <w:sz w:val="24"/>
          <w:szCs w:val="24"/>
        </w:rPr>
      </w:pPr>
    </w:p>
    <w:p w:rsidR="00A70778" w:rsidRPr="00F76D4B" w:rsidRDefault="00A70778" w:rsidP="00A70778">
      <w:pPr>
        <w:spacing w:after="0" w:line="240" w:lineRule="auto"/>
        <w:ind w:firstLine="709"/>
        <w:jc w:val="both"/>
        <w:rPr>
          <w:rFonts w:ascii="Times New Roman" w:hAnsi="Times New Roman"/>
          <w:iCs/>
          <w:sz w:val="24"/>
          <w:szCs w:val="24"/>
        </w:rPr>
      </w:pPr>
      <w:r w:rsidRPr="00F76D4B">
        <w:rPr>
          <w:rFonts w:ascii="Times New Roman" w:hAnsi="Times New Roman"/>
          <w:sz w:val="24"/>
          <w:szCs w:val="24"/>
        </w:rPr>
        <w:t>Основание для проведения экспертно-аналитического мероприятия: пункт 2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 2 части 1 статьи 4 Положения о Счетной палате Колпашевского района, утвержденного решением Думы Колпашевского района от 23.04.2012 № 43, пункт 4.1 раздела 4 Положения о бюджетном процессе в муниципальном образовании «Колпашевский район», утвержденного решением Думы Колпашевского района от 24.03.2008 № 446 (в редакции решений от 18.06.2009 № 666, от 28.01.2010         № 781, от 17.06.2010 № 848, от 30.09.2011 № 110, от 16.07.2012 № 92, от 19.11.2012          № 139) (далее - Положение о бюджетном процессе в муниципальном образовании «Колпашевский район»), пункт 1 плана работы Счетной палаты Колпашевского района на 2013 год, утвержденного приказом Счетной палаты Колпашевского района от 29.12.2012 № 57</w:t>
      </w:r>
      <w:r>
        <w:rPr>
          <w:rFonts w:ascii="Times New Roman" w:hAnsi="Times New Roman"/>
          <w:sz w:val="24"/>
          <w:szCs w:val="24"/>
        </w:rPr>
        <w:t xml:space="preserve"> </w:t>
      </w:r>
      <w:r w:rsidRPr="00A70778">
        <w:rPr>
          <w:rFonts w:ascii="Times New Roman" w:hAnsi="Times New Roman"/>
          <w:sz w:val="24"/>
          <w:szCs w:val="24"/>
        </w:rPr>
        <w:t>(в редакции приказа от 07.02.2013 № 4),</w:t>
      </w:r>
      <w:r w:rsidRPr="00F76D4B">
        <w:rPr>
          <w:rFonts w:ascii="Times New Roman" w:hAnsi="Times New Roman"/>
          <w:sz w:val="24"/>
          <w:szCs w:val="24"/>
        </w:rPr>
        <w:t xml:space="preserve"> приказ Счетной палаты Колпашевского района от 2</w:t>
      </w:r>
      <w:r>
        <w:rPr>
          <w:rFonts w:ascii="Times New Roman" w:hAnsi="Times New Roman"/>
          <w:sz w:val="24"/>
          <w:szCs w:val="24"/>
        </w:rPr>
        <w:t>0</w:t>
      </w:r>
      <w:r w:rsidRPr="00F76D4B">
        <w:rPr>
          <w:rFonts w:ascii="Times New Roman" w:hAnsi="Times New Roman"/>
          <w:sz w:val="24"/>
          <w:szCs w:val="24"/>
        </w:rPr>
        <w:t>.0</w:t>
      </w:r>
      <w:r>
        <w:rPr>
          <w:rFonts w:ascii="Times New Roman" w:hAnsi="Times New Roman"/>
          <w:sz w:val="24"/>
          <w:szCs w:val="24"/>
        </w:rPr>
        <w:t>2</w:t>
      </w:r>
      <w:r w:rsidRPr="00F76D4B">
        <w:rPr>
          <w:rFonts w:ascii="Times New Roman" w:hAnsi="Times New Roman"/>
          <w:sz w:val="24"/>
          <w:szCs w:val="24"/>
        </w:rPr>
        <w:t xml:space="preserve">.2013 № </w:t>
      </w:r>
      <w:r>
        <w:rPr>
          <w:rFonts w:ascii="Times New Roman" w:hAnsi="Times New Roman"/>
          <w:sz w:val="24"/>
          <w:szCs w:val="24"/>
        </w:rPr>
        <w:t>5</w:t>
      </w:r>
      <w:r w:rsidRPr="00F76D4B">
        <w:rPr>
          <w:rFonts w:ascii="Times New Roman" w:hAnsi="Times New Roman"/>
          <w:sz w:val="24"/>
          <w:szCs w:val="24"/>
        </w:rPr>
        <w:t xml:space="preserve"> «</w:t>
      </w:r>
      <w:r w:rsidRPr="00F76D4B">
        <w:rPr>
          <w:rFonts w:ascii="Times New Roman" w:hAnsi="Times New Roman"/>
          <w:iCs/>
          <w:sz w:val="24"/>
          <w:szCs w:val="24"/>
        </w:rPr>
        <w:t>О проведении экспертно-аналитического мероприятия «Экспертиза проекта решения о внесении изменений в бюджет муниципального образования «Колпашевский район» на 2013 год».</w:t>
      </w:r>
    </w:p>
    <w:p w:rsidR="00A70778" w:rsidRPr="00F76D4B" w:rsidRDefault="00A70778" w:rsidP="00A70778">
      <w:pPr>
        <w:spacing w:after="0" w:line="240" w:lineRule="auto"/>
        <w:ind w:firstLine="709"/>
        <w:jc w:val="both"/>
        <w:rPr>
          <w:rFonts w:ascii="Times New Roman" w:hAnsi="Times New Roman"/>
          <w:sz w:val="24"/>
          <w:szCs w:val="24"/>
        </w:rPr>
      </w:pPr>
    </w:p>
    <w:p w:rsidR="00A70778" w:rsidRPr="00F76D4B" w:rsidRDefault="00A70778" w:rsidP="00A70778">
      <w:pPr>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Источники информации: </w:t>
      </w:r>
    </w:p>
    <w:p w:rsidR="00A70778" w:rsidRPr="00F76D4B" w:rsidRDefault="00A70778" w:rsidP="00A70778">
      <w:pPr>
        <w:spacing w:after="0" w:line="240" w:lineRule="auto"/>
        <w:ind w:firstLine="709"/>
        <w:jc w:val="both"/>
        <w:rPr>
          <w:rFonts w:ascii="Times New Roman" w:hAnsi="Times New Roman"/>
          <w:sz w:val="16"/>
          <w:szCs w:val="16"/>
        </w:rPr>
      </w:pPr>
    </w:p>
    <w:p w:rsidR="00A70778" w:rsidRPr="00F76D4B" w:rsidRDefault="00A70778" w:rsidP="00A70778">
      <w:pPr>
        <w:spacing w:after="0" w:line="240" w:lineRule="auto"/>
        <w:ind w:firstLine="709"/>
        <w:jc w:val="both"/>
        <w:rPr>
          <w:rFonts w:ascii="Times New Roman" w:hAnsi="Times New Roman"/>
          <w:sz w:val="24"/>
          <w:szCs w:val="24"/>
        </w:rPr>
      </w:pPr>
      <w:r w:rsidRPr="00F76D4B">
        <w:rPr>
          <w:rFonts w:ascii="Times New Roman" w:hAnsi="Times New Roman"/>
          <w:sz w:val="24"/>
          <w:szCs w:val="24"/>
        </w:rPr>
        <w:t>- Проект решения Думы Колпашевского района «О внесении изменений в решение Думы Колпашевского района от 19.11.2012 № 137 «О бюджете муниципального образования «Колпашевский район» на 2013 год».</w:t>
      </w:r>
    </w:p>
    <w:p w:rsidR="00A70778" w:rsidRPr="00F76D4B" w:rsidRDefault="00A70778" w:rsidP="00A70778">
      <w:pPr>
        <w:spacing w:after="0" w:line="240" w:lineRule="auto"/>
        <w:ind w:firstLine="709"/>
        <w:jc w:val="both"/>
        <w:rPr>
          <w:rFonts w:ascii="Times New Roman" w:hAnsi="Times New Roman"/>
          <w:sz w:val="24"/>
          <w:szCs w:val="24"/>
        </w:rPr>
      </w:pPr>
      <w:r w:rsidRPr="00F76D4B">
        <w:rPr>
          <w:rFonts w:ascii="Times New Roman" w:hAnsi="Times New Roman"/>
          <w:sz w:val="24"/>
          <w:szCs w:val="24"/>
        </w:rPr>
        <w:t>- Пояснительная записка к изменениям в бюджет МО «Колпашевский район» на 2013 год с двумя приложениями.</w:t>
      </w:r>
    </w:p>
    <w:p w:rsidR="00DD7562" w:rsidRDefault="00A70778" w:rsidP="00DD7562">
      <w:pPr>
        <w:spacing w:after="0" w:line="240" w:lineRule="auto"/>
        <w:ind w:firstLine="709"/>
        <w:jc w:val="both"/>
        <w:rPr>
          <w:rFonts w:ascii="Times New Roman" w:hAnsi="Times New Roman"/>
          <w:sz w:val="24"/>
          <w:szCs w:val="24"/>
        </w:rPr>
      </w:pPr>
      <w:r w:rsidRPr="00F76D4B">
        <w:rPr>
          <w:rFonts w:ascii="Times New Roman" w:hAnsi="Times New Roman"/>
          <w:sz w:val="24"/>
          <w:szCs w:val="24"/>
        </w:rPr>
        <w:t>- Решение Думы Колпашевского района от 19.11.2012 № 137 «О бюджете муниципального образования «Колпашевский район» на 2013 год» (далее – решение о бюджете на 2013 год, первоначальный бюджет на 2013 год).</w:t>
      </w:r>
    </w:p>
    <w:p w:rsidR="00DD7562" w:rsidRPr="00DD7562" w:rsidRDefault="00DD7562" w:rsidP="00DD756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F76D4B">
        <w:rPr>
          <w:rFonts w:ascii="Times New Roman" w:hAnsi="Times New Roman"/>
          <w:sz w:val="24"/>
          <w:szCs w:val="24"/>
        </w:rPr>
        <w:t>Решение Думы Колпашевского района от</w:t>
      </w:r>
      <w:r>
        <w:rPr>
          <w:rFonts w:ascii="Times New Roman" w:hAnsi="Times New Roman"/>
          <w:sz w:val="24"/>
          <w:szCs w:val="24"/>
        </w:rPr>
        <w:t xml:space="preserve"> 28.01.2013 № 1 «О внесении изменений в р</w:t>
      </w:r>
      <w:r w:rsidRPr="00DD7562">
        <w:rPr>
          <w:rFonts w:ascii="Times New Roman" w:hAnsi="Times New Roman"/>
          <w:sz w:val="24"/>
          <w:szCs w:val="24"/>
        </w:rPr>
        <w:t>ешение Думы Колпашевского района</w:t>
      </w:r>
      <w:r>
        <w:rPr>
          <w:rFonts w:ascii="Times New Roman" w:hAnsi="Times New Roman"/>
          <w:sz w:val="24"/>
          <w:szCs w:val="24"/>
        </w:rPr>
        <w:t xml:space="preserve"> </w:t>
      </w:r>
      <w:r w:rsidRPr="00DD7562">
        <w:rPr>
          <w:rFonts w:ascii="Times New Roman" w:hAnsi="Times New Roman"/>
          <w:sz w:val="24"/>
          <w:szCs w:val="24"/>
        </w:rPr>
        <w:t>от 19.11.2012 № 137 «О бюджете муниципального образования</w:t>
      </w:r>
      <w:r>
        <w:rPr>
          <w:rFonts w:ascii="Times New Roman" w:hAnsi="Times New Roman"/>
          <w:sz w:val="24"/>
          <w:szCs w:val="24"/>
        </w:rPr>
        <w:t xml:space="preserve"> </w:t>
      </w:r>
      <w:r w:rsidRPr="00DD7562">
        <w:rPr>
          <w:rFonts w:ascii="Times New Roman" w:hAnsi="Times New Roman"/>
          <w:sz w:val="24"/>
          <w:szCs w:val="24"/>
        </w:rPr>
        <w:t>«Колпашевский район» на 2013 год</w:t>
      </w:r>
      <w:r>
        <w:rPr>
          <w:rFonts w:ascii="Times New Roman" w:hAnsi="Times New Roman"/>
          <w:sz w:val="24"/>
          <w:szCs w:val="24"/>
        </w:rPr>
        <w:t>» (далее –</w:t>
      </w:r>
      <w:r w:rsidR="00ED2A17">
        <w:rPr>
          <w:rFonts w:ascii="Times New Roman" w:hAnsi="Times New Roman"/>
          <w:sz w:val="24"/>
          <w:szCs w:val="24"/>
        </w:rPr>
        <w:t xml:space="preserve"> </w:t>
      </w:r>
      <w:r>
        <w:rPr>
          <w:rFonts w:ascii="Times New Roman" w:hAnsi="Times New Roman"/>
          <w:sz w:val="24"/>
          <w:szCs w:val="24"/>
        </w:rPr>
        <w:t xml:space="preserve">изменения </w:t>
      </w:r>
      <w:r w:rsidR="00A500A4">
        <w:rPr>
          <w:rFonts w:ascii="Times New Roman" w:hAnsi="Times New Roman"/>
          <w:sz w:val="24"/>
          <w:szCs w:val="24"/>
        </w:rPr>
        <w:t>бюджета от 28.01.2013</w:t>
      </w:r>
      <w:r>
        <w:rPr>
          <w:rFonts w:ascii="Times New Roman" w:hAnsi="Times New Roman"/>
          <w:sz w:val="24"/>
          <w:szCs w:val="24"/>
        </w:rPr>
        <w:t>).</w:t>
      </w:r>
    </w:p>
    <w:p w:rsidR="00A70778" w:rsidRPr="00F76D4B" w:rsidRDefault="00A70778" w:rsidP="00A70778">
      <w:pPr>
        <w:pStyle w:val="ConsPlusNormal"/>
        <w:ind w:firstLine="709"/>
        <w:jc w:val="both"/>
        <w:rPr>
          <w:rFonts w:ascii="Times New Roman" w:hAnsi="Times New Roman" w:cs="Times New Roman"/>
          <w:sz w:val="24"/>
          <w:szCs w:val="24"/>
        </w:rPr>
      </w:pPr>
      <w:r w:rsidRPr="00F76D4B">
        <w:rPr>
          <w:rFonts w:ascii="Times New Roman" w:hAnsi="Times New Roman" w:cs="Times New Roman"/>
          <w:sz w:val="24"/>
          <w:szCs w:val="24"/>
        </w:rPr>
        <w:t>Иная информация (документы, материалы).</w:t>
      </w:r>
    </w:p>
    <w:p w:rsidR="00A70778" w:rsidRDefault="00A70778" w:rsidP="00A70778">
      <w:pPr>
        <w:pStyle w:val="a6"/>
        <w:spacing w:after="0" w:line="240" w:lineRule="auto"/>
        <w:ind w:firstLine="709"/>
        <w:jc w:val="both"/>
        <w:rPr>
          <w:rFonts w:ascii="Times New Roman" w:hAnsi="Times New Roman"/>
          <w:sz w:val="24"/>
          <w:szCs w:val="24"/>
        </w:rPr>
      </w:pPr>
      <w:r w:rsidRPr="00F76D4B">
        <w:rPr>
          <w:rFonts w:ascii="Times New Roman" w:hAnsi="Times New Roman"/>
          <w:sz w:val="24"/>
          <w:szCs w:val="24"/>
        </w:rPr>
        <w:t>В ходе проведения экспертно-аналитического мероприятия установлено:</w:t>
      </w:r>
    </w:p>
    <w:p w:rsidR="00FC7337" w:rsidRPr="00F76D4B" w:rsidRDefault="00FC7337" w:rsidP="00A70778">
      <w:pPr>
        <w:pStyle w:val="a6"/>
        <w:spacing w:after="0" w:line="240" w:lineRule="auto"/>
        <w:ind w:firstLine="709"/>
        <w:jc w:val="both"/>
        <w:rPr>
          <w:rFonts w:ascii="Times New Roman" w:hAnsi="Times New Roman"/>
          <w:sz w:val="24"/>
          <w:szCs w:val="24"/>
        </w:rPr>
      </w:pPr>
    </w:p>
    <w:p w:rsidR="00FC7337" w:rsidRPr="00F76D4B" w:rsidRDefault="00FC7337" w:rsidP="00FC7337">
      <w:pPr>
        <w:spacing w:after="0" w:line="240" w:lineRule="auto"/>
        <w:jc w:val="center"/>
        <w:rPr>
          <w:rFonts w:ascii="Times New Roman" w:hAnsi="Times New Roman"/>
          <w:b/>
          <w:sz w:val="24"/>
          <w:szCs w:val="24"/>
        </w:rPr>
      </w:pPr>
      <w:r w:rsidRPr="00F76D4B">
        <w:rPr>
          <w:rFonts w:ascii="Times New Roman" w:hAnsi="Times New Roman"/>
          <w:b/>
          <w:sz w:val="24"/>
          <w:szCs w:val="24"/>
        </w:rPr>
        <w:t>1. Общие положения</w:t>
      </w:r>
    </w:p>
    <w:p w:rsidR="00FC7337" w:rsidRPr="00F76D4B" w:rsidRDefault="00FC7337" w:rsidP="00FC7337">
      <w:pPr>
        <w:spacing w:after="0" w:line="240" w:lineRule="auto"/>
        <w:jc w:val="center"/>
        <w:rPr>
          <w:rFonts w:ascii="Times New Roman" w:hAnsi="Times New Roman"/>
          <w:sz w:val="16"/>
          <w:szCs w:val="16"/>
        </w:rPr>
      </w:pPr>
    </w:p>
    <w:p w:rsidR="00FC7337" w:rsidRPr="00F76D4B" w:rsidRDefault="00FC7337" w:rsidP="00FC7337">
      <w:pPr>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xml:space="preserve">Проект решения Думы Колпашевского района «О внесении изменений в решение Думы Колпашевского района от 19.11.2012 № 137 «О бюджете муниципального образования «Колпашевский район» на 2013 год» </w:t>
      </w:r>
      <w:r w:rsidR="00403211">
        <w:rPr>
          <w:rFonts w:ascii="Times New Roman" w:hAnsi="Times New Roman"/>
          <w:sz w:val="24"/>
          <w:szCs w:val="24"/>
        </w:rPr>
        <w:t>(в редакции решения Думы от 28.01.2013 № 1)</w:t>
      </w:r>
      <w:r w:rsidR="00ED2A17">
        <w:rPr>
          <w:rFonts w:ascii="Times New Roman" w:hAnsi="Times New Roman"/>
          <w:sz w:val="24"/>
          <w:szCs w:val="24"/>
        </w:rPr>
        <w:t>»</w:t>
      </w:r>
      <w:r w:rsidR="00403211">
        <w:rPr>
          <w:rFonts w:ascii="Times New Roman" w:hAnsi="Times New Roman"/>
          <w:sz w:val="24"/>
          <w:szCs w:val="24"/>
        </w:rPr>
        <w:t xml:space="preserve"> </w:t>
      </w:r>
      <w:r w:rsidRPr="00F76D4B">
        <w:rPr>
          <w:rFonts w:ascii="Times New Roman" w:hAnsi="Times New Roman"/>
          <w:sz w:val="24"/>
          <w:szCs w:val="24"/>
        </w:rPr>
        <w:t xml:space="preserve">(далее – проект изменений бюджета, проект решения о внесении изменений в бюджет), а также Пояснительная записка к изменениям в бюджет </w:t>
      </w:r>
      <w:r w:rsidR="00ED2A17">
        <w:rPr>
          <w:rFonts w:ascii="Times New Roman" w:hAnsi="Times New Roman"/>
          <w:sz w:val="24"/>
          <w:szCs w:val="24"/>
        </w:rPr>
        <w:t xml:space="preserve">              </w:t>
      </w:r>
      <w:r w:rsidRPr="00F76D4B">
        <w:rPr>
          <w:rFonts w:ascii="Times New Roman" w:hAnsi="Times New Roman"/>
          <w:sz w:val="24"/>
          <w:szCs w:val="24"/>
        </w:rPr>
        <w:t xml:space="preserve">МО «Колпашевский район» на 2013 год с приложениями (далее – Пояснительная записка к изменениям в бюджет) внесены Главой Колпашевского района на рассмотрение Думы Колпашевского района </w:t>
      </w:r>
      <w:r w:rsidR="00387AED">
        <w:rPr>
          <w:rFonts w:ascii="Times New Roman" w:hAnsi="Times New Roman"/>
          <w:sz w:val="24"/>
          <w:szCs w:val="24"/>
        </w:rPr>
        <w:t>19 февраля 2013</w:t>
      </w:r>
      <w:r w:rsidRPr="00F76D4B">
        <w:rPr>
          <w:rFonts w:ascii="Times New Roman" w:hAnsi="Times New Roman"/>
          <w:sz w:val="24"/>
          <w:szCs w:val="24"/>
        </w:rPr>
        <w:t xml:space="preserve">. </w:t>
      </w:r>
    </w:p>
    <w:p w:rsidR="00FC7337" w:rsidRPr="00F76D4B" w:rsidRDefault="00FC7337" w:rsidP="00FC7337">
      <w:pPr>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Председателем Думы Колпашевского района проект решения о внесении изменений в бюджет  направлен в Счетную палату Колпашевского района для подготовки заключения 2</w:t>
      </w:r>
      <w:r w:rsidR="00277726">
        <w:rPr>
          <w:rFonts w:ascii="Times New Roman" w:hAnsi="Times New Roman"/>
          <w:sz w:val="24"/>
          <w:szCs w:val="24"/>
        </w:rPr>
        <w:t>0 февраля</w:t>
      </w:r>
      <w:r w:rsidRPr="00F76D4B">
        <w:rPr>
          <w:rFonts w:ascii="Times New Roman" w:hAnsi="Times New Roman"/>
          <w:sz w:val="24"/>
          <w:szCs w:val="24"/>
        </w:rPr>
        <w:t xml:space="preserve"> 2013 года.</w:t>
      </w:r>
    </w:p>
    <w:p w:rsidR="00E2270C" w:rsidRPr="00CB1D19" w:rsidRDefault="00E2270C" w:rsidP="00E2270C">
      <w:pPr>
        <w:spacing w:after="0" w:line="240" w:lineRule="auto"/>
        <w:ind w:firstLine="709"/>
        <w:jc w:val="both"/>
        <w:outlineLvl w:val="2"/>
        <w:rPr>
          <w:rFonts w:ascii="Times New Roman" w:hAnsi="Times New Roman"/>
          <w:b/>
          <w:sz w:val="24"/>
          <w:szCs w:val="24"/>
        </w:rPr>
      </w:pPr>
      <w:r w:rsidRPr="00CB1D19">
        <w:rPr>
          <w:rFonts w:ascii="Times New Roman" w:hAnsi="Times New Roman"/>
          <w:b/>
          <w:sz w:val="24"/>
          <w:szCs w:val="24"/>
        </w:rPr>
        <w:lastRenderedPageBreak/>
        <w:t xml:space="preserve">Следует отметить, что Положением о бюджетном процессе в муниципальном образовании «Колпашевский район» не оговорены </w:t>
      </w:r>
      <w:r w:rsidR="00ED2A17" w:rsidRPr="00CB1D19">
        <w:rPr>
          <w:rFonts w:ascii="Times New Roman" w:hAnsi="Times New Roman"/>
          <w:b/>
          <w:sz w:val="24"/>
          <w:szCs w:val="24"/>
        </w:rPr>
        <w:t xml:space="preserve">предельные </w:t>
      </w:r>
      <w:r w:rsidRPr="00CB1D19">
        <w:rPr>
          <w:rFonts w:ascii="Times New Roman" w:hAnsi="Times New Roman"/>
          <w:b/>
          <w:sz w:val="24"/>
          <w:szCs w:val="24"/>
        </w:rPr>
        <w:t xml:space="preserve">сроки предоставления </w:t>
      </w:r>
      <w:r w:rsidR="00ED2A17" w:rsidRPr="00CB1D19">
        <w:rPr>
          <w:rFonts w:ascii="Times New Roman" w:hAnsi="Times New Roman"/>
          <w:b/>
          <w:sz w:val="24"/>
          <w:szCs w:val="24"/>
        </w:rPr>
        <w:t xml:space="preserve">председателем Думы Колпашевского района </w:t>
      </w:r>
      <w:r w:rsidRPr="00CB1D19">
        <w:rPr>
          <w:rFonts w:ascii="Times New Roman" w:hAnsi="Times New Roman"/>
          <w:b/>
          <w:sz w:val="24"/>
          <w:szCs w:val="24"/>
        </w:rPr>
        <w:t xml:space="preserve">проекта изменений бюджета Счетной палате Колпашевского района для составления Заключения (Счетная палата Колпашевского района рекомендует отразить в </w:t>
      </w:r>
      <w:r w:rsidR="00D51E3D">
        <w:rPr>
          <w:rFonts w:ascii="Times New Roman" w:hAnsi="Times New Roman"/>
          <w:b/>
          <w:sz w:val="24"/>
          <w:szCs w:val="24"/>
        </w:rPr>
        <w:t xml:space="preserve">разделе </w:t>
      </w:r>
      <w:r w:rsidR="00D51E3D">
        <w:rPr>
          <w:rFonts w:ascii="Times New Roman" w:hAnsi="Times New Roman"/>
          <w:b/>
          <w:sz w:val="24"/>
          <w:szCs w:val="24"/>
          <w:lang w:val="en-US"/>
        </w:rPr>
        <w:t>IV</w:t>
      </w:r>
      <w:r w:rsidR="00D51E3D" w:rsidRPr="00D51E3D">
        <w:rPr>
          <w:rFonts w:ascii="Times New Roman" w:hAnsi="Times New Roman"/>
          <w:b/>
          <w:sz w:val="24"/>
          <w:szCs w:val="24"/>
        </w:rPr>
        <w:t xml:space="preserve"> </w:t>
      </w:r>
      <w:r w:rsidRPr="00CB1D19">
        <w:rPr>
          <w:rFonts w:ascii="Times New Roman" w:hAnsi="Times New Roman"/>
          <w:b/>
          <w:sz w:val="24"/>
          <w:szCs w:val="24"/>
        </w:rPr>
        <w:t>Положени</w:t>
      </w:r>
      <w:r w:rsidR="00D51E3D">
        <w:rPr>
          <w:rFonts w:ascii="Times New Roman" w:hAnsi="Times New Roman"/>
          <w:b/>
          <w:sz w:val="24"/>
          <w:szCs w:val="24"/>
        </w:rPr>
        <w:t>я</w:t>
      </w:r>
      <w:r w:rsidRPr="00CB1D19">
        <w:rPr>
          <w:rFonts w:ascii="Times New Roman" w:hAnsi="Times New Roman"/>
          <w:b/>
          <w:sz w:val="24"/>
          <w:szCs w:val="24"/>
        </w:rPr>
        <w:t xml:space="preserve"> о бюджетном процессе в муниципальном образовании «Колпашевский район» срок предоставления проекта изменений бюджета аналогично сроку, определенному подпунктом 2 пункта 3.2 раздела </w:t>
      </w:r>
      <w:r w:rsidR="00D51E3D">
        <w:rPr>
          <w:rFonts w:ascii="Times New Roman" w:hAnsi="Times New Roman"/>
          <w:b/>
          <w:sz w:val="24"/>
          <w:szCs w:val="24"/>
          <w:lang w:val="en-US"/>
        </w:rPr>
        <w:t>III</w:t>
      </w:r>
      <w:r w:rsidRPr="00CB1D19">
        <w:rPr>
          <w:rFonts w:ascii="Times New Roman" w:hAnsi="Times New Roman"/>
          <w:b/>
          <w:sz w:val="24"/>
          <w:szCs w:val="24"/>
        </w:rPr>
        <w:t xml:space="preserve"> Положения о бюджетном процессе в муниципальном о</w:t>
      </w:r>
      <w:r w:rsidR="00CB1D19">
        <w:rPr>
          <w:rFonts w:ascii="Times New Roman" w:hAnsi="Times New Roman"/>
          <w:b/>
          <w:sz w:val="24"/>
          <w:szCs w:val="24"/>
        </w:rPr>
        <w:t>бразовании «Колпашевский район»</w:t>
      </w:r>
      <w:r w:rsidRPr="00CB1D19">
        <w:rPr>
          <w:rFonts w:ascii="Times New Roman" w:hAnsi="Times New Roman"/>
          <w:b/>
          <w:sz w:val="24"/>
          <w:szCs w:val="24"/>
        </w:rPr>
        <w:t>)</w:t>
      </w:r>
      <w:r w:rsidR="00CB1D19">
        <w:rPr>
          <w:rFonts w:ascii="Times New Roman" w:hAnsi="Times New Roman"/>
          <w:b/>
          <w:sz w:val="24"/>
          <w:szCs w:val="24"/>
        </w:rPr>
        <w:t>.</w:t>
      </w:r>
    </w:p>
    <w:p w:rsidR="00FC7337" w:rsidRDefault="00FC7337" w:rsidP="00FC7337">
      <w:pPr>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Счетной палатой Колпашевского района подготовлено настоящее Заключение в установленные сроки (в соответствии с пунктом 4.1 раздела 4 Положения о бюджетном процессе в муниципальном образовании «Колпашевский район» Сч</w:t>
      </w:r>
      <w:r>
        <w:rPr>
          <w:rFonts w:ascii="Times New Roman" w:hAnsi="Times New Roman"/>
          <w:sz w:val="24"/>
          <w:szCs w:val="24"/>
        </w:rPr>
        <w:t>е</w:t>
      </w:r>
      <w:r w:rsidRPr="00F76D4B">
        <w:rPr>
          <w:rFonts w:ascii="Times New Roman" w:hAnsi="Times New Roman"/>
          <w:sz w:val="24"/>
          <w:szCs w:val="24"/>
        </w:rPr>
        <w:t>тная палата Колпашевского района предоставляет председателю Думы Колпашевского района заключение на проект решения Думы Колпашевского района в течение 3 рабочих дней со дня получения проекта решения Думы Колпашевского района о внесении изменений в бюджет).</w:t>
      </w:r>
    </w:p>
    <w:p w:rsidR="00551779" w:rsidRDefault="00551779" w:rsidP="00FC7337">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Одновременно с проектом изменений бюджета </w:t>
      </w:r>
      <w:r w:rsidR="00C800D8">
        <w:rPr>
          <w:rFonts w:ascii="Times New Roman" w:hAnsi="Times New Roman"/>
          <w:sz w:val="24"/>
          <w:szCs w:val="24"/>
        </w:rPr>
        <w:t xml:space="preserve">в Думу Колпашевского района </w:t>
      </w:r>
      <w:r>
        <w:rPr>
          <w:rFonts w:ascii="Times New Roman" w:hAnsi="Times New Roman"/>
          <w:sz w:val="24"/>
          <w:szCs w:val="24"/>
        </w:rPr>
        <w:t>представлена пояснительная записка с двумя приложениями.</w:t>
      </w:r>
    </w:p>
    <w:p w:rsidR="00551779" w:rsidRDefault="00551779" w:rsidP="00FC7337">
      <w:pPr>
        <w:spacing w:after="0" w:line="240" w:lineRule="auto"/>
        <w:ind w:firstLine="709"/>
        <w:jc w:val="both"/>
        <w:outlineLvl w:val="2"/>
        <w:rPr>
          <w:rFonts w:ascii="Times New Roman" w:hAnsi="Times New Roman"/>
          <w:b/>
          <w:sz w:val="24"/>
          <w:szCs w:val="24"/>
        </w:rPr>
      </w:pPr>
      <w:r w:rsidRPr="00C800D8">
        <w:rPr>
          <w:rFonts w:ascii="Times New Roman" w:hAnsi="Times New Roman"/>
          <w:b/>
          <w:sz w:val="24"/>
          <w:szCs w:val="24"/>
        </w:rPr>
        <w:t xml:space="preserve">Следует отметить, что </w:t>
      </w:r>
      <w:r w:rsidR="00952261" w:rsidRPr="00C800D8">
        <w:rPr>
          <w:rFonts w:ascii="Times New Roman" w:hAnsi="Times New Roman"/>
          <w:b/>
          <w:sz w:val="24"/>
          <w:szCs w:val="24"/>
        </w:rPr>
        <w:t xml:space="preserve">в разделе </w:t>
      </w:r>
      <w:r w:rsidR="00952261" w:rsidRPr="00C800D8">
        <w:rPr>
          <w:rFonts w:ascii="Times New Roman" w:hAnsi="Times New Roman"/>
          <w:b/>
          <w:sz w:val="24"/>
          <w:szCs w:val="24"/>
          <w:lang w:val="en-US"/>
        </w:rPr>
        <w:t>IV</w:t>
      </w:r>
      <w:r w:rsidR="00952261" w:rsidRPr="00C800D8">
        <w:rPr>
          <w:rFonts w:ascii="Times New Roman" w:hAnsi="Times New Roman"/>
          <w:b/>
          <w:sz w:val="24"/>
          <w:szCs w:val="24"/>
        </w:rPr>
        <w:t xml:space="preserve"> Положения о бюджетном процессе в муниципальном образовании «Колпашевский район» не отражены документы и материалы, предоставляемые </w:t>
      </w:r>
      <w:r w:rsidR="00DA7E41">
        <w:rPr>
          <w:rFonts w:ascii="Times New Roman" w:hAnsi="Times New Roman"/>
          <w:b/>
          <w:sz w:val="24"/>
          <w:szCs w:val="24"/>
        </w:rPr>
        <w:t xml:space="preserve">в Думу Колпашевского района </w:t>
      </w:r>
      <w:r w:rsidR="00952261" w:rsidRPr="00C800D8">
        <w:rPr>
          <w:rFonts w:ascii="Times New Roman" w:hAnsi="Times New Roman"/>
          <w:b/>
          <w:sz w:val="24"/>
          <w:szCs w:val="24"/>
        </w:rPr>
        <w:t xml:space="preserve">одновременно с проектом изменений бюджета. Таким образом, Счетная палата </w:t>
      </w:r>
      <w:r w:rsidR="00C800D8" w:rsidRPr="00C800D8">
        <w:rPr>
          <w:rFonts w:ascii="Times New Roman" w:hAnsi="Times New Roman"/>
          <w:b/>
          <w:sz w:val="24"/>
          <w:szCs w:val="24"/>
        </w:rPr>
        <w:t xml:space="preserve">Колпашевского района </w:t>
      </w:r>
      <w:r w:rsidR="00952261" w:rsidRPr="00C800D8">
        <w:rPr>
          <w:rFonts w:ascii="Times New Roman" w:hAnsi="Times New Roman"/>
          <w:b/>
          <w:sz w:val="24"/>
          <w:szCs w:val="24"/>
        </w:rPr>
        <w:t>рекомендует внести изменения в Положение о бюджетном процессе в муниципальном образовании «Колпашевский район» в отношении предоставляемых одновременно с проектом изменений бюджета документов и материалов.</w:t>
      </w:r>
    </w:p>
    <w:p w:rsidR="00DA7E41" w:rsidRDefault="00DA7E41" w:rsidP="00FC7337">
      <w:pPr>
        <w:spacing w:after="0" w:line="240" w:lineRule="auto"/>
        <w:ind w:firstLine="709"/>
        <w:jc w:val="both"/>
        <w:outlineLvl w:val="2"/>
        <w:rPr>
          <w:rFonts w:ascii="Times New Roman" w:hAnsi="Times New Roman"/>
          <w:b/>
          <w:sz w:val="24"/>
          <w:szCs w:val="24"/>
        </w:rPr>
      </w:pPr>
      <w:r>
        <w:rPr>
          <w:rFonts w:ascii="Times New Roman" w:hAnsi="Times New Roman"/>
          <w:b/>
          <w:sz w:val="24"/>
          <w:szCs w:val="24"/>
        </w:rPr>
        <w:t xml:space="preserve">Кроме того, Администрации Колпашевского района рекомендуется представлять в Думу Колпашевского района </w:t>
      </w:r>
      <w:r w:rsidRPr="00C800D8">
        <w:rPr>
          <w:rFonts w:ascii="Times New Roman" w:hAnsi="Times New Roman"/>
          <w:b/>
          <w:sz w:val="24"/>
          <w:szCs w:val="24"/>
        </w:rPr>
        <w:t xml:space="preserve">одновременно с проектом изменений бюджета </w:t>
      </w:r>
      <w:r w:rsidRPr="009E27F1">
        <w:rPr>
          <w:rFonts w:ascii="Times New Roman" w:hAnsi="Times New Roman"/>
          <w:b/>
          <w:sz w:val="24"/>
          <w:szCs w:val="24"/>
        </w:rPr>
        <w:t>методики (проекты методик) и расчеты распределения межбюджетных трансфертов поселениям</w:t>
      </w:r>
      <w:r>
        <w:rPr>
          <w:rFonts w:ascii="Times New Roman" w:hAnsi="Times New Roman"/>
          <w:b/>
          <w:sz w:val="24"/>
          <w:szCs w:val="24"/>
        </w:rPr>
        <w:t xml:space="preserve"> (по вновь возникающим межбюджетным трансфертам, планируемым к распределению между бюджетами поселений Колпашевского района).</w:t>
      </w:r>
    </w:p>
    <w:p w:rsidR="00EC067E" w:rsidRPr="00EC067E" w:rsidRDefault="00EC067E" w:rsidP="00FC7337">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Необходимость предоставления одновременно с проектом бюджета </w:t>
      </w:r>
      <w:r w:rsidRPr="00EC067E">
        <w:rPr>
          <w:rFonts w:ascii="Times New Roman" w:hAnsi="Times New Roman"/>
          <w:sz w:val="24"/>
          <w:szCs w:val="24"/>
        </w:rPr>
        <w:t xml:space="preserve">методик (проектов методик) и расчетов распределения межбюджетных трансфертов определена статьей 184.2 Бюджетного кодекса </w:t>
      </w:r>
      <w:r w:rsidR="00F97612">
        <w:rPr>
          <w:rFonts w:ascii="Times New Roman" w:hAnsi="Times New Roman"/>
          <w:sz w:val="24"/>
          <w:szCs w:val="24"/>
        </w:rPr>
        <w:t>Российской Федерации</w:t>
      </w:r>
      <w:r w:rsidRPr="00EC067E">
        <w:rPr>
          <w:rFonts w:ascii="Times New Roman" w:hAnsi="Times New Roman"/>
          <w:sz w:val="24"/>
          <w:szCs w:val="24"/>
        </w:rPr>
        <w:t>.</w:t>
      </w:r>
    </w:p>
    <w:p w:rsidR="00582A93" w:rsidRDefault="00DA7E41" w:rsidP="00FC7337">
      <w:pPr>
        <w:spacing w:after="0" w:line="240" w:lineRule="auto"/>
        <w:ind w:firstLine="709"/>
        <w:jc w:val="both"/>
        <w:outlineLvl w:val="2"/>
        <w:rPr>
          <w:rFonts w:ascii="Times New Roman" w:hAnsi="Times New Roman"/>
          <w:sz w:val="24"/>
          <w:szCs w:val="24"/>
        </w:rPr>
      </w:pPr>
      <w:r>
        <w:rPr>
          <w:rFonts w:ascii="Times New Roman" w:hAnsi="Times New Roman"/>
          <w:b/>
          <w:sz w:val="24"/>
          <w:szCs w:val="24"/>
        </w:rPr>
        <w:t>Следует отметить</w:t>
      </w:r>
      <w:r w:rsidR="009E27F1" w:rsidRPr="009E27F1">
        <w:rPr>
          <w:rFonts w:ascii="Times New Roman" w:hAnsi="Times New Roman"/>
          <w:b/>
          <w:sz w:val="24"/>
          <w:szCs w:val="24"/>
        </w:rPr>
        <w:t>, что в</w:t>
      </w:r>
      <w:r w:rsidR="00582A93" w:rsidRPr="009E27F1">
        <w:rPr>
          <w:rFonts w:ascii="Times New Roman" w:hAnsi="Times New Roman"/>
          <w:b/>
          <w:sz w:val="24"/>
          <w:szCs w:val="24"/>
        </w:rPr>
        <w:t xml:space="preserve"> нарушение статьи 184.2 Бюджетного кодекса </w:t>
      </w:r>
      <w:r w:rsidR="00F97612">
        <w:rPr>
          <w:rFonts w:ascii="Times New Roman" w:hAnsi="Times New Roman"/>
          <w:b/>
          <w:sz w:val="24"/>
          <w:szCs w:val="24"/>
        </w:rPr>
        <w:t>Российской Федерации</w:t>
      </w:r>
      <w:r w:rsidR="00582A93" w:rsidRPr="009E27F1">
        <w:rPr>
          <w:rFonts w:ascii="Times New Roman" w:hAnsi="Times New Roman"/>
          <w:b/>
          <w:sz w:val="24"/>
          <w:szCs w:val="24"/>
        </w:rPr>
        <w:t xml:space="preserve"> </w:t>
      </w:r>
      <w:r w:rsidR="00E01BDB" w:rsidRPr="009E27F1">
        <w:rPr>
          <w:rFonts w:ascii="Times New Roman" w:hAnsi="Times New Roman"/>
          <w:b/>
          <w:sz w:val="24"/>
          <w:szCs w:val="24"/>
        </w:rPr>
        <w:t xml:space="preserve">при предоставлении в Думу Колпашевского района </w:t>
      </w:r>
      <w:r w:rsidR="009E27F1" w:rsidRPr="009E27F1">
        <w:rPr>
          <w:rFonts w:ascii="Times New Roman" w:hAnsi="Times New Roman"/>
          <w:b/>
          <w:sz w:val="24"/>
          <w:szCs w:val="24"/>
        </w:rPr>
        <w:t xml:space="preserve">в октябре 2012 года </w:t>
      </w:r>
      <w:r w:rsidR="00E01BDB" w:rsidRPr="009E27F1">
        <w:rPr>
          <w:rFonts w:ascii="Times New Roman" w:hAnsi="Times New Roman"/>
          <w:b/>
          <w:sz w:val="24"/>
          <w:szCs w:val="24"/>
        </w:rPr>
        <w:t>проекта бюджета на 2013 год</w:t>
      </w:r>
      <w:r w:rsidR="00DF6E66" w:rsidRPr="009E27F1">
        <w:rPr>
          <w:rFonts w:ascii="Times New Roman" w:hAnsi="Times New Roman"/>
          <w:b/>
          <w:sz w:val="24"/>
          <w:szCs w:val="24"/>
        </w:rPr>
        <w:t xml:space="preserve"> не представлены методики (проекты методик) и расчеты распределения межбюджетных трансфертов поселениям</w:t>
      </w:r>
      <w:r w:rsidR="009E27F1" w:rsidRPr="009E27F1">
        <w:rPr>
          <w:rFonts w:ascii="Times New Roman" w:hAnsi="Times New Roman"/>
          <w:b/>
          <w:sz w:val="24"/>
          <w:szCs w:val="24"/>
        </w:rPr>
        <w:t xml:space="preserve"> (за исключением р</w:t>
      </w:r>
      <w:r w:rsidR="009E27F1" w:rsidRPr="009E27F1">
        <w:rPr>
          <w:rFonts w:ascii="Times New Roman" w:hAnsi="Times New Roman"/>
          <w:b/>
          <w:color w:val="000000"/>
          <w:sz w:val="24"/>
          <w:szCs w:val="24"/>
        </w:rPr>
        <w:t>асчета дотаций на выравнивание бюджетной обеспеченности поселений)</w:t>
      </w:r>
      <w:r w:rsidR="00DF6E66" w:rsidRPr="009E27F1">
        <w:rPr>
          <w:rFonts w:ascii="Times New Roman" w:hAnsi="Times New Roman"/>
          <w:b/>
          <w:sz w:val="24"/>
          <w:szCs w:val="24"/>
        </w:rPr>
        <w:t>.</w:t>
      </w:r>
      <w:r w:rsidR="00DF6E66">
        <w:rPr>
          <w:rFonts w:ascii="Times New Roman" w:hAnsi="Times New Roman"/>
          <w:sz w:val="24"/>
          <w:szCs w:val="24"/>
        </w:rPr>
        <w:t xml:space="preserve"> </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xml:space="preserve">Проектом изменений бюджета предусматриваются изменения следующих приложений к решению о бюджете на 2013 год (всего </w:t>
      </w:r>
      <w:r w:rsidR="00387AED">
        <w:rPr>
          <w:rFonts w:ascii="Times New Roman" w:hAnsi="Times New Roman"/>
          <w:sz w:val="24"/>
          <w:szCs w:val="24"/>
        </w:rPr>
        <w:t>8</w:t>
      </w:r>
      <w:r w:rsidRPr="00F76D4B">
        <w:rPr>
          <w:rFonts w:ascii="Times New Roman" w:hAnsi="Times New Roman"/>
          <w:sz w:val="24"/>
          <w:szCs w:val="24"/>
        </w:rPr>
        <w:t xml:space="preserve"> приложений):</w:t>
      </w:r>
    </w:p>
    <w:p w:rsidR="00277726" w:rsidRPr="00F76D4B" w:rsidRDefault="00277726" w:rsidP="00277726">
      <w:pPr>
        <w:spacing w:after="0" w:line="240" w:lineRule="auto"/>
        <w:ind w:firstLine="709"/>
        <w:jc w:val="both"/>
        <w:rPr>
          <w:rFonts w:ascii="Times New Roman" w:hAnsi="Times New Roman"/>
          <w:bCs/>
          <w:sz w:val="24"/>
          <w:szCs w:val="24"/>
        </w:rPr>
      </w:pPr>
      <w:r w:rsidRPr="00F76D4B">
        <w:rPr>
          <w:rFonts w:ascii="Times New Roman" w:hAnsi="Times New Roman"/>
          <w:sz w:val="24"/>
          <w:szCs w:val="24"/>
        </w:rPr>
        <w:t>- приложение 3 «</w:t>
      </w:r>
      <w:r w:rsidRPr="00F76D4B">
        <w:rPr>
          <w:rFonts w:ascii="Times New Roman" w:hAnsi="Times New Roman"/>
          <w:bCs/>
          <w:sz w:val="24"/>
          <w:szCs w:val="24"/>
        </w:rPr>
        <w:t>Перечень и коды главных администраторов доходов бюджета    МО «Колпашевский район» - органов местного самоуправления, органов местной администрации МО «Колпашевский район», учреждений, созданных ими, и закрепляемые за ними виды доходов на 2013 год»;</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приложение 5 «Объём межбюджетных трансфертов бюджету МО «Колпашевский район» из областного бюджета на 2013 год»;</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приложение 8 «Источники финансирования дефицита бюджета                            МО «Колпашевский район» на 2013 год»;</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приложение 10 «Распределение бюджетных ассигнований по разделам, подразделам, целевым статьям и видам расходов классификации расходов бюджета       МО «Колпашевский район» в ведомственной структуре расходов  на 2013 год»;</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lastRenderedPageBreak/>
        <w:t>- приложение 11 «Объем межбюджетных трансфертов бюджетам поселений Колпашевского района из бюджета МО «Колпашевский район» на 2013 год»;</w:t>
      </w:r>
    </w:p>
    <w:p w:rsidR="001B4B0C" w:rsidRDefault="00277726" w:rsidP="00277726">
      <w:pPr>
        <w:pStyle w:val="a3"/>
        <w:ind w:firstLine="709"/>
        <w:jc w:val="both"/>
        <w:rPr>
          <w:rFonts w:ascii="Times New Roman" w:hAnsi="Times New Roman" w:cs="Times New Roman"/>
          <w:b w:val="0"/>
        </w:rPr>
      </w:pPr>
      <w:r w:rsidRPr="00F76D4B">
        <w:rPr>
          <w:rFonts w:ascii="Times New Roman" w:hAnsi="Times New Roman" w:cs="Times New Roman"/>
          <w:b w:val="0"/>
        </w:rPr>
        <w:t>- приложение 1</w:t>
      </w:r>
      <w:r w:rsidR="001B4B0C">
        <w:rPr>
          <w:rFonts w:ascii="Times New Roman" w:hAnsi="Times New Roman" w:cs="Times New Roman"/>
          <w:b w:val="0"/>
        </w:rPr>
        <w:t>6 «Перечень и объемы финансирования долгосрочных целевых программ, реализуемых на территории МО «Колпашевский район» и финансируемых из бюджета МО «Колпашевский район» на 2013 год»;</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приложение 13 «Программа муниципальных внутренних заимствований            МО «Колпашевский район» на 2013 год»;</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приложение 17 «Перечень объектов капитального строительства муниципальной собственности, финансируемых из бюджета МО «Колпашевский район» на 2013 год»;</w:t>
      </w:r>
    </w:p>
    <w:p w:rsidR="00277726" w:rsidRPr="00F76D4B" w:rsidRDefault="00277726" w:rsidP="00277726">
      <w:pPr>
        <w:tabs>
          <w:tab w:val="left" w:pos="851"/>
        </w:tabs>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 приложение 18 «Уровень софинансирования расходов бюджета                            МО «Колпашевский район» на 2013 год</w:t>
      </w:r>
      <w:r>
        <w:rPr>
          <w:rFonts w:ascii="Times New Roman" w:hAnsi="Times New Roman"/>
          <w:sz w:val="24"/>
          <w:szCs w:val="24"/>
        </w:rPr>
        <w:t>»</w:t>
      </w:r>
      <w:r w:rsidRPr="00F76D4B">
        <w:rPr>
          <w:rFonts w:ascii="Times New Roman" w:hAnsi="Times New Roman"/>
          <w:sz w:val="24"/>
          <w:szCs w:val="24"/>
        </w:rPr>
        <w:t>.</w:t>
      </w:r>
    </w:p>
    <w:p w:rsidR="00277726" w:rsidRPr="00F76D4B" w:rsidRDefault="002A1FFA" w:rsidP="00FC7337">
      <w:pPr>
        <w:spacing w:after="0" w:line="240" w:lineRule="auto"/>
        <w:ind w:firstLine="709"/>
        <w:jc w:val="both"/>
        <w:outlineLvl w:val="2"/>
        <w:rPr>
          <w:rFonts w:ascii="Times New Roman" w:hAnsi="Times New Roman"/>
          <w:sz w:val="24"/>
          <w:szCs w:val="24"/>
        </w:rPr>
      </w:pPr>
      <w:r>
        <w:rPr>
          <w:rFonts w:ascii="Times New Roman" w:hAnsi="Times New Roman"/>
          <w:sz w:val="24"/>
          <w:szCs w:val="24"/>
        </w:rPr>
        <w:t>Кроме этого, п</w:t>
      </w:r>
      <w:r w:rsidRPr="00F76D4B">
        <w:rPr>
          <w:rFonts w:ascii="Times New Roman" w:hAnsi="Times New Roman"/>
          <w:sz w:val="24"/>
          <w:szCs w:val="24"/>
        </w:rPr>
        <w:t>роектом изменений бюджета</w:t>
      </w:r>
      <w:r>
        <w:rPr>
          <w:rFonts w:ascii="Times New Roman" w:hAnsi="Times New Roman"/>
          <w:sz w:val="24"/>
          <w:szCs w:val="24"/>
        </w:rPr>
        <w:t xml:space="preserve"> </w:t>
      </w:r>
      <w:r w:rsidRPr="00F76D4B">
        <w:rPr>
          <w:rFonts w:ascii="Times New Roman" w:hAnsi="Times New Roman"/>
          <w:sz w:val="24"/>
          <w:szCs w:val="24"/>
        </w:rPr>
        <w:t>предусм</w:t>
      </w:r>
      <w:r>
        <w:rPr>
          <w:rFonts w:ascii="Times New Roman" w:hAnsi="Times New Roman"/>
          <w:sz w:val="24"/>
          <w:szCs w:val="24"/>
        </w:rPr>
        <w:t>о</w:t>
      </w:r>
      <w:r w:rsidRPr="00F76D4B">
        <w:rPr>
          <w:rFonts w:ascii="Times New Roman" w:hAnsi="Times New Roman"/>
          <w:sz w:val="24"/>
          <w:szCs w:val="24"/>
        </w:rPr>
        <w:t>тр</w:t>
      </w:r>
      <w:r>
        <w:rPr>
          <w:rFonts w:ascii="Times New Roman" w:hAnsi="Times New Roman"/>
          <w:sz w:val="24"/>
          <w:szCs w:val="24"/>
        </w:rPr>
        <w:t>ено приложение 5.1 «Объем межбюджетных трансфертов бюджету МО «Колпашевский район» из бюджетов поселений на осуществление части переданных полномочий по решению вопросов местного значения на 2013 год».</w:t>
      </w:r>
    </w:p>
    <w:p w:rsidR="002A1FFA" w:rsidRPr="00F76D4B" w:rsidRDefault="002A1FFA" w:rsidP="002A1FFA">
      <w:pPr>
        <w:spacing w:after="0" w:line="240" w:lineRule="auto"/>
        <w:ind w:firstLine="709"/>
        <w:jc w:val="both"/>
        <w:outlineLvl w:val="2"/>
        <w:rPr>
          <w:rFonts w:ascii="Times New Roman" w:hAnsi="Times New Roman"/>
          <w:sz w:val="24"/>
          <w:szCs w:val="24"/>
        </w:rPr>
      </w:pPr>
      <w:r w:rsidRPr="00F76D4B">
        <w:rPr>
          <w:rFonts w:ascii="Times New Roman" w:hAnsi="Times New Roman"/>
          <w:sz w:val="24"/>
          <w:szCs w:val="24"/>
        </w:rPr>
        <w:t>Указанные выше показатели проекта бюджета установлены пунктом 3 статьи 184.1 Бюджетного кодекса Российской Федерации и подпунктом 3 пункта 2.2 Положения о бюджетном процессе в муниципальном образовании «Колпашевский район».</w:t>
      </w:r>
    </w:p>
    <w:p w:rsidR="006467FD" w:rsidRPr="006467FD" w:rsidRDefault="002A1FFA" w:rsidP="002A1FFA">
      <w:pPr>
        <w:spacing w:after="0" w:line="240" w:lineRule="auto"/>
        <w:ind w:firstLine="709"/>
        <w:jc w:val="both"/>
        <w:outlineLvl w:val="2"/>
        <w:rPr>
          <w:rFonts w:ascii="Times New Roman" w:hAnsi="Times New Roman"/>
          <w:sz w:val="24"/>
          <w:szCs w:val="24"/>
        </w:rPr>
      </w:pPr>
      <w:r w:rsidRPr="006467FD">
        <w:rPr>
          <w:rFonts w:ascii="Times New Roman" w:hAnsi="Times New Roman"/>
          <w:sz w:val="24"/>
          <w:szCs w:val="24"/>
        </w:rPr>
        <w:t>Вносимые изменения в решение о бюджете на 2013 год связаны с изменением объема безвозмездных поступлений, увеличением объема ра</w:t>
      </w:r>
      <w:r w:rsidR="006467FD" w:rsidRPr="006467FD">
        <w:rPr>
          <w:rFonts w:ascii="Times New Roman" w:hAnsi="Times New Roman"/>
          <w:sz w:val="24"/>
          <w:szCs w:val="24"/>
        </w:rPr>
        <w:t>сходной части местного бюджета.</w:t>
      </w:r>
    </w:p>
    <w:p w:rsidR="009018A1" w:rsidRPr="00E502D9" w:rsidRDefault="007902BF" w:rsidP="009018A1">
      <w:pPr>
        <w:spacing w:after="0" w:line="240" w:lineRule="auto"/>
        <w:ind w:firstLine="709"/>
        <w:jc w:val="both"/>
        <w:outlineLvl w:val="2"/>
        <w:rPr>
          <w:rFonts w:ascii="Times New Roman" w:hAnsi="Times New Roman"/>
          <w:b/>
          <w:sz w:val="24"/>
          <w:szCs w:val="24"/>
        </w:rPr>
      </w:pPr>
      <w:r w:rsidRPr="00E502D9">
        <w:rPr>
          <w:rFonts w:ascii="Times New Roman" w:hAnsi="Times New Roman"/>
          <w:b/>
          <w:sz w:val="24"/>
          <w:szCs w:val="24"/>
        </w:rPr>
        <w:t xml:space="preserve">Счетная палата Колпашевского района отмечает следующие замечания по </w:t>
      </w:r>
      <w:r w:rsidR="009018A1" w:rsidRPr="00E502D9">
        <w:rPr>
          <w:rFonts w:ascii="Times New Roman" w:hAnsi="Times New Roman"/>
          <w:b/>
          <w:sz w:val="24"/>
          <w:szCs w:val="24"/>
        </w:rPr>
        <w:t>приложени</w:t>
      </w:r>
      <w:r w:rsidRPr="00E502D9">
        <w:rPr>
          <w:rFonts w:ascii="Times New Roman" w:hAnsi="Times New Roman"/>
          <w:b/>
          <w:sz w:val="24"/>
          <w:szCs w:val="24"/>
        </w:rPr>
        <w:t>ю</w:t>
      </w:r>
      <w:r w:rsidR="009018A1" w:rsidRPr="00E502D9">
        <w:rPr>
          <w:rFonts w:ascii="Times New Roman" w:hAnsi="Times New Roman"/>
          <w:b/>
          <w:sz w:val="24"/>
          <w:szCs w:val="24"/>
        </w:rPr>
        <w:t xml:space="preserve"> 10 </w:t>
      </w:r>
      <w:r w:rsidRPr="00E502D9">
        <w:rPr>
          <w:rFonts w:ascii="Times New Roman" w:hAnsi="Times New Roman"/>
          <w:b/>
          <w:sz w:val="24"/>
          <w:szCs w:val="24"/>
        </w:rPr>
        <w:t xml:space="preserve">«Распределение бюджетных ассигнований по разделам, подразделам, целевым статьям и видам расходов классификации расходов бюджета МО «Колпашевский район» в ведомственной структуре расходов  на 2013 год» </w:t>
      </w:r>
      <w:r w:rsidR="009018A1" w:rsidRPr="00E502D9">
        <w:rPr>
          <w:rFonts w:ascii="Times New Roman" w:hAnsi="Times New Roman"/>
          <w:b/>
          <w:sz w:val="24"/>
          <w:szCs w:val="24"/>
        </w:rPr>
        <w:t>к решению о бюджете на 2013 год</w:t>
      </w:r>
      <w:r w:rsidRPr="00E502D9">
        <w:rPr>
          <w:rFonts w:ascii="Times New Roman" w:hAnsi="Times New Roman"/>
          <w:b/>
          <w:sz w:val="24"/>
          <w:szCs w:val="24"/>
        </w:rPr>
        <w:t>:</w:t>
      </w:r>
      <w:r w:rsidR="009018A1" w:rsidRPr="00E502D9">
        <w:rPr>
          <w:rFonts w:ascii="Times New Roman" w:hAnsi="Times New Roman"/>
          <w:b/>
          <w:sz w:val="24"/>
          <w:szCs w:val="24"/>
        </w:rPr>
        <w:t xml:space="preserve"> </w:t>
      </w:r>
    </w:p>
    <w:p w:rsidR="007902BF" w:rsidRPr="00E502D9" w:rsidRDefault="007902BF" w:rsidP="001A7712">
      <w:pPr>
        <w:spacing w:after="0" w:line="240" w:lineRule="auto"/>
        <w:ind w:firstLine="709"/>
        <w:jc w:val="both"/>
        <w:outlineLvl w:val="2"/>
        <w:rPr>
          <w:rFonts w:ascii="Times New Roman" w:hAnsi="Times New Roman"/>
          <w:b/>
          <w:sz w:val="24"/>
          <w:szCs w:val="24"/>
        </w:rPr>
      </w:pPr>
      <w:r w:rsidRPr="00E502D9">
        <w:rPr>
          <w:rFonts w:ascii="Times New Roman" w:hAnsi="Times New Roman"/>
          <w:b/>
          <w:sz w:val="24"/>
          <w:szCs w:val="24"/>
        </w:rPr>
        <w:t xml:space="preserve">- </w:t>
      </w:r>
      <w:r w:rsidR="001A7712" w:rsidRPr="00E502D9">
        <w:rPr>
          <w:rFonts w:ascii="Times New Roman" w:hAnsi="Times New Roman"/>
          <w:b/>
          <w:sz w:val="24"/>
          <w:szCs w:val="24"/>
        </w:rPr>
        <w:t xml:space="preserve">по главному распорядителю бюджетных средств «Управление финансов и экономической политике Администрации Колпашевского района» не отражен </w:t>
      </w:r>
      <w:r w:rsidR="00666252" w:rsidRPr="00E502D9">
        <w:rPr>
          <w:rFonts w:ascii="Times New Roman" w:hAnsi="Times New Roman"/>
          <w:b/>
          <w:sz w:val="24"/>
          <w:szCs w:val="24"/>
        </w:rPr>
        <w:t xml:space="preserve">код </w:t>
      </w:r>
      <w:r w:rsidR="001A7712" w:rsidRPr="00E502D9">
        <w:rPr>
          <w:rFonts w:ascii="Times New Roman" w:hAnsi="Times New Roman"/>
          <w:b/>
          <w:sz w:val="24"/>
          <w:szCs w:val="24"/>
        </w:rPr>
        <w:t>вид</w:t>
      </w:r>
      <w:r w:rsidR="00666252" w:rsidRPr="00E502D9">
        <w:rPr>
          <w:rFonts w:ascii="Times New Roman" w:hAnsi="Times New Roman"/>
          <w:b/>
          <w:sz w:val="24"/>
          <w:szCs w:val="24"/>
        </w:rPr>
        <w:t>а</w:t>
      </w:r>
      <w:r w:rsidR="001A7712" w:rsidRPr="00E502D9">
        <w:rPr>
          <w:rFonts w:ascii="Times New Roman" w:hAnsi="Times New Roman"/>
          <w:b/>
          <w:sz w:val="24"/>
          <w:szCs w:val="24"/>
        </w:rPr>
        <w:t xml:space="preserve"> расходов </w:t>
      </w:r>
      <w:r w:rsidR="00666252" w:rsidRPr="00E502D9">
        <w:rPr>
          <w:rFonts w:ascii="Times New Roman" w:hAnsi="Times New Roman"/>
          <w:b/>
          <w:sz w:val="24"/>
          <w:szCs w:val="24"/>
        </w:rPr>
        <w:t xml:space="preserve">«Иные межбюджетные трансферты» </w:t>
      </w:r>
      <w:r w:rsidR="001A7712" w:rsidRPr="00E502D9">
        <w:rPr>
          <w:rFonts w:ascii="Times New Roman" w:hAnsi="Times New Roman"/>
          <w:b/>
          <w:sz w:val="24"/>
          <w:szCs w:val="24"/>
        </w:rPr>
        <w:t xml:space="preserve">по </w:t>
      </w:r>
      <w:r w:rsidR="00666252" w:rsidRPr="00E502D9">
        <w:rPr>
          <w:rFonts w:ascii="Times New Roman" w:hAnsi="Times New Roman"/>
          <w:b/>
          <w:sz w:val="24"/>
          <w:szCs w:val="24"/>
        </w:rPr>
        <w:t xml:space="preserve">подразделу </w:t>
      </w:r>
      <w:r w:rsidR="001A7712" w:rsidRPr="00E502D9">
        <w:rPr>
          <w:rFonts w:ascii="Times New Roman" w:hAnsi="Times New Roman"/>
          <w:b/>
          <w:sz w:val="24"/>
          <w:szCs w:val="24"/>
        </w:rPr>
        <w:t>0113</w:t>
      </w:r>
      <w:r w:rsidR="00E502D9">
        <w:rPr>
          <w:rFonts w:ascii="Times New Roman" w:hAnsi="Times New Roman"/>
          <w:b/>
          <w:sz w:val="24"/>
          <w:szCs w:val="24"/>
        </w:rPr>
        <w:t xml:space="preserve">, целевой статье </w:t>
      </w:r>
      <w:r w:rsidR="001A7712" w:rsidRPr="00E502D9">
        <w:rPr>
          <w:rFonts w:ascii="Times New Roman" w:hAnsi="Times New Roman"/>
          <w:b/>
          <w:sz w:val="24"/>
          <w:szCs w:val="24"/>
        </w:rPr>
        <w:t xml:space="preserve">092 03 09 </w:t>
      </w:r>
      <w:r w:rsidR="00666252" w:rsidRPr="00E502D9">
        <w:rPr>
          <w:rFonts w:ascii="Times New Roman" w:hAnsi="Times New Roman"/>
          <w:b/>
          <w:sz w:val="24"/>
          <w:szCs w:val="24"/>
        </w:rPr>
        <w:t xml:space="preserve"> на сумму 550,0 тыс. руб.;</w:t>
      </w:r>
    </w:p>
    <w:p w:rsidR="001A7712" w:rsidRPr="00E502D9" w:rsidRDefault="007902BF" w:rsidP="001A7712">
      <w:pPr>
        <w:spacing w:after="0" w:line="240" w:lineRule="auto"/>
        <w:ind w:firstLine="709"/>
        <w:jc w:val="both"/>
        <w:outlineLvl w:val="2"/>
        <w:rPr>
          <w:rFonts w:ascii="Times New Roman" w:hAnsi="Times New Roman"/>
          <w:b/>
          <w:sz w:val="24"/>
          <w:szCs w:val="24"/>
        </w:rPr>
      </w:pPr>
      <w:r w:rsidRPr="00E502D9">
        <w:rPr>
          <w:rFonts w:ascii="Times New Roman" w:hAnsi="Times New Roman"/>
          <w:b/>
          <w:sz w:val="24"/>
          <w:szCs w:val="24"/>
        </w:rPr>
        <w:t xml:space="preserve">- </w:t>
      </w:r>
      <w:r w:rsidR="00666252" w:rsidRPr="00E502D9">
        <w:rPr>
          <w:rFonts w:ascii="Times New Roman" w:hAnsi="Times New Roman"/>
          <w:b/>
          <w:sz w:val="24"/>
          <w:szCs w:val="24"/>
        </w:rPr>
        <w:t>отражена</w:t>
      </w:r>
      <w:r w:rsidR="001A7712" w:rsidRPr="00E502D9">
        <w:rPr>
          <w:rFonts w:ascii="Times New Roman" w:hAnsi="Times New Roman"/>
          <w:b/>
          <w:sz w:val="24"/>
          <w:szCs w:val="24"/>
        </w:rPr>
        <w:t xml:space="preserve"> нулев</w:t>
      </w:r>
      <w:r w:rsidR="00666252" w:rsidRPr="00E502D9">
        <w:rPr>
          <w:rFonts w:ascii="Times New Roman" w:hAnsi="Times New Roman"/>
          <w:b/>
          <w:sz w:val="24"/>
          <w:szCs w:val="24"/>
        </w:rPr>
        <w:t>ая</w:t>
      </w:r>
      <w:r w:rsidR="001A7712" w:rsidRPr="00E502D9">
        <w:rPr>
          <w:rFonts w:ascii="Times New Roman" w:hAnsi="Times New Roman"/>
          <w:b/>
          <w:sz w:val="24"/>
          <w:szCs w:val="24"/>
        </w:rPr>
        <w:t xml:space="preserve"> сумм</w:t>
      </w:r>
      <w:r w:rsidR="00666252" w:rsidRPr="00E502D9">
        <w:rPr>
          <w:rFonts w:ascii="Times New Roman" w:hAnsi="Times New Roman"/>
          <w:b/>
          <w:sz w:val="24"/>
          <w:szCs w:val="24"/>
        </w:rPr>
        <w:t>а</w:t>
      </w:r>
      <w:r w:rsidR="001A7712" w:rsidRPr="00E502D9">
        <w:rPr>
          <w:rFonts w:ascii="Times New Roman" w:hAnsi="Times New Roman"/>
          <w:b/>
          <w:sz w:val="24"/>
          <w:szCs w:val="24"/>
        </w:rPr>
        <w:t xml:space="preserve"> расходов по коду ведомства 902 (подраздел </w:t>
      </w:r>
      <w:r w:rsidR="00666252" w:rsidRPr="00E502D9">
        <w:rPr>
          <w:rFonts w:ascii="Times New Roman" w:hAnsi="Times New Roman"/>
          <w:b/>
          <w:sz w:val="24"/>
          <w:szCs w:val="24"/>
        </w:rPr>
        <w:t>1100, целевая статья 795 40 01, вид расходов 622). Рекомендуется исключить данную строку;</w:t>
      </w:r>
    </w:p>
    <w:p w:rsidR="001A7712" w:rsidRPr="00E502D9" w:rsidRDefault="001A7712" w:rsidP="001A7712">
      <w:pPr>
        <w:spacing w:after="0" w:line="240" w:lineRule="auto"/>
        <w:ind w:firstLine="709"/>
        <w:jc w:val="both"/>
        <w:outlineLvl w:val="2"/>
        <w:rPr>
          <w:rFonts w:ascii="Times New Roman" w:hAnsi="Times New Roman"/>
          <w:b/>
          <w:sz w:val="24"/>
          <w:szCs w:val="24"/>
        </w:rPr>
      </w:pPr>
      <w:r w:rsidRPr="00E502D9">
        <w:rPr>
          <w:rFonts w:ascii="Times New Roman" w:hAnsi="Times New Roman"/>
          <w:b/>
          <w:sz w:val="24"/>
          <w:szCs w:val="24"/>
        </w:rPr>
        <w:t xml:space="preserve">- по расходам «Разработка проектно-сметной документации на новое строительство и присоединение к сетям газоснабжения котельной «Техучасток» по ул. Горького 6, г. Колпашево, Колпашевского района. Производство строительно-монтажных работ по присоединению котельной «Техучасток» по ул. Горького 6, </w:t>
      </w:r>
      <w:r w:rsidR="00E502D9">
        <w:rPr>
          <w:rFonts w:ascii="Times New Roman" w:hAnsi="Times New Roman"/>
          <w:b/>
          <w:sz w:val="24"/>
          <w:szCs w:val="24"/>
        </w:rPr>
        <w:t xml:space="preserve">       </w:t>
      </w:r>
      <w:r w:rsidRPr="00E502D9">
        <w:rPr>
          <w:rFonts w:ascii="Times New Roman" w:hAnsi="Times New Roman"/>
          <w:b/>
          <w:sz w:val="24"/>
          <w:szCs w:val="24"/>
        </w:rPr>
        <w:t xml:space="preserve">г. Колпашево, Колпашевского района» </w:t>
      </w:r>
      <w:r w:rsidR="00666252" w:rsidRPr="00E502D9">
        <w:rPr>
          <w:rFonts w:ascii="Times New Roman" w:hAnsi="Times New Roman"/>
          <w:b/>
          <w:sz w:val="24"/>
          <w:szCs w:val="24"/>
        </w:rPr>
        <w:t xml:space="preserve">на сумму 2 154,0 тыс. руб. </w:t>
      </w:r>
      <w:r w:rsidRPr="00E502D9">
        <w:rPr>
          <w:rFonts w:ascii="Times New Roman" w:hAnsi="Times New Roman"/>
          <w:b/>
          <w:sz w:val="24"/>
          <w:szCs w:val="24"/>
        </w:rPr>
        <w:t xml:space="preserve">отсутствует </w:t>
      </w:r>
      <w:r w:rsidR="00666252" w:rsidRPr="00E502D9">
        <w:rPr>
          <w:rFonts w:ascii="Times New Roman" w:hAnsi="Times New Roman"/>
          <w:b/>
          <w:sz w:val="24"/>
          <w:szCs w:val="24"/>
        </w:rPr>
        <w:t xml:space="preserve">бюджетная </w:t>
      </w:r>
      <w:r w:rsidRPr="00E502D9">
        <w:rPr>
          <w:rFonts w:ascii="Times New Roman" w:hAnsi="Times New Roman"/>
          <w:b/>
          <w:sz w:val="24"/>
          <w:szCs w:val="24"/>
        </w:rPr>
        <w:t>классификация данных расходов</w:t>
      </w:r>
      <w:r w:rsidR="00E502D9" w:rsidRPr="00E502D9">
        <w:rPr>
          <w:rFonts w:ascii="Times New Roman" w:hAnsi="Times New Roman"/>
          <w:b/>
          <w:sz w:val="24"/>
          <w:szCs w:val="24"/>
        </w:rPr>
        <w:t xml:space="preserve"> (коды подраздела, целевой статьи)</w:t>
      </w:r>
      <w:r w:rsidR="00E502D9">
        <w:rPr>
          <w:rFonts w:ascii="Times New Roman" w:hAnsi="Times New Roman"/>
          <w:b/>
          <w:sz w:val="24"/>
          <w:szCs w:val="24"/>
        </w:rPr>
        <w:t>.</w:t>
      </w:r>
    </w:p>
    <w:p w:rsidR="001577DE" w:rsidRPr="00E502D9" w:rsidRDefault="001A7712" w:rsidP="009018A1">
      <w:pPr>
        <w:spacing w:after="0" w:line="240" w:lineRule="auto"/>
        <w:ind w:firstLine="709"/>
        <w:jc w:val="both"/>
        <w:outlineLvl w:val="2"/>
        <w:rPr>
          <w:rFonts w:ascii="Times New Roman" w:hAnsi="Times New Roman"/>
          <w:b/>
          <w:sz w:val="24"/>
          <w:szCs w:val="24"/>
        </w:rPr>
      </w:pPr>
      <w:r w:rsidRPr="00E502D9">
        <w:rPr>
          <w:rFonts w:ascii="Times New Roman" w:hAnsi="Times New Roman"/>
          <w:b/>
          <w:sz w:val="24"/>
          <w:szCs w:val="24"/>
        </w:rPr>
        <w:t>Кроме того</w:t>
      </w:r>
      <w:r w:rsidR="00E502D9" w:rsidRPr="00E502D9">
        <w:rPr>
          <w:rFonts w:ascii="Times New Roman" w:hAnsi="Times New Roman"/>
          <w:b/>
          <w:sz w:val="24"/>
          <w:szCs w:val="24"/>
        </w:rPr>
        <w:t>,</w:t>
      </w:r>
      <w:r w:rsidRPr="00E502D9">
        <w:rPr>
          <w:rFonts w:ascii="Times New Roman" w:hAnsi="Times New Roman"/>
          <w:b/>
          <w:sz w:val="24"/>
          <w:szCs w:val="24"/>
        </w:rPr>
        <w:t xml:space="preserve"> в приложени</w:t>
      </w:r>
      <w:r w:rsidR="00E502D9" w:rsidRPr="00E502D9">
        <w:rPr>
          <w:rFonts w:ascii="Times New Roman" w:hAnsi="Times New Roman"/>
          <w:b/>
          <w:sz w:val="24"/>
          <w:szCs w:val="24"/>
        </w:rPr>
        <w:t>е</w:t>
      </w:r>
      <w:r w:rsidRPr="00E502D9">
        <w:rPr>
          <w:rFonts w:ascii="Times New Roman" w:hAnsi="Times New Roman"/>
          <w:b/>
          <w:sz w:val="24"/>
          <w:szCs w:val="24"/>
        </w:rPr>
        <w:t xml:space="preserve"> 10 к решению о бюджете </w:t>
      </w:r>
      <w:r w:rsidR="00E502D9" w:rsidRPr="00E502D9">
        <w:rPr>
          <w:rFonts w:ascii="Times New Roman" w:hAnsi="Times New Roman"/>
          <w:b/>
          <w:sz w:val="24"/>
          <w:szCs w:val="24"/>
        </w:rPr>
        <w:t xml:space="preserve">рекомендуется </w:t>
      </w:r>
      <w:r w:rsidRPr="00E502D9">
        <w:rPr>
          <w:rFonts w:ascii="Times New Roman" w:hAnsi="Times New Roman"/>
          <w:b/>
          <w:sz w:val="24"/>
          <w:szCs w:val="24"/>
        </w:rPr>
        <w:t>скорректировать ошибочно отраженные слов</w:t>
      </w:r>
      <w:r w:rsidR="00E502D9" w:rsidRPr="00E502D9">
        <w:rPr>
          <w:rFonts w:ascii="Times New Roman" w:hAnsi="Times New Roman"/>
          <w:b/>
          <w:sz w:val="24"/>
          <w:szCs w:val="24"/>
        </w:rPr>
        <w:t>а:</w:t>
      </w:r>
      <w:r w:rsidRPr="00E502D9">
        <w:rPr>
          <w:rFonts w:ascii="Times New Roman" w:hAnsi="Times New Roman"/>
          <w:b/>
          <w:iCs/>
          <w:sz w:val="24"/>
          <w:szCs w:val="24"/>
        </w:rPr>
        <w:t xml:space="preserve"> «некомерческим» (по ведомству 901, подразделу 0113, целевым статье 660 20 10), «Ведомственнаяцелевая»» (по ведомству 901, подразделам 0707, целевой статье 660 37 00), «нормаьтвных» (по ведомству 901, подразделу 1003, целевой статье 520 58 00), «учроеждений» (по ведомству 904, подразделу 0113, целевой статье 660 10 01), «</w:t>
      </w:r>
      <w:r w:rsidRPr="00E502D9">
        <w:rPr>
          <w:rFonts w:ascii="Times New Roman" w:hAnsi="Times New Roman"/>
          <w:b/>
          <w:i/>
          <w:iCs/>
          <w:sz w:val="24"/>
          <w:szCs w:val="24"/>
        </w:rPr>
        <w:t>Предоставлениедотаций</w:t>
      </w:r>
      <w:r w:rsidRPr="00E502D9">
        <w:rPr>
          <w:rFonts w:ascii="Times New Roman" w:hAnsi="Times New Roman"/>
          <w:b/>
          <w:iCs/>
          <w:sz w:val="24"/>
          <w:szCs w:val="24"/>
        </w:rPr>
        <w:t>» (по ведомству 992, по подразделу 1403, целевой статье 660 50 11)</w:t>
      </w:r>
      <w:r w:rsidR="009018A1" w:rsidRPr="00E502D9">
        <w:rPr>
          <w:rFonts w:ascii="Times New Roman" w:hAnsi="Times New Roman"/>
          <w:b/>
          <w:iCs/>
          <w:sz w:val="24"/>
          <w:szCs w:val="24"/>
        </w:rPr>
        <w:t>.</w:t>
      </w:r>
    </w:p>
    <w:p w:rsidR="001577DE" w:rsidRDefault="001577DE" w:rsidP="001577DE">
      <w:pPr>
        <w:spacing w:after="0" w:line="240" w:lineRule="auto"/>
        <w:rPr>
          <w:rFonts w:ascii="Times New Roman" w:hAnsi="Times New Roman"/>
          <w:sz w:val="24"/>
          <w:szCs w:val="24"/>
        </w:rPr>
      </w:pPr>
    </w:p>
    <w:p w:rsidR="001577DE" w:rsidRPr="00A46CC4" w:rsidRDefault="001577DE" w:rsidP="001577DE">
      <w:pPr>
        <w:autoSpaceDE w:val="0"/>
        <w:autoSpaceDN w:val="0"/>
        <w:adjustRightInd w:val="0"/>
        <w:spacing w:after="0" w:line="240" w:lineRule="auto"/>
        <w:jc w:val="center"/>
        <w:rPr>
          <w:rFonts w:ascii="Times New Roman" w:hAnsi="Times New Roman"/>
          <w:b/>
          <w:sz w:val="24"/>
          <w:szCs w:val="24"/>
        </w:rPr>
      </w:pPr>
      <w:r w:rsidRPr="00A46CC4">
        <w:rPr>
          <w:rFonts w:ascii="Times New Roman" w:hAnsi="Times New Roman"/>
          <w:b/>
          <w:sz w:val="24"/>
          <w:szCs w:val="24"/>
        </w:rPr>
        <w:t>2. Основные характеристики местного бюджета на 201</w:t>
      </w:r>
      <w:r>
        <w:rPr>
          <w:rFonts w:ascii="Times New Roman" w:hAnsi="Times New Roman"/>
          <w:b/>
          <w:sz w:val="24"/>
          <w:szCs w:val="24"/>
        </w:rPr>
        <w:t>3</w:t>
      </w:r>
      <w:r w:rsidRPr="00A46CC4">
        <w:rPr>
          <w:rFonts w:ascii="Times New Roman" w:hAnsi="Times New Roman"/>
          <w:b/>
          <w:sz w:val="24"/>
          <w:szCs w:val="24"/>
        </w:rPr>
        <w:t xml:space="preserve"> год</w:t>
      </w:r>
    </w:p>
    <w:p w:rsidR="001577DE" w:rsidRPr="00A46CC4" w:rsidRDefault="001577DE" w:rsidP="001577DE">
      <w:pPr>
        <w:autoSpaceDE w:val="0"/>
        <w:autoSpaceDN w:val="0"/>
        <w:adjustRightInd w:val="0"/>
        <w:spacing w:after="0" w:line="240" w:lineRule="auto"/>
        <w:ind w:firstLine="709"/>
        <w:jc w:val="both"/>
        <w:rPr>
          <w:rFonts w:ascii="Times New Roman" w:hAnsi="Times New Roman"/>
          <w:sz w:val="24"/>
          <w:szCs w:val="24"/>
          <w:u w:val="single"/>
        </w:rPr>
      </w:pPr>
    </w:p>
    <w:p w:rsidR="001577DE" w:rsidRDefault="001577DE" w:rsidP="001577D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Согласно проекту изменений бюджета</w:t>
      </w:r>
      <w:r w:rsidR="00E502D9">
        <w:rPr>
          <w:rFonts w:ascii="Times New Roman" w:hAnsi="Times New Roman"/>
          <w:sz w:val="24"/>
          <w:szCs w:val="24"/>
        </w:rPr>
        <w:t>, представленного в Счетную палату Колпашевского района</w:t>
      </w:r>
      <w:r>
        <w:rPr>
          <w:rFonts w:ascii="Times New Roman" w:hAnsi="Times New Roman"/>
          <w:sz w:val="24"/>
          <w:szCs w:val="24"/>
        </w:rPr>
        <w:t xml:space="preserve"> </w:t>
      </w:r>
      <w:r w:rsidRPr="00F76D4B">
        <w:rPr>
          <w:rFonts w:ascii="Times New Roman" w:hAnsi="Times New Roman"/>
          <w:sz w:val="24"/>
          <w:szCs w:val="24"/>
        </w:rPr>
        <w:t>доходы и расходы на 2013 год составят 9</w:t>
      </w:r>
      <w:r>
        <w:rPr>
          <w:rFonts w:ascii="Times New Roman" w:hAnsi="Times New Roman"/>
          <w:sz w:val="24"/>
          <w:szCs w:val="24"/>
        </w:rPr>
        <w:t>73</w:t>
      </w:r>
      <w:r w:rsidRPr="00F76D4B">
        <w:rPr>
          <w:rFonts w:ascii="Times New Roman" w:hAnsi="Times New Roman"/>
          <w:sz w:val="24"/>
          <w:szCs w:val="24"/>
        </w:rPr>
        <w:t xml:space="preserve"> млн. </w:t>
      </w:r>
      <w:r>
        <w:rPr>
          <w:rFonts w:ascii="Times New Roman" w:hAnsi="Times New Roman"/>
          <w:sz w:val="24"/>
          <w:szCs w:val="24"/>
        </w:rPr>
        <w:t>346,8</w:t>
      </w:r>
      <w:r w:rsidRPr="00F76D4B">
        <w:rPr>
          <w:rFonts w:ascii="Times New Roman" w:hAnsi="Times New Roman"/>
          <w:sz w:val="24"/>
          <w:szCs w:val="24"/>
        </w:rPr>
        <w:t xml:space="preserve"> тыс. рублей </w:t>
      </w:r>
      <w:r w:rsidRPr="00F76D4B">
        <w:rPr>
          <w:rFonts w:ascii="Times New Roman" w:hAnsi="Times New Roman"/>
          <w:sz w:val="24"/>
          <w:szCs w:val="24"/>
        </w:rPr>
        <w:lastRenderedPageBreak/>
        <w:t xml:space="preserve">и </w:t>
      </w:r>
      <w:r>
        <w:rPr>
          <w:rFonts w:ascii="Times New Roman" w:hAnsi="Times New Roman"/>
          <w:sz w:val="24"/>
          <w:szCs w:val="24"/>
        </w:rPr>
        <w:t xml:space="preserve">1 млрд. </w:t>
      </w:r>
      <w:r w:rsidRPr="001577DE">
        <w:rPr>
          <w:rFonts w:ascii="Times New Roman" w:hAnsi="Times New Roman"/>
          <w:sz w:val="24"/>
          <w:szCs w:val="24"/>
        </w:rPr>
        <w:t>014 млн. 870,0 тыс. рублей, соответственно</w:t>
      </w:r>
      <w:r w:rsidRPr="00F76D4B">
        <w:rPr>
          <w:rFonts w:ascii="Times New Roman" w:hAnsi="Times New Roman"/>
          <w:sz w:val="24"/>
          <w:szCs w:val="24"/>
        </w:rPr>
        <w:t xml:space="preserve">, дефицит бюджета составит </w:t>
      </w:r>
      <w:r w:rsidR="00E502D9">
        <w:rPr>
          <w:rFonts w:ascii="Times New Roman" w:hAnsi="Times New Roman"/>
          <w:sz w:val="24"/>
          <w:szCs w:val="24"/>
        </w:rPr>
        <w:t xml:space="preserve">             </w:t>
      </w:r>
      <w:r>
        <w:rPr>
          <w:rFonts w:ascii="Times New Roman" w:hAnsi="Times New Roman"/>
          <w:sz w:val="24"/>
          <w:szCs w:val="24"/>
        </w:rPr>
        <w:t>41</w:t>
      </w:r>
      <w:r w:rsidRPr="00F76D4B">
        <w:rPr>
          <w:rFonts w:ascii="Times New Roman" w:hAnsi="Times New Roman"/>
          <w:sz w:val="24"/>
          <w:szCs w:val="24"/>
        </w:rPr>
        <w:t xml:space="preserve"> млн. </w:t>
      </w:r>
      <w:r>
        <w:rPr>
          <w:rFonts w:ascii="Times New Roman" w:hAnsi="Times New Roman"/>
          <w:sz w:val="24"/>
          <w:szCs w:val="24"/>
        </w:rPr>
        <w:t>523,2</w:t>
      </w:r>
      <w:r w:rsidRPr="00F76D4B">
        <w:rPr>
          <w:rFonts w:ascii="Times New Roman" w:hAnsi="Times New Roman"/>
          <w:sz w:val="24"/>
          <w:szCs w:val="24"/>
        </w:rPr>
        <w:t xml:space="preserve"> тыс. рублей.</w:t>
      </w:r>
    </w:p>
    <w:p w:rsidR="00CC2398" w:rsidRPr="008D1204" w:rsidRDefault="001577DE" w:rsidP="00CC2398">
      <w:pPr>
        <w:autoSpaceDE w:val="0"/>
        <w:autoSpaceDN w:val="0"/>
        <w:adjustRightInd w:val="0"/>
        <w:spacing w:after="0" w:line="240" w:lineRule="auto"/>
        <w:ind w:firstLine="709"/>
        <w:jc w:val="both"/>
        <w:rPr>
          <w:rFonts w:ascii="Times New Roman" w:hAnsi="Times New Roman"/>
          <w:b/>
          <w:sz w:val="24"/>
          <w:szCs w:val="24"/>
        </w:rPr>
      </w:pPr>
      <w:r w:rsidRPr="008D1204">
        <w:rPr>
          <w:rFonts w:ascii="Times New Roman" w:hAnsi="Times New Roman"/>
          <w:b/>
          <w:sz w:val="24"/>
          <w:szCs w:val="24"/>
        </w:rPr>
        <w:t xml:space="preserve">Фактически расходы бюджета на 2013 года составят 1 млрд. </w:t>
      </w:r>
      <w:r w:rsidR="00F64282" w:rsidRPr="008D1204">
        <w:rPr>
          <w:rFonts w:ascii="Times New Roman" w:hAnsi="Times New Roman"/>
          <w:b/>
          <w:sz w:val="24"/>
          <w:szCs w:val="24"/>
        </w:rPr>
        <w:t>018</w:t>
      </w:r>
      <w:r w:rsidRPr="008D1204">
        <w:rPr>
          <w:rFonts w:ascii="Times New Roman" w:hAnsi="Times New Roman"/>
          <w:b/>
          <w:sz w:val="24"/>
          <w:szCs w:val="24"/>
        </w:rPr>
        <w:t xml:space="preserve"> млн. </w:t>
      </w:r>
      <w:r w:rsidR="00297EA7" w:rsidRPr="008D1204">
        <w:rPr>
          <w:rFonts w:ascii="Times New Roman" w:hAnsi="Times New Roman"/>
          <w:b/>
          <w:sz w:val="24"/>
          <w:szCs w:val="24"/>
        </w:rPr>
        <w:t>444,7</w:t>
      </w:r>
      <w:r w:rsidRPr="008D1204">
        <w:rPr>
          <w:rFonts w:ascii="Times New Roman" w:hAnsi="Times New Roman"/>
          <w:b/>
          <w:sz w:val="24"/>
          <w:szCs w:val="24"/>
        </w:rPr>
        <w:t xml:space="preserve"> тыс. рублей</w:t>
      </w:r>
      <w:r w:rsidR="00E502D9" w:rsidRPr="008D1204">
        <w:rPr>
          <w:rFonts w:ascii="Times New Roman" w:hAnsi="Times New Roman"/>
          <w:b/>
          <w:sz w:val="24"/>
          <w:szCs w:val="24"/>
        </w:rPr>
        <w:t>.</w:t>
      </w:r>
      <w:r w:rsidRPr="008D1204">
        <w:rPr>
          <w:rFonts w:ascii="Times New Roman" w:hAnsi="Times New Roman"/>
          <w:b/>
          <w:sz w:val="24"/>
          <w:szCs w:val="24"/>
        </w:rPr>
        <w:t xml:space="preserve"> </w:t>
      </w:r>
      <w:r w:rsidR="00CC2398" w:rsidRPr="008D1204">
        <w:rPr>
          <w:rFonts w:ascii="Times New Roman" w:hAnsi="Times New Roman"/>
          <w:b/>
          <w:sz w:val="24"/>
          <w:szCs w:val="24"/>
        </w:rPr>
        <w:t>Данное несоответствие сложилось в результате арифметической ошибки в приложении 10 к проекту изменений бюджета по главным распорядителям бюджетных средств «Управления финансов и экономической политики Администрации Колпашевского района», по подразделу 0309, целевой статье 218 01 00, виду расходов 540 на сумму 3 млн. 551,5 тыс. руб. и «Администрации Колпашевского района</w:t>
      </w:r>
      <w:r w:rsidR="00E502D9" w:rsidRPr="008D1204">
        <w:rPr>
          <w:rFonts w:ascii="Times New Roman" w:hAnsi="Times New Roman"/>
          <w:b/>
          <w:sz w:val="24"/>
          <w:szCs w:val="24"/>
        </w:rPr>
        <w:t>»</w:t>
      </w:r>
      <w:r w:rsidR="00CC2398" w:rsidRPr="008D1204">
        <w:rPr>
          <w:rFonts w:ascii="Times New Roman" w:hAnsi="Times New Roman"/>
          <w:b/>
          <w:sz w:val="24"/>
          <w:szCs w:val="24"/>
        </w:rPr>
        <w:t xml:space="preserve"> по подразделу 1003, целевой статье 505 86 00 на 23,2 </w:t>
      </w:r>
      <w:r w:rsidR="00FD3168" w:rsidRPr="008D1204">
        <w:rPr>
          <w:rFonts w:ascii="Times New Roman" w:hAnsi="Times New Roman"/>
          <w:b/>
          <w:sz w:val="24"/>
          <w:szCs w:val="24"/>
        </w:rPr>
        <w:t>тыс. рублей, что привело к недостоверности отражения объема дефицит</w:t>
      </w:r>
      <w:r w:rsidR="008D1204" w:rsidRPr="008D1204">
        <w:rPr>
          <w:rFonts w:ascii="Times New Roman" w:hAnsi="Times New Roman"/>
          <w:b/>
          <w:sz w:val="24"/>
          <w:szCs w:val="24"/>
        </w:rPr>
        <w:t>а</w:t>
      </w:r>
      <w:r w:rsidR="00FD3168" w:rsidRPr="008D1204">
        <w:rPr>
          <w:rFonts w:ascii="Times New Roman" w:hAnsi="Times New Roman"/>
          <w:b/>
          <w:sz w:val="24"/>
          <w:szCs w:val="24"/>
        </w:rPr>
        <w:t xml:space="preserve"> бюджета</w:t>
      </w:r>
      <w:r w:rsidR="008D1204" w:rsidRPr="008D1204">
        <w:rPr>
          <w:rFonts w:ascii="Times New Roman" w:hAnsi="Times New Roman"/>
          <w:b/>
          <w:sz w:val="24"/>
          <w:szCs w:val="24"/>
        </w:rPr>
        <w:t>.</w:t>
      </w:r>
    </w:p>
    <w:p w:rsidR="001577DE" w:rsidRDefault="00BE6D70" w:rsidP="001577DE">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w:t>
      </w:r>
      <w:r w:rsidR="001577DE" w:rsidRPr="00F76D4B">
        <w:rPr>
          <w:rFonts w:ascii="Times New Roman" w:hAnsi="Times New Roman"/>
          <w:sz w:val="24"/>
          <w:szCs w:val="24"/>
        </w:rPr>
        <w:t xml:space="preserve">, дефицит бюджета составит </w:t>
      </w:r>
      <w:r w:rsidR="00F64282">
        <w:rPr>
          <w:rFonts w:ascii="Times New Roman" w:hAnsi="Times New Roman"/>
          <w:sz w:val="24"/>
          <w:szCs w:val="24"/>
        </w:rPr>
        <w:t>45</w:t>
      </w:r>
      <w:r w:rsidR="001577DE" w:rsidRPr="00F76D4B">
        <w:rPr>
          <w:rFonts w:ascii="Times New Roman" w:hAnsi="Times New Roman"/>
          <w:sz w:val="24"/>
          <w:szCs w:val="24"/>
        </w:rPr>
        <w:t xml:space="preserve"> млн. </w:t>
      </w:r>
      <w:r w:rsidR="00297EA7">
        <w:rPr>
          <w:rFonts w:ascii="Times New Roman" w:hAnsi="Times New Roman"/>
          <w:sz w:val="24"/>
          <w:szCs w:val="24"/>
        </w:rPr>
        <w:t>097,9</w:t>
      </w:r>
      <w:r w:rsidR="001577DE" w:rsidRPr="00F76D4B">
        <w:rPr>
          <w:rFonts w:ascii="Times New Roman" w:hAnsi="Times New Roman"/>
          <w:sz w:val="24"/>
          <w:szCs w:val="24"/>
        </w:rPr>
        <w:t xml:space="preserve"> тыс. рублей.</w:t>
      </w:r>
    </w:p>
    <w:p w:rsidR="00FD3168" w:rsidRPr="008D1204" w:rsidRDefault="00F64282" w:rsidP="00CD7999">
      <w:pPr>
        <w:autoSpaceDE w:val="0"/>
        <w:autoSpaceDN w:val="0"/>
        <w:adjustRightInd w:val="0"/>
        <w:spacing w:after="0" w:line="240" w:lineRule="auto"/>
        <w:ind w:firstLine="709"/>
        <w:jc w:val="both"/>
        <w:rPr>
          <w:rFonts w:ascii="Times New Roman" w:hAnsi="Times New Roman"/>
          <w:b/>
          <w:sz w:val="24"/>
          <w:szCs w:val="24"/>
        </w:rPr>
      </w:pPr>
      <w:r w:rsidRPr="008D1204">
        <w:rPr>
          <w:rFonts w:ascii="Times New Roman" w:hAnsi="Times New Roman"/>
          <w:b/>
          <w:sz w:val="24"/>
          <w:szCs w:val="24"/>
        </w:rPr>
        <w:t xml:space="preserve">В период проведения экспертизы проекта изменения бюджета Управлением финансов и экономической политики Администрации Колпашевского района произведено исправление </w:t>
      </w:r>
      <w:r w:rsidR="00FD3168" w:rsidRPr="008D1204">
        <w:rPr>
          <w:rFonts w:ascii="Times New Roman" w:hAnsi="Times New Roman"/>
          <w:b/>
          <w:sz w:val="24"/>
          <w:szCs w:val="24"/>
        </w:rPr>
        <w:t xml:space="preserve">приложений 8 и 10 в части </w:t>
      </w:r>
      <w:r w:rsidRPr="008D1204">
        <w:rPr>
          <w:rFonts w:ascii="Times New Roman" w:hAnsi="Times New Roman"/>
          <w:b/>
          <w:sz w:val="24"/>
          <w:szCs w:val="24"/>
        </w:rPr>
        <w:t>допущенной оши</w:t>
      </w:r>
      <w:r w:rsidR="00FD3168" w:rsidRPr="008D1204">
        <w:rPr>
          <w:rFonts w:ascii="Times New Roman" w:hAnsi="Times New Roman"/>
          <w:b/>
          <w:sz w:val="24"/>
          <w:szCs w:val="24"/>
        </w:rPr>
        <w:t>бки</w:t>
      </w:r>
      <w:r w:rsidR="00CD7999" w:rsidRPr="008D1204">
        <w:rPr>
          <w:rFonts w:ascii="Times New Roman" w:hAnsi="Times New Roman"/>
          <w:b/>
          <w:sz w:val="24"/>
          <w:szCs w:val="24"/>
        </w:rPr>
        <w:t>.</w:t>
      </w:r>
    </w:p>
    <w:p w:rsidR="001577DE" w:rsidRPr="00F76D4B" w:rsidRDefault="001577DE" w:rsidP="001577DE">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Налоговые и неналоговые доходы составят </w:t>
      </w:r>
      <w:r>
        <w:rPr>
          <w:rFonts w:ascii="Times New Roman" w:hAnsi="Times New Roman"/>
          <w:sz w:val="24"/>
          <w:szCs w:val="24"/>
        </w:rPr>
        <w:t xml:space="preserve">сумму </w:t>
      </w:r>
      <w:r w:rsidRPr="00F76D4B">
        <w:rPr>
          <w:rFonts w:ascii="Times New Roman" w:hAnsi="Times New Roman"/>
          <w:sz w:val="24"/>
          <w:szCs w:val="24"/>
        </w:rPr>
        <w:t>261</w:t>
      </w:r>
      <w:r w:rsidR="00BE6D70">
        <w:rPr>
          <w:rFonts w:ascii="Times New Roman" w:hAnsi="Times New Roman"/>
          <w:sz w:val="24"/>
          <w:szCs w:val="24"/>
        </w:rPr>
        <w:t xml:space="preserve"> млн. </w:t>
      </w:r>
      <w:r w:rsidRPr="00F76D4B">
        <w:rPr>
          <w:rFonts w:ascii="Times New Roman" w:hAnsi="Times New Roman"/>
          <w:sz w:val="24"/>
          <w:szCs w:val="24"/>
        </w:rPr>
        <w:t>071,9 тыс. рублей, безвозмездные поступления составят сумм</w:t>
      </w:r>
      <w:r>
        <w:rPr>
          <w:rFonts w:ascii="Times New Roman" w:hAnsi="Times New Roman"/>
          <w:sz w:val="24"/>
          <w:szCs w:val="24"/>
        </w:rPr>
        <w:t>у</w:t>
      </w:r>
      <w:r w:rsidRPr="00F76D4B">
        <w:rPr>
          <w:rFonts w:ascii="Times New Roman" w:hAnsi="Times New Roman"/>
          <w:sz w:val="24"/>
          <w:szCs w:val="24"/>
        </w:rPr>
        <w:t xml:space="preserve"> </w:t>
      </w:r>
      <w:r w:rsidR="00BE6D70">
        <w:rPr>
          <w:rFonts w:ascii="Times New Roman" w:hAnsi="Times New Roman"/>
          <w:sz w:val="24"/>
          <w:szCs w:val="24"/>
        </w:rPr>
        <w:t>712 млн. 274,9</w:t>
      </w:r>
      <w:r w:rsidRPr="00F76D4B">
        <w:rPr>
          <w:rFonts w:ascii="Times New Roman" w:hAnsi="Times New Roman"/>
          <w:sz w:val="24"/>
          <w:szCs w:val="24"/>
        </w:rPr>
        <w:t xml:space="preserve"> тыс. рублей.</w:t>
      </w:r>
    </w:p>
    <w:p w:rsidR="001577DE" w:rsidRPr="00F76D4B" w:rsidRDefault="001577DE" w:rsidP="001577DE">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Изменения основных характеристик местного бюджета </w:t>
      </w:r>
      <w:r>
        <w:rPr>
          <w:rFonts w:ascii="Times New Roman" w:hAnsi="Times New Roman"/>
          <w:sz w:val="24"/>
          <w:szCs w:val="24"/>
        </w:rPr>
        <w:t>на</w:t>
      </w:r>
      <w:r w:rsidRPr="00F76D4B">
        <w:rPr>
          <w:rFonts w:ascii="Times New Roman" w:hAnsi="Times New Roman"/>
          <w:sz w:val="24"/>
          <w:szCs w:val="24"/>
        </w:rPr>
        <w:t xml:space="preserve"> 2013 год прослеживаются в таблице № 1.</w:t>
      </w:r>
    </w:p>
    <w:p w:rsidR="001577DE" w:rsidRPr="00A46CC4" w:rsidRDefault="001577DE" w:rsidP="008D1204">
      <w:pPr>
        <w:autoSpaceDE w:val="0"/>
        <w:autoSpaceDN w:val="0"/>
        <w:adjustRightInd w:val="0"/>
        <w:spacing w:after="0" w:line="240" w:lineRule="auto"/>
        <w:ind w:right="-284" w:firstLine="709"/>
        <w:jc w:val="right"/>
        <w:rPr>
          <w:rFonts w:ascii="Times New Roman" w:hAnsi="Times New Roman"/>
        </w:rPr>
      </w:pPr>
      <w:r w:rsidRPr="00A46CC4">
        <w:rPr>
          <w:rFonts w:ascii="Times New Roman" w:hAnsi="Times New Roman"/>
        </w:rPr>
        <w:t>Таблица № 1</w:t>
      </w:r>
    </w:p>
    <w:p w:rsidR="001577DE" w:rsidRDefault="001577DE" w:rsidP="008D1204">
      <w:pPr>
        <w:autoSpaceDE w:val="0"/>
        <w:autoSpaceDN w:val="0"/>
        <w:adjustRightInd w:val="0"/>
        <w:spacing w:after="0" w:line="240" w:lineRule="auto"/>
        <w:ind w:right="-284"/>
        <w:jc w:val="center"/>
        <w:rPr>
          <w:rFonts w:ascii="Times New Roman" w:hAnsi="Times New Roman"/>
          <w:b/>
          <w:sz w:val="24"/>
          <w:szCs w:val="24"/>
        </w:rPr>
      </w:pPr>
      <w:r w:rsidRPr="00A46CC4">
        <w:rPr>
          <w:rFonts w:ascii="Times New Roman" w:hAnsi="Times New Roman"/>
          <w:b/>
          <w:sz w:val="24"/>
          <w:szCs w:val="24"/>
        </w:rPr>
        <w:t xml:space="preserve">Анализ изменений основных характеристик местного бюджета </w:t>
      </w:r>
      <w:r>
        <w:rPr>
          <w:rFonts w:ascii="Times New Roman" w:hAnsi="Times New Roman"/>
          <w:b/>
          <w:sz w:val="24"/>
          <w:szCs w:val="24"/>
        </w:rPr>
        <w:t>на</w:t>
      </w:r>
      <w:r w:rsidRPr="00A46CC4">
        <w:rPr>
          <w:rFonts w:ascii="Times New Roman" w:hAnsi="Times New Roman"/>
          <w:b/>
          <w:sz w:val="24"/>
          <w:szCs w:val="24"/>
        </w:rPr>
        <w:t xml:space="preserve"> 201</w:t>
      </w:r>
      <w:r>
        <w:rPr>
          <w:rFonts w:ascii="Times New Roman" w:hAnsi="Times New Roman"/>
          <w:b/>
          <w:sz w:val="24"/>
          <w:szCs w:val="24"/>
        </w:rPr>
        <w:t>3</w:t>
      </w:r>
      <w:r w:rsidRPr="00A46CC4">
        <w:rPr>
          <w:rFonts w:ascii="Times New Roman" w:hAnsi="Times New Roman"/>
          <w:b/>
          <w:sz w:val="24"/>
          <w:szCs w:val="24"/>
        </w:rPr>
        <w:t xml:space="preserve"> год</w:t>
      </w:r>
    </w:p>
    <w:p w:rsidR="008D1204" w:rsidRPr="00A46CC4" w:rsidRDefault="008D1204" w:rsidP="008D1204">
      <w:pPr>
        <w:autoSpaceDE w:val="0"/>
        <w:autoSpaceDN w:val="0"/>
        <w:adjustRightInd w:val="0"/>
        <w:spacing w:after="0" w:line="240" w:lineRule="auto"/>
        <w:ind w:right="-284"/>
        <w:jc w:val="center"/>
        <w:rPr>
          <w:rFonts w:ascii="Times New Roman" w:hAnsi="Times New Roman"/>
          <w:b/>
          <w:sz w:val="24"/>
          <w:szCs w:val="24"/>
        </w:rPr>
      </w:pP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2"/>
        <w:gridCol w:w="1418"/>
        <w:gridCol w:w="1417"/>
        <w:gridCol w:w="1418"/>
        <w:gridCol w:w="1559"/>
        <w:gridCol w:w="1559"/>
      </w:tblGrid>
      <w:tr w:rsidR="008A4AF0" w:rsidRPr="00F54F27" w:rsidTr="007872F0">
        <w:trPr>
          <w:trHeight w:val="737"/>
        </w:trPr>
        <w:tc>
          <w:tcPr>
            <w:tcW w:w="2282" w:type="dxa"/>
            <w:vMerge w:val="restart"/>
            <w:shd w:val="clear" w:color="auto" w:fill="auto"/>
            <w:vAlign w:val="center"/>
            <w:hideMark/>
          </w:tcPr>
          <w:p w:rsidR="008A4AF0" w:rsidRPr="00F54F27" w:rsidRDefault="008A4AF0"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Показатель</w:t>
            </w:r>
          </w:p>
        </w:tc>
        <w:tc>
          <w:tcPr>
            <w:tcW w:w="1418" w:type="dxa"/>
            <w:vMerge w:val="restart"/>
            <w:shd w:val="clear" w:color="auto" w:fill="auto"/>
            <w:vAlign w:val="center"/>
            <w:hideMark/>
          </w:tcPr>
          <w:p w:rsidR="008A4AF0" w:rsidRPr="00F54F27" w:rsidRDefault="008A4AF0" w:rsidP="005D5079">
            <w:pPr>
              <w:spacing w:after="0" w:line="240" w:lineRule="auto"/>
              <w:jc w:val="center"/>
              <w:rPr>
                <w:rFonts w:ascii="Times New Roman" w:hAnsi="Times New Roman"/>
                <w:b/>
                <w:bCs/>
                <w:color w:val="000000"/>
              </w:rPr>
            </w:pPr>
            <w:r w:rsidRPr="00F54F27">
              <w:rPr>
                <w:rFonts w:ascii="Times New Roman" w:hAnsi="Times New Roman"/>
                <w:b/>
                <w:bCs/>
                <w:color w:val="000000"/>
              </w:rPr>
              <w:t xml:space="preserve">Первоначальный бюджет </w:t>
            </w:r>
          </w:p>
          <w:p w:rsidR="008A4AF0" w:rsidRPr="00F54F27" w:rsidRDefault="008A4AF0"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на 2013 год</w:t>
            </w:r>
          </w:p>
        </w:tc>
        <w:tc>
          <w:tcPr>
            <w:tcW w:w="1417" w:type="dxa"/>
            <w:vMerge w:val="restart"/>
            <w:shd w:val="clear" w:color="auto" w:fill="auto"/>
            <w:vAlign w:val="center"/>
            <w:hideMark/>
          </w:tcPr>
          <w:p w:rsidR="008A4AF0" w:rsidRPr="00F54F27" w:rsidRDefault="008A4AF0" w:rsidP="00F64282">
            <w:pPr>
              <w:spacing w:after="0" w:line="240" w:lineRule="auto"/>
              <w:jc w:val="center"/>
              <w:rPr>
                <w:rFonts w:ascii="Times New Roman" w:hAnsi="Times New Roman"/>
                <w:b/>
                <w:bCs/>
                <w:color w:val="000000"/>
              </w:rPr>
            </w:pPr>
            <w:r w:rsidRPr="00F54F27">
              <w:rPr>
                <w:rFonts w:ascii="Times New Roman" w:hAnsi="Times New Roman"/>
                <w:b/>
                <w:bCs/>
                <w:color w:val="000000"/>
              </w:rPr>
              <w:t xml:space="preserve">Изменения бюджета </w:t>
            </w:r>
            <w:r w:rsidR="00F64282" w:rsidRPr="00F54F27">
              <w:rPr>
                <w:rFonts w:ascii="Times New Roman" w:hAnsi="Times New Roman"/>
                <w:b/>
                <w:bCs/>
                <w:color w:val="000000"/>
              </w:rPr>
              <w:t>от 28.01.2013</w:t>
            </w:r>
          </w:p>
        </w:tc>
        <w:tc>
          <w:tcPr>
            <w:tcW w:w="1418" w:type="dxa"/>
            <w:vMerge w:val="restart"/>
            <w:vAlign w:val="center"/>
          </w:tcPr>
          <w:p w:rsidR="008A4AF0" w:rsidRPr="00F54F27" w:rsidRDefault="008A4AF0" w:rsidP="008A4AF0">
            <w:pPr>
              <w:spacing w:after="0" w:line="240" w:lineRule="auto"/>
              <w:jc w:val="center"/>
              <w:rPr>
                <w:rFonts w:ascii="Times New Roman" w:hAnsi="Times New Roman"/>
                <w:b/>
                <w:bCs/>
                <w:color w:val="000000"/>
              </w:rPr>
            </w:pPr>
            <w:r w:rsidRPr="00F54F27">
              <w:rPr>
                <w:rFonts w:ascii="Times New Roman" w:hAnsi="Times New Roman"/>
                <w:b/>
                <w:bCs/>
                <w:color w:val="000000"/>
              </w:rPr>
              <w:t>Проект</w:t>
            </w:r>
          </w:p>
        </w:tc>
        <w:tc>
          <w:tcPr>
            <w:tcW w:w="3118" w:type="dxa"/>
            <w:gridSpan w:val="2"/>
            <w:shd w:val="clear" w:color="auto" w:fill="auto"/>
            <w:vAlign w:val="center"/>
            <w:hideMark/>
          </w:tcPr>
          <w:p w:rsidR="008A4AF0" w:rsidRPr="00F54F27" w:rsidRDefault="008A4AF0" w:rsidP="005D5079">
            <w:pPr>
              <w:spacing w:after="0" w:line="240" w:lineRule="auto"/>
              <w:jc w:val="center"/>
              <w:rPr>
                <w:rFonts w:ascii="Times New Roman" w:hAnsi="Times New Roman"/>
                <w:b/>
                <w:bCs/>
                <w:color w:val="000000"/>
              </w:rPr>
            </w:pPr>
            <w:r w:rsidRPr="00F54F27">
              <w:rPr>
                <w:rFonts w:ascii="Times New Roman" w:hAnsi="Times New Roman"/>
                <w:b/>
                <w:bCs/>
                <w:color w:val="000000"/>
              </w:rPr>
              <w:t xml:space="preserve">Изменения     </w:t>
            </w:r>
          </w:p>
          <w:p w:rsidR="00F54F27" w:rsidRPr="00F54F27" w:rsidRDefault="00F54F27" w:rsidP="00F54F27">
            <w:pPr>
              <w:spacing w:after="0" w:line="240" w:lineRule="auto"/>
              <w:jc w:val="center"/>
              <w:rPr>
                <w:rFonts w:ascii="Times New Roman" w:hAnsi="Times New Roman"/>
                <w:b/>
                <w:bCs/>
                <w:color w:val="000000"/>
              </w:rPr>
            </w:pPr>
            <w:r w:rsidRPr="00F54F27">
              <w:rPr>
                <w:rFonts w:ascii="Times New Roman" w:hAnsi="Times New Roman"/>
                <w:b/>
                <w:bCs/>
                <w:color w:val="000000"/>
              </w:rPr>
              <w:t>(«</w:t>
            </w:r>
            <w:r w:rsidR="008A4AF0" w:rsidRPr="00F54F27">
              <w:rPr>
                <w:rFonts w:ascii="Times New Roman" w:hAnsi="Times New Roman"/>
                <w:b/>
                <w:bCs/>
                <w:color w:val="000000"/>
              </w:rPr>
              <w:t>+</w:t>
            </w:r>
            <w:r w:rsidRPr="00F54F27">
              <w:rPr>
                <w:rFonts w:ascii="Times New Roman" w:hAnsi="Times New Roman"/>
                <w:b/>
                <w:bCs/>
                <w:color w:val="000000"/>
              </w:rPr>
              <w:t>»</w:t>
            </w:r>
            <w:r w:rsidR="008A4AF0" w:rsidRPr="00F54F27">
              <w:rPr>
                <w:rFonts w:ascii="Times New Roman" w:hAnsi="Times New Roman"/>
                <w:b/>
                <w:bCs/>
                <w:color w:val="000000"/>
              </w:rPr>
              <w:t xml:space="preserve"> - увеличение, </w:t>
            </w:r>
          </w:p>
          <w:p w:rsidR="008A4AF0" w:rsidRPr="00F54F27" w:rsidRDefault="00F54F27" w:rsidP="00F54F27">
            <w:pPr>
              <w:spacing w:after="0" w:line="240" w:lineRule="auto"/>
              <w:jc w:val="center"/>
              <w:rPr>
                <w:rFonts w:ascii="Times New Roman" w:hAnsi="Times New Roman"/>
                <w:b/>
                <w:bCs/>
                <w:color w:val="000000"/>
              </w:rPr>
            </w:pPr>
            <w:r w:rsidRPr="00F54F27">
              <w:rPr>
                <w:rFonts w:ascii="Times New Roman" w:hAnsi="Times New Roman"/>
                <w:b/>
                <w:bCs/>
                <w:color w:val="000000"/>
              </w:rPr>
              <w:t>«</w:t>
            </w:r>
            <w:r w:rsidR="008A4AF0" w:rsidRPr="00F54F27">
              <w:rPr>
                <w:rFonts w:ascii="Times New Roman" w:hAnsi="Times New Roman"/>
                <w:b/>
                <w:bCs/>
                <w:color w:val="000000"/>
              </w:rPr>
              <w:t>-</w:t>
            </w:r>
            <w:r w:rsidRPr="00F54F27">
              <w:rPr>
                <w:rFonts w:ascii="Times New Roman" w:hAnsi="Times New Roman"/>
                <w:b/>
                <w:bCs/>
                <w:color w:val="000000"/>
              </w:rPr>
              <w:t>»</w:t>
            </w:r>
            <w:r w:rsidR="008A4AF0" w:rsidRPr="00F54F27">
              <w:rPr>
                <w:rFonts w:ascii="Times New Roman" w:hAnsi="Times New Roman"/>
                <w:b/>
                <w:bCs/>
                <w:color w:val="000000"/>
              </w:rPr>
              <w:t xml:space="preserve"> - уменьшение) </w:t>
            </w:r>
          </w:p>
        </w:tc>
      </w:tr>
      <w:tr w:rsidR="008A4AF0" w:rsidRPr="00F54F27" w:rsidTr="00F64282">
        <w:trPr>
          <w:trHeight w:val="1167"/>
        </w:trPr>
        <w:tc>
          <w:tcPr>
            <w:tcW w:w="2282" w:type="dxa"/>
            <w:vMerge/>
            <w:shd w:val="clear" w:color="auto" w:fill="auto"/>
            <w:vAlign w:val="center"/>
            <w:hideMark/>
          </w:tcPr>
          <w:p w:rsidR="008A4AF0" w:rsidRPr="00F54F27" w:rsidRDefault="008A4AF0" w:rsidP="005D5079">
            <w:pPr>
              <w:spacing w:after="0" w:line="240" w:lineRule="auto"/>
              <w:jc w:val="center"/>
              <w:rPr>
                <w:rFonts w:ascii="Times New Roman" w:hAnsi="Times New Roman"/>
                <w:b/>
                <w:bCs/>
                <w:color w:val="000000"/>
              </w:rPr>
            </w:pPr>
          </w:p>
        </w:tc>
        <w:tc>
          <w:tcPr>
            <w:tcW w:w="1418" w:type="dxa"/>
            <w:vMerge/>
            <w:shd w:val="clear" w:color="auto" w:fill="auto"/>
            <w:vAlign w:val="center"/>
            <w:hideMark/>
          </w:tcPr>
          <w:p w:rsidR="008A4AF0" w:rsidRPr="00F54F27" w:rsidRDefault="008A4AF0" w:rsidP="005D5079">
            <w:pPr>
              <w:spacing w:after="0" w:line="240" w:lineRule="auto"/>
              <w:jc w:val="center"/>
              <w:rPr>
                <w:rFonts w:ascii="Times New Roman" w:hAnsi="Times New Roman"/>
                <w:b/>
                <w:bCs/>
                <w:color w:val="000000"/>
              </w:rPr>
            </w:pPr>
          </w:p>
        </w:tc>
        <w:tc>
          <w:tcPr>
            <w:tcW w:w="1417" w:type="dxa"/>
            <w:vMerge/>
            <w:shd w:val="clear" w:color="auto" w:fill="auto"/>
            <w:vAlign w:val="center"/>
            <w:hideMark/>
          </w:tcPr>
          <w:p w:rsidR="008A4AF0" w:rsidRPr="00F54F27" w:rsidRDefault="008A4AF0" w:rsidP="00BE6D70">
            <w:pPr>
              <w:spacing w:after="0" w:line="240" w:lineRule="auto"/>
              <w:jc w:val="center"/>
              <w:rPr>
                <w:rFonts w:ascii="Times New Roman" w:hAnsi="Times New Roman"/>
                <w:b/>
                <w:bCs/>
                <w:color w:val="000000"/>
              </w:rPr>
            </w:pPr>
          </w:p>
        </w:tc>
        <w:tc>
          <w:tcPr>
            <w:tcW w:w="1418" w:type="dxa"/>
            <w:vMerge/>
          </w:tcPr>
          <w:p w:rsidR="008A4AF0" w:rsidRPr="00F54F27" w:rsidRDefault="008A4AF0" w:rsidP="005D5079">
            <w:pPr>
              <w:spacing w:after="0" w:line="240" w:lineRule="auto"/>
              <w:jc w:val="center"/>
              <w:rPr>
                <w:rFonts w:ascii="Times New Roman" w:hAnsi="Times New Roman"/>
                <w:b/>
                <w:bCs/>
                <w:color w:val="000000"/>
              </w:rPr>
            </w:pPr>
          </w:p>
        </w:tc>
        <w:tc>
          <w:tcPr>
            <w:tcW w:w="1559" w:type="dxa"/>
            <w:shd w:val="clear" w:color="auto" w:fill="auto"/>
            <w:vAlign w:val="center"/>
            <w:hideMark/>
          </w:tcPr>
          <w:p w:rsidR="008A4AF0" w:rsidRPr="00F54F27" w:rsidRDefault="008A4AF0"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к первоначальному бюджету на 2013 год</w:t>
            </w:r>
          </w:p>
        </w:tc>
        <w:tc>
          <w:tcPr>
            <w:tcW w:w="1559" w:type="dxa"/>
          </w:tcPr>
          <w:p w:rsidR="008A4AF0" w:rsidRPr="00F54F27" w:rsidRDefault="008A4AF0"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к из</w:t>
            </w:r>
            <w:r w:rsidR="0006392F">
              <w:rPr>
                <w:rFonts w:ascii="Times New Roman" w:hAnsi="Times New Roman"/>
                <w:b/>
                <w:bCs/>
                <w:color w:val="000000"/>
              </w:rPr>
              <w:t xml:space="preserve">менениям бюджета </w:t>
            </w:r>
            <w:r w:rsidR="000146E6" w:rsidRPr="00F54F27">
              <w:rPr>
                <w:rFonts w:ascii="Times New Roman" w:hAnsi="Times New Roman"/>
                <w:b/>
                <w:bCs/>
                <w:color w:val="000000"/>
              </w:rPr>
              <w:t>от 28.01.2013</w:t>
            </w:r>
          </w:p>
        </w:tc>
      </w:tr>
      <w:tr w:rsidR="008A4AF0" w:rsidRPr="00F54F27" w:rsidTr="00F64282">
        <w:trPr>
          <w:trHeight w:val="497"/>
        </w:trPr>
        <w:tc>
          <w:tcPr>
            <w:tcW w:w="2282" w:type="dxa"/>
            <w:shd w:val="clear" w:color="auto" w:fill="auto"/>
            <w:vAlign w:val="bottom"/>
            <w:hideMark/>
          </w:tcPr>
          <w:p w:rsidR="008A4AF0" w:rsidRPr="00F54F27" w:rsidRDefault="008A4AF0" w:rsidP="005D5079">
            <w:pPr>
              <w:spacing w:after="0" w:line="240" w:lineRule="auto"/>
              <w:rPr>
                <w:rFonts w:ascii="Times New Roman" w:hAnsi="Times New Roman"/>
                <w:b/>
                <w:bCs/>
                <w:color w:val="000000"/>
              </w:rPr>
            </w:pPr>
            <w:r w:rsidRPr="00F54F27">
              <w:rPr>
                <w:rFonts w:ascii="Times New Roman" w:hAnsi="Times New Roman"/>
                <w:b/>
                <w:bCs/>
                <w:color w:val="000000"/>
              </w:rPr>
              <w:t>Доходы, тыс. руб.</w:t>
            </w:r>
          </w:p>
        </w:tc>
        <w:tc>
          <w:tcPr>
            <w:tcW w:w="1418" w:type="dxa"/>
            <w:shd w:val="clear" w:color="auto" w:fill="auto"/>
            <w:vAlign w:val="bottom"/>
            <w:hideMark/>
          </w:tcPr>
          <w:p w:rsidR="008A4AF0" w:rsidRPr="00F54F27" w:rsidRDefault="008A4AF0" w:rsidP="005D5079">
            <w:pPr>
              <w:spacing w:after="0" w:line="240" w:lineRule="auto"/>
              <w:jc w:val="right"/>
              <w:rPr>
                <w:rFonts w:ascii="Times New Roman" w:hAnsi="Times New Roman"/>
                <w:color w:val="000000"/>
              </w:rPr>
            </w:pPr>
            <w:r w:rsidRPr="00F54F27">
              <w:rPr>
                <w:rFonts w:ascii="Times New Roman" w:hAnsi="Times New Roman"/>
                <w:color w:val="000000"/>
              </w:rPr>
              <w:t>976 088,9</w:t>
            </w:r>
          </w:p>
        </w:tc>
        <w:tc>
          <w:tcPr>
            <w:tcW w:w="1417" w:type="dxa"/>
            <w:shd w:val="clear" w:color="auto" w:fill="auto"/>
            <w:noWrap/>
            <w:vAlign w:val="bottom"/>
            <w:hideMark/>
          </w:tcPr>
          <w:p w:rsidR="008A4AF0" w:rsidRPr="00F54F27" w:rsidRDefault="008A4AF0" w:rsidP="005D5079">
            <w:pPr>
              <w:spacing w:after="0" w:line="240" w:lineRule="auto"/>
              <w:jc w:val="right"/>
              <w:rPr>
                <w:rFonts w:ascii="Times New Roman" w:hAnsi="Times New Roman"/>
                <w:color w:val="000000"/>
              </w:rPr>
            </w:pPr>
            <w:r w:rsidRPr="00F54F27">
              <w:rPr>
                <w:rFonts w:ascii="Times New Roman" w:hAnsi="Times New Roman"/>
                <w:color w:val="000000"/>
              </w:rPr>
              <w:t>941 531,6</w:t>
            </w:r>
          </w:p>
        </w:tc>
        <w:tc>
          <w:tcPr>
            <w:tcW w:w="1418" w:type="dxa"/>
            <w:vAlign w:val="bottom"/>
          </w:tcPr>
          <w:p w:rsidR="008A4AF0" w:rsidRPr="00F54F27" w:rsidRDefault="008A4AF0" w:rsidP="008A4AF0">
            <w:pPr>
              <w:spacing w:after="0" w:line="240" w:lineRule="auto"/>
              <w:jc w:val="right"/>
              <w:rPr>
                <w:rFonts w:ascii="Times New Roman" w:hAnsi="Times New Roman"/>
                <w:color w:val="000000"/>
              </w:rPr>
            </w:pPr>
            <w:r w:rsidRPr="00F54F27">
              <w:rPr>
                <w:rFonts w:ascii="Times New Roman" w:hAnsi="Times New Roman"/>
                <w:color w:val="000000"/>
              </w:rPr>
              <w:t>973 346,8</w:t>
            </w:r>
          </w:p>
        </w:tc>
        <w:tc>
          <w:tcPr>
            <w:tcW w:w="1559" w:type="dxa"/>
            <w:shd w:val="clear" w:color="auto" w:fill="auto"/>
            <w:noWrap/>
            <w:vAlign w:val="bottom"/>
            <w:hideMark/>
          </w:tcPr>
          <w:p w:rsidR="008A4AF0" w:rsidRPr="00F54F27" w:rsidRDefault="00060A98" w:rsidP="005D5079">
            <w:pPr>
              <w:spacing w:after="0" w:line="240" w:lineRule="auto"/>
              <w:jc w:val="right"/>
              <w:rPr>
                <w:rFonts w:ascii="Times New Roman" w:hAnsi="Times New Roman"/>
                <w:color w:val="000000"/>
              </w:rPr>
            </w:pPr>
            <w:r w:rsidRPr="00F54F27">
              <w:rPr>
                <w:rFonts w:ascii="Times New Roman" w:hAnsi="Times New Roman"/>
                <w:color w:val="000000"/>
              </w:rPr>
              <w:t xml:space="preserve">- 2 </w:t>
            </w:r>
            <w:r w:rsidR="00C53A4C" w:rsidRPr="00F54F27">
              <w:rPr>
                <w:rFonts w:ascii="Times New Roman" w:hAnsi="Times New Roman"/>
                <w:color w:val="000000"/>
              </w:rPr>
              <w:t>742,1</w:t>
            </w:r>
          </w:p>
        </w:tc>
        <w:tc>
          <w:tcPr>
            <w:tcW w:w="1559" w:type="dxa"/>
            <w:vAlign w:val="bottom"/>
          </w:tcPr>
          <w:p w:rsidR="008A4AF0" w:rsidRPr="00F54F27" w:rsidRDefault="00060A98" w:rsidP="008A4AF0">
            <w:pPr>
              <w:spacing w:after="0" w:line="240" w:lineRule="auto"/>
              <w:jc w:val="right"/>
              <w:rPr>
                <w:rFonts w:ascii="Times New Roman" w:hAnsi="Times New Roman"/>
                <w:color w:val="000000"/>
              </w:rPr>
            </w:pPr>
            <w:r w:rsidRPr="00F54F27">
              <w:rPr>
                <w:rFonts w:ascii="Times New Roman" w:hAnsi="Times New Roman"/>
                <w:color w:val="000000"/>
              </w:rPr>
              <w:t xml:space="preserve">31 </w:t>
            </w:r>
            <w:r w:rsidR="00C53A4C" w:rsidRPr="00F54F27">
              <w:rPr>
                <w:rFonts w:ascii="Times New Roman" w:hAnsi="Times New Roman"/>
                <w:color w:val="000000"/>
              </w:rPr>
              <w:t>815,2</w:t>
            </w:r>
          </w:p>
        </w:tc>
      </w:tr>
      <w:tr w:rsidR="008A4AF0" w:rsidRPr="00F54F27" w:rsidTr="00F64282">
        <w:trPr>
          <w:trHeight w:val="330"/>
        </w:trPr>
        <w:tc>
          <w:tcPr>
            <w:tcW w:w="5117" w:type="dxa"/>
            <w:gridSpan w:val="3"/>
            <w:shd w:val="clear" w:color="auto" w:fill="auto"/>
            <w:vAlign w:val="bottom"/>
            <w:hideMark/>
          </w:tcPr>
          <w:p w:rsidR="008A4AF0" w:rsidRPr="00F54F27" w:rsidRDefault="008A4AF0" w:rsidP="005D5079">
            <w:pPr>
              <w:spacing w:after="0" w:line="240" w:lineRule="auto"/>
              <w:rPr>
                <w:rFonts w:ascii="Times New Roman" w:hAnsi="Times New Roman"/>
                <w:color w:val="000000"/>
              </w:rPr>
            </w:pPr>
            <w:r w:rsidRPr="00F54F27">
              <w:rPr>
                <w:rFonts w:ascii="Times New Roman" w:hAnsi="Times New Roman"/>
                <w:color w:val="000000"/>
              </w:rPr>
              <w:t>темп роста, %</w:t>
            </w:r>
          </w:p>
        </w:tc>
        <w:tc>
          <w:tcPr>
            <w:tcW w:w="1418" w:type="dxa"/>
          </w:tcPr>
          <w:p w:rsidR="008A4AF0" w:rsidRPr="00F54F27" w:rsidRDefault="008A4AF0" w:rsidP="005D5079">
            <w:pPr>
              <w:spacing w:after="0" w:line="240" w:lineRule="auto"/>
              <w:jc w:val="right"/>
              <w:rPr>
                <w:rFonts w:ascii="Times New Roman" w:hAnsi="Times New Roman"/>
                <w:color w:val="000000"/>
              </w:rPr>
            </w:pPr>
          </w:p>
        </w:tc>
        <w:tc>
          <w:tcPr>
            <w:tcW w:w="1559" w:type="dxa"/>
            <w:shd w:val="clear" w:color="auto" w:fill="auto"/>
            <w:noWrap/>
            <w:vAlign w:val="bottom"/>
            <w:hideMark/>
          </w:tcPr>
          <w:p w:rsidR="008A4AF0" w:rsidRPr="00F54F27" w:rsidRDefault="00C53A4C" w:rsidP="005D5079">
            <w:pPr>
              <w:spacing w:after="0" w:line="240" w:lineRule="auto"/>
              <w:jc w:val="right"/>
              <w:rPr>
                <w:rFonts w:ascii="Times New Roman" w:hAnsi="Times New Roman"/>
                <w:color w:val="000000"/>
              </w:rPr>
            </w:pPr>
            <w:r w:rsidRPr="00F54F27">
              <w:rPr>
                <w:rFonts w:ascii="Times New Roman" w:hAnsi="Times New Roman"/>
                <w:color w:val="000000"/>
              </w:rPr>
              <w:t>99,7</w:t>
            </w:r>
          </w:p>
        </w:tc>
        <w:tc>
          <w:tcPr>
            <w:tcW w:w="1559" w:type="dxa"/>
            <w:vAlign w:val="bottom"/>
          </w:tcPr>
          <w:p w:rsidR="008A4AF0" w:rsidRPr="00F54F27" w:rsidRDefault="00C53A4C" w:rsidP="008A4AF0">
            <w:pPr>
              <w:spacing w:after="0" w:line="240" w:lineRule="auto"/>
              <w:jc w:val="right"/>
              <w:rPr>
                <w:rFonts w:ascii="Times New Roman" w:hAnsi="Times New Roman"/>
                <w:color w:val="000000"/>
              </w:rPr>
            </w:pPr>
            <w:r w:rsidRPr="00F54F27">
              <w:rPr>
                <w:rFonts w:ascii="Times New Roman" w:hAnsi="Times New Roman"/>
                <w:color w:val="000000"/>
              </w:rPr>
              <w:t>103,4</w:t>
            </w:r>
          </w:p>
        </w:tc>
      </w:tr>
      <w:tr w:rsidR="008A4AF0" w:rsidRPr="00F54F27" w:rsidTr="00F64282">
        <w:trPr>
          <w:trHeight w:val="455"/>
        </w:trPr>
        <w:tc>
          <w:tcPr>
            <w:tcW w:w="2282" w:type="dxa"/>
            <w:shd w:val="clear" w:color="auto" w:fill="auto"/>
            <w:vAlign w:val="bottom"/>
            <w:hideMark/>
          </w:tcPr>
          <w:p w:rsidR="008A4AF0" w:rsidRPr="00F54F27" w:rsidRDefault="008A4AF0" w:rsidP="005D5079">
            <w:pPr>
              <w:spacing w:after="0" w:line="240" w:lineRule="auto"/>
              <w:rPr>
                <w:rFonts w:ascii="Times New Roman" w:hAnsi="Times New Roman"/>
                <w:b/>
                <w:bCs/>
                <w:color w:val="000000"/>
              </w:rPr>
            </w:pPr>
            <w:r w:rsidRPr="00F54F27">
              <w:rPr>
                <w:rFonts w:ascii="Times New Roman" w:hAnsi="Times New Roman"/>
                <w:b/>
                <w:bCs/>
                <w:color w:val="000000"/>
              </w:rPr>
              <w:t>Расходы, тыс. руб.</w:t>
            </w:r>
          </w:p>
        </w:tc>
        <w:tc>
          <w:tcPr>
            <w:tcW w:w="1418" w:type="dxa"/>
            <w:shd w:val="clear" w:color="auto" w:fill="auto"/>
            <w:vAlign w:val="bottom"/>
            <w:hideMark/>
          </w:tcPr>
          <w:p w:rsidR="008A4AF0" w:rsidRPr="00F54F27" w:rsidRDefault="008A4AF0" w:rsidP="005D5079">
            <w:pPr>
              <w:spacing w:after="0" w:line="240" w:lineRule="auto"/>
              <w:jc w:val="right"/>
              <w:rPr>
                <w:rFonts w:ascii="Times New Roman" w:hAnsi="Times New Roman"/>
                <w:color w:val="000000"/>
              </w:rPr>
            </w:pPr>
            <w:r w:rsidRPr="00F54F27">
              <w:rPr>
                <w:rFonts w:ascii="Times New Roman" w:hAnsi="Times New Roman"/>
                <w:color w:val="000000"/>
              </w:rPr>
              <w:t>976 088,9</w:t>
            </w:r>
          </w:p>
        </w:tc>
        <w:tc>
          <w:tcPr>
            <w:tcW w:w="1417" w:type="dxa"/>
            <w:shd w:val="clear" w:color="auto" w:fill="auto"/>
            <w:noWrap/>
            <w:vAlign w:val="bottom"/>
            <w:hideMark/>
          </w:tcPr>
          <w:p w:rsidR="008A4AF0" w:rsidRPr="00F54F27" w:rsidRDefault="008A4AF0" w:rsidP="005D5079">
            <w:pPr>
              <w:spacing w:after="0" w:line="240" w:lineRule="auto"/>
              <w:jc w:val="right"/>
              <w:rPr>
                <w:rFonts w:ascii="Times New Roman" w:hAnsi="Times New Roman"/>
                <w:color w:val="000000"/>
              </w:rPr>
            </w:pPr>
            <w:r w:rsidRPr="00F54F27">
              <w:rPr>
                <w:rFonts w:ascii="Times New Roman" w:hAnsi="Times New Roman"/>
                <w:color w:val="000000"/>
              </w:rPr>
              <w:t>978 439,8</w:t>
            </w:r>
          </w:p>
        </w:tc>
        <w:tc>
          <w:tcPr>
            <w:tcW w:w="1418" w:type="dxa"/>
            <w:vAlign w:val="bottom"/>
          </w:tcPr>
          <w:p w:rsidR="008A4AF0" w:rsidRPr="00F54F27" w:rsidRDefault="00F64282" w:rsidP="00297EA7">
            <w:pPr>
              <w:spacing w:after="0" w:line="240" w:lineRule="auto"/>
              <w:jc w:val="right"/>
              <w:rPr>
                <w:rFonts w:ascii="Times New Roman" w:hAnsi="Times New Roman"/>
                <w:color w:val="000000"/>
              </w:rPr>
            </w:pPr>
            <w:r w:rsidRPr="00F54F27">
              <w:rPr>
                <w:rFonts w:ascii="Times New Roman" w:hAnsi="Times New Roman"/>
                <w:color w:val="000000"/>
              </w:rPr>
              <w:t>1 018 4</w:t>
            </w:r>
            <w:r w:rsidR="00297EA7" w:rsidRPr="00F54F27">
              <w:rPr>
                <w:rFonts w:ascii="Times New Roman" w:hAnsi="Times New Roman"/>
                <w:color w:val="000000"/>
              </w:rPr>
              <w:t>44</w:t>
            </w:r>
            <w:r w:rsidRPr="00F54F27">
              <w:rPr>
                <w:rFonts w:ascii="Times New Roman" w:hAnsi="Times New Roman"/>
                <w:color w:val="000000"/>
              </w:rPr>
              <w:t>,</w:t>
            </w:r>
            <w:r w:rsidR="00297EA7" w:rsidRPr="00F54F27">
              <w:rPr>
                <w:rFonts w:ascii="Times New Roman" w:hAnsi="Times New Roman"/>
                <w:color w:val="000000"/>
              </w:rPr>
              <w:t>7</w:t>
            </w:r>
          </w:p>
        </w:tc>
        <w:tc>
          <w:tcPr>
            <w:tcW w:w="1559" w:type="dxa"/>
            <w:shd w:val="clear" w:color="auto" w:fill="auto"/>
            <w:noWrap/>
            <w:vAlign w:val="bottom"/>
            <w:hideMark/>
          </w:tcPr>
          <w:p w:rsidR="008A4AF0" w:rsidRPr="00F54F27" w:rsidRDefault="00297EA7" w:rsidP="005D5079">
            <w:pPr>
              <w:spacing w:after="0" w:line="240" w:lineRule="auto"/>
              <w:jc w:val="right"/>
              <w:rPr>
                <w:rFonts w:ascii="Times New Roman" w:hAnsi="Times New Roman"/>
                <w:color w:val="000000"/>
              </w:rPr>
            </w:pPr>
            <w:r w:rsidRPr="00F54F27">
              <w:rPr>
                <w:rFonts w:ascii="Times New Roman" w:hAnsi="Times New Roman"/>
                <w:color w:val="000000"/>
              </w:rPr>
              <w:t>42 355,8</w:t>
            </w:r>
          </w:p>
        </w:tc>
        <w:tc>
          <w:tcPr>
            <w:tcW w:w="1559" w:type="dxa"/>
            <w:vAlign w:val="bottom"/>
          </w:tcPr>
          <w:p w:rsidR="008A4AF0" w:rsidRPr="00F54F27" w:rsidRDefault="00297EA7" w:rsidP="008A4AF0">
            <w:pPr>
              <w:spacing w:after="0" w:line="240" w:lineRule="auto"/>
              <w:jc w:val="right"/>
              <w:rPr>
                <w:rFonts w:ascii="Times New Roman" w:hAnsi="Times New Roman"/>
                <w:color w:val="000000"/>
              </w:rPr>
            </w:pPr>
            <w:r w:rsidRPr="00F54F27">
              <w:rPr>
                <w:rFonts w:ascii="Times New Roman" w:hAnsi="Times New Roman"/>
                <w:color w:val="000000"/>
              </w:rPr>
              <w:t>40 004,9</w:t>
            </w:r>
          </w:p>
        </w:tc>
      </w:tr>
      <w:tr w:rsidR="008A4AF0" w:rsidRPr="00F54F27" w:rsidTr="00F64282">
        <w:trPr>
          <w:trHeight w:val="330"/>
        </w:trPr>
        <w:tc>
          <w:tcPr>
            <w:tcW w:w="5117" w:type="dxa"/>
            <w:gridSpan w:val="3"/>
            <w:shd w:val="clear" w:color="auto" w:fill="auto"/>
            <w:vAlign w:val="bottom"/>
            <w:hideMark/>
          </w:tcPr>
          <w:p w:rsidR="008A4AF0" w:rsidRPr="00F54F27" w:rsidRDefault="008A4AF0" w:rsidP="005D5079">
            <w:pPr>
              <w:spacing w:after="0" w:line="240" w:lineRule="auto"/>
              <w:rPr>
                <w:rFonts w:ascii="Times New Roman" w:hAnsi="Times New Roman"/>
                <w:color w:val="000000"/>
              </w:rPr>
            </w:pPr>
            <w:r w:rsidRPr="00F54F27">
              <w:rPr>
                <w:rFonts w:ascii="Times New Roman" w:hAnsi="Times New Roman"/>
                <w:color w:val="000000"/>
              </w:rPr>
              <w:t>темп роста, %</w:t>
            </w:r>
          </w:p>
        </w:tc>
        <w:tc>
          <w:tcPr>
            <w:tcW w:w="1418" w:type="dxa"/>
            <w:vAlign w:val="bottom"/>
          </w:tcPr>
          <w:p w:rsidR="008A4AF0" w:rsidRPr="00F54F27" w:rsidRDefault="008A4AF0" w:rsidP="008A4AF0">
            <w:pPr>
              <w:spacing w:after="0" w:line="240" w:lineRule="auto"/>
              <w:jc w:val="right"/>
              <w:rPr>
                <w:rFonts w:ascii="Times New Roman" w:hAnsi="Times New Roman"/>
                <w:color w:val="000000"/>
              </w:rPr>
            </w:pPr>
          </w:p>
        </w:tc>
        <w:tc>
          <w:tcPr>
            <w:tcW w:w="1559" w:type="dxa"/>
            <w:shd w:val="clear" w:color="auto" w:fill="auto"/>
            <w:noWrap/>
            <w:vAlign w:val="bottom"/>
            <w:hideMark/>
          </w:tcPr>
          <w:p w:rsidR="008A4AF0" w:rsidRPr="00F54F27" w:rsidRDefault="00F64282" w:rsidP="005D5079">
            <w:pPr>
              <w:spacing w:after="0" w:line="240" w:lineRule="auto"/>
              <w:jc w:val="right"/>
              <w:rPr>
                <w:rFonts w:ascii="Times New Roman" w:hAnsi="Times New Roman"/>
                <w:color w:val="000000"/>
              </w:rPr>
            </w:pPr>
            <w:r w:rsidRPr="00F54F27">
              <w:rPr>
                <w:rFonts w:ascii="Times New Roman" w:hAnsi="Times New Roman"/>
                <w:color w:val="000000"/>
              </w:rPr>
              <w:t>104,3</w:t>
            </w:r>
          </w:p>
        </w:tc>
        <w:tc>
          <w:tcPr>
            <w:tcW w:w="1559" w:type="dxa"/>
            <w:vAlign w:val="bottom"/>
          </w:tcPr>
          <w:p w:rsidR="008A4AF0" w:rsidRPr="00F54F27" w:rsidRDefault="00F64282" w:rsidP="008A4AF0">
            <w:pPr>
              <w:spacing w:after="0" w:line="240" w:lineRule="auto"/>
              <w:jc w:val="right"/>
              <w:rPr>
                <w:rFonts w:ascii="Times New Roman" w:hAnsi="Times New Roman"/>
                <w:color w:val="000000"/>
              </w:rPr>
            </w:pPr>
            <w:r w:rsidRPr="00F54F27">
              <w:rPr>
                <w:rFonts w:ascii="Times New Roman" w:hAnsi="Times New Roman"/>
                <w:color w:val="000000"/>
              </w:rPr>
              <w:t>104,1</w:t>
            </w:r>
          </w:p>
        </w:tc>
      </w:tr>
      <w:tr w:rsidR="008A4AF0" w:rsidRPr="00F54F27" w:rsidTr="00F64282">
        <w:trPr>
          <w:trHeight w:val="635"/>
        </w:trPr>
        <w:tc>
          <w:tcPr>
            <w:tcW w:w="2282" w:type="dxa"/>
            <w:shd w:val="clear" w:color="auto" w:fill="auto"/>
            <w:vAlign w:val="bottom"/>
            <w:hideMark/>
          </w:tcPr>
          <w:p w:rsidR="008A4AF0" w:rsidRPr="00F54F27" w:rsidRDefault="008A4AF0" w:rsidP="005D5079">
            <w:pPr>
              <w:spacing w:after="0" w:line="240" w:lineRule="auto"/>
              <w:rPr>
                <w:rFonts w:ascii="Times New Roman" w:hAnsi="Times New Roman"/>
                <w:b/>
                <w:bCs/>
                <w:color w:val="000000"/>
              </w:rPr>
            </w:pPr>
            <w:r w:rsidRPr="00F54F27">
              <w:rPr>
                <w:rFonts w:ascii="Times New Roman" w:hAnsi="Times New Roman"/>
                <w:b/>
                <w:bCs/>
                <w:color w:val="000000"/>
              </w:rPr>
              <w:t xml:space="preserve">Дефицит «-» , </w:t>
            </w:r>
          </w:p>
          <w:p w:rsidR="008A4AF0" w:rsidRPr="00F54F27" w:rsidRDefault="008A4AF0" w:rsidP="005D5079">
            <w:pPr>
              <w:spacing w:after="0" w:line="240" w:lineRule="auto"/>
              <w:rPr>
                <w:rFonts w:ascii="Times New Roman" w:hAnsi="Times New Roman"/>
                <w:b/>
                <w:bCs/>
                <w:color w:val="000000"/>
              </w:rPr>
            </w:pPr>
            <w:r w:rsidRPr="00F54F27">
              <w:rPr>
                <w:rFonts w:ascii="Times New Roman" w:hAnsi="Times New Roman"/>
                <w:b/>
                <w:bCs/>
                <w:color w:val="000000"/>
              </w:rPr>
              <w:t>Профицит «+», тыс. руб.</w:t>
            </w:r>
          </w:p>
        </w:tc>
        <w:tc>
          <w:tcPr>
            <w:tcW w:w="1418" w:type="dxa"/>
            <w:shd w:val="clear" w:color="auto" w:fill="auto"/>
            <w:noWrap/>
            <w:vAlign w:val="bottom"/>
            <w:hideMark/>
          </w:tcPr>
          <w:p w:rsidR="008A4AF0" w:rsidRPr="00F54F27" w:rsidRDefault="008A4AF0" w:rsidP="005D5079">
            <w:pPr>
              <w:spacing w:after="0" w:line="240" w:lineRule="auto"/>
              <w:jc w:val="right"/>
              <w:rPr>
                <w:rFonts w:ascii="Times New Roman" w:hAnsi="Times New Roman"/>
                <w:color w:val="000000"/>
              </w:rPr>
            </w:pPr>
            <w:r w:rsidRPr="00F54F27">
              <w:rPr>
                <w:rFonts w:ascii="Times New Roman" w:hAnsi="Times New Roman"/>
                <w:color w:val="000000"/>
              </w:rPr>
              <w:t>0,0</w:t>
            </w:r>
          </w:p>
        </w:tc>
        <w:tc>
          <w:tcPr>
            <w:tcW w:w="1417" w:type="dxa"/>
            <w:shd w:val="clear" w:color="auto" w:fill="auto"/>
            <w:noWrap/>
            <w:vAlign w:val="bottom"/>
            <w:hideMark/>
          </w:tcPr>
          <w:p w:rsidR="008A4AF0" w:rsidRPr="00F54F27" w:rsidRDefault="008A4AF0" w:rsidP="005D5079">
            <w:pPr>
              <w:spacing w:after="0" w:line="240" w:lineRule="auto"/>
              <w:jc w:val="right"/>
              <w:rPr>
                <w:rFonts w:ascii="Times New Roman" w:hAnsi="Times New Roman"/>
                <w:color w:val="000000"/>
              </w:rPr>
            </w:pPr>
            <w:r w:rsidRPr="00F54F27">
              <w:rPr>
                <w:rFonts w:ascii="Times New Roman" w:hAnsi="Times New Roman"/>
                <w:color w:val="000000"/>
              </w:rPr>
              <w:t>-36 908,2</w:t>
            </w:r>
          </w:p>
        </w:tc>
        <w:tc>
          <w:tcPr>
            <w:tcW w:w="1418" w:type="dxa"/>
            <w:vAlign w:val="bottom"/>
          </w:tcPr>
          <w:p w:rsidR="008A4AF0" w:rsidRPr="00F54F27" w:rsidRDefault="00F64282" w:rsidP="00297EA7">
            <w:pPr>
              <w:spacing w:after="0" w:line="240" w:lineRule="auto"/>
              <w:jc w:val="right"/>
              <w:rPr>
                <w:rFonts w:ascii="Times New Roman" w:hAnsi="Times New Roman"/>
                <w:color w:val="000000"/>
              </w:rPr>
            </w:pPr>
            <w:r w:rsidRPr="00F54F27">
              <w:rPr>
                <w:rFonts w:ascii="Times New Roman" w:hAnsi="Times New Roman"/>
                <w:color w:val="000000"/>
              </w:rPr>
              <w:t>-45 0</w:t>
            </w:r>
            <w:r w:rsidR="00297EA7" w:rsidRPr="00F54F27">
              <w:rPr>
                <w:rFonts w:ascii="Times New Roman" w:hAnsi="Times New Roman"/>
                <w:color w:val="000000"/>
              </w:rPr>
              <w:t>9</w:t>
            </w:r>
            <w:r w:rsidRPr="00F54F27">
              <w:rPr>
                <w:rFonts w:ascii="Times New Roman" w:hAnsi="Times New Roman"/>
                <w:color w:val="000000"/>
              </w:rPr>
              <w:t>7,</w:t>
            </w:r>
            <w:r w:rsidR="00297EA7" w:rsidRPr="00F54F27">
              <w:rPr>
                <w:rFonts w:ascii="Times New Roman" w:hAnsi="Times New Roman"/>
                <w:color w:val="000000"/>
              </w:rPr>
              <w:t>9</w:t>
            </w:r>
          </w:p>
        </w:tc>
        <w:tc>
          <w:tcPr>
            <w:tcW w:w="1559" w:type="dxa"/>
            <w:shd w:val="clear" w:color="auto" w:fill="auto"/>
            <w:noWrap/>
            <w:vAlign w:val="bottom"/>
            <w:hideMark/>
          </w:tcPr>
          <w:p w:rsidR="008A4AF0" w:rsidRPr="00F54F27" w:rsidRDefault="00060A98" w:rsidP="00297EA7">
            <w:pPr>
              <w:spacing w:after="0" w:line="240" w:lineRule="auto"/>
              <w:jc w:val="right"/>
              <w:rPr>
                <w:rFonts w:ascii="Times New Roman" w:hAnsi="Times New Roman"/>
                <w:color w:val="000000"/>
              </w:rPr>
            </w:pPr>
            <w:r w:rsidRPr="00F54F27">
              <w:rPr>
                <w:rFonts w:ascii="Times New Roman" w:hAnsi="Times New Roman"/>
                <w:color w:val="000000"/>
              </w:rPr>
              <w:t>-45 0</w:t>
            </w:r>
            <w:r w:rsidR="00297EA7" w:rsidRPr="00F54F27">
              <w:rPr>
                <w:rFonts w:ascii="Times New Roman" w:hAnsi="Times New Roman"/>
                <w:color w:val="000000"/>
              </w:rPr>
              <w:t>9</w:t>
            </w:r>
            <w:r w:rsidRPr="00F54F27">
              <w:rPr>
                <w:rFonts w:ascii="Times New Roman" w:hAnsi="Times New Roman"/>
                <w:color w:val="000000"/>
              </w:rPr>
              <w:t>7,</w:t>
            </w:r>
            <w:r w:rsidR="00297EA7" w:rsidRPr="00F54F27">
              <w:rPr>
                <w:rFonts w:ascii="Times New Roman" w:hAnsi="Times New Roman"/>
                <w:color w:val="000000"/>
              </w:rPr>
              <w:t>9</w:t>
            </w:r>
          </w:p>
        </w:tc>
        <w:tc>
          <w:tcPr>
            <w:tcW w:w="1559" w:type="dxa"/>
            <w:vAlign w:val="bottom"/>
          </w:tcPr>
          <w:p w:rsidR="008A4AF0" w:rsidRPr="00F54F27" w:rsidRDefault="00060A98" w:rsidP="00297EA7">
            <w:pPr>
              <w:spacing w:after="0" w:line="240" w:lineRule="auto"/>
              <w:jc w:val="right"/>
              <w:rPr>
                <w:rFonts w:ascii="Times New Roman" w:hAnsi="Times New Roman"/>
                <w:color w:val="000000"/>
              </w:rPr>
            </w:pPr>
            <w:r w:rsidRPr="00F54F27">
              <w:rPr>
                <w:rFonts w:ascii="Times New Roman" w:hAnsi="Times New Roman"/>
                <w:color w:val="000000"/>
              </w:rPr>
              <w:t>-8</w:t>
            </w:r>
            <w:r w:rsidR="00297EA7" w:rsidRPr="00F54F27">
              <w:rPr>
                <w:rFonts w:ascii="Times New Roman" w:hAnsi="Times New Roman"/>
                <w:color w:val="000000"/>
              </w:rPr>
              <w:t> 189,7</w:t>
            </w:r>
          </w:p>
        </w:tc>
      </w:tr>
    </w:tbl>
    <w:p w:rsidR="0006392F" w:rsidRDefault="0006392F" w:rsidP="00060A98">
      <w:pPr>
        <w:autoSpaceDE w:val="0"/>
        <w:autoSpaceDN w:val="0"/>
        <w:adjustRightInd w:val="0"/>
        <w:spacing w:after="0" w:line="240" w:lineRule="auto"/>
        <w:ind w:firstLine="709"/>
        <w:jc w:val="both"/>
        <w:rPr>
          <w:rFonts w:ascii="Times New Roman" w:hAnsi="Times New Roman"/>
          <w:sz w:val="24"/>
          <w:szCs w:val="24"/>
        </w:rPr>
      </w:pPr>
    </w:p>
    <w:p w:rsidR="00433574" w:rsidRDefault="00060A98" w:rsidP="00060A98">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Из таблицы № 1 видно, что доходы бюджета на 2013 год согласно проекту изменений бюджета уменьшились по сравнению с первоначальным бюджетом на </w:t>
      </w:r>
      <w:r w:rsidR="000146E6">
        <w:rPr>
          <w:rFonts w:ascii="Times New Roman" w:hAnsi="Times New Roman"/>
          <w:sz w:val="24"/>
          <w:szCs w:val="24"/>
        </w:rPr>
        <w:t xml:space="preserve">               </w:t>
      </w:r>
      <w:r>
        <w:rPr>
          <w:rFonts w:ascii="Times New Roman" w:hAnsi="Times New Roman"/>
          <w:sz w:val="24"/>
          <w:szCs w:val="24"/>
        </w:rPr>
        <w:t>2 млн. 742,1</w:t>
      </w:r>
      <w:r w:rsidRPr="00F76D4B">
        <w:rPr>
          <w:rFonts w:ascii="Times New Roman" w:hAnsi="Times New Roman"/>
          <w:sz w:val="24"/>
          <w:szCs w:val="24"/>
        </w:rPr>
        <w:t xml:space="preserve"> тыс. рублей (или на </w:t>
      </w:r>
      <w:r>
        <w:rPr>
          <w:rFonts w:ascii="Times New Roman" w:hAnsi="Times New Roman"/>
          <w:sz w:val="24"/>
          <w:szCs w:val="24"/>
        </w:rPr>
        <w:t xml:space="preserve">0,3 </w:t>
      </w:r>
      <w:r w:rsidRPr="00F76D4B">
        <w:rPr>
          <w:rFonts w:ascii="Times New Roman" w:hAnsi="Times New Roman"/>
          <w:sz w:val="24"/>
          <w:szCs w:val="24"/>
        </w:rPr>
        <w:t>%)</w:t>
      </w:r>
      <w:r>
        <w:rPr>
          <w:rFonts w:ascii="Times New Roman" w:hAnsi="Times New Roman"/>
          <w:sz w:val="24"/>
          <w:szCs w:val="24"/>
        </w:rPr>
        <w:t xml:space="preserve"> и увеличились по сравнению с изменениями от 28.01.2013 на 31 млн. </w:t>
      </w:r>
      <w:r w:rsidR="00433574">
        <w:rPr>
          <w:rFonts w:ascii="Times New Roman" w:hAnsi="Times New Roman"/>
          <w:sz w:val="24"/>
          <w:szCs w:val="24"/>
        </w:rPr>
        <w:t>815,2 тыс. руб. (или на 3,4 %).</w:t>
      </w:r>
    </w:p>
    <w:p w:rsidR="00060A98" w:rsidRPr="00F76D4B" w:rsidRDefault="00060A98" w:rsidP="00060A98">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Расходы бюджета на 2013 год </w:t>
      </w:r>
      <w:r w:rsidR="00433574" w:rsidRPr="00F76D4B">
        <w:rPr>
          <w:rFonts w:ascii="Times New Roman" w:hAnsi="Times New Roman"/>
          <w:sz w:val="24"/>
          <w:szCs w:val="24"/>
        </w:rPr>
        <w:t xml:space="preserve">согласно проекту изменений бюджета </w:t>
      </w:r>
      <w:r w:rsidRPr="00F76D4B">
        <w:rPr>
          <w:rFonts w:ascii="Times New Roman" w:hAnsi="Times New Roman"/>
          <w:sz w:val="24"/>
          <w:szCs w:val="24"/>
        </w:rPr>
        <w:t xml:space="preserve">увеличились </w:t>
      </w:r>
      <w:r w:rsidR="00433574" w:rsidRPr="00F76D4B">
        <w:rPr>
          <w:rFonts w:ascii="Times New Roman" w:hAnsi="Times New Roman"/>
          <w:sz w:val="24"/>
          <w:szCs w:val="24"/>
        </w:rPr>
        <w:t xml:space="preserve">по сравнению с первоначальным бюджетом </w:t>
      </w:r>
      <w:r w:rsidRPr="00F76D4B">
        <w:rPr>
          <w:rFonts w:ascii="Times New Roman" w:hAnsi="Times New Roman"/>
          <w:sz w:val="24"/>
          <w:szCs w:val="24"/>
        </w:rPr>
        <w:t xml:space="preserve">на </w:t>
      </w:r>
      <w:r w:rsidR="00433574">
        <w:rPr>
          <w:rFonts w:ascii="Times New Roman" w:hAnsi="Times New Roman"/>
          <w:sz w:val="24"/>
          <w:szCs w:val="24"/>
        </w:rPr>
        <w:t xml:space="preserve">42 млн. </w:t>
      </w:r>
      <w:r w:rsidR="00297EA7">
        <w:rPr>
          <w:rFonts w:ascii="Times New Roman" w:hAnsi="Times New Roman"/>
          <w:sz w:val="24"/>
          <w:szCs w:val="24"/>
        </w:rPr>
        <w:t>355,8</w:t>
      </w:r>
      <w:r w:rsidR="00433574">
        <w:rPr>
          <w:rFonts w:ascii="Times New Roman" w:hAnsi="Times New Roman"/>
          <w:sz w:val="24"/>
          <w:szCs w:val="24"/>
        </w:rPr>
        <w:t xml:space="preserve"> тыс. руб. (или на 4,3 %) и по сравнению с изменениями от 28.01.2013 года на </w:t>
      </w:r>
      <w:r w:rsidR="00297EA7">
        <w:rPr>
          <w:rFonts w:ascii="Times New Roman" w:hAnsi="Times New Roman"/>
          <w:sz w:val="24"/>
          <w:szCs w:val="24"/>
        </w:rPr>
        <w:t>40</w:t>
      </w:r>
      <w:r w:rsidR="00433574">
        <w:rPr>
          <w:rFonts w:ascii="Times New Roman" w:hAnsi="Times New Roman"/>
          <w:sz w:val="24"/>
          <w:szCs w:val="24"/>
        </w:rPr>
        <w:t xml:space="preserve"> млн. </w:t>
      </w:r>
      <w:r w:rsidR="00297EA7">
        <w:rPr>
          <w:rFonts w:ascii="Times New Roman" w:hAnsi="Times New Roman"/>
          <w:sz w:val="24"/>
          <w:szCs w:val="24"/>
        </w:rPr>
        <w:t>004,9</w:t>
      </w:r>
      <w:r w:rsidRPr="00F76D4B">
        <w:rPr>
          <w:rFonts w:ascii="Times New Roman" w:hAnsi="Times New Roman"/>
          <w:sz w:val="24"/>
          <w:szCs w:val="24"/>
        </w:rPr>
        <w:t xml:space="preserve"> тыс. рублей (или на </w:t>
      </w:r>
      <w:r w:rsidR="00433574">
        <w:rPr>
          <w:rFonts w:ascii="Times New Roman" w:hAnsi="Times New Roman"/>
          <w:sz w:val="24"/>
          <w:szCs w:val="24"/>
        </w:rPr>
        <w:t xml:space="preserve">4,1 </w:t>
      </w:r>
      <w:r w:rsidRPr="00F76D4B">
        <w:rPr>
          <w:rFonts w:ascii="Times New Roman" w:hAnsi="Times New Roman"/>
          <w:sz w:val="24"/>
          <w:szCs w:val="24"/>
        </w:rPr>
        <w:t>%).</w:t>
      </w:r>
    </w:p>
    <w:p w:rsidR="00060A98" w:rsidRPr="00F76D4B" w:rsidRDefault="00060A98" w:rsidP="00060A98">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Уменьшение общего объема доходов по проекту изменений бюджета по сравнению с первоначальным бюджетом на 2013 год связано с уменьшением безвозмездных поступлений на соответствующую сумму (таблица № 2).</w:t>
      </w:r>
    </w:p>
    <w:p w:rsidR="00060A98" w:rsidRPr="00F76D4B" w:rsidRDefault="00060A98" w:rsidP="00060A98">
      <w:pPr>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Проектом решения о внесении изменений в бюджет предусматривается установление дефицита местного бюджета в размере </w:t>
      </w:r>
      <w:r w:rsidR="00433574">
        <w:rPr>
          <w:rFonts w:ascii="Times New Roman" w:hAnsi="Times New Roman"/>
          <w:sz w:val="24"/>
          <w:szCs w:val="24"/>
        </w:rPr>
        <w:t xml:space="preserve">45 млн. </w:t>
      </w:r>
      <w:r w:rsidR="00297EA7">
        <w:rPr>
          <w:rFonts w:ascii="Times New Roman" w:hAnsi="Times New Roman"/>
          <w:sz w:val="24"/>
          <w:szCs w:val="24"/>
        </w:rPr>
        <w:t>097,9</w:t>
      </w:r>
      <w:r w:rsidRPr="00F76D4B">
        <w:rPr>
          <w:rFonts w:ascii="Times New Roman" w:hAnsi="Times New Roman"/>
          <w:sz w:val="24"/>
          <w:szCs w:val="24"/>
        </w:rPr>
        <w:t xml:space="preserve"> тыс. рублей. Дефицит местного бюджета установлен в пределах остатка средств на счете по учету средств </w:t>
      </w:r>
      <w:r w:rsidRPr="00F76D4B">
        <w:rPr>
          <w:rFonts w:ascii="Times New Roman" w:hAnsi="Times New Roman"/>
          <w:sz w:val="24"/>
          <w:szCs w:val="24"/>
        </w:rPr>
        <w:lastRenderedPageBreak/>
        <w:t>местного бюджета по состоянию на 01.01.2013 года, что соответствует пункту 3 статьи 92.1 Бюджетного кодекса Российской Федерации.</w:t>
      </w:r>
    </w:p>
    <w:p w:rsidR="00060A98" w:rsidRPr="00F76D4B" w:rsidRDefault="00060A98" w:rsidP="00060A98">
      <w:pPr>
        <w:spacing w:after="0" w:line="240" w:lineRule="auto"/>
        <w:ind w:firstLine="709"/>
        <w:jc w:val="both"/>
        <w:rPr>
          <w:rFonts w:ascii="Times New Roman" w:hAnsi="Times New Roman"/>
          <w:sz w:val="24"/>
          <w:szCs w:val="24"/>
        </w:rPr>
      </w:pPr>
      <w:r w:rsidRPr="00F76D4B">
        <w:rPr>
          <w:rFonts w:ascii="Times New Roman" w:hAnsi="Times New Roman"/>
          <w:sz w:val="24"/>
          <w:szCs w:val="24"/>
        </w:rPr>
        <w:t>Источники финансирования дефицита местного бюджета установлены приложением 8 к решению о бюджете на 2013 год.</w:t>
      </w:r>
    </w:p>
    <w:p w:rsidR="00433574" w:rsidRPr="00A46CC4" w:rsidRDefault="00433574" w:rsidP="00433574">
      <w:pPr>
        <w:autoSpaceDE w:val="0"/>
        <w:autoSpaceDN w:val="0"/>
        <w:adjustRightInd w:val="0"/>
        <w:spacing w:after="0" w:line="240" w:lineRule="auto"/>
        <w:ind w:firstLine="720"/>
        <w:jc w:val="both"/>
        <w:rPr>
          <w:rFonts w:ascii="Times New Roman" w:hAnsi="Times New Roman"/>
          <w:sz w:val="26"/>
          <w:szCs w:val="26"/>
        </w:rPr>
      </w:pPr>
    </w:p>
    <w:p w:rsidR="00433574" w:rsidRDefault="00433574" w:rsidP="00433574">
      <w:pPr>
        <w:spacing w:after="0" w:line="240" w:lineRule="auto"/>
        <w:jc w:val="center"/>
        <w:rPr>
          <w:rFonts w:ascii="Times New Roman" w:hAnsi="Times New Roman"/>
          <w:b/>
          <w:sz w:val="24"/>
          <w:szCs w:val="24"/>
        </w:rPr>
      </w:pPr>
      <w:r w:rsidRPr="00A46CC4">
        <w:rPr>
          <w:rFonts w:ascii="Times New Roman" w:hAnsi="Times New Roman"/>
          <w:b/>
          <w:sz w:val="24"/>
          <w:szCs w:val="24"/>
        </w:rPr>
        <w:t>3. Доходы местного бюджета на 201</w:t>
      </w:r>
      <w:r>
        <w:rPr>
          <w:rFonts w:ascii="Times New Roman" w:hAnsi="Times New Roman"/>
          <w:b/>
          <w:sz w:val="24"/>
          <w:szCs w:val="24"/>
        </w:rPr>
        <w:t>3</w:t>
      </w:r>
      <w:r w:rsidRPr="00A46CC4">
        <w:rPr>
          <w:rFonts w:ascii="Times New Roman" w:hAnsi="Times New Roman"/>
          <w:b/>
          <w:sz w:val="24"/>
          <w:szCs w:val="24"/>
        </w:rPr>
        <w:t xml:space="preserve"> год</w:t>
      </w:r>
    </w:p>
    <w:p w:rsidR="000146E6" w:rsidRPr="00A46CC4" w:rsidRDefault="000146E6" w:rsidP="00433574">
      <w:pPr>
        <w:spacing w:after="0" w:line="240" w:lineRule="auto"/>
        <w:jc w:val="center"/>
        <w:rPr>
          <w:rFonts w:ascii="Times New Roman" w:hAnsi="Times New Roman"/>
          <w:b/>
          <w:sz w:val="24"/>
          <w:szCs w:val="24"/>
        </w:rPr>
      </w:pPr>
    </w:p>
    <w:p w:rsidR="00433574" w:rsidRPr="00F76D4B" w:rsidRDefault="00433574" w:rsidP="00433574">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В соответствии с проектом изменений бюджета доходы на 2013 год составят            </w:t>
      </w:r>
      <w:r w:rsidR="003D093F">
        <w:rPr>
          <w:rFonts w:ascii="Times New Roman" w:hAnsi="Times New Roman"/>
          <w:sz w:val="24"/>
          <w:szCs w:val="24"/>
        </w:rPr>
        <w:t xml:space="preserve">973 млн. </w:t>
      </w:r>
      <w:r w:rsidRPr="00F76D4B">
        <w:rPr>
          <w:rFonts w:ascii="Times New Roman" w:hAnsi="Times New Roman"/>
          <w:sz w:val="24"/>
          <w:szCs w:val="24"/>
        </w:rPr>
        <w:t>3</w:t>
      </w:r>
      <w:r w:rsidR="003D093F">
        <w:rPr>
          <w:rFonts w:ascii="Times New Roman" w:hAnsi="Times New Roman"/>
          <w:sz w:val="24"/>
          <w:szCs w:val="24"/>
        </w:rPr>
        <w:t>46</w:t>
      </w:r>
      <w:r w:rsidRPr="00F76D4B">
        <w:rPr>
          <w:rFonts w:ascii="Times New Roman" w:hAnsi="Times New Roman"/>
          <w:sz w:val="24"/>
          <w:szCs w:val="24"/>
        </w:rPr>
        <w:t>,</w:t>
      </w:r>
      <w:r w:rsidR="003D093F">
        <w:rPr>
          <w:rFonts w:ascii="Times New Roman" w:hAnsi="Times New Roman"/>
          <w:sz w:val="24"/>
          <w:szCs w:val="24"/>
        </w:rPr>
        <w:t>8</w:t>
      </w:r>
      <w:r w:rsidRPr="00F76D4B">
        <w:rPr>
          <w:rFonts w:ascii="Times New Roman" w:hAnsi="Times New Roman"/>
          <w:sz w:val="24"/>
          <w:szCs w:val="24"/>
        </w:rPr>
        <w:t xml:space="preserve"> тыс. рублей, в том числе налоговые и неналоговые доходы составят </w:t>
      </w:r>
      <w:r w:rsidR="000146E6">
        <w:rPr>
          <w:rFonts w:ascii="Times New Roman" w:hAnsi="Times New Roman"/>
          <w:sz w:val="24"/>
          <w:szCs w:val="24"/>
        </w:rPr>
        <w:t xml:space="preserve">         </w:t>
      </w:r>
      <w:r w:rsidRPr="00F76D4B">
        <w:rPr>
          <w:rFonts w:ascii="Times New Roman" w:hAnsi="Times New Roman"/>
          <w:sz w:val="24"/>
          <w:szCs w:val="24"/>
        </w:rPr>
        <w:t>261</w:t>
      </w:r>
      <w:r w:rsidR="003D093F">
        <w:rPr>
          <w:rFonts w:ascii="Times New Roman" w:hAnsi="Times New Roman"/>
          <w:sz w:val="24"/>
          <w:szCs w:val="24"/>
        </w:rPr>
        <w:t xml:space="preserve"> млн. </w:t>
      </w:r>
      <w:r w:rsidRPr="00F76D4B">
        <w:rPr>
          <w:rFonts w:ascii="Times New Roman" w:hAnsi="Times New Roman"/>
          <w:sz w:val="24"/>
          <w:szCs w:val="24"/>
        </w:rPr>
        <w:t>071,9 тыс. рублей (в том числе налоговые доходы в сумме 247</w:t>
      </w:r>
      <w:r w:rsidR="003D093F">
        <w:rPr>
          <w:rFonts w:ascii="Times New Roman" w:hAnsi="Times New Roman"/>
          <w:sz w:val="24"/>
          <w:szCs w:val="24"/>
        </w:rPr>
        <w:t xml:space="preserve"> млн. </w:t>
      </w:r>
      <w:r w:rsidRPr="00F76D4B">
        <w:rPr>
          <w:rFonts w:ascii="Times New Roman" w:hAnsi="Times New Roman"/>
          <w:sz w:val="24"/>
          <w:szCs w:val="24"/>
        </w:rPr>
        <w:t>078,9 тыс. рублей и неналоговые доходы в сумме 13</w:t>
      </w:r>
      <w:r w:rsidR="003D093F">
        <w:rPr>
          <w:rFonts w:ascii="Times New Roman" w:hAnsi="Times New Roman"/>
          <w:sz w:val="24"/>
          <w:szCs w:val="24"/>
        </w:rPr>
        <w:t xml:space="preserve"> млн. </w:t>
      </w:r>
      <w:r w:rsidRPr="00F76D4B">
        <w:rPr>
          <w:rFonts w:ascii="Times New Roman" w:hAnsi="Times New Roman"/>
          <w:sz w:val="24"/>
          <w:szCs w:val="24"/>
        </w:rPr>
        <w:t xml:space="preserve">993,0 тыс. рублей), безвозмездные поступления составят в сумме </w:t>
      </w:r>
      <w:r w:rsidR="003D093F">
        <w:rPr>
          <w:rFonts w:ascii="Times New Roman" w:hAnsi="Times New Roman"/>
          <w:sz w:val="24"/>
          <w:szCs w:val="24"/>
        </w:rPr>
        <w:t>712 млн. 274,9</w:t>
      </w:r>
      <w:r w:rsidRPr="00F76D4B">
        <w:rPr>
          <w:rFonts w:ascii="Times New Roman" w:hAnsi="Times New Roman"/>
          <w:sz w:val="24"/>
          <w:szCs w:val="24"/>
        </w:rPr>
        <w:t xml:space="preserve"> тыс. рублей.</w:t>
      </w:r>
    </w:p>
    <w:p w:rsidR="00433574" w:rsidRPr="00F76D4B" w:rsidRDefault="00433574" w:rsidP="00433574">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В соответствии с проектом решения о внесении изменений в бюджет в неизменном размере остаются налоговые и неналоговые доходы, изменениям подлежат то</w:t>
      </w:r>
      <w:r w:rsidR="003D093F">
        <w:rPr>
          <w:rFonts w:ascii="Times New Roman" w:hAnsi="Times New Roman"/>
          <w:sz w:val="24"/>
          <w:szCs w:val="24"/>
        </w:rPr>
        <w:t>лько безвозмездные поступления.</w:t>
      </w:r>
    </w:p>
    <w:p w:rsidR="006467FD" w:rsidRPr="00A500A4" w:rsidRDefault="00433574" w:rsidP="00433574">
      <w:pPr>
        <w:autoSpaceDE w:val="0"/>
        <w:autoSpaceDN w:val="0"/>
        <w:adjustRightInd w:val="0"/>
        <w:spacing w:after="0" w:line="240" w:lineRule="auto"/>
        <w:ind w:firstLine="709"/>
        <w:jc w:val="both"/>
        <w:rPr>
          <w:rFonts w:ascii="Times New Roman" w:hAnsi="Times New Roman"/>
          <w:sz w:val="24"/>
          <w:szCs w:val="24"/>
        </w:rPr>
      </w:pPr>
      <w:r w:rsidRPr="00A500A4">
        <w:rPr>
          <w:rFonts w:ascii="Times New Roman" w:hAnsi="Times New Roman"/>
          <w:sz w:val="24"/>
          <w:szCs w:val="24"/>
        </w:rPr>
        <w:t>Изменения безвозмездных поступлений происходят в связи с приведением в соответствие с объем</w:t>
      </w:r>
      <w:r w:rsidR="000146E6">
        <w:rPr>
          <w:rFonts w:ascii="Times New Roman" w:hAnsi="Times New Roman"/>
          <w:sz w:val="24"/>
          <w:szCs w:val="24"/>
        </w:rPr>
        <w:t>ами</w:t>
      </w:r>
      <w:r w:rsidRPr="00A500A4">
        <w:rPr>
          <w:rFonts w:ascii="Times New Roman" w:hAnsi="Times New Roman"/>
          <w:sz w:val="24"/>
          <w:szCs w:val="24"/>
        </w:rPr>
        <w:t xml:space="preserve"> межбюджетных трансфертов, предоставляемых из областного бюджета согласно </w:t>
      </w:r>
      <w:r w:rsidR="006467FD" w:rsidRPr="00A500A4">
        <w:rPr>
          <w:rFonts w:ascii="Times New Roman" w:hAnsi="Times New Roman"/>
          <w:sz w:val="24"/>
          <w:szCs w:val="24"/>
        </w:rPr>
        <w:t xml:space="preserve">доведенным уведомлениям </w:t>
      </w:r>
      <w:r w:rsidR="000146E6">
        <w:rPr>
          <w:rFonts w:ascii="Times New Roman" w:hAnsi="Times New Roman"/>
          <w:sz w:val="24"/>
          <w:szCs w:val="24"/>
        </w:rPr>
        <w:t>по расчетам между бюджетами</w:t>
      </w:r>
      <w:r w:rsidR="006467FD" w:rsidRPr="00A500A4">
        <w:rPr>
          <w:rFonts w:ascii="Times New Roman" w:hAnsi="Times New Roman"/>
          <w:sz w:val="24"/>
          <w:szCs w:val="24"/>
        </w:rPr>
        <w:t>.</w:t>
      </w:r>
    </w:p>
    <w:p w:rsidR="00433574" w:rsidRPr="00F76D4B" w:rsidRDefault="00433574" w:rsidP="00433574">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Изменения объемов доходов местного бюджета </w:t>
      </w:r>
      <w:r>
        <w:rPr>
          <w:rFonts w:ascii="Times New Roman" w:hAnsi="Times New Roman"/>
          <w:sz w:val="24"/>
          <w:szCs w:val="24"/>
        </w:rPr>
        <w:t>на</w:t>
      </w:r>
      <w:r w:rsidRPr="00F76D4B">
        <w:rPr>
          <w:rFonts w:ascii="Times New Roman" w:hAnsi="Times New Roman"/>
          <w:sz w:val="24"/>
          <w:szCs w:val="24"/>
        </w:rPr>
        <w:t xml:space="preserve"> 2013 год прослеживаются в таблице № 2.</w:t>
      </w:r>
    </w:p>
    <w:p w:rsidR="00CF77CE" w:rsidRPr="00A46CC4" w:rsidRDefault="00CF77CE" w:rsidP="000146E6">
      <w:pPr>
        <w:autoSpaceDE w:val="0"/>
        <w:autoSpaceDN w:val="0"/>
        <w:adjustRightInd w:val="0"/>
        <w:spacing w:after="0" w:line="240" w:lineRule="auto"/>
        <w:ind w:right="-143" w:firstLine="709"/>
        <w:jc w:val="right"/>
        <w:rPr>
          <w:rFonts w:ascii="Times New Roman" w:hAnsi="Times New Roman"/>
        </w:rPr>
      </w:pPr>
      <w:r w:rsidRPr="00A46CC4">
        <w:rPr>
          <w:rFonts w:ascii="Times New Roman" w:hAnsi="Times New Roman"/>
        </w:rPr>
        <w:t>Таблица № 2</w:t>
      </w:r>
    </w:p>
    <w:p w:rsidR="00CF77CE" w:rsidRDefault="00CF77CE" w:rsidP="000146E6">
      <w:pPr>
        <w:autoSpaceDE w:val="0"/>
        <w:autoSpaceDN w:val="0"/>
        <w:adjustRightInd w:val="0"/>
        <w:spacing w:after="0" w:line="240" w:lineRule="auto"/>
        <w:ind w:right="-143"/>
        <w:jc w:val="center"/>
        <w:rPr>
          <w:rFonts w:ascii="Times New Roman" w:hAnsi="Times New Roman"/>
          <w:b/>
          <w:sz w:val="24"/>
          <w:szCs w:val="24"/>
        </w:rPr>
      </w:pPr>
      <w:r w:rsidRPr="00A46CC4">
        <w:rPr>
          <w:rFonts w:ascii="Times New Roman" w:hAnsi="Times New Roman"/>
          <w:b/>
          <w:sz w:val="24"/>
          <w:szCs w:val="24"/>
        </w:rPr>
        <w:t xml:space="preserve">Анализ изменений доходов местного бюджета </w:t>
      </w:r>
      <w:r>
        <w:rPr>
          <w:rFonts w:ascii="Times New Roman" w:hAnsi="Times New Roman"/>
          <w:b/>
          <w:sz w:val="24"/>
          <w:szCs w:val="24"/>
        </w:rPr>
        <w:t>на</w:t>
      </w:r>
      <w:r w:rsidRPr="00A46CC4">
        <w:rPr>
          <w:rFonts w:ascii="Times New Roman" w:hAnsi="Times New Roman"/>
          <w:b/>
          <w:sz w:val="24"/>
          <w:szCs w:val="24"/>
        </w:rPr>
        <w:t xml:space="preserve"> 201</w:t>
      </w:r>
      <w:r>
        <w:rPr>
          <w:rFonts w:ascii="Times New Roman" w:hAnsi="Times New Roman"/>
          <w:b/>
          <w:sz w:val="24"/>
          <w:szCs w:val="24"/>
        </w:rPr>
        <w:t>3</w:t>
      </w:r>
      <w:r w:rsidRPr="00A46CC4">
        <w:rPr>
          <w:rFonts w:ascii="Times New Roman" w:hAnsi="Times New Roman"/>
          <w:b/>
          <w:sz w:val="24"/>
          <w:szCs w:val="24"/>
        </w:rPr>
        <w:t xml:space="preserve"> год</w:t>
      </w:r>
    </w:p>
    <w:p w:rsidR="000146E6" w:rsidRPr="00A46CC4" w:rsidRDefault="000146E6" w:rsidP="00CF77CE">
      <w:pPr>
        <w:autoSpaceDE w:val="0"/>
        <w:autoSpaceDN w:val="0"/>
        <w:adjustRightInd w:val="0"/>
        <w:spacing w:after="0" w:line="240" w:lineRule="auto"/>
        <w:ind w:right="-1"/>
        <w:jc w:val="center"/>
        <w:rPr>
          <w:rFonts w:ascii="Times New Roman" w:hAnsi="Times New Roman"/>
          <w:b/>
          <w:sz w:val="24"/>
          <w:szCs w:val="24"/>
        </w:rPr>
      </w:pPr>
    </w:p>
    <w:tbl>
      <w:tblPr>
        <w:tblW w:w="9477" w:type="dxa"/>
        <w:tblInd w:w="94" w:type="dxa"/>
        <w:tblLayout w:type="fixed"/>
        <w:tblLook w:val="04A0"/>
      </w:tblPr>
      <w:tblGrid>
        <w:gridCol w:w="2161"/>
        <w:gridCol w:w="1397"/>
        <w:gridCol w:w="1418"/>
        <w:gridCol w:w="1417"/>
        <w:gridCol w:w="1548"/>
        <w:gridCol w:w="1536"/>
      </w:tblGrid>
      <w:tr w:rsidR="00CF77CE" w:rsidRPr="00F54F27" w:rsidTr="000146E6">
        <w:trPr>
          <w:trHeight w:val="721"/>
        </w:trPr>
        <w:tc>
          <w:tcPr>
            <w:tcW w:w="2161" w:type="dxa"/>
            <w:vMerge w:val="restart"/>
            <w:tcBorders>
              <w:top w:val="single" w:sz="8" w:space="0" w:color="auto"/>
              <w:left w:val="single" w:sz="8" w:space="0" w:color="auto"/>
              <w:right w:val="single" w:sz="8"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Показатель</w:t>
            </w:r>
          </w:p>
        </w:tc>
        <w:tc>
          <w:tcPr>
            <w:tcW w:w="1397" w:type="dxa"/>
            <w:vMerge w:val="restart"/>
            <w:tcBorders>
              <w:top w:val="single" w:sz="8" w:space="0" w:color="auto"/>
              <w:left w:val="nil"/>
              <w:right w:val="single" w:sz="8"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Первоначальный бюджет на 2013 год</w:t>
            </w:r>
          </w:p>
        </w:tc>
        <w:tc>
          <w:tcPr>
            <w:tcW w:w="1418" w:type="dxa"/>
            <w:vMerge w:val="restart"/>
            <w:tcBorders>
              <w:top w:val="single" w:sz="8" w:space="0" w:color="auto"/>
              <w:left w:val="nil"/>
              <w:right w:val="single" w:sz="4"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Изменения бюджета от 28.01.2013</w:t>
            </w:r>
          </w:p>
        </w:tc>
        <w:tc>
          <w:tcPr>
            <w:tcW w:w="1417" w:type="dxa"/>
            <w:vMerge w:val="restart"/>
            <w:tcBorders>
              <w:top w:val="single" w:sz="4" w:space="0" w:color="auto"/>
              <w:left w:val="single" w:sz="4" w:space="0" w:color="auto"/>
              <w:right w:val="single" w:sz="4" w:space="0" w:color="auto"/>
            </w:tcBorders>
            <w:vAlign w:val="center"/>
          </w:tcPr>
          <w:p w:rsidR="00CF77CE" w:rsidRPr="00F54F27" w:rsidRDefault="00CF77CE" w:rsidP="00CF77CE">
            <w:pPr>
              <w:spacing w:after="0" w:line="240" w:lineRule="auto"/>
              <w:jc w:val="center"/>
              <w:rPr>
                <w:rFonts w:ascii="Times New Roman" w:hAnsi="Times New Roman"/>
                <w:b/>
                <w:bCs/>
                <w:color w:val="000000"/>
              </w:rPr>
            </w:pPr>
            <w:r w:rsidRPr="00F54F27">
              <w:rPr>
                <w:rFonts w:ascii="Times New Roman" w:hAnsi="Times New Roman"/>
                <w:b/>
                <w:bCs/>
                <w:color w:val="000000"/>
              </w:rPr>
              <w:t>Проект</w:t>
            </w:r>
          </w:p>
        </w:tc>
        <w:tc>
          <w:tcPr>
            <w:tcW w:w="30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r w:rsidRPr="00F54F27">
              <w:rPr>
                <w:rFonts w:ascii="Times New Roman" w:hAnsi="Times New Roman"/>
                <w:b/>
                <w:bCs/>
                <w:color w:val="000000"/>
              </w:rPr>
              <w:t xml:space="preserve">Изменения     </w:t>
            </w:r>
          </w:p>
          <w:p w:rsidR="00F54F27" w:rsidRDefault="00F54F27" w:rsidP="00F54F27">
            <w:pPr>
              <w:spacing w:after="0" w:line="240" w:lineRule="auto"/>
              <w:jc w:val="center"/>
              <w:rPr>
                <w:rFonts w:ascii="Times New Roman" w:hAnsi="Times New Roman"/>
                <w:b/>
                <w:bCs/>
                <w:color w:val="000000"/>
              </w:rPr>
            </w:pPr>
            <w:r>
              <w:rPr>
                <w:rFonts w:ascii="Times New Roman" w:hAnsi="Times New Roman"/>
                <w:b/>
                <w:bCs/>
                <w:color w:val="000000"/>
              </w:rPr>
              <w:t>(«</w:t>
            </w:r>
            <w:r w:rsidR="00CF77CE" w:rsidRPr="00F54F27">
              <w:rPr>
                <w:rFonts w:ascii="Times New Roman" w:hAnsi="Times New Roman"/>
                <w:b/>
                <w:bCs/>
                <w:color w:val="000000"/>
              </w:rPr>
              <w:t>+</w:t>
            </w:r>
            <w:r>
              <w:rPr>
                <w:rFonts w:ascii="Times New Roman" w:hAnsi="Times New Roman"/>
                <w:b/>
                <w:bCs/>
                <w:color w:val="000000"/>
              </w:rPr>
              <w:t>»</w:t>
            </w:r>
            <w:r w:rsidR="00CF77CE" w:rsidRPr="00F54F27">
              <w:rPr>
                <w:rFonts w:ascii="Times New Roman" w:hAnsi="Times New Roman"/>
                <w:b/>
                <w:bCs/>
                <w:color w:val="000000"/>
              </w:rPr>
              <w:t xml:space="preserve"> - увеличение, </w:t>
            </w:r>
          </w:p>
          <w:p w:rsidR="00CF77CE" w:rsidRPr="00F54F27" w:rsidRDefault="00F54F27" w:rsidP="00F54F27">
            <w:pPr>
              <w:spacing w:after="0" w:line="240" w:lineRule="auto"/>
              <w:jc w:val="center"/>
              <w:rPr>
                <w:rFonts w:ascii="Times New Roman" w:hAnsi="Times New Roman"/>
                <w:b/>
                <w:bCs/>
                <w:color w:val="000000"/>
              </w:rPr>
            </w:pPr>
            <w:r>
              <w:rPr>
                <w:rFonts w:ascii="Times New Roman" w:hAnsi="Times New Roman"/>
                <w:b/>
                <w:bCs/>
                <w:color w:val="000000"/>
              </w:rPr>
              <w:t>«</w:t>
            </w:r>
            <w:r w:rsidR="00CF77CE" w:rsidRPr="00F54F27">
              <w:rPr>
                <w:rFonts w:ascii="Times New Roman" w:hAnsi="Times New Roman"/>
                <w:b/>
                <w:bCs/>
                <w:color w:val="000000"/>
              </w:rPr>
              <w:t>-</w:t>
            </w:r>
            <w:r>
              <w:rPr>
                <w:rFonts w:ascii="Times New Roman" w:hAnsi="Times New Roman"/>
                <w:b/>
                <w:bCs/>
                <w:color w:val="000000"/>
              </w:rPr>
              <w:t>»</w:t>
            </w:r>
            <w:r w:rsidR="00CF77CE" w:rsidRPr="00F54F27">
              <w:rPr>
                <w:rFonts w:ascii="Times New Roman" w:hAnsi="Times New Roman"/>
                <w:b/>
                <w:bCs/>
                <w:color w:val="000000"/>
              </w:rPr>
              <w:t xml:space="preserve"> - уменьшение)</w:t>
            </w:r>
          </w:p>
        </w:tc>
      </w:tr>
      <w:tr w:rsidR="00CF77CE" w:rsidRPr="00F54F27" w:rsidTr="005D5079">
        <w:trPr>
          <w:trHeight w:val="1174"/>
        </w:trPr>
        <w:tc>
          <w:tcPr>
            <w:tcW w:w="2161" w:type="dxa"/>
            <w:vMerge/>
            <w:tcBorders>
              <w:left w:val="single" w:sz="8" w:space="0" w:color="auto"/>
              <w:bottom w:val="single" w:sz="8" w:space="0" w:color="auto"/>
              <w:right w:val="single" w:sz="8"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p>
        </w:tc>
        <w:tc>
          <w:tcPr>
            <w:tcW w:w="1397" w:type="dxa"/>
            <w:vMerge/>
            <w:tcBorders>
              <w:left w:val="nil"/>
              <w:bottom w:val="single" w:sz="8" w:space="0" w:color="auto"/>
              <w:right w:val="single" w:sz="8"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p>
        </w:tc>
        <w:tc>
          <w:tcPr>
            <w:tcW w:w="1418" w:type="dxa"/>
            <w:vMerge/>
            <w:tcBorders>
              <w:left w:val="nil"/>
              <w:bottom w:val="single" w:sz="8" w:space="0" w:color="auto"/>
              <w:right w:val="single" w:sz="4"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p>
        </w:tc>
        <w:tc>
          <w:tcPr>
            <w:tcW w:w="1417" w:type="dxa"/>
            <w:vMerge/>
            <w:tcBorders>
              <w:left w:val="single" w:sz="4" w:space="0" w:color="auto"/>
              <w:bottom w:val="single" w:sz="4" w:space="0" w:color="auto"/>
              <w:right w:val="single" w:sz="4" w:space="0" w:color="auto"/>
            </w:tcBorders>
          </w:tcPr>
          <w:p w:rsidR="00CF77CE" w:rsidRPr="00F54F27" w:rsidRDefault="00CF77CE" w:rsidP="005D5079">
            <w:pPr>
              <w:spacing w:after="0" w:line="240" w:lineRule="auto"/>
              <w:jc w:val="center"/>
              <w:rPr>
                <w:rFonts w:ascii="Times New Roman" w:hAnsi="Times New Roman"/>
                <w:b/>
                <w:bCs/>
                <w:color w:val="000000"/>
              </w:rPr>
            </w:pP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CE" w:rsidRPr="00F54F27" w:rsidRDefault="00CF77CE" w:rsidP="005D5079">
            <w:pPr>
              <w:spacing w:after="0" w:line="240" w:lineRule="auto"/>
              <w:jc w:val="center"/>
              <w:rPr>
                <w:rFonts w:ascii="Times New Roman" w:hAnsi="Times New Roman"/>
                <w:b/>
                <w:bCs/>
                <w:color w:val="000000"/>
              </w:rPr>
            </w:pPr>
            <w:r w:rsidRPr="00F54F27">
              <w:rPr>
                <w:rFonts w:ascii="Times New Roman" w:hAnsi="Times New Roman"/>
                <w:b/>
                <w:bCs/>
                <w:color w:val="000000"/>
              </w:rPr>
              <w:t>к первоначальному бюджету на 2013 год</w:t>
            </w:r>
          </w:p>
        </w:tc>
        <w:tc>
          <w:tcPr>
            <w:tcW w:w="1536" w:type="dxa"/>
            <w:tcBorders>
              <w:top w:val="single" w:sz="8" w:space="0" w:color="auto"/>
              <w:left w:val="single" w:sz="4" w:space="0" w:color="auto"/>
              <w:bottom w:val="single" w:sz="8" w:space="0" w:color="auto"/>
              <w:right w:val="single" w:sz="8" w:space="0" w:color="auto"/>
            </w:tcBorders>
          </w:tcPr>
          <w:p w:rsidR="00CF77CE" w:rsidRPr="00F54F27" w:rsidRDefault="00CF77CE" w:rsidP="00F54F27">
            <w:pPr>
              <w:spacing w:after="0" w:line="240" w:lineRule="auto"/>
              <w:jc w:val="center"/>
              <w:rPr>
                <w:rFonts w:ascii="Times New Roman" w:hAnsi="Times New Roman"/>
                <w:b/>
                <w:bCs/>
                <w:color w:val="000000"/>
              </w:rPr>
            </w:pPr>
            <w:r w:rsidRPr="00F54F27">
              <w:rPr>
                <w:rFonts w:ascii="Times New Roman" w:hAnsi="Times New Roman"/>
                <w:b/>
                <w:bCs/>
                <w:color w:val="000000"/>
              </w:rPr>
              <w:t xml:space="preserve">к </w:t>
            </w:r>
            <w:r w:rsidR="00F54F27">
              <w:rPr>
                <w:rFonts w:ascii="Times New Roman" w:hAnsi="Times New Roman"/>
                <w:b/>
                <w:bCs/>
                <w:color w:val="000000"/>
              </w:rPr>
              <w:t xml:space="preserve">изменениям бюджета </w:t>
            </w:r>
            <w:r w:rsidR="000146E6" w:rsidRPr="00F54F27">
              <w:rPr>
                <w:rFonts w:ascii="Times New Roman" w:hAnsi="Times New Roman"/>
                <w:b/>
                <w:bCs/>
                <w:color w:val="000000"/>
              </w:rPr>
              <w:t>от 28.01.2013</w:t>
            </w:r>
          </w:p>
        </w:tc>
      </w:tr>
      <w:tr w:rsidR="00CF77CE" w:rsidRPr="00F54F27" w:rsidTr="00CF77CE">
        <w:trPr>
          <w:trHeight w:val="864"/>
        </w:trPr>
        <w:tc>
          <w:tcPr>
            <w:tcW w:w="2161" w:type="dxa"/>
            <w:tcBorders>
              <w:top w:val="nil"/>
              <w:left w:val="single" w:sz="8" w:space="0" w:color="auto"/>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jc w:val="both"/>
              <w:rPr>
                <w:rFonts w:ascii="Times New Roman" w:hAnsi="Times New Roman"/>
                <w:b/>
                <w:bCs/>
                <w:color w:val="000000"/>
              </w:rPr>
            </w:pPr>
            <w:r w:rsidRPr="00F54F27">
              <w:rPr>
                <w:rFonts w:ascii="Times New Roman" w:hAnsi="Times New Roman"/>
                <w:b/>
                <w:bCs/>
                <w:color w:val="000000"/>
              </w:rPr>
              <w:t>Налоговые и неналоговые доходы, тыс. руб.</w:t>
            </w:r>
          </w:p>
        </w:tc>
        <w:tc>
          <w:tcPr>
            <w:tcW w:w="1397" w:type="dxa"/>
            <w:tcBorders>
              <w:top w:val="nil"/>
              <w:left w:val="nil"/>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jc w:val="right"/>
              <w:rPr>
                <w:rFonts w:ascii="Times New Roman" w:hAnsi="Times New Roman"/>
                <w:b/>
                <w:bCs/>
                <w:color w:val="000000"/>
              </w:rPr>
            </w:pPr>
            <w:r w:rsidRPr="00F54F27">
              <w:rPr>
                <w:rFonts w:ascii="Times New Roman" w:hAnsi="Times New Roman"/>
                <w:b/>
                <w:bCs/>
                <w:color w:val="000000"/>
              </w:rPr>
              <w:t>261 071,9</w:t>
            </w:r>
          </w:p>
        </w:tc>
        <w:tc>
          <w:tcPr>
            <w:tcW w:w="1418" w:type="dxa"/>
            <w:tcBorders>
              <w:top w:val="nil"/>
              <w:left w:val="nil"/>
              <w:bottom w:val="single" w:sz="8" w:space="0" w:color="auto"/>
              <w:right w:val="single" w:sz="4"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b/>
                <w:bCs/>
                <w:color w:val="000000"/>
              </w:rPr>
            </w:pPr>
            <w:r w:rsidRPr="00F54F27">
              <w:rPr>
                <w:rFonts w:ascii="Times New Roman" w:hAnsi="Times New Roman"/>
                <w:b/>
                <w:bCs/>
                <w:color w:val="000000"/>
              </w:rPr>
              <w:t>261 071,9</w:t>
            </w:r>
          </w:p>
        </w:tc>
        <w:tc>
          <w:tcPr>
            <w:tcW w:w="1417" w:type="dxa"/>
            <w:tcBorders>
              <w:top w:val="single" w:sz="4" w:space="0" w:color="auto"/>
              <w:left w:val="single" w:sz="4" w:space="0" w:color="auto"/>
              <w:bottom w:val="single" w:sz="4" w:space="0" w:color="auto"/>
              <w:right w:val="single" w:sz="4" w:space="0" w:color="auto"/>
            </w:tcBorders>
            <w:vAlign w:val="bottom"/>
          </w:tcPr>
          <w:p w:rsidR="00CF77CE" w:rsidRPr="00F54F27" w:rsidRDefault="00CF77CE" w:rsidP="00CF77CE">
            <w:pPr>
              <w:spacing w:after="0" w:line="240" w:lineRule="auto"/>
              <w:jc w:val="right"/>
              <w:rPr>
                <w:rFonts w:ascii="Times New Roman" w:hAnsi="Times New Roman"/>
                <w:b/>
                <w:bCs/>
                <w:color w:val="000000"/>
              </w:rPr>
            </w:pPr>
            <w:r w:rsidRPr="00F54F27">
              <w:rPr>
                <w:rFonts w:ascii="Times New Roman" w:hAnsi="Times New Roman"/>
                <w:b/>
                <w:bCs/>
                <w:color w:val="000000"/>
              </w:rPr>
              <w:t>261</w:t>
            </w:r>
            <w:r w:rsidR="003525A0" w:rsidRPr="00F54F27">
              <w:rPr>
                <w:rFonts w:ascii="Times New Roman" w:hAnsi="Times New Roman"/>
                <w:b/>
                <w:bCs/>
                <w:color w:val="000000"/>
              </w:rPr>
              <w:t xml:space="preserve"> </w:t>
            </w:r>
            <w:r w:rsidRPr="00F54F27">
              <w:rPr>
                <w:rFonts w:ascii="Times New Roman" w:hAnsi="Times New Roman"/>
                <w:b/>
                <w:bCs/>
                <w:color w:val="000000"/>
              </w:rPr>
              <w:t>071,9</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b/>
                <w:bCs/>
                <w:color w:val="000000"/>
              </w:rPr>
            </w:pPr>
            <w:r w:rsidRPr="00F54F27">
              <w:rPr>
                <w:rFonts w:ascii="Times New Roman" w:hAnsi="Times New Roman"/>
                <w:b/>
                <w:bCs/>
                <w:color w:val="000000"/>
              </w:rPr>
              <w:t>0,0</w:t>
            </w:r>
          </w:p>
        </w:tc>
        <w:tc>
          <w:tcPr>
            <w:tcW w:w="1536" w:type="dxa"/>
            <w:tcBorders>
              <w:top w:val="nil"/>
              <w:left w:val="single" w:sz="4" w:space="0" w:color="auto"/>
              <w:bottom w:val="single" w:sz="8" w:space="0" w:color="auto"/>
              <w:right w:val="single" w:sz="8" w:space="0" w:color="auto"/>
            </w:tcBorders>
            <w:vAlign w:val="bottom"/>
          </w:tcPr>
          <w:p w:rsidR="00CF77CE" w:rsidRPr="00F54F27" w:rsidRDefault="00CF77CE" w:rsidP="00CF77CE">
            <w:pPr>
              <w:spacing w:after="0" w:line="240" w:lineRule="auto"/>
              <w:jc w:val="right"/>
              <w:rPr>
                <w:rFonts w:ascii="Times New Roman" w:hAnsi="Times New Roman"/>
                <w:b/>
                <w:bCs/>
                <w:color w:val="000000"/>
              </w:rPr>
            </w:pPr>
            <w:r w:rsidRPr="00F54F27">
              <w:rPr>
                <w:rFonts w:ascii="Times New Roman" w:hAnsi="Times New Roman"/>
                <w:b/>
                <w:bCs/>
                <w:color w:val="000000"/>
              </w:rPr>
              <w:t>0,0</w:t>
            </w:r>
          </w:p>
        </w:tc>
      </w:tr>
      <w:tr w:rsidR="00CF77CE" w:rsidRPr="00F54F27" w:rsidTr="00CF77CE">
        <w:trPr>
          <w:trHeight w:val="491"/>
        </w:trPr>
        <w:tc>
          <w:tcPr>
            <w:tcW w:w="2161" w:type="dxa"/>
            <w:tcBorders>
              <w:top w:val="nil"/>
              <w:left w:val="single" w:sz="8" w:space="0" w:color="auto"/>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jc w:val="both"/>
              <w:rPr>
                <w:rFonts w:ascii="Times New Roman" w:hAnsi="Times New Roman"/>
                <w:color w:val="000000"/>
              </w:rPr>
            </w:pPr>
            <w:r w:rsidRPr="00F54F27">
              <w:rPr>
                <w:rFonts w:ascii="Times New Roman" w:hAnsi="Times New Roman"/>
                <w:color w:val="000000"/>
              </w:rPr>
              <w:t>Удельный вес в общем объеме доходов, %</w:t>
            </w:r>
          </w:p>
        </w:tc>
        <w:tc>
          <w:tcPr>
            <w:tcW w:w="1397" w:type="dxa"/>
            <w:tcBorders>
              <w:top w:val="nil"/>
              <w:left w:val="nil"/>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jc w:val="right"/>
              <w:rPr>
                <w:rFonts w:ascii="Times New Roman" w:hAnsi="Times New Roman"/>
                <w:color w:val="000000"/>
              </w:rPr>
            </w:pPr>
            <w:r w:rsidRPr="00F54F27">
              <w:rPr>
                <w:rFonts w:ascii="Times New Roman" w:hAnsi="Times New Roman"/>
                <w:color w:val="000000"/>
              </w:rPr>
              <w:t>26,7</w:t>
            </w:r>
          </w:p>
        </w:tc>
        <w:tc>
          <w:tcPr>
            <w:tcW w:w="1418" w:type="dxa"/>
            <w:tcBorders>
              <w:top w:val="nil"/>
              <w:left w:val="nil"/>
              <w:bottom w:val="single" w:sz="8" w:space="0" w:color="auto"/>
              <w:right w:val="single" w:sz="4" w:space="0" w:color="auto"/>
            </w:tcBorders>
            <w:shd w:val="clear" w:color="auto" w:fill="auto"/>
            <w:vAlign w:val="bottom"/>
            <w:hideMark/>
          </w:tcPr>
          <w:p w:rsidR="00CF77CE" w:rsidRPr="00F54F27" w:rsidRDefault="00CF77CE" w:rsidP="005D5079">
            <w:pPr>
              <w:spacing w:after="0" w:line="240" w:lineRule="auto"/>
              <w:jc w:val="right"/>
              <w:rPr>
                <w:rFonts w:ascii="Times New Roman" w:hAnsi="Times New Roman"/>
                <w:color w:val="000000"/>
              </w:rPr>
            </w:pPr>
            <w:r w:rsidRPr="00F54F27">
              <w:rPr>
                <w:rFonts w:ascii="Times New Roman" w:hAnsi="Times New Roman"/>
                <w:color w:val="000000"/>
              </w:rPr>
              <w:t>27,7</w:t>
            </w:r>
          </w:p>
        </w:tc>
        <w:tc>
          <w:tcPr>
            <w:tcW w:w="1417" w:type="dxa"/>
            <w:tcBorders>
              <w:top w:val="single" w:sz="4" w:space="0" w:color="auto"/>
              <w:left w:val="single" w:sz="4" w:space="0" w:color="auto"/>
              <w:bottom w:val="single" w:sz="4" w:space="0" w:color="auto"/>
              <w:right w:val="single" w:sz="4" w:space="0" w:color="auto"/>
            </w:tcBorders>
            <w:vAlign w:val="bottom"/>
          </w:tcPr>
          <w:p w:rsidR="00CF77CE" w:rsidRPr="00F54F27" w:rsidRDefault="003525A0" w:rsidP="00CF77CE">
            <w:pPr>
              <w:spacing w:after="0" w:line="240" w:lineRule="auto"/>
              <w:jc w:val="right"/>
              <w:rPr>
                <w:rFonts w:ascii="Times New Roman" w:hAnsi="Times New Roman"/>
                <w:color w:val="000000"/>
              </w:rPr>
            </w:pPr>
            <w:r w:rsidRPr="00F54F27">
              <w:rPr>
                <w:rFonts w:ascii="Times New Roman" w:hAnsi="Times New Roman"/>
                <w:color w:val="000000"/>
              </w:rPr>
              <w:t>26,8</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7CE" w:rsidRPr="00F54F27" w:rsidRDefault="003525A0" w:rsidP="005D5079">
            <w:pPr>
              <w:spacing w:after="0" w:line="240" w:lineRule="auto"/>
              <w:jc w:val="right"/>
              <w:rPr>
                <w:rFonts w:ascii="Times New Roman" w:hAnsi="Times New Roman"/>
                <w:color w:val="000000"/>
              </w:rPr>
            </w:pPr>
            <w:r w:rsidRPr="00F54F27">
              <w:rPr>
                <w:rFonts w:ascii="Times New Roman" w:hAnsi="Times New Roman"/>
                <w:color w:val="000000"/>
              </w:rPr>
              <w:t>0,1</w:t>
            </w:r>
          </w:p>
        </w:tc>
        <w:tc>
          <w:tcPr>
            <w:tcW w:w="1536" w:type="dxa"/>
            <w:tcBorders>
              <w:top w:val="nil"/>
              <w:left w:val="single" w:sz="4" w:space="0" w:color="auto"/>
              <w:bottom w:val="single" w:sz="8" w:space="0" w:color="auto"/>
              <w:right w:val="single" w:sz="8" w:space="0" w:color="auto"/>
            </w:tcBorders>
            <w:vAlign w:val="bottom"/>
          </w:tcPr>
          <w:p w:rsidR="00CF77CE" w:rsidRPr="00F54F27" w:rsidRDefault="003525A0" w:rsidP="00CF77CE">
            <w:pPr>
              <w:spacing w:after="0" w:line="240" w:lineRule="auto"/>
              <w:jc w:val="right"/>
              <w:rPr>
                <w:rFonts w:ascii="Times New Roman" w:hAnsi="Times New Roman"/>
                <w:color w:val="000000"/>
              </w:rPr>
            </w:pPr>
            <w:r w:rsidRPr="00F54F27">
              <w:rPr>
                <w:rFonts w:ascii="Times New Roman" w:hAnsi="Times New Roman"/>
                <w:color w:val="000000"/>
              </w:rPr>
              <w:t>-0,9</w:t>
            </w:r>
          </w:p>
        </w:tc>
      </w:tr>
      <w:tr w:rsidR="00CF77CE" w:rsidRPr="00F54F27" w:rsidTr="00CF77CE">
        <w:trPr>
          <w:trHeight w:val="330"/>
        </w:trPr>
        <w:tc>
          <w:tcPr>
            <w:tcW w:w="4976"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rsidR="00CF77CE" w:rsidRPr="00F54F27" w:rsidRDefault="00CF77CE" w:rsidP="005D5079">
            <w:pPr>
              <w:spacing w:after="0" w:line="240" w:lineRule="auto"/>
              <w:rPr>
                <w:rFonts w:ascii="Times New Roman" w:hAnsi="Times New Roman"/>
                <w:color w:val="000000"/>
              </w:rPr>
            </w:pPr>
            <w:r w:rsidRPr="00F54F27">
              <w:rPr>
                <w:rFonts w:ascii="Times New Roman" w:hAnsi="Times New Roman"/>
                <w:color w:val="000000"/>
              </w:rPr>
              <w:t>Темп роста, %</w:t>
            </w:r>
          </w:p>
        </w:tc>
        <w:tc>
          <w:tcPr>
            <w:tcW w:w="1417" w:type="dxa"/>
            <w:tcBorders>
              <w:top w:val="single" w:sz="4" w:space="0" w:color="auto"/>
              <w:left w:val="single" w:sz="4" w:space="0" w:color="auto"/>
              <w:bottom w:val="single" w:sz="4" w:space="0" w:color="auto"/>
              <w:right w:val="single" w:sz="4" w:space="0" w:color="auto"/>
            </w:tcBorders>
            <w:vAlign w:val="bottom"/>
          </w:tcPr>
          <w:p w:rsidR="00CF77CE" w:rsidRPr="00F54F27" w:rsidRDefault="00CF77CE" w:rsidP="00CF77CE">
            <w:pPr>
              <w:spacing w:after="0" w:line="240" w:lineRule="auto"/>
              <w:jc w:val="right"/>
              <w:rPr>
                <w:rFonts w:ascii="Times New Roman" w:hAnsi="Times New Roman"/>
                <w:color w:val="000000"/>
              </w:rPr>
            </w:pP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color w:val="000000"/>
              </w:rPr>
            </w:pPr>
            <w:r w:rsidRPr="00F54F27">
              <w:rPr>
                <w:rFonts w:ascii="Times New Roman" w:hAnsi="Times New Roman"/>
                <w:color w:val="000000"/>
              </w:rPr>
              <w:t>100,0</w:t>
            </w:r>
          </w:p>
        </w:tc>
        <w:tc>
          <w:tcPr>
            <w:tcW w:w="1536" w:type="dxa"/>
            <w:tcBorders>
              <w:top w:val="nil"/>
              <w:left w:val="single" w:sz="4" w:space="0" w:color="auto"/>
              <w:bottom w:val="single" w:sz="8" w:space="0" w:color="auto"/>
              <w:right w:val="single" w:sz="8" w:space="0" w:color="auto"/>
            </w:tcBorders>
            <w:vAlign w:val="bottom"/>
          </w:tcPr>
          <w:p w:rsidR="00CF77CE" w:rsidRPr="00F54F27" w:rsidRDefault="003525A0" w:rsidP="00CF77CE">
            <w:pPr>
              <w:spacing w:after="0" w:line="240" w:lineRule="auto"/>
              <w:jc w:val="right"/>
              <w:rPr>
                <w:rFonts w:ascii="Times New Roman" w:hAnsi="Times New Roman"/>
                <w:color w:val="000000"/>
              </w:rPr>
            </w:pPr>
            <w:r w:rsidRPr="00F54F27">
              <w:rPr>
                <w:rFonts w:ascii="Times New Roman" w:hAnsi="Times New Roman"/>
                <w:color w:val="000000"/>
              </w:rPr>
              <w:t>100</w:t>
            </w:r>
            <w:r w:rsidR="007872F0">
              <w:rPr>
                <w:rFonts w:ascii="Times New Roman" w:hAnsi="Times New Roman"/>
                <w:color w:val="000000"/>
              </w:rPr>
              <w:t>,0</w:t>
            </w:r>
          </w:p>
        </w:tc>
      </w:tr>
      <w:tr w:rsidR="00CF77CE" w:rsidRPr="00F54F27" w:rsidTr="00CF77CE">
        <w:trPr>
          <w:trHeight w:val="561"/>
        </w:trPr>
        <w:tc>
          <w:tcPr>
            <w:tcW w:w="2161" w:type="dxa"/>
            <w:tcBorders>
              <w:top w:val="nil"/>
              <w:left w:val="single" w:sz="8" w:space="0" w:color="auto"/>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jc w:val="both"/>
              <w:rPr>
                <w:rFonts w:ascii="Times New Roman" w:hAnsi="Times New Roman"/>
                <w:b/>
                <w:bCs/>
                <w:color w:val="000000"/>
              </w:rPr>
            </w:pPr>
            <w:r w:rsidRPr="00F54F27">
              <w:rPr>
                <w:rFonts w:ascii="Times New Roman" w:hAnsi="Times New Roman"/>
                <w:b/>
                <w:bCs/>
                <w:color w:val="000000"/>
              </w:rPr>
              <w:t xml:space="preserve">Безвозмездные поступления, </w:t>
            </w:r>
            <w:r w:rsidR="007872F0">
              <w:rPr>
                <w:rFonts w:ascii="Times New Roman" w:hAnsi="Times New Roman"/>
                <w:b/>
                <w:bCs/>
                <w:color w:val="000000"/>
              </w:rPr>
              <w:t xml:space="preserve">    </w:t>
            </w:r>
            <w:r w:rsidRPr="00F54F27">
              <w:rPr>
                <w:rFonts w:ascii="Times New Roman" w:hAnsi="Times New Roman"/>
                <w:b/>
                <w:bCs/>
                <w:color w:val="000000"/>
              </w:rPr>
              <w:t>тыс. руб.</w:t>
            </w:r>
          </w:p>
        </w:tc>
        <w:tc>
          <w:tcPr>
            <w:tcW w:w="1397" w:type="dxa"/>
            <w:tcBorders>
              <w:top w:val="nil"/>
              <w:left w:val="nil"/>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jc w:val="right"/>
              <w:rPr>
                <w:rFonts w:ascii="Times New Roman" w:hAnsi="Times New Roman"/>
                <w:b/>
                <w:bCs/>
                <w:color w:val="000000"/>
              </w:rPr>
            </w:pPr>
            <w:r w:rsidRPr="00F54F27">
              <w:rPr>
                <w:rFonts w:ascii="Times New Roman" w:hAnsi="Times New Roman"/>
                <w:b/>
                <w:bCs/>
                <w:color w:val="000000"/>
              </w:rPr>
              <w:t>715 017,0</w:t>
            </w:r>
          </w:p>
        </w:tc>
        <w:tc>
          <w:tcPr>
            <w:tcW w:w="1418" w:type="dxa"/>
            <w:tcBorders>
              <w:top w:val="nil"/>
              <w:left w:val="nil"/>
              <w:bottom w:val="single" w:sz="8" w:space="0" w:color="auto"/>
              <w:right w:val="single" w:sz="4"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b/>
                <w:bCs/>
                <w:color w:val="000000"/>
              </w:rPr>
            </w:pPr>
            <w:r w:rsidRPr="00F54F27">
              <w:rPr>
                <w:rFonts w:ascii="Times New Roman" w:hAnsi="Times New Roman"/>
                <w:b/>
                <w:bCs/>
                <w:color w:val="000000"/>
              </w:rPr>
              <w:t>680 459,7</w:t>
            </w:r>
          </w:p>
        </w:tc>
        <w:tc>
          <w:tcPr>
            <w:tcW w:w="1417" w:type="dxa"/>
            <w:tcBorders>
              <w:top w:val="single" w:sz="4" w:space="0" w:color="auto"/>
              <w:left w:val="single" w:sz="4" w:space="0" w:color="auto"/>
              <w:bottom w:val="single" w:sz="4" w:space="0" w:color="auto"/>
              <w:right w:val="single" w:sz="4" w:space="0" w:color="auto"/>
            </w:tcBorders>
            <w:vAlign w:val="bottom"/>
          </w:tcPr>
          <w:p w:rsidR="00CF77CE" w:rsidRPr="00F54F27" w:rsidRDefault="00CF77CE" w:rsidP="00CF77CE">
            <w:pPr>
              <w:spacing w:after="0" w:line="240" w:lineRule="auto"/>
              <w:jc w:val="right"/>
              <w:rPr>
                <w:rFonts w:ascii="Times New Roman" w:hAnsi="Times New Roman"/>
                <w:b/>
                <w:bCs/>
                <w:color w:val="000000"/>
              </w:rPr>
            </w:pPr>
            <w:r w:rsidRPr="00F54F27">
              <w:rPr>
                <w:rFonts w:ascii="Times New Roman" w:hAnsi="Times New Roman"/>
                <w:b/>
                <w:bCs/>
                <w:color w:val="000000"/>
              </w:rPr>
              <w:t>712 274,9</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7CE" w:rsidRPr="00F54F27" w:rsidRDefault="00CF77CE" w:rsidP="003525A0">
            <w:pPr>
              <w:spacing w:after="0" w:line="240" w:lineRule="auto"/>
              <w:jc w:val="right"/>
              <w:rPr>
                <w:rFonts w:ascii="Times New Roman" w:hAnsi="Times New Roman"/>
                <w:b/>
                <w:bCs/>
                <w:color w:val="000000"/>
              </w:rPr>
            </w:pPr>
            <w:r w:rsidRPr="00F54F27">
              <w:rPr>
                <w:rFonts w:ascii="Times New Roman" w:hAnsi="Times New Roman"/>
                <w:b/>
                <w:bCs/>
                <w:color w:val="000000"/>
              </w:rPr>
              <w:t>-2</w:t>
            </w:r>
            <w:r w:rsidR="003525A0" w:rsidRPr="00F54F27">
              <w:rPr>
                <w:rFonts w:ascii="Times New Roman" w:hAnsi="Times New Roman"/>
                <w:b/>
                <w:bCs/>
                <w:color w:val="000000"/>
              </w:rPr>
              <w:t xml:space="preserve"> </w:t>
            </w:r>
            <w:r w:rsidRPr="00F54F27">
              <w:rPr>
                <w:rFonts w:ascii="Times New Roman" w:hAnsi="Times New Roman"/>
                <w:b/>
                <w:bCs/>
                <w:color w:val="000000"/>
              </w:rPr>
              <w:t>742,1</w:t>
            </w:r>
          </w:p>
        </w:tc>
        <w:tc>
          <w:tcPr>
            <w:tcW w:w="1536" w:type="dxa"/>
            <w:tcBorders>
              <w:top w:val="nil"/>
              <w:left w:val="single" w:sz="4" w:space="0" w:color="auto"/>
              <w:bottom w:val="single" w:sz="8" w:space="0" w:color="auto"/>
              <w:right w:val="single" w:sz="8" w:space="0" w:color="auto"/>
            </w:tcBorders>
            <w:vAlign w:val="bottom"/>
          </w:tcPr>
          <w:p w:rsidR="00CF77CE" w:rsidRPr="00F54F27" w:rsidRDefault="00CF77CE" w:rsidP="00CF77CE">
            <w:pPr>
              <w:spacing w:after="0" w:line="240" w:lineRule="auto"/>
              <w:jc w:val="right"/>
              <w:rPr>
                <w:rFonts w:ascii="Times New Roman" w:hAnsi="Times New Roman"/>
                <w:b/>
                <w:bCs/>
                <w:color w:val="000000"/>
              </w:rPr>
            </w:pPr>
            <w:r w:rsidRPr="00F54F27">
              <w:rPr>
                <w:rFonts w:ascii="Times New Roman" w:hAnsi="Times New Roman"/>
                <w:b/>
                <w:bCs/>
                <w:color w:val="000000"/>
              </w:rPr>
              <w:t>31</w:t>
            </w:r>
            <w:r w:rsidR="003525A0" w:rsidRPr="00F54F27">
              <w:rPr>
                <w:rFonts w:ascii="Times New Roman" w:hAnsi="Times New Roman"/>
                <w:b/>
                <w:bCs/>
                <w:color w:val="000000"/>
              </w:rPr>
              <w:t xml:space="preserve"> </w:t>
            </w:r>
            <w:r w:rsidRPr="00F54F27">
              <w:rPr>
                <w:rFonts w:ascii="Times New Roman" w:hAnsi="Times New Roman"/>
                <w:b/>
                <w:bCs/>
                <w:color w:val="000000"/>
              </w:rPr>
              <w:t>815,2</w:t>
            </w:r>
          </w:p>
        </w:tc>
      </w:tr>
      <w:tr w:rsidR="00CF77CE" w:rsidRPr="00F54F27" w:rsidTr="00CF77CE">
        <w:trPr>
          <w:trHeight w:val="683"/>
        </w:trPr>
        <w:tc>
          <w:tcPr>
            <w:tcW w:w="2161" w:type="dxa"/>
            <w:tcBorders>
              <w:top w:val="nil"/>
              <w:left w:val="single" w:sz="8" w:space="0" w:color="auto"/>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jc w:val="both"/>
              <w:rPr>
                <w:rFonts w:ascii="Times New Roman" w:hAnsi="Times New Roman"/>
                <w:color w:val="000000"/>
              </w:rPr>
            </w:pPr>
            <w:r w:rsidRPr="00F54F27">
              <w:rPr>
                <w:rFonts w:ascii="Times New Roman" w:hAnsi="Times New Roman"/>
                <w:color w:val="000000"/>
              </w:rPr>
              <w:t>Удельный вес в общем объеме доходов, %</w:t>
            </w:r>
          </w:p>
        </w:tc>
        <w:tc>
          <w:tcPr>
            <w:tcW w:w="1397" w:type="dxa"/>
            <w:tcBorders>
              <w:top w:val="nil"/>
              <w:left w:val="nil"/>
              <w:bottom w:val="single" w:sz="8" w:space="0" w:color="auto"/>
              <w:right w:val="single" w:sz="8"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color w:val="000000"/>
              </w:rPr>
            </w:pPr>
            <w:r w:rsidRPr="00F54F27">
              <w:rPr>
                <w:rFonts w:ascii="Times New Roman" w:hAnsi="Times New Roman"/>
                <w:color w:val="000000"/>
              </w:rPr>
              <w:t>73,3</w:t>
            </w:r>
          </w:p>
        </w:tc>
        <w:tc>
          <w:tcPr>
            <w:tcW w:w="1418" w:type="dxa"/>
            <w:tcBorders>
              <w:top w:val="nil"/>
              <w:left w:val="nil"/>
              <w:bottom w:val="single" w:sz="8" w:space="0" w:color="auto"/>
              <w:right w:val="single" w:sz="4"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color w:val="000000"/>
              </w:rPr>
            </w:pPr>
            <w:r w:rsidRPr="00F54F27">
              <w:rPr>
                <w:rFonts w:ascii="Times New Roman" w:hAnsi="Times New Roman"/>
                <w:color w:val="000000"/>
              </w:rPr>
              <w:t>72,3</w:t>
            </w:r>
          </w:p>
        </w:tc>
        <w:tc>
          <w:tcPr>
            <w:tcW w:w="1417" w:type="dxa"/>
            <w:tcBorders>
              <w:top w:val="single" w:sz="4" w:space="0" w:color="auto"/>
              <w:left w:val="single" w:sz="4" w:space="0" w:color="auto"/>
              <w:bottom w:val="single" w:sz="4" w:space="0" w:color="auto"/>
              <w:right w:val="single" w:sz="4" w:space="0" w:color="auto"/>
            </w:tcBorders>
            <w:vAlign w:val="bottom"/>
          </w:tcPr>
          <w:p w:rsidR="00CF77CE" w:rsidRPr="00F54F27" w:rsidRDefault="003525A0" w:rsidP="00CF77CE">
            <w:pPr>
              <w:spacing w:after="0" w:line="240" w:lineRule="auto"/>
              <w:jc w:val="right"/>
              <w:rPr>
                <w:rFonts w:ascii="Times New Roman" w:hAnsi="Times New Roman"/>
                <w:color w:val="000000"/>
              </w:rPr>
            </w:pPr>
            <w:r w:rsidRPr="00F54F27">
              <w:rPr>
                <w:rFonts w:ascii="Times New Roman" w:hAnsi="Times New Roman"/>
                <w:color w:val="000000"/>
              </w:rPr>
              <w:t>73,2</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7CE" w:rsidRPr="00F54F27" w:rsidRDefault="003525A0" w:rsidP="005D5079">
            <w:pPr>
              <w:spacing w:after="0" w:line="240" w:lineRule="auto"/>
              <w:jc w:val="right"/>
              <w:rPr>
                <w:rFonts w:ascii="Times New Roman" w:hAnsi="Times New Roman"/>
                <w:color w:val="000000"/>
              </w:rPr>
            </w:pPr>
            <w:r w:rsidRPr="00F54F27">
              <w:rPr>
                <w:rFonts w:ascii="Times New Roman" w:hAnsi="Times New Roman"/>
                <w:color w:val="000000"/>
              </w:rPr>
              <w:t>-0,1</w:t>
            </w:r>
          </w:p>
        </w:tc>
        <w:tc>
          <w:tcPr>
            <w:tcW w:w="1536" w:type="dxa"/>
            <w:tcBorders>
              <w:top w:val="nil"/>
              <w:left w:val="single" w:sz="4" w:space="0" w:color="auto"/>
              <w:bottom w:val="single" w:sz="8" w:space="0" w:color="auto"/>
              <w:right w:val="single" w:sz="8" w:space="0" w:color="auto"/>
            </w:tcBorders>
            <w:vAlign w:val="bottom"/>
          </w:tcPr>
          <w:p w:rsidR="00CF77CE" w:rsidRPr="00F54F27" w:rsidRDefault="003525A0" w:rsidP="00CF77CE">
            <w:pPr>
              <w:spacing w:after="0" w:line="240" w:lineRule="auto"/>
              <w:jc w:val="right"/>
              <w:rPr>
                <w:rFonts w:ascii="Times New Roman" w:hAnsi="Times New Roman"/>
                <w:color w:val="000000"/>
              </w:rPr>
            </w:pPr>
            <w:r w:rsidRPr="00F54F27">
              <w:rPr>
                <w:rFonts w:ascii="Times New Roman" w:hAnsi="Times New Roman"/>
                <w:color w:val="000000"/>
              </w:rPr>
              <w:t>0,9</w:t>
            </w:r>
          </w:p>
        </w:tc>
      </w:tr>
      <w:tr w:rsidR="00CF77CE" w:rsidRPr="00F54F27" w:rsidTr="00CF77CE">
        <w:trPr>
          <w:trHeight w:val="330"/>
        </w:trPr>
        <w:tc>
          <w:tcPr>
            <w:tcW w:w="4976"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rsidR="00CF77CE" w:rsidRPr="00F54F27" w:rsidRDefault="00CF77CE" w:rsidP="005D5079">
            <w:pPr>
              <w:spacing w:after="0" w:line="240" w:lineRule="auto"/>
              <w:rPr>
                <w:rFonts w:ascii="Times New Roman" w:hAnsi="Times New Roman"/>
                <w:color w:val="000000"/>
              </w:rPr>
            </w:pPr>
            <w:r w:rsidRPr="00F54F27">
              <w:rPr>
                <w:rFonts w:ascii="Times New Roman" w:hAnsi="Times New Roman"/>
                <w:color w:val="000000"/>
              </w:rPr>
              <w:t>Темп роста, %</w:t>
            </w:r>
          </w:p>
        </w:tc>
        <w:tc>
          <w:tcPr>
            <w:tcW w:w="1417" w:type="dxa"/>
            <w:tcBorders>
              <w:top w:val="single" w:sz="4" w:space="0" w:color="auto"/>
              <w:left w:val="single" w:sz="4" w:space="0" w:color="auto"/>
              <w:bottom w:val="single" w:sz="4" w:space="0" w:color="auto"/>
              <w:right w:val="single" w:sz="4" w:space="0" w:color="auto"/>
            </w:tcBorders>
            <w:vAlign w:val="bottom"/>
          </w:tcPr>
          <w:p w:rsidR="00CF77CE" w:rsidRPr="00F54F27" w:rsidRDefault="00CF77CE" w:rsidP="00CF77CE">
            <w:pPr>
              <w:spacing w:after="0" w:line="240" w:lineRule="auto"/>
              <w:jc w:val="right"/>
              <w:rPr>
                <w:rFonts w:ascii="Times New Roman" w:hAnsi="Times New Roman"/>
                <w:color w:val="000000"/>
              </w:rPr>
            </w:pP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7CE" w:rsidRPr="00F54F27" w:rsidRDefault="003525A0" w:rsidP="005D5079">
            <w:pPr>
              <w:spacing w:after="0" w:line="240" w:lineRule="auto"/>
              <w:jc w:val="right"/>
              <w:rPr>
                <w:rFonts w:ascii="Times New Roman" w:hAnsi="Times New Roman"/>
                <w:color w:val="000000"/>
              </w:rPr>
            </w:pPr>
            <w:r w:rsidRPr="00F54F27">
              <w:rPr>
                <w:rFonts w:ascii="Times New Roman" w:hAnsi="Times New Roman"/>
                <w:color w:val="000000"/>
              </w:rPr>
              <w:t>99,6</w:t>
            </w:r>
          </w:p>
        </w:tc>
        <w:tc>
          <w:tcPr>
            <w:tcW w:w="1536" w:type="dxa"/>
            <w:tcBorders>
              <w:top w:val="nil"/>
              <w:left w:val="single" w:sz="4" w:space="0" w:color="auto"/>
              <w:bottom w:val="single" w:sz="8" w:space="0" w:color="auto"/>
              <w:right w:val="single" w:sz="8" w:space="0" w:color="auto"/>
            </w:tcBorders>
            <w:vAlign w:val="bottom"/>
          </w:tcPr>
          <w:p w:rsidR="00CF77CE" w:rsidRPr="00F54F27" w:rsidRDefault="003525A0" w:rsidP="00CF77CE">
            <w:pPr>
              <w:spacing w:after="0" w:line="240" w:lineRule="auto"/>
              <w:jc w:val="right"/>
              <w:rPr>
                <w:rFonts w:ascii="Times New Roman" w:hAnsi="Times New Roman"/>
                <w:color w:val="000000"/>
              </w:rPr>
            </w:pPr>
            <w:r w:rsidRPr="00F54F27">
              <w:rPr>
                <w:rFonts w:ascii="Times New Roman" w:hAnsi="Times New Roman"/>
                <w:color w:val="000000"/>
              </w:rPr>
              <w:t>104,7</w:t>
            </w:r>
          </w:p>
        </w:tc>
      </w:tr>
      <w:tr w:rsidR="00CF77CE" w:rsidRPr="00F54F27" w:rsidTr="00CF77CE">
        <w:trPr>
          <w:trHeight w:val="330"/>
        </w:trPr>
        <w:tc>
          <w:tcPr>
            <w:tcW w:w="2161" w:type="dxa"/>
            <w:tcBorders>
              <w:top w:val="nil"/>
              <w:left w:val="single" w:sz="8" w:space="0" w:color="auto"/>
              <w:bottom w:val="single" w:sz="8" w:space="0" w:color="auto"/>
              <w:right w:val="single" w:sz="8" w:space="0" w:color="auto"/>
            </w:tcBorders>
            <w:shd w:val="clear" w:color="auto" w:fill="auto"/>
            <w:vAlign w:val="bottom"/>
            <w:hideMark/>
          </w:tcPr>
          <w:p w:rsidR="00CF77CE" w:rsidRPr="00F54F27" w:rsidRDefault="00CF77CE" w:rsidP="005D5079">
            <w:pPr>
              <w:spacing w:after="0" w:line="240" w:lineRule="auto"/>
              <w:rPr>
                <w:rFonts w:ascii="Times New Roman" w:hAnsi="Times New Roman"/>
                <w:b/>
                <w:bCs/>
                <w:color w:val="000000"/>
              </w:rPr>
            </w:pPr>
            <w:r w:rsidRPr="00F54F27">
              <w:rPr>
                <w:rFonts w:ascii="Times New Roman" w:hAnsi="Times New Roman"/>
                <w:b/>
                <w:bCs/>
                <w:color w:val="000000"/>
              </w:rPr>
              <w:t>ВСЕГО ДОХОДОВ</w:t>
            </w:r>
          </w:p>
        </w:tc>
        <w:tc>
          <w:tcPr>
            <w:tcW w:w="1397" w:type="dxa"/>
            <w:tcBorders>
              <w:top w:val="nil"/>
              <w:left w:val="nil"/>
              <w:bottom w:val="single" w:sz="8" w:space="0" w:color="auto"/>
              <w:right w:val="single" w:sz="8"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b/>
                <w:bCs/>
                <w:color w:val="000000"/>
              </w:rPr>
            </w:pPr>
            <w:r w:rsidRPr="00F54F27">
              <w:rPr>
                <w:rFonts w:ascii="Times New Roman" w:hAnsi="Times New Roman"/>
                <w:b/>
                <w:bCs/>
                <w:color w:val="000000"/>
              </w:rPr>
              <w:t>976 088,9</w:t>
            </w:r>
          </w:p>
        </w:tc>
        <w:tc>
          <w:tcPr>
            <w:tcW w:w="1418" w:type="dxa"/>
            <w:tcBorders>
              <w:top w:val="nil"/>
              <w:left w:val="nil"/>
              <w:bottom w:val="single" w:sz="8" w:space="0" w:color="auto"/>
              <w:right w:val="single" w:sz="4" w:space="0" w:color="auto"/>
            </w:tcBorders>
            <w:shd w:val="clear" w:color="auto" w:fill="auto"/>
            <w:noWrap/>
            <w:vAlign w:val="bottom"/>
            <w:hideMark/>
          </w:tcPr>
          <w:p w:rsidR="00CF77CE" w:rsidRPr="00F54F27" w:rsidRDefault="00CF77CE" w:rsidP="005D5079">
            <w:pPr>
              <w:spacing w:after="0" w:line="240" w:lineRule="auto"/>
              <w:jc w:val="right"/>
              <w:rPr>
                <w:rFonts w:ascii="Times New Roman" w:hAnsi="Times New Roman"/>
                <w:b/>
                <w:bCs/>
                <w:color w:val="000000"/>
              </w:rPr>
            </w:pPr>
            <w:r w:rsidRPr="00F54F27">
              <w:rPr>
                <w:rFonts w:ascii="Times New Roman" w:hAnsi="Times New Roman"/>
                <w:b/>
                <w:bCs/>
                <w:color w:val="000000"/>
              </w:rPr>
              <w:t>941 531,6</w:t>
            </w:r>
          </w:p>
        </w:tc>
        <w:tc>
          <w:tcPr>
            <w:tcW w:w="1417" w:type="dxa"/>
            <w:tcBorders>
              <w:top w:val="single" w:sz="4" w:space="0" w:color="auto"/>
              <w:left w:val="single" w:sz="4" w:space="0" w:color="auto"/>
              <w:bottom w:val="single" w:sz="4" w:space="0" w:color="auto"/>
              <w:right w:val="single" w:sz="4" w:space="0" w:color="auto"/>
            </w:tcBorders>
            <w:vAlign w:val="bottom"/>
          </w:tcPr>
          <w:p w:rsidR="00CF77CE" w:rsidRPr="00F54F27" w:rsidRDefault="003525A0" w:rsidP="003525A0">
            <w:pPr>
              <w:spacing w:after="0" w:line="240" w:lineRule="auto"/>
              <w:jc w:val="right"/>
              <w:rPr>
                <w:rFonts w:ascii="Times New Roman" w:hAnsi="Times New Roman"/>
                <w:b/>
                <w:bCs/>
                <w:color w:val="000000"/>
              </w:rPr>
            </w:pPr>
            <w:r w:rsidRPr="00F54F27">
              <w:rPr>
                <w:rFonts w:ascii="Times New Roman" w:hAnsi="Times New Roman"/>
                <w:b/>
                <w:bCs/>
                <w:color w:val="000000"/>
              </w:rPr>
              <w:t>973 346,8</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7CE" w:rsidRPr="00F54F27" w:rsidRDefault="003525A0" w:rsidP="003525A0">
            <w:pPr>
              <w:spacing w:after="0" w:line="240" w:lineRule="auto"/>
              <w:jc w:val="right"/>
              <w:rPr>
                <w:rFonts w:ascii="Times New Roman" w:hAnsi="Times New Roman"/>
                <w:b/>
                <w:bCs/>
                <w:color w:val="000000"/>
              </w:rPr>
            </w:pPr>
            <w:r w:rsidRPr="00F54F27">
              <w:rPr>
                <w:rFonts w:ascii="Times New Roman" w:hAnsi="Times New Roman"/>
                <w:b/>
                <w:bCs/>
                <w:color w:val="000000"/>
              </w:rPr>
              <w:t>-2 742,1</w:t>
            </w:r>
          </w:p>
        </w:tc>
        <w:tc>
          <w:tcPr>
            <w:tcW w:w="1536" w:type="dxa"/>
            <w:tcBorders>
              <w:top w:val="nil"/>
              <w:left w:val="single" w:sz="4" w:space="0" w:color="auto"/>
              <w:bottom w:val="single" w:sz="8" w:space="0" w:color="auto"/>
              <w:right w:val="single" w:sz="8" w:space="0" w:color="auto"/>
            </w:tcBorders>
            <w:vAlign w:val="bottom"/>
          </w:tcPr>
          <w:p w:rsidR="00CF77CE" w:rsidRPr="00F54F27" w:rsidRDefault="003525A0" w:rsidP="003525A0">
            <w:pPr>
              <w:spacing w:after="0" w:line="240" w:lineRule="auto"/>
              <w:jc w:val="right"/>
              <w:rPr>
                <w:rFonts w:ascii="Times New Roman" w:hAnsi="Times New Roman"/>
                <w:b/>
                <w:bCs/>
                <w:color w:val="000000"/>
              </w:rPr>
            </w:pPr>
            <w:r w:rsidRPr="00F54F27">
              <w:rPr>
                <w:rFonts w:ascii="Times New Roman" w:hAnsi="Times New Roman"/>
                <w:b/>
                <w:bCs/>
                <w:color w:val="000000"/>
              </w:rPr>
              <w:t>31 815,2</w:t>
            </w:r>
          </w:p>
        </w:tc>
      </w:tr>
    </w:tbl>
    <w:p w:rsidR="000146E6" w:rsidRDefault="000146E6" w:rsidP="003525A0">
      <w:pPr>
        <w:autoSpaceDE w:val="0"/>
        <w:autoSpaceDN w:val="0"/>
        <w:adjustRightInd w:val="0"/>
        <w:spacing w:after="0" w:line="240" w:lineRule="auto"/>
        <w:ind w:firstLine="709"/>
        <w:jc w:val="both"/>
        <w:rPr>
          <w:rFonts w:ascii="Times New Roman" w:hAnsi="Times New Roman"/>
          <w:sz w:val="24"/>
          <w:szCs w:val="24"/>
        </w:rPr>
      </w:pPr>
    </w:p>
    <w:p w:rsidR="003525A0" w:rsidRPr="00F76D4B" w:rsidRDefault="003525A0" w:rsidP="003525A0">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 xml:space="preserve">Из таблицы № 2 видно, что безвозмездные поступления по сравнению с первоначальным бюджетом уменьшились на </w:t>
      </w:r>
      <w:r>
        <w:rPr>
          <w:rFonts w:ascii="Times New Roman" w:hAnsi="Times New Roman"/>
          <w:sz w:val="24"/>
          <w:szCs w:val="24"/>
        </w:rPr>
        <w:t>2 млн. 742,1</w:t>
      </w:r>
      <w:r w:rsidRPr="00F76D4B">
        <w:rPr>
          <w:rFonts w:ascii="Times New Roman" w:hAnsi="Times New Roman"/>
          <w:sz w:val="24"/>
          <w:szCs w:val="24"/>
        </w:rPr>
        <w:t xml:space="preserve"> тыс. рублей</w:t>
      </w:r>
      <w:r w:rsidR="007872F0">
        <w:rPr>
          <w:rFonts w:ascii="Times New Roman" w:hAnsi="Times New Roman"/>
          <w:sz w:val="24"/>
          <w:szCs w:val="24"/>
        </w:rPr>
        <w:t xml:space="preserve"> и</w:t>
      </w:r>
      <w:r>
        <w:rPr>
          <w:rFonts w:ascii="Times New Roman" w:hAnsi="Times New Roman"/>
          <w:sz w:val="24"/>
          <w:szCs w:val="24"/>
        </w:rPr>
        <w:t xml:space="preserve"> увеличились по сравнению с изменениями от 28.01.2013 года на 31 млн. 815,2 тыс. рублей.</w:t>
      </w:r>
    </w:p>
    <w:p w:rsidR="003525A0" w:rsidRPr="00F76D4B" w:rsidRDefault="003525A0" w:rsidP="003525A0">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В муниципальном образовании «Колпашевский район» сохраняется высокий уровень дотационности местного бюджета.</w:t>
      </w:r>
    </w:p>
    <w:p w:rsidR="003525A0" w:rsidRPr="00F76D4B" w:rsidRDefault="003525A0" w:rsidP="003525A0">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lastRenderedPageBreak/>
        <w:t xml:space="preserve">В соответствии с проектом изменений бюджета структура доходов выглядит следующим образом: наибольшую долю составляют безвозмездные поступления – </w:t>
      </w:r>
      <w:r>
        <w:rPr>
          <w:rFonts w:ascii="Times New Roman" w:hAnsi="Times New Roman"/>
          <w:sz w:val="24"/>
          <w:szCs w:val="24"/>
        </w:rPr>
        <w:t>73,2</w:t>
      </w:r>
      <w:r w:rsidRPr="00F76D4B">
        <w:rPr>
          <w:rFonts w:ascii="Times New Roman" w:hAnsi="Times New Roman"/>
          <w:sz w:val="24"/>
          <w:szCs w:val="24"/>
        </w:rPr>
        <w:t xml:space="preserve">%, на налоговые и неналоговые доходы приходится </w:t>
      </w:r>
      <w:r>
        <w:rPr>
          <w:rFonts w:ascii="Times New Roman" w:hAnsi="Times New Roman"/>
          <w:sz w:val="24"/>
          <w:szCs w:val="24"/>
        </w:rPr>
        <w:t>26,8</w:t>
      </w:r>
      <w:r w:rsidRPr="00F76D4B">
        <w:rPr>
          <w:rFonts w:ascii="Times New Roman" w:hAnsi="Times New Roman"/>
          <w:sz w:val="24"/>
          <w:szCs w:val="24"/>
        </w:rPr>
        <w:t xml:space="preserve">% от общего объема доходов на 2013 год. По сравнению с первоначальным бюджетом на 2013 год доля безвозмездных поступлений уменьшилась всего на </w:t>
      </w:r>
      <w:r>
        <w:rPr>
          <w:rFonts w:ascii="Times New Roman" w:hAnsi="Times New Roman"/>
          <w:sz w:val="24"/>
          <w:szCs w:val="24"/>
        </w:rPr>
        <w:t>0,</w:t>
      </w:r>
      <w:r w:rsidRPr="00F76D4B">
        <w:rPr>
          <w:rFonts w:ascii="Times New Roman" w:hAnsi="Times New Roman"/>
          <w:sz w:val="24"/>
          <w:szCs w:val="24"/>
        </w:rPr>
        <w:t>1 процентный пункт (с 73,3% до 7</w:t>
      </w:r>
      <w:r w:rsidR="00447800">
        <w:rPr>
          <w:rFonts w:ascii="Times New Roman" w:hAnsi="Times New Roman"/>
          <w:sz w:val="24"/>
          <w:szCs w:val="24"/>
        </w:rPr>
        <w:t>3</w:t>
      </w:r>
      <w:r w:rsidRPr="00F76D4B">
        <w:rPr>
          <w:rFonts w:ascii="Times New Roman" w:hAnsi="Times New Roman"/>
          <w:sz w:val="24"/>
          <w:szCs w:val="24"/>
        </w:rPr>
        <w:t>,</w:t>
      </w:r>
      <w:r w:rsidR="00447800">
        <w:rPr>
          <w:rFonts w:ascii="Times New Roman" w:hAnsi="Times New Roman"/>
          <w:sz w:val="24"/>
          <w:szCs w:val="24"/>
        </w:rPr>
        <w:t>2</w:t>
      </w:r>
      <w:r w:rsidRPr="00F76D4B">
        <w:rPr>
          <w:rFonts w:ascii="Times New Roman" w:hAnsi="Times New Roman"/>
          <w:sz w:val="24"/>
          <w:szCs w:val="24"/>
        </w:rPr>
        <w:t xml:space="preserve">%), за счет чего доля собственных доходов (налоговые и неналоговые доходы) увеличилась на </w:t>
      </w:r>
      <w:r w:rsidR="00447800">
        <w:rPr>
          <w:rFonts w:ascii="Times New Roman" w:hAnsi="Times New Roman"/>
          <w:sz w:val="24"/>
          <w:szCs w:val="24"/>
        </w:rPr>
        <w:t>0,</w:t>
      </w:r>
      <w:r w:rsidRPr="00F76D4B">
        <w:rPr>
          <w:rFonts w:ascii="Times New Roman" w:hAnsi="Times New Roman"/>
          <w:sz w:val="24"/>
          <w:szCs w:val="24"/>
        </w:rPr>
        <w:t>1 процентный пункт.</w:t>
      </w:r>
      <w:r w:rsidR="00447800">
        <w:rPr>
          <w:rFonts w:ascii="Times New Roman" w:hAnsi="Times New Roman"/>
          <w:sz w:val="24"/>
          <w:szCs w:val="24"/>
        </w:rPr>
        <w:t xml:space="preserve"> По сравнению с изменениями от 28.01.2013 года </w:t>
      </w:r>
      <w:r w:rsidR="00447800" w:rsidRPr="00F76D4B">
        <w:rPr>
          <w:rFonts w:ascii="Times New Roman" w:hAnsi="Times New Roman"/>
          <w:sz w:val="24"/>
          <w:szCs w:val="24"/>
        </w:rPr>
        <w:t>доля безвозмездных поступлений у</w:t>
      </w:r>
      <w:r w:rsidR="00447800">
        <w:rPr>
          <w:rFonts w:ascii="Times New Roman" w:hAnsi="Times New Roman"/>
          <w:sz w:val="24"/>
          <w:szCs w:val="24"/>
        </w:rPr>
        <w:t>велич</w:t>
      </w:r>
      <w:r w:rsidR="00447800" w:rsidRPr="00F76D4B">
        <w:rPr>
          <w:rFonts w:ascii="Times New Roman" w:hAnsi="Times New Roman"/>
          <w:sz w:val="24"/>
          <w:szCs w:val="24"/>
        </w:rPr>
        <w:t xml:space="preserve">илась на </w:t>
      </w:r>
      <w:r w:rsidR="00447800">
        <w:rPr>
          <w:rFonts w:ascii="Times New Roman" w:hAnsi="Times New Roman"/>
          <w:sz w:val="24"/>
          <w:szCs w:val="24"/>
        </w:rPr>
        <w:t>0,9</w:t>
      </w:r>
      <w:r w:rsidR="00447800" w:rsidRPr="00F76D4B">
        <w:rPr>
          <w:rFonts w:ascii="Times New Roman" w:hAnsi="Times New Roman"/>
          <w:sz w:val="24"/>
          <w:szCs w:val="24"/>
        </w:rPr>
        <w:t xml:space="preserve"> процентны</w:t>
      </w:r>
      <w:r w:rsidR="007872F0">
        <w:rPr>
          <w:rFonts w:ascii="Times New Roman" w:hAnsi="Times New Roman"/>
          <w:sz w:val="24"/>
          <w:szCs w:val="24"/>
        </w:rPr>
        <w:t>х</w:t>
      </w:r>
      <w:r w:rsidR="00447800" w:rsidRPr="00F76D4B">
        <w:rPr>
          <w:rFonts w:ascii="Times New Roman" w:hAnsi="Times New Roman"/>
          <w:sz w:val="24"/>
          <w:szCs w:val="24"/>
        </w:rPr>
        <w:t xml:space="preserve"> пункт</w:t>
      </w:r>
      <w:r w:rsidR="007872F0">
        <w:rPr>
          <w:rFonts w:ascii="Times New Roman" w:hAnsi="Times New Roman"/>
          <w:sz w:val="24"/>
          <w:szCs w:val="24"/>
        </w:rPr>
        <w:t>а</w:t>
      </w:r>
      <w:r w:rsidR="00447800" w:rsidRPr="00F76D4B">
        <w:rPr>
          <w:rFonts w:ascii="Times New Roman" w:hAnsi="Times New Roman"/>
          <w:sz w:val="24"/>
          <w:szCs w:val="24"/>
        </w:rPr>
        <w:t xml:space="preserve"> (с 7</w:t>
      </w:r>
      <w:r w:rsidR="00447800">
        <w:rPr>
          <w:rFonts w:ascii="Times New Roman" w:hAnsi="Times New Roman"/>
          <w:sz w:val="24"/>
          <w:szCs w:val="24"/>
        </w:rPr>
        <w:t>2</w:t>
      </w:r>
      <w:r w:rsidR="00447800" w:rsidRPr="00F76D4B">
        <w:rPr>
          <w:rFonts w:ascii="Times New Roman" w:hAnsi="Times New Roman"/>
          <w:sz w:val="24"/>
          <w:szCs w:val="24"/>
        </w:rPr>
        <w:t>,3% до 7</w:t>
      </w:r>
      <w:r w:rsidR="00447800">
        <w:rPr>
          <w:rFonts w:ascii="Times New Roman" w:hAnsi="Times New Roman"/>
          <w:sz w:val="24"/>
          <w:szCs w:val="24"/>
        </w:rPr>
        <w:t>3</w:t>
      </w:r>
      <w:r w:rsidR="00447800" w:rsidRPr="00F76D4B">
        <w:rPr>
          <w:rFonts w:ascii="Times New Roman" w:hAnsi="Times New Roman"/>
          <w:sz w:val="24"/>
          <w:szCs w:val="24"/>
        </w:rPr>
        <w:t>,</w:t>
      </w:r>
      <w:r w:rsidR="00447800">
        <w:rPr>
          <w:rFonts w:ascii="Times New Roman" w:hAnsi="Times New Roman"/>
          <w:sz w:val="24"/>
          <w:szCs w:val="24"/>
        </w:rPr>
        <w:t>2</w:t>
      </w:r>
      <w:r w:rsidR="00447800" w:rsidRPr="00F76D4B">
        <w:rPr>
          <w:rFonts w:ascii="Times New Roman" w:hAnsi="Times New Roman"/>
          <w:sz w:val="24"/>
          <w:szCs w:val="24"/>
        </w:rPr>
        <w:t xml:space="preserve">%), </w:t>
      </w:r>
      <w:r w:rsidR="00447800">
        <w:rPr>
          <w:rFonts w:ascii="Times New Roman" w:hAnsi="Times New Roman"/>
          <w:sz w:val="24"/>
          <w:szCs w:val="24"/>
        </w:rPr>
        <w:t>а</w:t>
      </w:r>
      <w:r w:rsidR="00447800" w:rsidRPr="00F76D4B">
        <w:rPr>
          <w:rFonts w:ascii="Times New Roman" w:hAnsi="Times New Roman"/>
          <w:sz w:val="24"/>
          <w:szCs w:val="24"/>
        </w:rPr>
        <w:t xml:space="preserve"> доля собственных доходов (налоговые и неналоговые доходы) у</w:t>
      </w:r>
      <w:r w:rsidR="00447800">
        <w:rPr>
          <w:rFonts w:ascii="Times New Roman" w:hAnsi="Times New Roman"/>
          <w:sz w:val="24"/>
          <w:szCs w:val="24"/>
        </w:rPr>
        <w:t>меньш</w:t>
      </w:r>
      <w:r w:rsidR="00447800" w:rsidRPr="00F76D4B">
        <w:rPr>
          <w:rFonts w:ascii="Times New Roman" w:hAnsi="Times New Roman"/>
          <w:sz w:val="24"/>
          <w:szCs w:val="24"/>
        </w:rPr>
        <w:t xml:space="preserve">илась на </w:t>
      </w:r>
      <w:r w:rsidR="00447800">
        <w:rPr>
          <w:rFonts w:ascii="Times New Roman" w:hAnsi="Times New Roman"/>
          <w:sz w:val="24"/>
          <w:szCs w:val="24"/>
        </w:rPr>
        <w:t>0,9</w:t>
      </w:r>
      <w:r w:rsidR="00447800" w:rsidRPr="00F76D4B">
        <w:rPr>
          <w:rFonts w:ascii="Times New Roman" w:hAnsi="Times New Roman"/>
          <w:sz w:val="24"/>
          <w:szCs w:val="24"/>
        </w:rPr>
        <w:t xml:space="preserve"> процентны</w:t>
      </w:r>
      <w:r w:rsidR="007872F0">
        <w:rPr>
          <w:rFonts w:ascii="Times New Roman" w:hAnsi="Times New Roman"/>
          <w:sz w:val="24"/>
          <w:szCs w:val="24"/>
        </w:rPr>
        <w:t>х</w:t>
      </w:r>
      <w:r w:rsidR="00447800" w:rsidRPr="00F76D4B">
        <w:rPr>
          <w:rFonts w:ascii="Times New Roman" w:hAnsi="Times New Roman"/>
          <w:sz w:val="24"/>
          <w:szCs w:val="24"/>
        </w:rPr>
        <w:t xml:space="preserve"> пункт</w:t>
      </w:r>
      <w:r w:rsidR="007872F0">
        <w:rPr>
          <w:rFonts w:ascii="Times New Roman" w:hAnsi="Times New Roman"/>
          <w:sz w:val="24"/>
          <w:szCs w:val="24"/>
        </w:rPr>
        <w:t>а</w:t>
      </w:r>
      <w:r w:rsidR="00447800" w:rsidRPr="00F76D4B">
        <w:rPr>
          <w:rFonts w:ascii="Times New Roman" w:hAnsi="Times New Roman"/>
          <w:sz w:val="24"/>
          <w:szCs w:val="24"/>
        </w:rPr>
        <w:t>.</w:t>
      </w:r>
    </w:p>
    <w:p w:rsidR="003525A0" w:rsidRPr="00F76D4B" w:rsidRDefault="003525A0" w:rsidP="003525A0">
      <w:pPr>
        <w:autoSpaceDE w:val="0"/>
        <w:autoSpaceDN w:val="0"/>
        <w:adjustRightInd w:val="0"/>
        <w:spacing w:after="0" w:line="240" w:lineRule="auto"/>
        <w:ind w:firstLine="709"/>
        <w:jc w:val="both"/>
        <w:rPr>
          <w:rFonts w:ascii="Times New Roman" w:hAnsi="Times New Roman"/>
          <w:sz w:val="24"/>
          <w:szCs w:val="24"/>
        </w:rPr>
      </w:pPr>
      <w:r w:rsidRPr="00F76D4B">
        <w:rPr>
          <w:rFonts w:ascii="Times New Roman" w:hAnsi="Times New Roman"/>
          <w:sz w:val="24"/>
          <w:szCs w:val="24"/>
        </w:rPr>
        <w:t>Структура доходов бюджета представлена на рисунке 1.</w:t>
      </w:r>
    </w:p>
    <w:p w:rsidR="003525A0" w:rsidRPr="00A46CC4" w:rsidRDefault="003525A0" w:rsidP="003525A0">
      <w:pPr>
        <w:autoSpaceDE w:val="0"/>
        <w:autoSpaceDN w:val="0"/>
        <w:adjustRightInd w:val="0"/>
        <w:spacing w:after="0" w:line="240" w:lineRule="auto"/>
        <w:ind w:firstLine="709"/>
        <w:jc w:val="both"/>
        <w:rPr>
          <w:rFonts w:ascii="Times New Roman" w:hAnsi="Times New Roman"/>
          <w:sz w:val="24"/>
          <w:szCs w:val="24"/>
        </w:rPr>
      </w:pPr>
    </w:p>
    <w:p w:rsidR="003525A0" w:rsidRPr="00A46CC4" w:rsidRDefault="003525A0" w:rsidP="003525A0">
      <w:pPr>
        <w:spacing w:after="0" w:line="240" w:lineRule="auto"/>
        <w:jc w:val="center"/>
        <w:rPr>
          <w:rFonts w:ascii="Times New Roman" w:hAnsi="Times New Roman"/>
          <w:b/>
          <w:sz w:val="24"/>
          <w:szCs w:val="24"/>
        </w:rPr>
      </w:pPr>
      <w:r w:rsidRPr="00A46CC4">
        <w:rPr>
          <w:rFonts w:ascii="Times New Roman" w:hAnsi="Times New Roman"/>
          <w:sz w:val="24"/>
          <w:szCs w:val="24"/>
        </w:rPr>
        <w:t xml:space="preserve">Рисунок 1. </w:t>
      </w:r>
      <w:r w:rsidRPr="00A46CC4">
        <w:rPr>
          <w:rFonts w:ascii="Times New Roman" w:hAnsi="Times New Roman"/>
          <w:b/>
          <w:sz w:val="24"/>
          <w:szCs w:val="24"/>
        </w:rPr>
        <w:t>Структура доходов бюджета муниципального образования «Колпашевский район»</w:t>
      </w:r>
    </w:p>
    <w:tbl>
      <w:tblPr>
        <w:tblW w:w="0" w:type="auto"/>
        <w:tblLayout w:type="fixed"/>
        <w:tblLook w:val="04A0"/>
      </w:tblPr>
      <w:tblGrid>
        <w:gridCol w:w="4786"/>
        <w:gridCol w:w="4785"/>
      </w:tblGrid>
      <w:tr w:rsidR="00447800" w:rsidRPr="00A46CC4" w:rsidTr="00A348ED">
        <w:trPr>
          <w:trHeight w:val="3569"/>
        </w:trPr>
        <w:tc>
          <w:tcPr>
            <w:tcW w:w="4786" w:type="dxa"/>
          </w:tcPr>
          <w:p w:rsidR="00447800" w:rsidRPr="00A46CC4" w:rsidRDefault="00447800" w:rsidP="005D5079">
            <w:pPr>
              <w:ind w:left="283"/>
              <w:jc w:val="both"/>
              <w:rPr>
                <w:rFonts w:ascii="Times New Roman" w:hAnsi="Times New Roman"/>
              </w:rPr>
            </w:pPr>
            <w:r>
              <w:rPr>
                <w:rFonts w:ascii="Times New Roman" w:hAnsi="Times New Roman"/>
                <w:noProof/>
              </w:rPr>
              <w:drawing>
                <wp:inline distT="0" distB="0" distL="0" distR="0">
                  <wp:extent cx="2668086" cy="2168164"/>
                  <wp:effectExtent l="9009" t="5441" r="578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785" w:type="dxa"/>
          </w:tcPr>
          <w:p w:rsidR="00447800" w:rsidRPr="00A46CC4" w:rsidRDefault="00447800" w:rsidP="005D5079">
            <w:pPr>
              <w:ind w:left="283"/>
              <w:jc w:val="both"/>
              <w:rPr>
                <w:rFonts w:ascii="Times New Roman" w:hAnsi="Times New Roman"/>
              </w:rPr>
            </w:pPr>
            <w:r>
              <w:rPr>
                <w:rFonts w:ascii="Times New Roman" w:hAnsi="Times New Roman"/>
                <w:noProof/>
              </w:rPr>
              <w:drawing>
                <wp:inline distT="0" distB="0" distL="0" distR="0">
                  <wp:extent cx="2672391" cy="2170681"/>
                  <wp:effectExtent l="19050" t="0" r="13659" b="1019"/>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CB4FEA" w:rsidRPr="00A46CC4" w:rsidTr="00CB4FEA">
        <w:trPr>
          <w:trHeight w:val="3733"/>
        </w:trPr>
        <w:tc>
          <w:tcPr>
            <w:tcW w:w="9571" w:type="dxa"/>
            <w:gridSpan w:val="2"/>
          </w:tcPr>
          <w:p w:rsidR="00CB4FEA" w:rsidRDefault="00605F02" w:rsidP="00CB4FEA">
            <w:pPr>
              <w:ind w:left="283"/>
              <w:jc w:val="center"/>
              <w:rPr>
                <w:rFonts w:ascii="Times New Roman" w:hAnsi="Times New Roman"/>
                <w:noProof/>
              </w:rPr>
            </w:pPr>
            <w:r w:rsidRPr="00605F02">
              <w:rPr>
                <w:rFonts w:ascii="Times New Roman" w:hAnsi="Times New Roman"/>
                <w:noProof/>
              </w:rPr>
              <w:drawing>
                <wp:inline distT="0" distB="0" distL="0" distR="0">
                  <wp:extent cx="2948437" cy="2441275"/>
                  <wp:effectExtent l="19050" t="0" r="23363"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605F02" w:rsidRPr="00A46CC4" w:rsidRDefault="00605F02" w:rsidP="00605F02">
      <w:pPr>
        <w:spacing w:after="0" w:line="240" w:lineRule="auto"/>
        <w:ind w:firstLine="709"/>
        <w:jc w:val="both"/>
        <w:rPr>
          <w:rFonts w:ascii="Times New Roman" w:hAnsi="Times New Roman"/>
          <w:sz w:val="24"/>
          <w:szCs w:val="24"/>
        </w:rPr>
      </w:pPr>
      <w:r w:rsidRPr="00A46CC4">
        <w:rPr>
          <w:rFonts w:ascii="Times New Roman" w:hAnsi="Times New Roman"/>
          <w:sz w:val="24"/>
          <w:szCs w:val="24"/>
        </w:rPr>
        <w:t>Анализ изменений безвозмездных поступлений в 201</w:t>
      </w:r>
      <w:r>
        <w:rPr>
          <w:rFonts w:ascii="Times New Roman" w:hAnsi="Times New Roman"/>
          <w:sz w:val="24"/>
          <w:szCs w:val="24"/>
        </w:rPr>
        <w:t>3</w:t>
      </w:r>
      <w:r w:rsidRPr="00A46CC4">
        <w:rPr>
          <w:rFonts w:ascii="Times New Roman" w:hAnsi="Times New Roman"/>
          <w:sz w:val="24"/>
          <w:szCs w:val="24"/>
        </w:rPr>
        <w:t xml:space="preserve"> году приведен в приложении № </w:t>
      </w:r>
      <w:r>
        <w:rPr>
          <w:rFonts w:ascii="Times New Roman" w:hAnsi="Times New Roman"/>
          <w:sz w:val="24"/>
          <w:szCs w:val="24"/>
        </w:rPr>
        <w:t>1</w:t>
      </w:r>
      <w:r w:rsidRPr="00A46CC4">
        <w:rPr>
          <w:rFonts w:ascii="Times New Roman" w:hAnsi="Times New Roman"/>
          <w:sz w:val="24"/>
          <w:szCs w:val="24"/>
        </w:rPr>
        <w:t xml:space="preserve"> к настоящему Заключению.</w:t>
      </w:r>
    </w:p>
    <w:p w:rsidR="00605F02" w:rsidRDefault="00605F02" w:rsidP="00605F02">
      <w:pPr>
        <w:spacing w:after="0" w:line="240" w:lineRule="auto"/>
        <w:ind w:firstLine="709"/>
        <w:jc w:val="both"/>
        <w:rPr>
          <w:rFonts w:ascii="Times New Roman" w:hAnsi="Times New Roman"/>
          <w:bCs/>
          <w:sz w:val="24"/>
          <w:szCs w:val="24"/>
        </w:rPr>
      </w:pPr>
      <w:r w:rsidRPr="00A46CC4">
        <w:rPr>
          <w:rFonts w:ascii="Times New Roman" w:hAnsi="Times New Roman"/>
          <w:bCs/>
          <w:sz w:val="24"/>
          <w:szCs w:val="24"/>
        </w:rPr>
        <w:t xml:space="preserve">Из приложения № </w:t>
      </w:r>
      <w:r>
        <w:rPr>
          <w:rFonts w:ascii="Times New Roman" w:hAnsi="Times New Roman"/>
          <w:bCs/>
          <w:sz w:val="24"/>
          <w:szCs w:val="24"/>
        </w:rPr>
        <w:t>1</w:t>
      </w:r>
      <w:r w:rsidRPr="00A46CC4">
        <w:rPr>
          <w:rFonts w:ascii="Times New Roman" w:hAnsi="Times New Roman"/>
          <w:bCs/>
          <w:sz w:val="24"/>
          <w:szCs w:val="24"/>
        </w:rPr>
        <w:t xml:space="preserve"> видно, что безвозмездные поступления в соответствии с проектом изменений бюджета </w:t>
      </w:r>
      <w:r>
        <w:rPr>
          <w:rFonts w:ascii="Times New Roman" w:hAnsi="Times New Roman"/>
          <w:bCs/>
          <w:sz w:val="24"/>
          <w:szCs w:val="24"/>
        </w:rPr>
        <w:t>меньше</w:t>
      </w:r>
      <w:r w:rsidRPr="00A46CC4">
        <w:rPr>
          <w:rFonts w:ascii="Times New Roman" w:hAnsi="Times New Roman"/>
          <w:bCs/>
          <w:sz w:val="24"/>
          <w:szCs w:val="24"/>
        </w:rPr>
        <w:t xml:space="preserve"> безвозмездны</w:t>
      </w:r>
      <w:r>
        <w:rPr>
          <w:rFonts w:ascii="Times New Roman" w:hAnsi="Times New Roman"/>
          <w:bCs/>
          <w:sz w:val="24"/>
          <w:szCs w:val="24"/>
        </w:rPr>
        <w:t>х</w:t>
      </w:r>
      <w:r w:rsidRPr="00A46CC4">
        <w:rPr>
          <w:rFonts w:ascii="Times New Roman" w:hAnsi="Times New Roman"/>
          <w:bCs/>
          <w:sz w:val="24"/>
          <w:szCs w:val="24"/>
        </w:rPr>
        <w:t xml:space="preserve"> поступлени</w:t>
      </w:r>
      <w:r>
        <w:rPr>
          <w:rFonts w:ascii="Times New Roman" w:hAnsi="Times New Roman"/>
          <w:bCs/>
          <w:sz w:val="24"/>
          <w:szCs w:val="24"/>
        </w:rPr>
        <w:t>й</w:t>
      </w:r>
      <w:r w:rsidRPr="00A46CC4">
        <w:rPr>
          <w:rFonts w:ascii="Times New Roman" w:hAnsi="Times New Roman"/>
          <w:bCs/>
          <w:sz w:val="24"/>
          <w:szCs w:val="24"/>
        </w:rPr>
        <w:t xml:space="preserve"> первоначального бюджета на 201</w:t>
      </w:r>
      <w:r>
        <w:rPr>
          <w:rFonts w:ascii="Times New Roman" w:hAnsi="Times New Roman"/>
          <w:bCs/>
          <w:sz w:val="24"/>
          <w:szCs w:val="24"/>
        </w:rPr>
        <w:t>3</w:t>
      </w:r>
      <w:r w:rsidRPr="00A46CC4">
        <w:rPr>
          <w:rFonts w:ascii="Times New Roman" w:hAnsi="Times New Roman"/>
          <w:bCs/>
          <w:sz w:val="24"/>
          <w:szCs w:val="24"/>
        </w:rPr>
        <w:t xml:space="preserve"> год на </w:t>
      </w:r>
      <w:r w:rsidR="00A143AD">
        <w:rPr>
          <w:rFonts w:ascii="Times New Roman" w:hAnsi="Times New Roman"/>
          <w:bCs/>
          <w:sz w:val="24"/>
          <w:szCs w:val="24"/>
        </w:rPr>
        <w:t>2 млн. 742,1</w:t>
      </w:r>
      <w:r w:rsidRPr="00A46CC4">
        <w:rPr>
          <w:rFonts w:ascii="Times New Roman" w:hAnsi="Times New Roman"/>
          <w:bCs/>
          <w:sz w:val="24"/>
          <w:szCs w:val="24"/>
        </w:rPr>
        <w:t xml:space="preserve"> тыс. рублей (или на </w:t>
      </w:r>
      <w:r w:rsidR="00A143AD">
        <w:rPr>
          <w:rFonts w:ascii="Times New Roman" w:hAnsi="Times New Roman"/>
          <w:bCs/>
          <w:sz w:val="24"/>
          <w:szCs w:val="24"/>
        </w:rPr>
        <w:t>0,4</w:t>
      </w:r>
      <w:r w:rsidRPr="00A46CC4">
        <w:rPr>
          <w:rFonts w:ascii="Times New Roman" w:hAnsi="Times New Roman"/>
          <w:bCs/>
          <w:sz w:val="24"/>
          <w:szCs w:val="24"/>
        </w:rPr>
        <w:t xml:space="preserve">%). </w:t>
      </w:r>
      <w:r>
        <w:rPr>
          <w:rFonts w:ascii="Times New Roman" w:hAnsi="Times New Roman"/>
          <w:bCs/>
          <w:sz w:val="24"/>
          <w:szCs w:val="24"/>
        </w:rPr>
        <w:t>Уменьшение</w:t>
      </w:r>
      <w:r w:rsidRPr="00A46CC4">
        <w:rPr>
          <w:rFonts w:ascii="Times New Roman" w:hAnsi="Times New Roman"/>
          <w:bCs/>
          <w:sz w:val="24"/>
          <w:szCs w:val="24"/>
        </w:rPr>
        <w:t xml:space="preserve"> безвозмездных поступлений произошло по </w:t>
      </w:r>
      <w:r>
        <w:rPr>
          <w:rFonts w:ascii="Times New Roman" w:hAnsi="Times New Roman"/>
          <w:bCs/>
          <w:sz w:val="24"/>
          <w:szCs w:val="24"/>
        </w:rPr>
        <w:t>субвенциям</w:t>
      </w:r>
      <w:r w:rsidRPr="00A46CC4">
        <w:rPr>
          <w:rFonts w:ascii="Times New Roman" w:hAnsi="Times New Roman"/>
          <w:bCs/>
          <w:sz w:val="24"/>
          <w:szCs w:val="24"/>
        </w:rPr>
        <w:t xml:space="preserve"> на сумму </w:t>
      </w:r>
      <w:r w:rsidR="00A143AD">
        <w:rPr>
          <w:rFonts w:ascii="Times New Roman" w:hAnsi="Times New Roman"/>
          <w:bCs/>
          <w:sz w:val="24"/>
          <w:szCs w:val="24"/>
        </w:rPr>
        <w:t>2 млн. 424,4</w:t>
      </w:r>
      <w:r w:rsidRPr="00A46CC4">
        <w:rPr>
          <w:rFonts w:ascii="Times New Roman" w:hAnsi="Times New Roman"/>
          <w:bCs/>
          <w:sz w:val="24"/>
          <w:szCs w:val="24"/>
        </w:rPr>
        <w:t xml:space="preserve"> тыс. рублей (или на </w:t>
      </w:r>
      <w:r w:rsidR="00A143AD">
        <w:rPr>
          <w:rFonts w:ascii="Times New Roman" w:hAnsi="Times New Roman"/>
          <w:bCs/>
          <w:sz w:val="24"/>
          <w:szCs w:val="24"/>
        </w:rPr>
        <w:t>0,5</w:t>
      </w:r>
      <w:r w:rsidRPr="00A46CC4">
        <w:rPr>
          <w:rFonts w:ascii="Times New Roman" w:hAnsi="Times New Roman"/>
          <w:bCs/>
          <w:sz w:val="24"/>
          <w:szCs w:val="24"/>
        </w:rPr>
        <w:t>%)</w:t>
      </w:r>
      <w:r w:rsidR="00A143AD">
        <w:rPr>
          <w:rFonts w:ascii="Times New Roman" w:hAnsi="Times New Roman"/>
          <w:bCs/>
          <w:sz w:val="24"/>
          <w:szCs w:val="24"/>
        </w:rPr>
        <w:t>.Объем иных</w:t>
      </w:r>
      <w:r w:rsidRPr="00A46CC4">
        <w:rPr>
          <w:rFonts w:ascii="Times New Roman" w:hAnsi="Times New Roman"/>
          <w:bCs/>
          <w:sz w:val="24"/>
          <w:szCs w:val="24"/>
        </w:rPr>
        <w:t xml:space="preserve"> межбюджетны</w:t>
      </w:r>
      <w:r w:rsidR="00A143AD">
        <w:rPr>
          <w:rFonts w:ascii="Times New Roman" w:hAnsi="Times New Roman"/>
          <w:bCs/>
          <w:sz w:val="24"/>
          <w:szCs w:val="24"/>
        </w:rPr>
        <w:t>х</w:t>
      </w:r>
      <w:r w:rsidRPr="00A46CC4">
        <w:rPr>
          <w:rFonts w:ascii="Times New Roman" w:hAnsi="Times New Roman"/>
          <w:bCs/>
          <w:sz w:val="24"/>
          <w:szCs w:val="24"/>
        </w:rPr>
        <w:t xml:space="preserve"> трансферт</w:t>
      </w:r>
      <w:r w:rsidR="00A143AD">
        <w:rPr>
          <w:rFonts w:ascii="Times New Roman" w:hAnsi="Times New Roman"/>
          <w:bCs/>
          <w:sz w:val="24"/>
          <w:szCs w:val="24"/>
        </w:rPr>
        <w:t>ов</w:t>
      </w:r>
      <w:r w:rsidR="00650162">
        <w:rPr>
          <w:rFonts w:ascii="Times New Roman" w:hAnsi="Times New Roman"/>
          <w:bCs/>
          <w:sz w:val="24"/>
          <w:szCs w:val="24"/>
        </w:rPr>
        <w:t>, а также субсидий бюджетам бюджетной системы Российской Федерации увеличился</w:t>
      </w:r>
      <w:r w:rsidRPr="00A46CC4">
        <w:rPr>
          <w:rFonts w:ascii="Times New Roman" w:hAnsi="Times New Roman"/>
          <w:bCs/>
          <w:sz w:val="24"/>
          <w:szCs w:val="24"/>
        </w:rPr>
        <w:t xml:space="preserve"> на сумму </w:t>
      </w:r>
      <w:r w:rsidR="00650162">
        <w:rPr>
          <w:rFonts w:ascii="Times New Roman" w:hAnsi="Times New Roman"/>
          <w:bCs/>
          <w:sz w:val="24"/>
          <w:szCs w:val="24"/>
        </w:rPr>
        <w:t>18 млн. 298,9</w:t>
      </w:r>
      <w:r w:rsidRPr="00A46CC4">
        <w:rPr>
          <w:rFonts w:ascii="Times New Roman" w:hAnsi="Times New Roman"/>
          <w:bCs/>
          <w:sz w:val="24"/>
          <w:szCs w:val="24"/>
        </w:rPr>
        <w:t xml:space="preserve"> тыс. рублей (или на </w:t>
      </w:r>
      <w:r w:rsidR="00650162">
        <w:rPr>
          <w:rFonts w:ascii="Times New Roman" w:hAnsi="Times New Roman"/>
          <w:bCs/>
          <w:sz w:val="24"/>
          <w:szCs w:val="24"/>
        </w:rPr>
        <w:t>220,8</w:t>
      </w:r>
      <w:r w:rsidRPr="00A46CC4">
        <w:rPr>
          <w:rFonts w:ascii="Times New Roman" w:hAnsi="Times New Roman"/>
          <w:bCs/>
          <w:sz w:val="24"/>
          <w:szCs w:val="24"/>
        </w:rPr>
        <w:t>%)</w:t>
      </w:r>
      <w:r w:rsidR="00650162">
        <w:rPr>
          <w:rFonts w:ascii="Times New Roman" w:hAnsi="Times New Roman"/>
          <w:bCs/>
          <w:sz w:val="24"/>
          <w:szCs w:val="24"/>
        </w:rPr>
        <w:t xml:space="preserve"> и на сумму 11 млн. 699,4 тыс. руб. (или на 18,5 %)</w:t>
      </w:r>
      <w:r w:rsidRPr="00A46CC4">
        <w:rPr>
          <w:rFonts w:ascii="Times New Roman" w:hAnsi="Times New Roman"/>
          <w:bCs/>
          <w:sz w:val="24"/>
          <w:szCs w:val="24"/>
        </w:rPr>
        <w:t>,</w:t>
      </w:r>
      <w:r w:rsidR="00650162">
        <w:rPr>
          <w:rFonts w:ascii="Times New Roman" w:hAnsi="Times New Roman"/>
          <w:bCs/>
          <w:sz w:val="24"/>
          <w:szCs w:val="24"/>
        </w:rPr>
        <w:t xml:space="preserve"> соответственно. К</w:t>
      </w:r>
      <w:r>
        <w:rPr>
          <w:rFonts w:ascii="Times New Roman" w:hAnsi="Times New Roman"/>
          <w:bCs/>
          <w:sz w:val="24"/>
          <w:szCs w:val="24"/>
        </w:rPr>
        <w:t>роме того</w:t>
      </w:r>
      <w:r w:rsidR="00903597">
        <w:rPr>
          <w:rFonts w:ascii="Times New Roman" w:hAnsi="Times New Roman"/>
          <w:bCs/>
          <w:sz w:val="24"/>
          <w:szCs w:val="24"/>
        </w:rPr>
        <w:t>,</w:t>
      </w:r>
      <w:r>
        <w:rPr>
          <w:rFonts w:ascii="Times New Roman" w:hAnsi="Times New Roman"/>
          <w:bCs/>
          <w:sz w:val="24"/>
          <w:szCs w:val="24"/>
        </w:rPr>
        <w:t xml:space="preserve"> предусмотрен возврат остатков субсидий, субвенций и иных </w:t>
      </w:r>
      <w:r>
        <w:rPr>
          <w:rFonts w:ascii="Times New Roman" w:hAnsi="Times New Roman"/>
          <w:bCs/>
          <w:sz w:val="24"/>
          <w:szCs w:val="24"/>
        </w:rPr>
        <w:lastRenderedPageBreak/>
        <w:t xml:space="preserve">межбюджетных трансфертов, имеющих целевое назначение, прошлых лет на сумму </w:t>
      </w:r>
      <w:r w:rsidR="00903597">
        <w:rPr>
          <w:rFonts w:ascii="Times New Roman" w:hAnsi="Times New Roman"/>
          <w:bCs/>
          <w:sz w:val="24"/>
          <w:szCs w:val="24"/>
        </w:rPr>
        <w:t xml:space="preserve">        </w:t>
      </w:r>
      <w:r w:rsidR="00A143AD">
        <w:rPr>
          <w:rFonts w:ascii="Times New Roman" w:hAnsi="Times New Roman"/>
          <w:bCs/>
          <w:sz w:val="24"/>
          <w:szCs w:val="24"/>
        </w:rPr>
        <w:t>30 млн. 316,0</w:t>
      </w:r>
      <w:r>
        <w:rPr>
          <w:rFonts w:ascii="Times New Roman" w:hAnsi="Times New Roman"/>
          <w:bCs/>
          <w:sz w:val="24"/>
          <w:szCs w:val="24"/>
        </w:rPr>
        <w:t xml:space="preserve"> тыс. рублей</w:t>
      </w:r>
      <w:r w:rsidRPr="00A46CC4">
        <w:rPr>
          <w:rFonts w:ascii="Times New Roman" w:hAnsi="Times New Roman"/>
          <w:bCs/>
          <w:sz w:val="24"/>
          <w:szCs w:val="24"/>
        </w:rPr>
        <w:t>.</w:t>
      </w:r>
    </w:p>
    <w:p w:rsidR="00650162" w:rsidRDefault="00650162" w:rsidP="00605F02">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 сравнению с изменениями бюджета от 28.01.2013 года объем субвенции и иных </w:t>
      </w:r>
      <w:r w:rsidRPr="00650162">
        <w:rPr>
          <w:rFonts w:ascii="Times New Roman" w:hAnsi="Times New Roman"/>
          <w:bCs/>
          <w:sz w:val="24"/>
          <w:szCs w:val="24"/>
        </w:rPr>
        <w:t xml:space="preserve"> </w:t>
      </w:r>
      <w:r w:rsidRPr="00A46CC4">
        <w:rPr>
          <w:rFonts w:ascii="Times New Roman" w:hAnsi="Times New Roman"/>
          <w:bCs/>
          <w:sz w:val="24"/>
          <w:szCs w:val="24"/>
        </w:rPr>
        <w:t>межбюджетны</w:t>
      </w:r>
      <w:r>
        <w:rPr>
          <w:rFonts w:ascii="Times New Roman" w:hAnsi="Times New Roman"/>
          <w:bCs/>
          <w:sz w:val="24"/>
          <w:szCs w:val="24"/>
        </w:rPr>
        <w:t>х</w:t>
      </w:r>
      <w:r w:rsidRPr="00A46CC4">
        <w:rPr>
          <w:rFonts w:ascii="Times New Roman" w:hAnsi="Times New Roman"/>
          <w:bCs/>
          <w:sz w:val="24"/>
          <w:szCs w:val="24"/>
        </w:rPr>
        <w:t xml:space="preserve"> трансферт</w:t>
      </w:r>
      <w:r>
        <w:rPr>
          <w:rFonts w:ascii="Times New Roman" w:hAnsi="Times New Roman"/>
          <w:bCs/>
          <w:sz w:val="24"/>
          <w:szCs w:val="24"/>
        </w:rPr>
        <w:t xml:space="preserve">ов увеличен на сумму 989,3 тыс. рублей (или на 0,2 %) и на сумму 21 млн. 642,9 тыс. рублей (или на </w:t>
      </w:r>
      <w:r w:rsidR="00903597">
        <w:rPr>
          <w:rFonts w:ascii="Times New Roman" w:hAnsi="Times New Roman"/>
          <w:bCs/>
          <w:sz w:val="24"/>
          <w:szCs w:val="24"/>
        </w:rPr>
        <w:t>4</w:t>
      </w:r>
      <w:r>
        <w:rPr>
          <w:rFonts w:ascii="Times New Roman" w:hAnsi="Times New Roman"/>
          <w:bCs/>
          <w:sz w:val="24"/>
          <w:szCs w:val="24"/>
        </w:rPr>
        <w:t>37,6 %), соответственно.</w:t>
      </w:r>
      <w:r w:rsidRPr="00650162">
        <w:rPr>
          <w:rFonts w:ascii="Times New Roman" w:hAnsi="Times New Roman"/>
          <w:bCs/>
          <w:sz w:val="24"/>
          <w:szCs w:val="24"/>
        </w:rPr>
        <w:t xml:space="preserve"> </w:t>
      </w:r>
      <w:r>
        <w:rPr>
          <w:rFonts w:ascii="Times New Roman" w:hAnsi="Times New Roman"/>
          <w:bCs/>
          <w:sz w:val="24"/>
          <w:szCs w:val="24"/>
        </w:rPr>
        <w:t>Объем</w:t>
      </w:r>
      <w:r w:rsidRPr="00650162">
        <w:rPr>
          <w:rFonts w:ascii="Times New Roman" w:hAnsi="Times New Roman"/>
          <w:bCs/>
          <w:sz w:val="24"/>
          <w:szCs w:val="24"/>
        </w:rPr>
        <w:t xml:space="preserve"> </w:t>
      </w:r>
      <w:r>
        <w:rPr>
          <w:rFonts w:ascii="Times New Roman" w:hAnsi="Times New Roman"/>
          <w:bCs/>
          <w:sz w:val="24"/>
          <w:szCs w:val="24"/>
        </w:rPr>
        <w:t>субсидий бюджетам бюджетной системы Российской Федерации</w:t>
      </w:r>
      <w:r w:rsidR="00214EC3">
        <w:rPr>
          <w:rFonts w:ascii="Times New Roman" w:hAnsi="Times New Roman"/>
          <w:bCs/>
          <w:sz w:val="24"/>
          <w:szCs w:val="24"/>
        </w:rPr>
        <w:t xml:space="preserve"> остается не</w:t>
      </w:r>
      <w:r>
        <w:rPr>
          <w:rFonts w:ascii="Times New Roman" w:hAnsi="Times New Roman"/>
          <w:bCs/>
          <w:sz w:val="24"/>
          <w:szCs w:val="24"/>
        </w:rPr>
        <w:t xml:space="preserve">изменным и составляет </w:t>
      </w:r>
      <w:r w:rsidR="00214EC3">
        <w:rPr>
          <w:rFonts w:ascii="Times New Roman" w:hAnsi="Times New Roman"/>
          <w:bCs/>
          <w:sz w:val="24"/>
          <w:szCs w:val="24"/>
        </w:rPr>
        <w:t>74 млн. 984,5.</w:t>
      </w:r>
    </w:p>
    <w:p w:rsidR="00605F02" w:rsidRPr="00083649" w:rsidRDefault="00605F02" w:rsidP="00605F02">
      <w:pPr>
        <w:spacing w:after="0" w:line="240" w:lineRule="auto"/>
        <w:ind w:firstLine="709"/>
        <w:jc w:val="both"/>
        <w:rPr>
          <w:rFonts w:ascii="Times New Roman" w:hAnsi="Times New Roman"/>
          <w:sz w:val="24"/>
          <w:szCs w:val="24"/>
        </w:rPr>
      </w:pPr>
      <w:r w:rsidRPr="00083649">
        <w:rPr>
          <w:rFonts w:ascii="Times New Roman" w:hAnsi="Times New Roman"/>
          <w:sz w:val="24"/>
          <w:szCs w:val="24"/>
        </w:rPr>
        <w:t>Более детальная информация по изменениям безвозмездных поступлений отражена в Пояснительной</w:t>
      </w:r>
      <w:r w:rsidR="00214EC3">
        <w:rPr>
          <w:rFonts w:ascii="Times New Roman" w:hAnsi="Times New Roman"/>
          <w:sz w:val="24"/>
          <w:szCs w:val="24"/>
        </w:rPr>
        <w:t xml:space="preserve"> записке к изменениям в бюджет.</w:t>
      </w:r>
    </w:p>
    <w:p w:rsidR="00605F02" w:rsidRPr="00A46CC4" w:rsidRDefault="00605F02" w:rsidP="00605F02">
      <w:pPr>
        <w:spacing w:after="0" w:line="240" w:lineRule="auto"/>
        <w:ind w:firstLine="709"/>
        <w:jc w:val="both"/>
        <w:rPr>
          <w:rFonts w:ascii="Times New Roman" w:hAnsi="Times New Roman"/>
          <w:bCs/>
          <w:sz w:val="24"/>
          <w:szCs w:val="24"/>
        </w:rPr>
      </w:pPr>
      <w:r w:rsidRPr="00A46CC4">
        <w:rPr>
          <w:rFonts w:ascii="Times New Roman" w:hAnsi="Times New Roman"/>
          <w:bCs/>
          <w:sz w:val="24"/>
          <w:szCs w:val="24"/>
        </w:rPr>
        <w:t xml:space="preserve">Наибольшую долю в безвозмездных поступлениях занимают субвенции – </w:t>
      </w:r>
      <w:r w:rsidR="00214EC3">
        <w:rPr>
          <w:rFonts w:ascii="Times New Roman" w:hAnsi="Times New Roman"/>
          <w:bCs/>
          <w:sz w:val="24"/>
          <w:szCs w:val="24"/>
        </w:rPr>
        <w:t>62,8</w:t>
      </w:r>
      <w:r w:rsidRPr="00A46CC4">
        <w:rPr>
          <w:rFonts w:ascii="Times New Roman" w:hAnsi="Times New Roman"/>
          <w:bCs/>
          <w:sz w:val="24"/>
          <w:szCs w:val="24"/>
        </w:rPr>
        <w:t>%.</w:t>
      </w:r>
    </w:p>
    <w:p w:rsidR="00605F02" w:rsidRDefault="00605F02" w:rsidP="00605F02">
      <w:pPr>
        <w:spacing w:after="0" w:line="240" w:lineRule="auto"/>
        <w:ind w:firstLine="709"/>
        <w:jc w:val="both"/>
        <w:rPr>
          <w:rFonts w:ascii="Times New Roman" w:hAnsi="Times New Roman"/>
          <w:sz w:val="24"/>
          <w:szCs w:val="24"/>
        </w:rPr>
      </w:pPr>
      <w:r w:rsidRPr="00A46CC4">
        <w:rPr>
          <w:rFonts w:ascii="Times New Roman" w:hAnsi="Times New Roman"/>
          <w:sz w:val="24"/>
          <w:szCs w:val="24"/>
        </w:rPr>
        <w:t xml:space="preserve">С учетом внесенных изменений структура безвозмездных поступлений будет выглядеть следующим образом (рисунок № </w:t>
      </w:r>
      <w:r>
        <w:rPr>
          <w:rFonts w:ascii="Times New Roman" w:hAnsi="Times New Roman"/>
          <w:sz w:val="24"/>
          <w:szCs w:val="24"/>
        </w:rPr>
        <w:t>2</w:t>
      </w:r>
      <w:r w:rsidRPr="00A46CC4">
        <w:rPr>
          <w:rFonts w:ascii="Times New Roman" w:hAnsi="Times New Roman"/>
          <w:sz w:val="24"/>
          <w:szCs w:val="24"/>
        </w:rPr>
        <w:t>):</w:t>
      </w:r>
    </w:p>
    <w:p w:rsidR="00001E11" w:rsidRPr="00A46CC4" w:rsidRDefault="00001E11" w:rsidP="00605F02">
      <w:pPr>
        <w:spacing w:after="0" w:line="240" w:lineRule="auto"/>
        <w:ind w:firstLine="709"/>
        <w:jc w:val="both"/>
        <w:rPr>
          <w:rFonts w:ascii="Times New Roman" w:hAnsi="Times New Roman"/>
          <w:sz w:val="24"/>
          <w:szCs w:val="24"/>
        </w:rPr>
      </w:pPr>
    </w:p>
    <w:p w:rsidR="001577DE" w:rsidRDefault="00001E11" w:rsidP="00001E11">
      <w:pPr>
        <w:spacing w:after="0" w:line="240" w:lineRule="auto"/>
        <w:jc w:val="center"/>
        <w:rPr>
          <w:rFonts w:ascii="Times New Roman" w:hAnsi="Times New Roman"/>
          <w:sz w:val="24"/>
          <w:szCs w:val="24"/>
        </w:rPr>
      </w:pPr>
      <w:r>
        <w:rPr>
          <w:rFonts w:ascii="Times New Roman" w:hAnsi="Times New Roman"/>
          <w:sz w:val="24"/>
          <w:szCs w:val="24"/>
        </w:rPr>
        <w:t>Рисунок 2</w:t>
      </w:r>
      <w:r w:rsidRPr="00A46CC4">
        <w:rPr>
          <w:rFonts w:ascii="Times New Roman" w:hAnsi="Times New Roman"/>
          <w:sz w:val="24"/>
          <w:szCs w:val="24"/>
        </w:rPr>
        <w:t>.</w:t>
      </w:r>
      <w:r w:rsidRPr="00001E11">
        <w:rPr>
          <w:rFonts w:ascii="Times New Roman" w:hAnsi="Times New Roman"/>
          <w:sz w:val="24"/>
          <w:szCs w:val="24"/>
        </w:rPr>
        <w:t xml:space="preserve"> </w:t>
      </w:r>
      <w:r w:rsidRPr="00001E11">
        <w:rPr>
          <w:rFonts w:ascii="Times New Roman" w:hAnsi="Times New Roman"/>
          <w:b/>
          <w:sz w:val="24"/>
          <w:szCs w:val="24"/>
        </w:rPr>
        <w:t>Структура безвозмездных поступлений</w:t>
      </w:r>
    </w:p>
    <w:p w:rsidR="001577DE" w:rsidRDefault="00214EC3" w:rsidP="001577DE">
      <w:pPr>
        <w:spacing w:after="0" w:line="240" w:lineRule="auto"/>
        <w:rPr>
          <w:rFonts w:ascii="Times New Roman" w:hAnsi="Times New Roman"/>
          <w:sz w:val="24"/>
          <w:szCs w:val="24"/>
        </w:rPr>
      </w:pPr>
      <w:r w:rsidRPr="00214EC3">
        <w:rPr>
          <w:rFonts w:ascii="Times New Roman" w:hAnsi="Times New Roman"/>
          <w:noProof/>
          <w:sz w:val="24"/>
          <w:szCs w:val="24"/>
        </w:rPr>
        <w:drawing>
          <wp:inline distT="0" distB="0" distL="0" distR="0">
            <wp:extent cx="5925928" cy="3045125"/>
            <wp:effectExtent l="19050" t="0" r="17672" b="2875"/>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4EC3" w:rsidRDefault="00214EC3" w:rsidP="001577DE">
      <w:pPr>
        <w:spacing w:after="0" w:line="240" w:lineRule="auto"/>
        <w:rPr>
          <w:rFonts w:ascii="Times New Roman" w:hAnsi="Times New Roman"/>
          <w:sz w:val="24"/>
          <w:szCs w:val="24"/>
        </w:rPr>
      </w:pPr>
    </w:p>
    <w:p w:rsidR="00686A32" w:rsidRDefault="00686A32" w:rsidP="00686A32">
      <w:pPr>
        <w:spacing w:after="0" w:line="240" w:lineRule="auto"/>
        <w:jc w:val="center"/>
        <w:rPr>
          <w:rFonts w:ascii="Times New Roman" w:hAnsi="Times New Roman"/>
          <w:b/>
          <w:sz w:val="24"/>
          <w:szCs w:val="24"/>
        </w:rPr>
      </w:pPr>
      <w:r>
        <w:rPr>
          <w:rFonts w:ascii="Times New Roman" w:hAnsi="Times New Roman"/>
          <w:b/>
          <w:sz w:val="24"/>
          <w:szCs w:val="24"/>
        </w:rPr>
        <w:t>4. Расходы местного бюджета на 2013 год</w:t>
      </w:r>
    </w:p>
    <w:p w:rsidR="00903597" w:rsidRDefault="00903597" w:rsidP="00686A32">
      <w:pPr>
        <w:spacing w:after="0" w:line="240" w:lineRule="auto"/>
        <w:jc w:val="center"/>
        <w:rPr>
          <w:rFonts w:ascii="Times New Roman" w:hAnsi="Times New Roman"/>
          <w:b/>
          <w:sz w:val="24"/>
          <w:szCs w:val="24"/>
        </w:rPr>
      </w:pPr>
    </w:p>
    <w:p w:rsidR="00C4123C" w:rsidRDefault="00903597" w:rsidP="00686A32">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686A32" w:rsidRPr="00F76D4B">
        <w:rPr>
          <w:rFonts w:ascii="Times New Roman" w:hAnsi="Times New Roman"/>
          <w:sz w:val="24"/>
          <w:szCs w:val="24"/>
        </w:rPr>
        <w:t>асходы на 2013 год</w:t>
      </w:r>
      <w:r w:rsidR="00C4123C">
        <w:rPr>
          <w:rFonts w:ascii="Times New Roman" w:hAnsi="Times New Roman"/>
          <w:sz w:val="24"/>
          <w:szCs w:val="24"/>
        </w:rPr>
        <w:t xml:space="preserve">, </w:t>
      </w:r>
      <w:r>
        <w:rPr>
          <w:rFonts w:ascii="Times New Roman" w:hAnsi="Times New Roman"/>
          <w:sz w:val="24"/>
          <w:szCs w:val="24"/>
        </w:rPr>
        <w:t>согласно</w:t>
      </w:r>
      <w:r w:rsidRPr="00F76D4B">
        <w:rPr>
          <w:rFonts w:ascii="Times New Roman" w:hAnsi="Times New Roman"/>
          <w:sz w:val="24"/>
          <w:szCs w:val="24"/>
        </w:rPr>
        <w:t xml:space="preserve"> проект</w:t>
      </w:r>
      <w:r>
        <w:rPr>
          <w:rFonts w:ascii="Times New Roman" w:hAnsi="Times New Roman"/>
          <w:sz w:val="24"/>
          <w:szCs w:val="24"/>
        </w:rPr>
        <w:t>у</w:t>
      </w:r>
      <w:r w:rsidRPr="00F76D4B">
        <w:rPr>
          <w:rFonts w:ascii="Times New Roman" w:hAnsi="Times New Roman"/>
          <w:sz w:val="24"/>
          <w:szCs w:val="24"/>
        </w:rPr>
        <w:t xml:space="preserve"> изменений бюджета </w:t>
      </w:r>
      <w:r w:rsidR="00C4123C">
        <w:rPr>
          <w:rFonts w:ascii="Times New Roman" w:hAnsi="Times New Roman"/>
          <w:sz w:val="24"/>
          <w:szCs w:val="24"/>
        </w:rPr>
        <w:t xml:space="preserve">представленному в Счетную палату Колпашевского района для составления </w:t>
      </w:r>
      <w:r w:rsidR="00070481">
        <w:rPr>
          <w:rFonts w:ascii="Times New Roman" w:hAnsi="Times New Roman"/>
          <w:sz w:val="24"/>
          <w:szCs w:val="24"/>
        </w:rPr>
        <w:t>З</w:t>
      </w:r>
      <w:r w:rsidR="00C4123C">
        <w:rPr>
          <w:rFonts w:ascii="Times New Roman" w:hAnsi="Times New Roman"/>
          <w:sz w:val="24"/>
          <w:szCs w:val="24"/>
        </w:rPr>
        <w:t>аключения</w:t>
      </w:r>
      <w:r w:rsidR="00686A32" w:rsidRPr="00F76D4B">
        <w:rPr>
          <w:rFonts w:ascii="Times New Roman" w:hAnsi="Times New Roman"/>
          <w:sz w:val="24"/>
          <w:szCs w:val="24"/>
        </w:rPr>
        <w:t xml:space="preserve"> состав</w:t>
      </w:r>
      <w:r w:rsidR="00C4123C">
        <w:rPr>
          <w:rFonts w:ascii="Times New Roman" w:hAnsi="Times New Roman"/>
          <w:sz w:val="24"/>
          <w:szCs w:val="24"/>
        </w:rPr>
        <w:t>или</w:t>
      </w:r>
      <w:r w:rsidR="00686A32" w:rsidRPr="00F76D4B">
        <w:rPr>
          <w:rFonts w:ascii="Times New Roman" w:hAnsi="Times New Roman"/>
          <w:sz w:val="24"/>
          <w:szCs w:val="24"/>
        </w:rPr>
        <w:t xml:space="preserve"> </w:t>
      </w:r>
      <w:r>
        <w:rPr>
          <w:rFonts w:ascii="Times New Roman" w:hAnsi="Times New Roman"/>
          <w:sz w:val="24"/>
          <w:szCs w:val="24"/>
        </w:rPr>
        <w:t xml:space="preserve">                 </w:t>
      </w:r>
      <w:r w:rsidR="00686A32">
        <w:rPr>
          <w:rFonts w:ascii="Times New Roman" w:hAnsi="Times New Roman"/>
          <w:sz w:val="24"/>
          <w:szCs w:val="24"/>
        </w:rPr>
        <w:t>1 млрд. 014</w:t>
      </w:r>
      <w:r w:rsidR="00686A32" w:rsidRPr="00F76D4B">
        <w:rPr>
          <w:rFonts w:ascii="Times New Roman" w:hAnsi="Times New Roman"/>
          <w:sz w:val="24"/>
          <w:szCs w:val="24"/>
        </w:rPr>
        <w:t xml:space="preserve"> млн. </w:t>
      </w:r>
      <w:r w:rsidR="00686A32">
        <w:rPr>
          <w:rFonts w:ascii="Times New Roman" w:hAnsi="Times New Roman"/>
          <w:sz w:val="24"/>
          <w:szCs w:val="24"/>
        </w:rPr>
        <w:t>870,0</w:t>
      </w:r>
      <w:r w:rsidR="00686A32" w:rsidRPr="00F76D4B">
        <w:rPr>
          <w:rFonts w:ascii="Times New Roman" w:hAnsi="Times New Roman"/>
          <w:sz w:val="24"/>
          <w:szCs w:val="24"/>
        </w:rPr>
        <w:t xml:space="preserve"> тыс. рублей</w:t>
      </w:r>
      <w:r w:rsidR="00C4123C">
        <w:rPr>
          <w:rFonts w:ascii="Times New Roman" w:hAnsi="Times New Roman"/>
          <w:sz w:val="24"/>
          <w:szCs w:val="24"/>
        </w:rPr>
        <w:t>.</w:t>
      </w:r>
    </w:p>
    <w:p w:rsidR="00C4123C" w:rsidRDefault="00C4123C" w:rsidP="00C4123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Как уже отмечалось, фактически расходы бюджета на 2013 года составили </w:t>
      </w:r>
      <w:r w:rsidR="00903597">
        <w:rPr>
          <w:rFonts w:ascii="Times New Roman" w:hAnsi="Times New Roman"/>
          <w:sz w:val="24"/>
          <w:szCs w:val="24"/>
        </w:rPr>
        <w:t xml:space="preserve">              </w:t>
      </w:r>
      <w:r>
        <w:rPr>
          <w:rFonts w:ascii="Times New Roman" w:hAnsi="Times New Roman"/>
          <w:sz w:val="24"/>
          <w:szCs w:val="24"/>
        </w:rPr>
        <w:t xml:space="preserve">1 млрд. 018 млн. </w:t>
      </w:r>
      <w:r w:rsidR="00973082">
        <w:rPr>
          <w:rFonts w:ascii="Times New Roman" w:hAnsi="Times New Roman"/>
          <w:sz w:val="24"/>
          <w:szCs w:val="24"/>
        </w:rPr>
        <w:t>444,7</w:t>
      </w:r>
      <w:r>
        <w:rPr>
          <w:rFonts w:ascii="Times New Roman" w:hAnsi="Times New Roman"/>
          <w:sz w:val="24"/>
          <w:szCs w:val="24"/>
        </w:rPr>
        <w:t xml:space="preserve"> тыс. рублей Данное несоответствие сложилось в результате арифметической </w:t>
      </w:r>
      <w:r w:rsidR="00FD3168">
        <w:rPr>
          <w:rFonts w:ascii="Times New Roman" w:hAnsi="Times New Roman"/>
          <w:sz w:val="24"/>
          <w:szCs w:val="24"/>
        </w:rPr>
        <w:t xml:space="preserve">(технической) </w:t>
      </w:r>
      <w:r>
        <w:rPr>
          <w:rFonts w:ascii="Times New Roman" w:hAnsi="Times New Roman"/>
          <w:sz w:val="24"/>
          <w:szCs w:val="24"/>
        </w:rPr>
        <w:t xml:space="preserve">ошибки в приложении 10 к проекту изменений бюджета </w:t>
      </w:r>
      <w:r w:rsidRPr="00C14975">
        <w:rPr>
          <w:rFonts w:ascii="Times New Roman" w:hAnsi="Times New Roman"/>
          <w:sz w:val="24"/>
          <w:szCs w:val="24"/>
        </w:rPr>
        <w:t>по главн</w:t>
      </w:r>
      <w:r w:rsidR="00973082">
        <w:rPr>
          <w:rFonts w:ascii="Times New Roman" w:hAnsi="Times New Roman"/>
          <w:sz w:val="24"/>
          <w:szCs w:val="24"/>
        </w:rPr>
        <w:t>ым</w:t>
      </w:r>
      <w:r w:rsidRPr="00C14975">
        <w:rPr>
          <w:rFonts w:ascii="Times New Roman" w:hAnsi="Times New Roman"/>
          <w:sz w:val="24"/>
          <w:szCs w:val="24"/>
        </w:rPr>
        <w:t xml:space="preserve"> распорядител</w:t>
      </w:r>
      <w:r w:rsidR="00973082">
        <w:rPr>
          <w:rFonts w:ascii="Times New Roman" w:hAnsi="Times New Roman"/>
          <w:sz w:val="24"/>
          <w:szCs w:val="24"/>
        </w:rPr>
        <w:t>ям</w:t>
      </w:r>
      <w:r w:rsidRPr="00C14975">
        <w:rPr>
          <w:rFonts w:ascii="Times New Roman" w:hAnsi="Times New Roman"/>
          <w:sz w:val="24"/>
          <w:szCs w:val="24"/>
        </w:rPr>
        <w:t xml:space="preserve"> бюджетных средств «</w:t>
      </w:r>
      <w:r>
        <w:rPr>
          <w:rFonts w:ascii="Times New Roman" w:hAnsi="Times New Roman"/>
          <w:sz w:val="24"/>
          <w:szCs w:val="24"/>
        </w:rPr>
        <w:t xml:space="preserve">Управления финансов и экономической политики Администрации </w:t>
      </w:r>
      <w:r w:rsidRPr="00C14975">
        <w:rPr>
          <w:rFonts w:ascii="Times New Roman" w:hAnsi="Times New Roman"/>
          <w:sz w:val="24"/>
          <w:szCs w:val="24"/>
        </w:rPr>
        <w:t xml:space="preserve">Колпашевского района», по подразделу </w:t>
      </w:r>
      <w:r w:rsidR="00A10052">
        <w:rPr>
          <w:rFonts w:ascii="Times New Roman" w:hAnsi="Times New Roman"/>
          <w:sz w:val="24"/>
          <w:szCs w:val="24"/>
        </w:rPr>
        <w:t>0309</w:t>
      </w:r>
      <w:r w:rsidRPr="00C14975">
        <w:rPr>
          <w:rFonts w:ascii="Times New Roman" w:hAnsi="Times New Roman"/>
          <w:sz w:val="24"/>
          <w:szCs w:val="24"/>
        </w:rPr>
        <w:t>, целевой стать</w:t>
      </w:r>
      <w:r w:rsidR="00A10052">
        <w:rPr>
          <w:rFonts w:ascii="Times New Roman" w:hAnsi="Times New Roman"/>
          <w:sz w:val="24"/>
          <w:szCs w:val="24"/>
        </w:rPr>
        <w:t>е</w:t>
      </w:r>
      <w:r w:rsidRPr="00C14975">
        <w:rPr>
          <w:rFonts w:ascii="Times New Roman" w:hAnsi="Times New Roman"/>
          <w:sz w:val="24"/>
          <w:szCs w:val="24"/>
        </w:rPr>
        <w:t xml:space="preserve"> </w:t>
      </w:r>
      <w:r w:rsidR="00A10052">
        <w:rPr>
          <w:rFonts w:ascii="Times New Roman" w:hAnsi="Times New Roman"/>
          <w:sz w:val="24"/>
          <w:szCs w:val="24"/>
        </w:rPr>
        <w:t>218 01 00, виду расходов 540</w:t>
      </w:r>
      <w:r>
        <w:rPr>
          <w:rFonts w:ascii="Times New Roman" w:hAnsi="Times New Roman"/>
          <w:sz w:val="24"/>
          <w:szCs w:val="24"/>
        </w:rPr>
        <w:t xml:space="preserve"> на сумму 3 млн. 551,5 тыс. руб.</w:t>
      </w:r>
      <w:r w:rsidR="00973082">
        <w:rPr>
          <w:rFonts w:ascii="Times New Roman" w:hAnsi="Times New Roman"/>
          <w:sz w:val="24"/>
          <w:szCs w:val="24"/>
        </w:rPr>
        <w:t xml:space="preserve"> и </w:t>
      </w:r>
      <w:r w:rsidR="00A10052">
        <w:rPr>
          <w:rFonts w:ascii="Times New Roman" w:hAnsi="Times New Roman"/>
          <w:sz w:val="24"/>
          <w:szCs w:val="24"/>
        </w:rPr>
        <w:t>«</w:t>
      </w:r>
      <w:r w:rsidR="00973082">
        <w:rPr>
          <w:rFonts w:ascii="Times New Roman" w:hAnsi="Times New Roman"/>
          <w:sz w:val="24"/>
          <w:szCs w:val="24"/>
        </w:rPr>
        <w:t>Администрации Колпашевского района</w:t>
      </w:r>
      <w:r w:rsidR="00EE36BF">
        <w:rPr>
          <w:rFonts w:ascii="Times New Roman" w:hAnsi="Times New Roman"/>
          <w:sz w:val="24"/>
          <w:szCs w:val="24"/>
        </w:rPr>
        <w:t>»</w:t>
      </w:r>
      <w:r w:rsidR="00973082">
        <w:rPr>
          <w:rFonts w:ascii="Times New Roman" w:hAnsi="Times New Roman"/>
          <w:sz w:val="24"/>
          <w:szCs w:val="24"/>
        </w:rPr>
        <w:t xml:space="preserve"> </w:t>
      </w:r>
      <w:r w:rsidR="00A10052" w:rsidRPr="00C14975">
        <w:rPr>
          <w:rFonts w:ascii="Times New Roman" w:hAnsi="Times New Roman"/>
          <w:sz w:val="24"/>
          <w:szCs w:val="24"/>
        </w:rPr>
        <w:t xml:space="preserve">по подразделу </w:t>
      </w:r>
      <w:r w:rsidR="00A10052">
        <w:rPr>
          <w:rFonts w:ascii="Times New Roman" w:hAnsi="Times New Roman"/>
          <w:sz w:val="24"/>
          <w:szCs w:val="24"/>
        </w:rPr>
        <w:t>1003</w:t>
      </w:r>
      <w:r w:rsidR="00A10052" w:rsidRPr="00C14975">
        <w:rPr>
          <w:rFonts w:ascii="Times New Roman" w:hAnsi="Times New Roman"/>
          <w:sz w:val="24"/>
          <w:szCs w:val="24"/>
        </w:rPr>
        <w:t>, целевой стать</w:t>
      </w:r>
      <w:r w:rsidR="00A10052">
        <w:rPr>
          <w:rFonts w:ascii="Times New Roman" w:hAnsi="Times New Roman"/>
          <w:sz w:val="24"/>
          <w:szCs w:val="24"/>
        </w:rPr>
        <w:t>е</w:t>
      </w:r>
      <w:r w:rsidR="00A10052" w:rsidRPr="00C14975">
        <w:rPr>
          <w:rFonts w:ascii="Times New Roman" w:hAnsi="Times New Roman"/>
          <w:sz w:val="24"/>
          <w:szCs w:val="24"/>
        </w:rPr>
        <w:t xml:space="preserve"> </w:t>
      </w:r>
      <w:r w:rsidR="00A10052">
        <w:rPr>
          <w:rFonts w:ascii="Times New Roman" w:hAnsi="Times New Roman"/>
          <w:sz w:val="24"/>
          <w:szCs w:val="24"/>
        </w:rPr>
        <w:t xml:space="preserve">505 86 00 </w:t>
      </w:r>
      <w:r w:rsidR="00973082">
        <w:rPr>
          <w:rFonts w:ascii="Times New Roman" w:hAnsi="Times New Roman"/>
          <w:sz w:val="24"/>
          <w:szCs w:val="24"/>
        </w:rPr>
        <w:t xml:space="preserve">на </w:t>
      </w:r>
      <w:r w:rsidR="00EE36BF">
        <w:rPr>
          <w:rFonts w:ascii="Times New Roman" w:hAnsi="Times New Roman"/>
          <w:sz w:val="24"/>
          <w:szCs w:val="24"/>
        </w:rPr>
        <w:t xml:space="preserve">сумму </w:t>
      </w:r>
      <w:r w:rsidR="00973082">
        <w:rPr>
          <w:rFonts w:ascii="Times New Roman" w:hAnsi="Times New Roman"/>
          <w:sz w:val="24"/>
          <w:szCs w:val="24"/>
        </w:rPr>
        <w:t>23,2 тыс. рублей</w:t>
      </w:r>
      <w:r w:rsidR="00A10052">
        <w:rPr>
          <w:rFonts w:ascii="Times New Roman" w:hAnsi="Times New Roman"/>
          <w:sz w:val="24"/>
          <w:szCs w:val="24"/>
        </w:rPr>
        <w:t>.</w:t>
      </w:r>
    </w:p>
    <w:p w:rsidR="00070481" w:rsidRPr="00F76D4B" w:rsidRDefault="00CB4D88" w:rsidP="00CB4D88">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период проведения экспертизы проекта изменения бюджета Управлением финансов и экономической политики Администрации Колпашевского района произведено исправление </w:t>
      </w:r>
      <w:r w:rsidR="00FD3168">
        <w:rPr>
          <w:rFonts w:ascii="Times New Roman" w:hAnsi="Times New Roman"/>
          <w:sz w:val="24"/>
          <w:szCs w:val="24"/>
        </w:rPr>
        <w:t>приложени</w:t>
      </w:r>
      <w:r w:rsidR="00EE36BF">
        <w:rPr>
          <w:rFonts w:ascii="Times New Roman" w:hAnsi="Times New Roman"/>
          <w:sz w:val="24"/>
          <w:szCs w:val="24"/>
        </w:rPr>
        <w:t>я</w:t>
      </w:r>
      <w:r w:rsidR="00FD3168">
        <w:rPr>
          <w:rFonts w:ascii="Times New Roman" w:hAnsi="Times New Roman"/>
          <w:sz w:val="24"/>
          <w:szCs w:val="24"/>
        </w:rPr>
        <w:t xml:space="preserve"> 10 в части </w:t>
      </w:r>
      <w:r>
        <w:rPr>
          <w:rFonts w:ascii="Times New Roman" w:hAnsi="Times New Roman"/>
          <w:sz w:val="24"/>
          <w:szCs w:val="24"/>
        </w:rPr>
        <w:t>допущенной ошибки.</w:t>
      </w:r>
    </w:p>
    <w:p w:rsidR="00686A32" w:rsidRPr="00F76D4B" w:rsidRDefault="00686A32" w:rsidP="00686A32">
      <w:pPr>
        <w:pStyle w:val="aa"/>
        <w:spacing w:after="0" w:line="240" w:lineRule="auto"/>
        <w:ind w:left="0" w:firstLine="709"/>
        <w:jc w:val="both"/>
        <w:rPr>
          <w:rFonts w:ascii="Times New Roman" w:hAnsi="Times New Roman"/>
          <w:sz w:val="24"/>
          <w:szCs w:val="24"/>
        </w:rPr>
      </w:pPr>
      <w:r w:rsidRPr="00F76D4B">
        <w:rPr>
          <w:rFonts w:ascii="Times New Roman" w:hAnsi="Times New Roman"/>
          <w:sz w:val="24"/>
          <w:szCs w:val="24"/>
        </w:rPr>
        <w:t>Анализ изменений в ведомственной структуре расходов бюджета 2013 года приведен в приложении № 2 к настоящему Заключению.</w:t>
      </w:r>
    </w:p>
    <w:p w:rsidR="00686A32" w:rsidRDefault="00686A32" w:rsidP="00686A32">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Из приложения № 2 видно, что увеличение бюджетных ассигнований на 2013 год по сравнению с первоначальным бюджетом произошло по главн</w:t>
      </w:r>
      <w:r w:rsidR="00070481">
        <w:rPr>
          <w:rFonts w:ascii="Times New Roman" w:hAnsi="Times New Roman"/>
          <w:sz w:val="24"/>
          <w:szCs w:val="24"/>
        </w:rPr>
        <w:t>ы</w:t>
      </w:r>
      <w:r>
        <w:rPr>
          <w:rFonts w:ascii="Times New Roman" w:hAnsi="Times New Roman"/>
          <w:sz w:val="24"/>
          <w:szCs w:val="24"/>
        </w:rPr>
        <w:t>м распорядител</w:t>
      </w:r>
      <w:r w:rsidR="00070481">
        <w:rPr>
          <w:rFonts w:ascii="Times New Roman" w:hAnsi="Times New Roman"/>
          <w:sz w:val="24"/>
          <w:szCs w:val="24"/>
        </w:rPr>
        <w:t>ям</w:t>
      </w:r>
      <w:r w:rsidR="00EA51DA">
        <w:rPr>
          <w:rFonts w:ascii="Times New Roman" w:hAnsi="Times New Roman"/>
          <w:sz w:val="24"/>
          <w:szCs w:val="24"/>
        </w:rPr>
        <w:t xml:space="preserve"> </w:t>
      </w:r>
      <w:r>
        <w:rPr>
          <w:rFonts w:ascii="Times New Roman" w:hAnsi="Times New Roman"/>
          <w:sz w:val="24"/>
          <w:szCs w:val="24"/>
        </w:rPr>
        <w:t xml:space="preserve"> </w:t>
      </w:r>
      <w:r w:rsidR="00EA51DA">
        <w:rPr>
          <w:rFonts w:ascii="Times New Roman" w:hAnsi="Times New Roman"/>
          <w:sz w:val="24"/>
          <w:szCs w:val="24"/>
        </w:rPr>
        <w:t xml:space="preserve"> </w:t>
      </w:r>
      <w:r>
        <w:rPr>
          <w:rFonts w:ascii="Times New Roman" w:hAnsi="Times New Roman"/>
          <w:sz w:val="24"/>
          <w:szCs w:val="24"/>
        </w:rPr>
        <w:lastRenderedPageBreak/>
        <w:t>бюджетных средств</w:t>
      </w:r>
      <w:r w:rsidR="00EA51DA">
        <w:rPr>
          <w:rFonts w:ascii="Times New Roman" w:hAnsi="Times New Roman"/>
          <w:sz w:val="24"/>
          <w:szCs w:val="24"/>
        </w:rPr>
        <w:t xml:space="preserve"> </w:t>
      </w:r>
      <w:r>
        <w:rPr>
          <w:rFonts w:ascii="Times New Roman" w:hAnsi="Times New Roman"/>
          <w:sz w:val="24"/>
          <w:szCs w:val="24"/>
        </w:rPr>
        <w:t>–</w:t>
      </w:r>
      <w:r w:rsidR="00EA51DA">
        <w:rPr>
          <w:rFonts w:ascii="Times New Roman" w:hAnsi="Times New Roman"/>
          <w:sz w:val="24"/>
          <w:szCs w:val="24"/>
        </w:rPr>
        <w:t xml:space="preserve"> </w:t>
      </w:r>
      <w:r w:rsidR="00070481">
        <w:rPr>
          <w:rFonts w:ascii="Times New Roman" w:hAnsi="Times New Roman"/>
          <w:sz w:val="24"/>
          <w:szCs w:val="24"/>
        </w:rPr>
        <w:t xml:space="preserve">Администрации Колпашевского района на 14 млн. </w:t>
      </w:r>
      <w:r w:rsidR="002B134F">
        <w:rPr>
          <w:rFonts w:ascii="Times New Roman" w:hAnsi="Times New Roman"/>
          <w:sz w:val="24"/>
          <w:szCs w:val="24"/>
        </w:rPr>
        <w:t>258,4</w:t>
      </w:r>
      <w:r w:rsidR="00070481">
        <w:rPr>
          <w:rFonts w:ascii="Times New Roman" w:hAnsi="Times New Roman"/>
          <w:sz w:val="24"/>
          <w:szCs w:val="24"/>
        </w:rPr>
        <w:t xml:space="preserve"> тыс. рублей</w:t>
      </w:r>
      <w:r w:rsidR="00EA51DA">
        <w:rPr>
          <w:rFonts w:ascii="Times New Roman" w:hAnsi="Times New Roman"/>
          <w:sz w:val="24"/>
          <w:szCs w:val="24"/>
        </w:rPr>
        <w:t xml:space="preserve"> (или на 7,3 %)</w:t>
      </w:r>
      <w:r w:rsidR="00070481">
        <w:rPr>
          <w:rFonts w:ascii="Times New Roman" w:hAnsi="Times New Roman"/>
          <w:sz w:val="24"/>
          <w:szCs w:val="24"/>
        </w:rPr>
        <w:t xml:space="preserve">, Управлению образования Администрации Колпашевского района на 15 млн. 094,0 тыс. рублей </w:t>
      </w:r>
      <w:r w:rsidR="00EA51DA">
        <w:rPr>
          <w:rFonts w:ascii="Times New Roman" w:hAnsi="Times New Roman"/>
          <w:sz w:val="24"/>
          <w:szCs w:val="24"/>
        </w:rPr>
        <w:t xml:space="preserve">(или на 2,6 %) </w:t>
      </w:r>
      <w:r w:rsidR="00070481">
        <w:rPr>
          <w:rFonts w:ascii="Times New Roman" w:hAnsi="Times New Roman"/>
          <w:sz w:val="24"/>
          <w:szCs w:val="24"/>
        </w:rPr>
        <w:t xml:space="preserve">и </w:t>
      </w:r>
      <w:r>
        <w:rPr>
          <w:rFonts w:ascii="Times New Roman" w:hAnsi="Times New Roman"/>
          <w:sz w:val="24"/>
          <w:szCs w:val="24"/>
        </w:rPr>
        <w:t xml:space="preserve">Управлению финансов и экономической политики Администрации Колпашевского района </w:t>
      </w:r>
      <w:r w:rsidR="00EE36BF">
        <w:rPr>
          <w:rFonts w:ascii="Times New Roman" w:hAnsi="Times New Roman"/>
          <w:sz w:val="24"/>
          <w:szCs w:val="24"/>
        </w:rPr>
        <w:t xml:space="preserve">на </w:t>
      </w:r>
      <w:r w:rsidR="00EA51DA">
        <w:rPr>
          <w:rFonts w:ascii="Times New Roman" w:hAnsi="Times New Roman"/>
          <w:sz w:val="24"/>
          <w:szCs w:val="24"/>
        </w:rPr>
        <w:t>13 млн. 003,4</w:t>
      </w:r>
      <w:r>
        <w:rPr>
          <w:rFonts w:ascii="Times New Roman" w:hAnsi="Times New Roman"/>
          <w:sz w:val="24"/>
          <w:szCs w:val="24"/>
        </w:rPr>
        <w:t xml:space="preserve"> тыс. рублей или </w:t>
      </w:r>
      <w:r w:rsidR="00EA51DA">
        <w:rPr>
          <w:rFonts w:ascii="Times New Roman" w:hAnsi="Times New Roman"/>
          <w:sz w:val="24"/>
          <w:szCs w:val="24"/>
        </w:rPr>
        <w:t>на 6,9</w:t>
      </w:r>
      <w:r>
        <w:rPr>
          <w:rFonts w:ascii="Times New Roman" w:hAnsi="Times New Roman"/>
          <w:sz w:val="24"/>
          <w:szCs w:val="24"/>
        </w:rPr>
        <w:t xml:space="preserve">%. Увеличение бюджетных ассигнований </w:t>
      </w:r>
      <w:r w:rsidR="00EE36BF">
        <w:rPr>
          <w:rFonts w:ascii="Times New Roman" w:hAnsi="Times New Roman"/>
          <w:sz w:val="24"/>
          <w:szCs w:val="24"/>
        </w:rPr>
        <w:t xml:space="preserve">по Управлению финансов и экономической политики Администрации Колпашевского района </w:t>
      </w:r>
      <w:r>
        <w:rPr>
          <w:rFonts w:ascii="Times New Roman" w:hAnsi="Times New Roman"/>
          <w:sz w:val="24"/>
          <w:szCs w:val="24"/>
        </w:rPr>
        <w:t>произошло за счет увеличения иных межбюджетных трансфертов, предоставляемых бюджетам поселений.</w:t>
      </w:r>
    </w:p>
    <w:p w:rsidR="00EA51DA" w:rsidRDefault="00EA51DA" w:rsidP="00686A32">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По сравнению с изменениями бюджета от 28.01.2013 года увеличение бюджетных ассигнований на 2013 год произошло по главн</w:t>
      </w:r>
      <w:r w:rsidR="00B96563">
        <w:rPr>
          <w:rFonts w:ascii="Times New Roman" w:hAnsi="Times New Roman"/>
          <w:sz w:val="24"/>
          <w:szCs w:val="24"/>
        </w:rPr>
        <w:t>ым</w:t>
      </w:r>
      <w:r>
        <w:rPr>
          <w:rFonts w:ascii="Times New Roman" w:hAnsi="Times New Roman"/>
          <w:sz w:val="24"/>
          <w:szCs w:val="24"/>
        </w:rPr>
        <w:t xml:space="preserve"> распорядител</w:t>
      </w:r>
      <w:r w:rsidR="00B96563">
        <w:rPr>
          <w:rFonts w:ascii="Times New Roman" w:hAnsi="Times New Roman"/>
          <w:sz w:val="24"/>
          <w:szCs w:val="24"/>
        </w:rPr>
        <w:t>ям</w:t>
      </w:r>
      <w:r>
        <w:rPr>
          <w:rFonts w:ascii="Times New Roman" w:hAnsi="Times New Roman"/>
          <w:sz w:val="24"/>
          <w:szCs w:val="24"/>
        </w:rPr>
        <w:t xml:space="preserve"> бюджетных средств – Управлени</w:t>
      </w:r>
      <w:r w:rsidR="00EE36BF">
        <w:rPr>
          <w:rFonts w:ascii="Times New Roman" w:hAnsi="Times New Roman"/>
          <w:sz w:val="24"/>
          <w:szCs w:val="24"/>
        </w:rPr>
        <w:t xml:space="preserve">ю образования </w:t>
      </w:r>
      <w:r>
        <w:rPr>
          <w:rFonts w:ascii="Times New Roman" w:hAnsi="Times New Roman"/>
          <w:sz w:val="24"/>
          <w:szCs w:val="24"/>
        </w:rPr>
        <w:t>Адми</w:t>
      </w:r>
      <w:r w:rsidR="00EE36BF">
        <w:rPr>
          <w:rFonts w:ascii="Times New Roman" w:hAnsi="Times New Roman"/>
          <w:sz w:val="24"/>
          <w:szCs w:val="24"/>
        </w:rPr>
        <w:t xml:space="preserve">нистрации Колпашевского района </w:t>
      </w:r>
      <w:r>
        <w:rPr>
          <w:rFonts w:ascii="Times New Roman" w:hAnsi="Times New Roman"/>
          <w:sz w:val="24"/>
          <w:szCs w:val="24"/>
        </w:rPr>
        <w:t>на 24 млн. 180,0 тыс. рублей</w:t>
      </w:r>
      <w:r w:rsidR="00B96563">
        <w:rPr>
          <w:rFonts w:ascii="Times New Roman" w:hAnsi="Times New Roman"/>
          <w:sz w:val="24"/>
          <w:szCs w:val="24"/>
        </w:rPr>
        <w:t xml:space="preserve"> (или на 4,3 %), Администрац</w:t>
      </w:r>
      <w:r w:rsidR="00EE36BF">
        <w:rPr>
          <w:rFonts w:ascii="Times New Roman" w:hAnsi="Times New Roman"/>
          <w:sz w:val="24"/>
          <w:szCs w:val="24"/>
        </w:rPr>
        <w:t xml:space="preserve">ии Колпашевского  района на </w:t>
      </w:r>
      <w:r w:rsidR="00B96563">
        <w:rPr>
          <w:rFonts w:ascii="Times New Roman" w:hAnsi="Times New Roman"/>
          <w:sz w:val="24"/>
          <w:szCs w:val="24"/>
        </w:rPr>
        <w:t xml:space="preserve">9 млн. </w:t>
      </w:r>
      <w:r w:rsidR="002B134F">
        <w:rPr>
          <w:rFonts w:ascii="Times New Roman" w:hAnsi="Times New Roman"/>
          <w:sz w:val="24"/>
          <w:szCs w:val="24"/>
        </w:rPr>
        <w:t>821,6</w:t>
      </w:r>
      <w:r w:rsidR="00B96563">
        <w:rPr>
          <w:rFonts w:ascii="Times New Roman" w:hAnsi="Times New Roman"/>
          <w:sz w:val="24"/>
          <w:szCs w:val="24"/>
        </w:rPr>
        <w:t xml:space="preserve"> тыс. руб. (или на 4,9 %) и Управлению финансов и экономической политики Администрации Колпашевского района на 6 млн. 003,3 тыс. рублей (или на 3,1 %).</w:t>
      </w:r>
    </w:p>
    <w:p w:rsidR="00F94ADD" w:rsidRDefault="00F94ADD" w:rsidP="00F94ADD">
      <w:pPr>
        <w:spacing w:after="0" w:line="240" w:lineRule="auto"/>
        <w:ind w:firstLine="709"/>
        <w:jc w:val="both"/>
        <w:rPr>
          <w:rFonts w:ascii="Times New Roman" w:hAnsi="Times New Roman"/>
          <w:sz w:val="24"/>
          <w:szCs w:val="24"/>
        </w:rPr>
      </w:pPr>
      <w:r w:rsidRPr="00083649">
        <w:rPr>
          <w:rFonts w:ascii="Times New Roman" w:hAnsi="Times New Roman"/>
          <w:sz w:val="24"/>
          <w:szCs w:val="24"/>
        </w:rPr>
        <w:t xml:space="preserve">Более детальная информация по изменениям </w:t>
      </w:r>
      <w:r>
        <w:rPr>
          <w:rFonts w:ascii="Times New Roman" w:hAnsi="Times New Roman"/>
          <w:sz w:val="24"/>
          <w:szCs w:val="24"/>
        </w:rPr>
        <w:t>расходной части бюджета</w:t>
      </w:r>
      <w:r w:rsidRPr="00F94ADD">
        <w:rPr>
          <w:rFonts w:ascii="Times New Roman" w:hAnsi="Times New Roman"/>
          <w:sz w:val="24"/>
          <w:szCs w:val="24"/>
        </w:rPr>
        <w:t xml:space="preserve"> </w:t>
      </w:r>
      <w:r>
        <w:rPr>
          <w:rFonts w:ascii="Times New Roman" w:hAnsi="Times New Roman"/>
          <w:sz w:val="24"/>
          <w:szCs w:val="24"/>
        </w:rPr>
        <w:t>в разрезе главных распорядителей бюджетных средств</w:t>
      </w:r>
      <w:r w:rsidRPr="00083649">
        <w:rPr>
          <w:rFonts w:ascii="Times New Roman" w:hAnsi="Times New Roman"/>
          <w:sz w:val="24"/>
          <w:szCs w:val="24"/>
        </w:rPr>
        <w:t xml:space="preserve"> отражена в Пояснительной</w:t>
      </w:r>
      <w:r>
        <w:rPr>
          <w:rFonts w:ascii="Times New Roman" w:hAnsi="Times New Roman"/>
          <w:sz w:val="24"/>
          <w:szCs w:val="24"/>
        </w:rPr>
        <w:t xml:space="preserve"> записке к изменениям в бюджет.</w:t>
      </w:r>
    </w:p>
    <w:p w:rsidR="002B134F" w:rsidRPr="00EE36BF" w:rsidRDefault="002B134F" w:rsidP="00F94ADD">
      <w:pPr>
        <w:spacing w:after="0" w:line="240" w:lineRule="auto"/>
        <w:ind w:firstLine="709"/>
        <w:jc w:val="both"/>
        <w:rPr>
          <w:rFonts w:ascii="Times New Roman" w:hAnsi="Times New Roman"/>
          <w:b/>
          <w:sz w:val="24"/>
          <w:szCs w:val="24"/>
        </w:rPr>
      </w:pPr>
      <w:r w:rsidRPr="00EE36BF">
        <w:rPr>
          <w:rFonts w:ascii="Times New Roman" w:hAnsi="Times New Roman"/>
          <w:b/>
          <w:sz w:val="24"/>
          <w:szCs w:val="24"/>
        </w:rPr>
        <w:t xml:space="preserve">При этом, следует отметить, что </w:t>
      </w:r>
      <w:r w:rsidR="00497DE2" w:rsidRPr="00EE36BF">
        <w:rPr>
          <w:rFonts w:ascii="Times New Roman" w:hAnsi="Times New Roman"/>
          <w:b/>
          <w:sz w:val="24"/>
          <w:szCs w:val="24"/>
        </w:rPr>
        <w:t>в пояснительной записке не содержится достаточной информации по перераспределению бюджетных средств по главному распорядителю  бюджетных средств – Управлению финансов и экономической политики Администрации Колпашевского района.</w:t>
      </w:r>
    </w:p>
    <w:p w:rsidR="00F94ADD" w:rsidRDefault="00F94ADD" w:rsidP="00F94ADD">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Наибольшую долю в общем объеме расходов занимают бюджетные ассигнования по главному распорядителю бюджетных средств – Управлению образования Администрации Колпашевского района – 57,</w:t>
      </w:r>
      <w:r w:rsidR="002B134F">
        <w:rPr>
          <w:rFonts w:ascii="Times New Roman" w:hAnsi="Times New Roman"/>
          <w:sz w:val="24"/>
          <w:szCs w:val="24"/>
        </w:rPr>
        <w:t>8</w:t>
      </w:r>
      <w:r>
        <w:rPr>
          <w:rFonts w:ascii="Times New Roman" w:hAnsi="Times New Roman"/>
          <w:sz w:val="24"/>
          <w:szCs w:val="24"/>
        </w:rPr>
        <w:t>%, доля по сравнению с первоначальным бюджетом на 2013 год уменьшилась на 1,</w:t>
      </w:r>
      <w:r w:rsidR="002B134F">
        <w:rPr>
          <w:rFonts w:ascii="Times New Roman" w:hAnsi="Times New Roman"/>
          <w:sz w:val="24"/>
          <w:szCs w:val="24"/>
        </w:rPr>
        <w:t>0</w:t>
      </w:r>
      <w:r>
        <w:rPr>
          <w:rFonts w:ascii="Times New Roman" w:hAnsi="Times New Roman"/>
          <w:sz w:val="24"/>
          <w:szCs w:val="24"/>
        </w:rPr>
        <w:t xml:space="preserve"> процентны</w:t>
      </w:r>
      <w:r w:rsidR="003A35C2">
        <w:rPr>
          <w:rFonts w:ascii="Times New Roman" w:hAnsi="Times New Roman"/>
          <w:sz w:val="24"/>
          <w:szCs w:val="24"/>
        </w:rPr>
        <w:t>й</w:t>
      </w:r>
      <w:r>
        <w:rPr>
          <w:rFonts w:ascii="Times New Roman" w:hAnsi="Times New Roman"/>
          <w:sz w:val="24"/>
          <w:szCs w:val="24"/>
        </w:rPr>
        <w:t xml:space="preserve"> пункт.</w:t>
      </w:r>
    </w:p>
    <w:p w:rsidR="00F94ADD" w:rsidRDefault="00F94ADD" w:rsidP="00F94ADD">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Наименьшую долю в общем объеме расходов занимают бюджетные ассигнования по главному распорядителю бюджетных средств – Думе Колпашевского района – 0,</w:t>
      </w:r>
      <w:r w:rsidR="00A507A9">
        <w:rPr>
          <w:rFonts w:ascii="Times New Roman" w:hAnsi="Times New Roman"/>
          <w:sz w:val="24"/>
          <w:szCs w:val="24"/>
        </w:rPr>
        <w:t>2</w:t>
      </w:r>
      <w:r>
        <w:rPr>
          <w:rFonts w:ascii="Times New Roman" w:hAnsi="Times New Roman"/>
          <w:sz w:val="24"/>
          <w:szCs w:val="24"/>
        </w:rPr>
        <w:t>%, что в абсолютном выражении составляет 2</w:t>
      </w:r>
      <w:r w:rsidR="00497DE2">
        <w:rPr>
          <w:rFonts w:ascii="Times New Roman" w:hAnsi="Times New Roman"/>
          <w:sz w:val="24"/>
          <w:szCs w:val="24"/>
        </w:rPr>
        <w:t xml:space="preserve"> млн. </w:t>
      </w:r>
      <w:r>
        <w:rPr>
          <w:rFonts w:ascii="Times New Roman" w:hAnsi="Times New Roman"/>
          <w:sz w:val="24"/>
          <w:szCs w:val="24"/>
        </w:rPr>
        <w:t>450,0 тыс. рублей.</w:t>
      </w:r>
    </w:p>
    <w:p w:rsidR="00F94ADD" w:rsidRDefault="00F94ADD" w:rsidP="00F94ADD">
      <w:pPr>
        <w:spacing w:after="0" w:line="240" w:lineRule="auto"/>
        <w:ind w:firstLine="709"/>
        <w:jc w:val="both"/>
        <w:rPr>
          <w:rFonts w:ascii="Times New Roman" w:hAnsi="Times New Roman"/>
          <w:sz w:val="24"/>
          <w:szCs w:val="24"/>
        </w:rPr>
      </w:pPr>
      <w:r w:rsidRPr="00A46CC4">
        <w:rPr>
          <w:rFonts w:ascii="Times New Roman" w:hAnsi="Times New Roman"/>
          <w:sz w:val="24"/>
          <w:szCs w:val="24"/>
        </w:rPr>
        <w:t xml:space="preserve">С учетом внесенных изменений структура </w:t>
      </w:r>
      <w:r>
        <w:rPr>
          <w:rFonts w:ascii="Times New Roman" w:hAnsi="Times New Roman"/>
          <w:sz w:val="24"/>
          <w:szCs w:val="24"/>
        </w:rPr>
        <w:t>расходов местного бюджета на 2013 год</w:t>
      </w:r>
      <w:r w:rsidRPr="00A46CC4">
        <w:rPr>
          <w:rFonts w:ascii="Times New Roman" w:hAnsi="Times New Roman"/>
          <w:sz w:val="24"/>
          <w:szCs w:val="24"/>
        </w:rPr>
        <w:t xml:space="preserve"> </w:t>
      </w:r>
      <w:r>
        <w:rPr>
          <w:rFonts w:ascii="Times New Roman" w:hAnsi="Times New Roman"/>
          <w:sz w:val="24"/>
          <w:szCs w:val="24"/>
        </w:rPr>
        <w:t xml:space="preserve">в разрезе главных распорядителей бюджетных средств </w:t>
      </w:r>
      <w:r w:rsidRPr="00A46CC4">
        <w:rPr>
          <w:rFonts w:ascii="Times New Roman" w:hAnsi="Times New Roman"/>
          <w:sz w:val="24"/>
          <w:szCs w:val="24"/>
        </w:rPr>
        <w:t xml:space="preserve">будет выглядеть следующим образом (рисунок № </w:t>
      </w:r>
      <w:r>
        <w:rPr>
          <w:rFonts w:ascii="Times New Roman" w:hAnsi="Times New Roman"/>
          <w:sz w:val="24"/>
          <w:szCs w:val="24"/>
        </w:rPr>
        <w:t>3</w:t>
      </w:r>
      <w:r w:rsidRPr="00A46CC4">
        <w:rPr>
          <w:rFonts w:ascii="Times New Roman" w:hAnsi="Times New Roman"/>
          <w:sz w:val="24"/>
          <w:szCs w:val="24"/>
        </w:rPr>
        <w:t>):</w:t>
      </w:r>
    </w:p>
    <w:p w:rsidR="00001E11" w:rsidRDefault="00001E11" w:rsidP="00F94ADD">
      <w:pPr>
        <w:spacing w:after="0" w:line="240" w:lineRule="auto"/>
        <w:ind w:firstLine="709"/>
        <w:jc w:val="both"/>
        <w:rPr>
          <w:rFonts w:ascii="Times New Roman" w:hAnsi="Times New Roman"/>
          <w:sz w:val="24"/>
          <w:szCs w:val="24"/>
        </w:rPr>
      </w:pPr>
    </w:p>
    <w:p w:rsidR="00497DE2" w:rsidRPr="00001E11" w:rsidRDefault="00001E11" w:rsidP="00001E11">
      <w:pPr>
        <w:spacing w:after="0" w:line="240" w:lineRule="auto"/>
        <w:ind w:firstLine="709"/>
        <w:jc w:val="center"/>
        <w:rPr>
          <w:rFonts w:ascii="Times New Roman" w:hAnsi="Times New Roman"/>
          <w:b/>
          <w:sz w:val="24"/>
          <w:szCs w:val="24"/>
        </w:rPr>
      </w:pPr>
      <w:r>
        <w:rPr>
          <w:rFonts w:ascii="Times New Roman" w:hAnsi="Times New Roman"/>
          <w:sz w:val="24"/>
          <w:szCs w:val="24"/>
        </w:rPr>
        <w:t xml:space="preserve">Рисунок 3. </w:t>
      </w:r>
      <w:r w:rsidRPr="00001E11">
        <w:rPr>
          <w:rFonts w:ascii="Times New Roman" w:hAnsi="Times New Roman"/>
          <w:b/>
          <w:sz w:val="24"/>
          <w:szCs w:val="24"/>
        </w:rPr>
        <w:t>Структура расходов местного бюджета на 2013 год в разрезе главных распорядителей бюджетных средств</w:t>
      </w:r>
    </w:p>
    <w:p w:rsidR="00497DE2" w:rsidRDefault="00497DE2" w:rsidP="00497DE2">
      <w:pPr>
        <w:spacing w:after="0" w:line="240" w:lineRule="auto"/>
        <w:jc w:val="both"/>
        <w:rPr>
          <w:rFonts w:ascii="Times New Roman" w:hAnsi="Times New Roman"/>
          <w:sz w:val="24"/>
          <w:szCs w:val="24"/>
        </w:rPr>
      </w:pPr>
      <w:r w:rsidRPr="00497DE2">
        <w:rPr>
          <w:rFonts w:ascii="Times New Roman" w:hAnsi="Times New Roman"/>
          <w:noProof/>
          <w:sz w:val="24"/>
          <w:szCs w:val="24"/>
        </w:rPr>
        <w:drawing>
          <wp:inline distT="0" distB="0" distL="0" distR="0">
            <wp:extent cx="6009280" cy="2915729"/>
            <wp:effectExtent l="19050" t="0" r="1052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35C2" w:rsidRDefault="003A35C2" w:rsidP="00497DE2">
      <w:pPr>
        <w:pStyle w:val="21"/>
        <w:ind w:firstLine="709"/>
        <w:rPr>
          <w:rFonts w:ascii="Times New Roman" w:hAnsi="Times New Roman"/>
          <w:sz w:val="24"/>
        </w:rPr>
      </w:pPr>
    </w:p>
    <w:p w:rsidR="00497DE2" w:rsidRPr="00673B71" w:rsidRDefault="00497DE2" w:rsidP="00497DE2">
      <w:pPr>
        <w:pStyle w:val="21"/>
        <w:ind w:firstLine="709"/>
        <w:rPr>
          <w:rFonts w:ascii="Times New Roman" w:hAnsi="Times New Roman"/>
          <w:sz w:val="24"/>
        </w:rPr>
      </w:pPr>
      <w:r w:rsidRPr="00673B71">
        <w:rPr>
          <w:rFonts w:ascii="Times New Roman" w:hAnsi="Times New Roman"/>
          <w:sz w:val="24"/>
        </w:rPr>
        <w:t xml:space="preserve">Анализ изменений расходов местного бюджета </w:t>
      </w:r>
      <w:r>
        <w:rPr>
          <w:rFonts w:ascii="Times New Roman" w:hAnsi="Times New Roman"/>
          <w:sz w:val="24"/>
        </w:rPr>
        <w:t>на</w:t>
      </w:r>
      <w:r w:rsidRPr="00673B71">
        <w:rPr>
          <w:rFonts w:ascii="Times New Roman" w:hAnsi="Times New Roman"/>
          <w:sz w:val="24"/>
        </w:rPr>
        <w:t xml:space="preserve"> 201</w:t>
      </w:r>
      <w:r>
        <w:rPr>
          <w:rFonts w:ascii="Times New Roman" w:hAnsi="Times New Roman"/>
          <w:sz w:val="24"/>
        </w:rPr>
        <w:t>3</w:t>
      </w:r>
      <w:r w:rsidRPr="00673B71">
        <w:rPr>
          <w:rFonts w:ascii="Times New Roman" w:hAnsi="Times New Roman"/>
          <w:sz w:val="24"/>
        </w:rPr>
        <w:t xml:space="preserve"> год в разрезе разделов бюджетной классификации</w:t>
      </w:r>
      <w:r>
        <w:rPr>
          <w:rFonts w:ascii="Times New Roman" w:hAnsi="Times New Roman"/>
          <w:sz w:val="24"/>
        </w:rPr>
        <w:t xml:space="preserve"> приведен в приложении № 3 к настоящему Заключению.</w:t>
      </w:r>
    </w:p>
    <w:p w:rsidR="00E3032B" w:rsidRDefault="00497DE2" w:rsidP="00497DE2">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Из приложения № 3 видно, что наибольшее увеличение бюджетных ассигнований на 2013 год по сравнению с первоначальным бюджетом произошло по разделу </w:t>
      </w:r>
      <w:r w:rsidR="00E3032B">
        <w:rPr>
          <w:rFonts w:ascii="Times New Roman" w:hAnsi="Times New Roman"/>
          <w:sz w:val="24"/>
          <w:szCs w:val="24"/>
        </w:rPr>
        <w:t>«Образование» - на 14 млн. 993,9 тыс. руб. (или на 2,7 %), значительное увеличение произошло по разделу «Жилищно-коммунальное хозяйство» - на 11 млн. 602,4 тыс. руб. (или на 42,5 %). Увеличение бюджетных ассигнований на 2013 год также произошло по разделам «Национальная безопасность и правоохранительная деятельность»</w:t>
      </w:r>
      <w:r w:rsidR="009F1AE2">
        <w:rPr>
          <w:rFonts w:ascii="Times New Roman" w:hAnsi="Times New Roman"/>
          <w:sz w:val="24"/>
          <w:szCs w:val="24"/>
        </w:rPr>
        <w:t xml:space="preserve"> - на сумму </w:t>
      </w:r>
      <w:r w:rsidR="003A35C2">
        <w:rPr>
          <w:rFonts w:ascii="Times New Roman" w:hAnsi="Times New Roman"/>
          <w:sz w:val="24"/>
          <w:szCs w:val="24"/>
        </w:rPr>
        <w:t xml:space="preserve">    </w:t>
      </w:r>
      <w:r w:rsidR="009F1AE2">
        <w:rPr>
          <w:rFonts w:ascii="Times New Roman" w:hAnsi="Times New Roman"/>
          <w:sz w:val="24"/>
          <w:szCs w:val="24"/>
        </w:rPr>
        <w:t>3 млн. 551,5 тыс. руб.</w:t>
      </w:r>
      <w:r w:rsidR="00E3032B">
        <w:rPr>
          <w:rFonts w:ascii="Times New Roman" w:hAnsi="Times New Roman"/>
          <w:sz w:val="24"/>
          <w:szCs w:val="24"/>
        </w:rPr>
        <w:t xml:space="preserve">, </w:t>
      </w:r>
      <w:r w:rsidR="009F1AE2">
        <w:rPr>
          <w:rFonts w:ascii="Times New Roman" w:hAnsi="Times New Roman"/>
          <w:sz w:val="24"/>
          <w:szCs w:val="24"/>
        </w:rPr>
        <w:t>«Национальная экономика» - на сумму 6 млн. 254,7 тыс. руб., «Культура и кинематография» - на сумму 3 млн. 382,6 тыс. руб. «Здравоохранение»</w:t>
      </w:r>
      <w:r w:rsidR="00E3032B">
        <w:rPr>
          <w:rFonts w:ascii="Times New Roman" w:hAnsi="Times New Roman"/>
          <w:sz w:val="24"/>
          <w:szCs w:val="24"/>
        </w:rPr>
        <w:t xml:space="preserve"> - на</w:t>
      </w:r>
      <w:r w:rsidR="009F1AE2">
        <w:rPr>
          <w:rFonts w:ascii="Times New Roman" w:hAnsi="Times New Roman"/>
          <w:sz w:val="24"/>
          <w:szCs w:val="24"/>
        </w:rPr>
        <w:t xml:space="preserve"> сумму 5 млн. 553,3 тыс. руб., «Социальная политика» - на сумму 3 млн. 711,6 тыс. руб., «Физическая культура и спорт» - на сумму 300,1 тыс. руб.</w:t>
      </w:r>
    </w:p>
    <w:p w:rsidR="00E3032B" w:rsidRDefault="009F1AE2" w:rsidP="00497DE2">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По разделу «Общегосударственные вопросы» произошло уменьшение бюджетных ассигнований на 2013 год по сравнению с первоначальным бюджетом на 6 млн. 939,8 тыс. руб.</w:t>
      </w:r>
    </w:p>
    <w:p w:rsidR="009F1AE2" w:rsidRDefault="009F1AE2" w:rsidP="00497DE2">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 сравнению с изменениями бюджета от 28.01.2013 года увеличение бюджетных ассигнований на 2013 год выглядит следующим образом: наибольшее увеличение </w:t>
      </w:r>
      <w:r w:rsidR="008F70EB">
        <w:rPr>
          <w:rFonts w:ascii="Times New Roman" w:hAnsi="Times New Roman"/>
          <w:sz w:val="24"/>
          <w:szCs w:val="24"/>
        </w:rPr>
        <w:t xml:space="preserve">в абсолютном выражении </w:t>
      </w:r>
      <w:r>
        <w:rPr>
          <w:rFonts w:ascii="Times New Roman" w:hAnsi="Times New Roman"/>
          <w:sz w:val="24"/>
          <w:szCs w:val="24"/>
        </w:rPr>
        <w:t>произошло по разделу «Образование» - на 24 млн. 168,9 тыс. руб. (или на 4,4 %),</w:t>
      </w:r>
      <w:r w:rsidRPr="009F1AE2">
        <w:rPr>
          <w:rFonts w:ascii="Times New Roman" w:hAnsi="Times New Roman"/>
          <w:sz w:val="24"/>
          <w:szCs w:val="24"/>
        </w:rPr>
        <w:t xml:space="preserve"> </w:t>
      </w:r>
      <w:r>
        <w:rPr>
          <w:rFonts w:ascii="Times New Roman" w:hAnsi="Times New Roman"/>
          <w:sz w:val="24"/>
          <w:szCs w:val="24"/>
        </w:rPr>
        <w:t>значительное увеличение произошло по разделу «Жилищно-коммунальное хозяйство» - на 10 млн. 963,0 тыс. руб. (или на 39,2 %). Уве</w:t>
      </w:r>
      <w:r w:rsidR="008F70EB">
        <w:rPr>
          <w:rFonts w:ascii="Times New Roman" w:hAnsi="Times New Roman"/>
          <w:sz w:val="24"/>
          <w:szCs w:val="24"/>
        </w:rPr>
        <w:t xml:space="preserve">личение бюджетных ассигнований </w:t>
      </w:r>
      <w:r>
        <w:rPr>
          <w:rFonts w:ascii="Times New Roman" w:hAnsi="Times New Roman"/>
          <w:sz w:val="24"/>
          <w:szCs w:val="24"/>
        </w:rPr>
        <w:t>на 2013 го</w:t>
      </w:r>
      <w:r w:rsidR="008F70EB">
        <w:rPr>
          <w:rFonts w:ascii="Times New Roman" w:hAnsi="Times New Roman"/>
          <w:sz w:val="24"/>
          <w:szCs w:val="24"/>
        </w:rPr>
        <w:t xml:space="preserve">д  также произошло по разделам </w:t>
      </w:r>
      <w:r>
        <w:rPr>
          <w:rFonts w:ascii="Times New Roman" w:hAnsi="Times New Roman"/>
          <w:sz w:val="24"/>
          <w:szCs w:val="24"/>
        </w:rPr>
        <w:t xml:space="preserve">«Национальная  безопасность и правоохранительная деятельность» - на сумму 3 млн. 551,5 тыс. руб., «Культура и кинематография» - на сумму 3 млн. 382,6 тыс. руб. «Здравоохранение» - на сумму </w:t>
      </w:r>
      <w:r w:rsidR="008F70EB">
        <w:rPr>
          <w:rFonts w:ascii="Times New Roman" w:hAnsi="Times New Roman"/>
          <w:sz w:val="24"/>
          <w:szCs w:val="24"/>
        </w:rPr>
        <w:t xml:space="preserve">             </w:t>
      </w:r>
      <w:r w:rsidR="003B4DFD">
        <w:rPr>
          <w:rFonts w:ascii="Times New Roman" w:hAnsi="Times New Roman"/>
          <w:sz w:val="24"/>
          <w:szCs w:val="24"/>
        </w:rPr>
        <w:t>3</w:t>
      </w:r>
      <w:r>
        <w:rPr>
          <w:rFonts w:ascii="Times New Roman" w:hAnsi="Times New Roman"/>
          <w:sz w:val="24"/>
          <w:szCs w:val="24"/>
        </w:rPr>
        <w:t xml:space="preserve"> млн. </w:t>
      </w:r>
      <w:r w:rsidR="003B4DFD">
        <w:rPr>
          <w:rFonts w:ascii="Times New Roman" w:hAnsi="Times New Roman"/>
          <w:sz w:val="24"/>
          <w:szCs w:val="24"/>
        </w:rPr>
        <w:t>110,0</w:t>
      </w:r>
      <w:r>
        <w:rPr>
          <w:rFonts w:ascii="Times New Roman" w:hAnsi="Times New Roman"/>
          <w:sz w:val="24"/>
          <w:szCs w:val="24"/>
        </w:rPr>
        <w:t xml:space="preserve"> тыс. руб., «Социальная политика» - на сумму 3 млн. 711,6 тыс. руб., «Физическая культура и спорт» - на сумму </w:t>
      </w:r>
      <w:r w:rsidR="003B4DFD">
        <w:rPr>
          <w:rFonts w:ascii="Times New Roman" w:hAnsi="Times New Roman"/>
          <w:sz w:val="24"/>
          <w:szCs w:val="24"/>
        </w:rPr>
        <w:t>211,1</w:t>
      </w:r>
      <w:r>
        <w:rPr>
          <w:rFonts w:ascii="Times New Roman" w:hAnsi="Times New Roman"/>
          <w:sz w:val="24"/>
          <w:szCs w:val="24"/>
        </w:rPr>
        <w:t xml:space="preserve"> тыс. руб.</w:t>
      </w:r>
    </w:p>
    <w:p w:rsidR="003B4DFD" w:rsidRDefault="003B4DFD" w:rsidP="003B4DFD">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Уменьшение бюджетных ассигнований на 2013 год по сравнению с изменениями бюджета от 28.01.2013 года произошло по разделу «Общегосударственные вопросы» на сумму 9 млн. 093,8 тыс. руб.</w:t>
      </w:r>
    </w:p>
    <w:p w:rsidR="003B4DFD" w:rsidRDefault="00497DE2" w:rsidP="00497DE2">
      <w:pPr>
        <w:autoSpaceDE w:val="0"/>
        <w:autoSpaceDN w:val="0"/>
        <w:adjustRightInd w:val="0"/>
        <w:spacing w:after="0" w:line="240" w:lineRule="auto"/>
        <w:ind w:firstLine="720"/>
        <w:jc w:val="both"/>
        <w:rPr>
          <w:rFonts w:ascii="Times New Roman" w:hAnsi="Times New Roman"/>
          <w:sz w:val="24"/>
          <w:szCs w:val="24"/>
        </w:rPr>
      </w:pPr>
      <w:r w:rsidRPr="009F2B49">
        <w:rPr>
          <w:rFonts w:ascii="Times New Roman" w:hAnsi="Times New Roman"/>
          <w:sz w:val="24"/>
          <w:szCs w:val="24"/>
        </w:rPr>
        <w:t>Приоритетными расходами бюджета муниципального образования 201</w:t>
      </w:r>
      <w:r>
        <w:rPr>
          <w:rFonts w:ascii="Times New Roman" w:hAnsi="Times New Roman"/>
          <w:sz w:val="24"/>
          <w:szCs w:val="24"/>
        </w:rPr>
        <w:t>3</w:t>
      </w:r>
      <w:r w:rsidRPr="009F2B49">
        <w:rPr>
          <w:rFonts w:ascii="Times New Roman" w:hAnsi="Times New Roman"/>
          <w:sz w:val="24"/>
          <w:szCs w:val="24"/>
        </w:rPr>
        <w:t xml:space="preserve"> года </w:t>
      </w:r>
      <w:r>
        <w:rPr>
          <w:rFonts w:ascii="Times New Roman" w:hAnsi="Times New Roman"/>
          <w:sz w:val="24"/>
          <w:szCs w:val="24"/>
        </w:rPr>
        <w:t>остаются</w:t>
      </w:r>
      <w:r w:rsidRPr="009F2B49">
        <w:rPr>
          <w:rFonts w:ascii="Times New Roman" w:hAnsi="Times New Roman"/>
          <w:sz w:val="24"/>
          <w:szCs w:val="24"/>
        </w:rPr>
        <w:t xml:space="preserve"> расходы социально</w:t>
      </w:r>
      <w:r>
        <w:rPr>
          <w:rFonts w:ascii="Times New Roman" w:hAnsi="Times New Roman"/>
          <w:sz w:val="24"/>
          <w:szCs w:val="24"/>
        </w:rPr>
        <w:t>й</w:t>
      </w:r>
      <w:r w:rsidRPr="009F2B49">
        <w:rPr>
          <w:rFonts w:ascii="Times New Roman" w:hAnsi="Times New Roman"/>
          <w:sz w:val="24"/>
          <w:szCs w:val="24"/>
        </w:rPr>
        <w:t xml:space="preserve"> направленности. Так</w:t>
      </w:r>
      <w:r>
        <w:rPr>
          <w:rFonts w:ascii="Times New Roman" w:hAnsi="Times New Roman"/>
          <w:sz w:val="24"/>
          <w:szCs w:val="24"/>
        </w:rPr>
        <w:t>,</w:t>
      </w:r>
      <w:r w:rsidRPr="009F2B49">
        <w:rPr>
          <w:rFonts w:ascii="Times New Roman" w:hAnsi="Times New Roman"/>
          <w:sz w:val="24"/>
          <w:szCs w:val="24"/>
        </w:rPr>
        <w:t xml:space="preserve"> расходы муниципального образования на образование, здравоохранение, культуру, физическую культуру и спорт, а также социальную политику на 201</w:t>
      </w:r>
      <w:r>
        <w:rPr>
          <w:rFonts w:ascii="Times New Roman" w:hAnsi="Times New Roman"/>
          <w:sz w:val="24"/>
          <w:szCs w:val="24"/>
        </w:rPr>
        <w:t>3</w:t>
      </w:r>
      <w:r w:rsidRPr="009F2B49">
        <w:rPr>
          <w:rFonts w:ascii="Times New Roman" w:hAnsi="Times New Roman"/>
          <w:sz w:val="24"/>
          <w:szCs w:val="24"/>
        </w:rPr>
        <w:t xml:space="preserve"> год </w:t>
      </w:r>
      <w:r>
        <w:rPr>
          <w:rFonts w:ascii="Times New Roman" w:hAnsi="Times New Roman"/>
          <w:sz w:val="24"/>
          <w:szCs w:val="24"/>
        </w:rPr>
        <w:t xml:space="preserve">запланированы в сумме </w:t>
      </w:r>
      <w:r w:rsidR="003B4DFD">
        <w:rPr>
          <w:rFonts w:ascii="Times New Roman" w:hAnsi="Times New Roman"/>
          <w:sz w:val="24"/>
          <w:szCs w:val="24"/>
        </w:rPr>
        <w:t>729 млн. 718,7</w:t>
      </w:r>
      <w:r w:rsidRPr="009F2B49">
        <w:rPr>
          <w:rFonts w:ascii="Times New Roman" w:hAnsi="Times New Roman"/>
          <w:sz w:val="24"/>
          <w:szCs w:val="24"/>
        </w:rPr>
        <w:t xml:space="preserve"> тыс. руб</w:t>
      </w:r>
      <w:r>
        <w:rPr>
          <w:rFonts w:ascii="Times New Roman" w:hAnsi="Times New Roman"/>
          <w:sz w:val="24"/>
          <w:szCs w:val="24"/>
        </w:rPr>
        <w:t>лей, что составляет 71,</w:t>
      </w:r>
      <w:r w:rsidR="003B4DFD">
        <w:rPr>
          <w:rFonts w:ascii="Times New Roman" w:hAnsi="Times New Roman"/>
          <w:sz w:val="24"/>
          <w:szCs w:val="24"/>
        </w:rPr>
        <w:t>7</w:t>
      </w:r>
      <w:r w:rsidRPr="009F2B49">
        <w:rPr>
          <w:rFonts w:ascii="Times New Roman" w:hAnsi="Times New Roman"/>
          <w:sz w:val="24"/>
          <w:szCs w:val="24"/>
        </w:rPr>
        <w:t xml:space="preserve">% </w:t>
      </w:r>
      <w:r>
        <w:rPr>
          <w:rFonts w:ascii="Times New Roman" w:hAnsi="Times New Roman"/>
          <w:sz w:val="24"/>
          <w:szCs w:val="24"/>
        </w:rPr>
        <w:t>от</w:t>
      </w:r>
      <w:r w:rsidRPr="009F2B49">
        <w:rPr>
          <w:rFonts w:ascii="Times New Roman" w:hAnsi="Times New Roman"/>
          <w:sz w:val="24"/>
          <w:szCs w:val="24"/>
        </w:rPr>
        <w:t xml:space="preserve"> обще</w:t>
      </w:r>
      <w:r>
        <w:rPr>
          <w:rFonts w:ascii="Times New Roman" w:hAnsi="Times New Roman"/>
          <w:sz w:val="24"/>
          <w:szCs w:val="24"/>
        </w:rPr>
        <w:t>го</w:t>
      </w:r>
      <w:r w:rsidRPr="009F2B49">
        <w:rPr>
          <w:rFonts w:ascii="Times New Roman" w:hAnsi="Times New Roman"/>
          <w:sz w:val="24"/>
          <w:szCs w:val="24"/>
        </w:rPr>
        <w:t xml:space="preserve"> объем</w:t>
      </w:r>
      <w:r>
        <w:rPr>
          <w:rFonts w:ascii="Times New Roman" w:hAnsi="Times New Roman"/>
          <w:sz w:val="24"/>
          <w:szCs w:val="24"/>
        </w:rPr>
        <w:t>а</w:t>
      </w:r>
      <w:r w:rsidRPr="009F2B49">
        <w:rPr>
          <w:rFonts w:ascii="Times New Roman" w:hAnsi="Times New Roman"/>
          <w:sz w:val="24"/>
          <w:szCs w:val="24"/>
        </w:rPr>
        <w:t xml:space="preserve"> расходов бюджета.</w:t>
      </w:r>
      <w:r>
        <w:rPr>
          <w:rFonts w:ascii="Times New Roman" w:hAnsi="Times New Roman"/>
          <w:sz w:val="24"/>
          <w:szCs w:val="24"/>
        </w:rPr>
        <w:t xml:space="preserve"> По сравнению с первоначальным бюджетом на 2013 год бюджетные ассигнования на социальную сферу у</w:t>
      </w:r>
      <w:r w:rsidR="003B4DFD">
        <w:rPr>
          <w:rFonts w:ascii="Times New Roman" w:hAnsi="Times New Roman"/>
          <w:sz w:val="24"/>
          <w:szCs w:val="24"/>
        </w:rPr>
        <w:t>велич</w:t>
      </w:r>
      <w:r>
        <w:rPr>
          <w:rFonts w:ascii="Times New Roman" w:hAnsi="Times New Roman"/>
          <w:sz w:val="24"/>
          <w:szCs w:val="24"/>
        </w:rPr>
        <w:t xml:space="preserve">ены на </w:t>
      </w:r>
      <w:r w:rsidR="003B4DFD">
        <w:rPr>
          <w:rFonts w:ascii="Times New Roman" w:hAnsi="Times New Roman"/>
          <w:sz w:val="24"/>
          <w:szCs w:val="24"/>
        </w:rPr>
        <w:t>27 млн. 941,5</w:t>
      </w:r>
      <w:r>
        <w:rPr>
          <w:rFonts w:ascii="Times New Roman" w:hAnsi="Times New Roman"/>
          <w:sz w:val="24"/>
          <w:szCs w:val="24"/>
        </w:rPr>
        <w:t xml:space="preserve"> тыс. рублей или на </w:t>
      </w:r>
      <w:r w:rsidR="003B4DFD">
        <w:rPr>
          <w:rFonts w:ascii="Times New Roman" w:hAnsi="Times New Roman"/>
          <w:sz w:val="24"/>
          <w:szCs w:val="24"/>
        </w:rPr>
        <w:t>4,0</w:t>
      </w:r>
      <w:r>
        <w:rPr>
          <w:rFonts w:ascii="Times New Roman" w:hAnsi="Times New Roman"/>
          <w:sz w:val="24"/>
          <w:szCs w:val="24"/>
        </w:rPr>
        <w:t>%</w:t>
      </w:r>
      <w:r w:rsidR="003B4DFD">
        <w:rPr>
          <w:rFonts w:ascii="Times New Roman" w:hAnsi="Times New Roman"/>
          <w:sz w:val="24"/>
          <w:szCs w:val="24"/>
        </w:rPr>
        <w:t xml:space="preserve">. По сравнению </w:t>
      </w:r>
      <w:r w:rsidR="008F70EB">
        <w:rPr>
          <w:rFonts w:ascii="Times New Roman" w:hAnsi="Times New Roman"/>
          <w:sz w:val="24"/>
          <w:szCs w:val="24"/>
        </w:rPr>
        <w:t>с</w:t>
      </w:r>
      <w:r w:rsidR="003B4DFD">
        <w:rPr>
          <w:rFonts w:ascii="Times New Roman" w:hAnsi="Times New Roman"/>
          <w:sz w:val="24"/>
          <w:szCs w:val="24"/>
        </w:rPr>
        <w:t xml:space="preserve"> изменениями бюджета от 28.01.2013 года </w:t>
      </w:r>
      <w:r w:rsidR="00A10052">
        <w:rPr>
          <w:rFonts w:ascii="Times New Roman" w:hAnsi="Times New Roman"/>
          <w:sz w:val="24"/>
          <w:szCs w:val="24"/>
        </w:rPr>
        <w:t>бюджетные ассигнования на социальную сферу увеличены на 34 млн. 584,2 тыс. руб. или на 5,0 %.</w:t>
      </w:r>
    </w:p>
    <w:p w:rsidR="001555BE" w:rsidRPr="00A46CC4" w:rsidRDefault="001555BE" w:rsidP="001555BE">
      <w:pPr>
        <w:spacing w:after="0" w:line="240" w:lineRule="auto"/>
        <w:ind w:firstLine="709"/>
        <w:jc w:val="both"/>
        <w:rPr>
          <w:rFonts w:ascii="Times New Roman" w:hAnsi="Times New Roman"/>
          <w:sz w:val="24"/>
          <w:szCs w:val="24"/>
        </w:rPr>
      </w:pPr>
      <w:r w:rsidRPr="00A46CC4">
        <w:rPr>
          <w:rFonts w:ascii="Times New Roman" w:hAnsi="Times New Roman"/>
          <w:sz w:val="24"/>
          <w:szCs w:val="24"/>
        </w:rPr>
        <w:t xml:space="preserve">С учетом внесенных изменений структура </w:t>
      </w:r>
      <w:r>
        <w:rPr>
          <w:rFonts w:ascii="Times New Roman" w:hAnsi="Times New Roman"/>
          <w:sz w:val="24"/>
          <w:szCs w:val="24"/>
        </w:rPr>
        <w:t>расходов местного бюджета на 2013 год</w:t>
      </w:r>
      <w:r w:rsidRPr="00A46CC4">
        <w:rPr>
          <w:rFonts w:ascii="Times New Roman" w:hAnsi="Times New Roman"/>
          <w:sz w:val="24"/>
          <w:szCs w:val="24"/>
        </w:rPr>
        <w:t xml:space="preserve"> </w:t>
      </w:r>
      <w:r>
        <w:rPr>
          <w:rFonts w:ascii="Times New Roman" w:hAnsi="Times New Roman"/>
          <w:sz w:val="24"/>
          <w:szCs w:val="24"/>
        </w:rPr>
        <w:t xml:space="preserve">в разрезе разделов бюджетной классификации </w:t>
      </w:r>
      <w:r w:rsidRPr="00A46CC4">
        <w:rPr>
          <w:rFonts w:ascii="Times New Roman" w:hAnsi="Times New Roman"/>
          <w:sz w:val="24"/>
          <w:szCs w:val="24"/>
        </w:rPr>
        <w:t xml:space="preserve">будет выглядеть следующим образом (рисунок № </w:t>
      </w:r>
      <w:r>
        <w:rPr>
          <w:rFonts w:ascii="Times New Roman" w:hAnsi="Times New Roman"/>
          <w:sz w:val="24"/>
          <w:szCs w:val="24"/>
        </w:rPr>
        <w:t>4</w:t>
      </w:r>
      <w:r w:rsidRPr="00A46CC4">
        <w:rPr>
          <w:rFonts w:ascii="Times New Roman" w:hAnsi="Times New Roman"/>
          <w:sz w:val="24"/>
          <w:szCs w:val="24"/>
        </w:rPr>
        <w:t>):</w:t>
      </w:r>
    </w:p>
    <w:p w:rsidR="001555BE" w:rsidRDefault="001555BE" w:rsidP="001555BE">
      <w:r w:rsidRPr="00D74585">
        <w:rPr>
          <w:noProof/>
        </w:rPr>
        <w:lastRenderedPageBreak/>
        <w:drawing>
          <wp:inline distT="0" distB="0" distL="0" distR="0">
            <wp:extent cx="6072313" cy="5495026"/>
            <wp:effectExtent l="19050" t="0" r="23687"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55BE" w:rsidRDefault="001555BE" w:rsidP="00497DE2">
      <w:pPr>
        <w:autoSpaceDE w:val="0"/>
        <w:autoSpaceDN w:val="0"/>
        <w:adjustRightInd w:val="0"/>
        <w:spacing w:after="0" w:line="240" w:lineRule="auto"/>
        <w:ind w:firstLine="720"/>
        <w:jc w:val="both"/>
        <w:rPr>
          <w:rFonts w:ascii="Times New Roman" w:hAnsi="Times New Roman"/>
          <w:sz w:val="24"/>
          <w:szCs w:val="24"/>
        </w:rPr>
      </w:pPr>
    </w:p>
    <w:p w:rsidR="005A6FA5" w:rsidRPr="00941CB9" w:rsidRDefault="005A6FA5" w:rsidP="005A6FA5">
      <w:pPr>
        <w:autoSpaceDE w:val="0"/>
        <w:autoSpaceDN w:val="0"/>
        <w:adjustRightInd w:val="0"/>
        <w:spacing w:after="0" w:line="240" w:lineRule="auto"/>
        <w:ind w:firstLine="709"/>
        <w:jc w:val="both"/>
        <w:rPr>
          <w:rFonts w:ascii="Times New Roman" w:hAnsi="Times New Roman"/>
          <w:sz w:val="24"/>
          <w:szCs w:val="24"/>
        </w:rPr>
      </w:pPr>
      <w:r w:rsidRPr="00941CB9">
        <w:rPr>
          <w:rFonts w:ascii="Times New Roman" w:hAnsi="Times New Roman"/>
          <w:sz w:val="24"/>
          <w:szCs w:val="24"/>
        </w:rPr>
        <w:t xml:space="preserve">Расходы местного бюджета отражены в проекте бюджета по кодам бюджетной классификации </w:t>
      </w:r>
      <w:r>
        <w:rPr>
          <w:rFonts w:ascii="Times New Roman" w:hAnsi="Times New Roman"/>
          <w:sz w:val="24"/>
          <w:szCs w:val="24"/>
        </w:rPr>
        <w:t xml:space="preserve">(в части разделов и подразделов) </w:t>
      </w:r>
      <w:r w:rsidRPr="00941CB9">
        <w:rPr>
          <w:rFonts w:ascii="Times New Roman" w:hAnsi="Times New Roman"/>
          <w:sz w:val="24"/>
          <w:szCs w:val="24"/>
        </w:rPr>
        <w:t xml:space="preserve">в соответствии с действующими на момент проведения экспертизы </w:t>
      </w:r>
      <w:r w:rsidRPr="00C14975">
        <w:rPr>
          <w:rFonts w:ascii="Times New Roman" w:hAnsi="Times New Roman"/>
          <w:sz w:val="24"/>
          <w:szCs w:val="24"/>
        </w:rPr>
        <w:t>Указаниями о порядке применения бюджетной классификации Российской Федерации на 2013 год и на плановый период 2014 и 2015 годов, утвержденны</w:t>
      </w:r>
      <w:r>
        <w:rPr>
          <w:rFonts w:ascii="Times New Roman" w:hAnsi="Times New Roman"/>
          <w:sz w:val="24"/>
          <w:szCs w:val="24"/>
        </w:rPr>
        <w:t>ми</w:t>
      </w:r>
      <w:r w:rsidRPr="00C14975">
        <w:rPr>
          <w:rFonts w:ascii="Times New Roman" w:hAnsi="Times New Roman"/>
          <w:sz w:val="24"/>
          <w:szCs w:val="24"/>
        </w:rPr>
        <w:t xml:space="preserve"> приказом Минфина РФ от 21.12.2012 № 171н</w:t>
      </w:r>
      <w:r>
        <w:rPr>
          <w:rFonts w:ascii="Times New Roman" w:hAnsi="Times New Roman"/>
          <w:sz w:val="24"/>
          <w:szCs w:val="24"/>
        </w:rPr>
        <w:t>.</w:t>
      </w:r>
    </w:p>
    <w:p w:rsidR="003643FC" w:rsidRPr="00DD04E7" w:rsidRDefault="003643FC" w:rsidP="003643FC">
      <w:pPr>
        <w:spacing w:after="0" w:line="240" w:lineRule="auto"/>
        <w:ind w:firstLine="709"/>
        <w:jc w:val="both"/>
        <w:rPr>
          <w:rFonts w:ascii="Times New Roman" w:hAnsi="Times New Roman"/>
          <w:bCs/>
          <w:sz w:val="24"/>
          <w:szCs w:val="24"/>
        </w:rPr>
      </w:pPr>
      <w:r w:rsidRPr="00DD04E7">
        <w:rPr>
          <w:rFonts w:ascii="Times New Roman" w:hAnsi="Times New Roman"/>
          <w:sz w:val="24"/>
          <w:szCs w:val="24"/>
        </w:rPr>
        <w:t>По результатам проведенного экспертно-аналитического мероприятия «</w:t>
      </w:r>
      <w:r>
        <w:rPr>
          <w:rFonts w:ascii="Times New Roman" w:hAnsi="Times New Roman"/>
          <w:bCs/>
          <w:sz w:val="24"/>
          <w:szCs w:val="24"/>
        </w:rPr>
        <w:t>Э</w:t>
      </w:r>
      <w:r w:rsidRPr="00DD04E7">
        <w:rPr>
          <w:rFonts w:ascii="Times New Roman" w:hAnsi="Times New Roman"/>
          <w:bCs/>
          <w:sz w:val="24"/>
          <w:szCs w:val="24"/>
        </w:rPr>
        <w:t>кспертиз</w:t>
      </w:r>
      <w:r>
        <w:rPr>
          <w:rFonts w:ascii="Times New Roman" w:hAnsi="Times New Roman"/>
          <w:bCs/>
          <w:sz w:val="24"/>
          <w:szCs w:val="24"/>
        </w:rPr>
        <w:t>а</w:t>
      </w:r>
      <w:r w:rsidRPr="00DD04E7">
        <w:rPr>
          <w:rFonts w:ascii="Times New Roman" w:hAnsi="Times New Roman"/>
          <w:bCs/>
          <w:sz w:val="24"/>
          <w:szCs w:val="24"/>
        </w:rPr>
        <w:t xml:space="preserve"> проекта решения о внесении изменений в бюджет</w:t>
      </w:r>
      <w:r>
        <w:rPr>
          <w:rFonts w:ascii="Times New Roman" w:hAnsi="Times New Roman"/>
          <w:bCs/>
          <w:sz w:val="24"/>
          <w:szCs w:val="24"/>
        </w:rPr>
        <w:t xml:space="preserve"> </w:t>
      </w:r>
      <w:r w:rsidRPr="00DD04E7">
        <w:rPr>
          <w:rFonts w:ascii="Times New Roman" w:hAnsi="Times New Roman"/>
          <w:bCs/>
          <w:sz w:val="24"/>
          <w:szCs w:val="24"/>
        </w:rPr>
        <w:t>муниципального образования «Колпашевский район» на 201</w:t>
      </w:r>
      <w:r>
        <w:rPr>
          <w:rFonts w:ascii="Times New Roman" w:hAnsi="Times New Roman"/>
          <w:bCs/>
          <w:sz w:val="24"/>
          <w:szCs w:val="24"/>
        </w:rPr>
        <w:t>3</w:t>
      </w:r>
      <w:r w:rsidRPr="00DD04E7">
        <w:rPr>
          <w:rFonts w:ascii="Times New Roman" w:hAnsi="Times New Roman"/>
          <w:bCs/>
          <w:sz w:val="24"/>
          <w:szCs w:val="24"/>
        </w:rPr>
        <w:t xml:space="preserve"> год</w:t>
      </w:r>
      <w:r>
        <w:rPr>
          <w:rFonts w:ascii="Times New Roman" w:hAnsi="Times New Roman"/>
          <w:bCs/>
          <w:sz w:val="24"/>
          <w:szCs w:val="24"/>
        </w:rPr>
        <w:t xml:space="preserve">» Счетная палата Колпашевского района отмечает, что </w:t>
      </w:r>
      <w:r w:rsidRPr="001B38D7">
        <w:rPr>
          <w:rFonts w:ascii="Times New Roman" w:hAnsi="Times New Roman"/>
          <w:b/>
          <w:sz w:val="24"/>
          <w:szCs w:val="24"/>
        </w:rPr>
        <w:t xml:space="preserve">Проект </w:t>
      </w:r>
      <w:r w:rsidRPr="00DD04E7">
        <w:rPr>
          <w:rFonts w:ascii="Times New Roman" w:hAnsi="Times New Roman"/>
          <w:b/>
          <w:bCs/>
          <w:sz w:val="24"/>
          <w:szCs w:val="24"/>
        </w:rPr>
        <w:t>решения о внесении изменений в бюджет</w:t>
      </w:r>
      <w:r w:rsidRPr="001B38D7">
        <w:rPr>
          <w:rFonts w:ascii="Times New Roman" w:hAnsi="Times New Roman"/>
          <w:b/>
          <w:sz w:val="24"/>
          <w:szCs w:val="24"/>
        </w:rPr>
        <w:t xml:space="preserve"> на 201</w:t>
      </w:r>
      <w:r>
        <w:rPr>
          <w:rFonts w:ascii="Times New Roman" w:hAnsi="Times New Roman"/>
          <w:b/>
          <w:sz w:val="24"/>
          <w:szCs w:val="24"/>
        </w:rPr>
        <w:t>3</w:t>
      </w:r>
      <w:r w:rsidRPr="001B38D7">
        <w:rPr>
          <w:rFonts w:ascii="Times New Roman" w:hAnsi="Times New Roman"/>
          <w:b/>
          <w:sz w:val="24"/>
          <w:szCs w:val="24"/>
        </w:rPr>
        <w:t xml:space="preserve"> год </w:t>
      </w:r>
      <w:r>
        <w:rPr>
          <w:rFonts w:ascii="Times New Roman" w:hAnsi="Times New Roman"/>
          <w:b/>
          <w:sz w:val="24"/>
          <w:szCs w:val="24"/>
        </w:rPr>
        <w:t xml:space="preserve">в целом </w:t>
      </w:r>
      <w:r w:rsidRPr="001B38D7">
        <w:rPr>
          <w:rFonts w:ascii="Times New Roman" w:hAnsi="Times New Roman"/>
          <w:b/>
          <w:sz w:val="24"/>
          <w:szCs w:val="24"/>
        </w:rPr>
        <w:t xml:space="preserve">соответствует требованиям бюджетного законодательства и может быть направлен на рассмотрение Думой Колпашевского района в </w:t>
      </w:r>
      <w:r>
        <w:rPr>
          <w:rFonts w:ascii="Times New Roman" w:hAnsi="Times New Roman"/>
          <w:b/>
          <w:sz w:val="24"/>
          <w:szCs w:val="24"/>
        </w:rPr>
        <w:t xml:space="preserve">объединенном (первом и втором) </w:t>
      </w:r>
      <w:r w:rsidRPr="001B38D7">
        <w:rPr>
          <w:rFonts w:ascii="Times New Roman" w:hAnsi="Times New Roman"/>
          <w:b/>
          <w:sz w:val="24"/>
          <w:szCs w:val="24"/>
        </w:rPr>
        <w:t>чтении</w:t>
      </w:r>
      <w:r>
        <w:rPr>
          <w:rFonts w:ascii="Times New Roman" w:hAnsi="Times New Roman"/>
          <w:b/>
          <w:sz w:val="24"/>
          <w:szCs w:val="24"/>
        </w:rPr>
        <w:t xml:space="preserve"> с учетом </w:t>
      </w:r>
      <w:r w:rsidR="008D24C4">
        <w:rPr>
          <w:rFonts w:ascii="Times New Roman" w:hAnsi="Times New Roman"/>
          <w:b/>
          <w:sz w:val="24"/>
          <w:szCs w:val="24"/>
        </w:rPr>
        <w:t xml:space="preserve">устранения отмеченных замечаний и </w:t>
      </w:r>
      <w:r>
        <w:rPr>
          <w:rFonts w:ascii="Times New Roman" w:hAnsi="Times New Roman"/>
          <w:b/>
          <w:sz w:val="24"/>
          <w:szCs w:val="24"/>
        </w:rPr>
        <w:t>выполнения данных по результатам мероприятия рекомендаций</w:t>
      </w:r>
      <w:r w:rsidRPr="001B38D7">
        <w:rPr>
          <w:rFonts w:ascii="Times New Roman" w:hAnsi="Times New Roman"/>
          <w:b/>
          <w:sz w:val="24"/>
          <w:szCs w:val="24"/>
        </w:rPr>
        <w:t>.</w:t>
      </w:r>
    </w:p>
    <w:p w:rsidR="009018A1" w:rsidRDefault="009018A1" w:rsidP="001577DE">
      <w:pPr>
        <w:spacing w:after="0" w:line="240" w:lineRule="auto"/>
        <w:rPr>
          <w:rFonts w:ascii="Times New Roman" w:hAnsi="Times New Roman"/>
          <w:sz w:val="24"/>
          <w:szCs w:val="24"/>
        </w:rPr>
      </w:pPr>
    </w:p>
    <w:p w:rsidR="008F70EB" w:rsidRDefault="008F70EB" w:rsidP="001577DE">
      <w:pPr>
        <w:spacing w:after="0" w:line="240" w:lineRule="auto"/>
        <w:rPr>
          <w:rFonts w:ascii="Times New Roman" w:hAnsi="Times New Roman"/>
          <w:sz w:val="24"/>
          <w:szCs w:val="24"/>
        </w:rPr>
      </w:pPr>
    </w:p>
    <w:p w:rsidR="009018A1" w:rsidRDefault="009018A1" w:rsidP="001577DE">
      <w:pPr>
        <w:spacing w:after="0" w:line="240" w:lineRule="auto"/>
        <w:rPr>
          <w:rFonts w:ascii="Times New Roman" w:hAnsi="Times New Roman"/>
          <w:sz w:val="24"/>
          <w:szCs w:val="24"/>
        </w:rPr>
      </w:pPr>
    </w:p>
    <w:p w:rsidR="00BF4A26" w:rsidRDefault="00BF4A26" w:rsidP="00BF4A26">
      <w:pPr>
        <w:pStyle w:val="21"/>
        <w:rPr>
          <w:rFonts w:ascii="Times New Roman" w:hAnsi="Times New Roman" w:cs="Times New Roman"/>
          <w:sz w:val="20"/>
          <w:szCs w:val="20"/>
        </w:rPr>
      </w:pPr>
      <w:r>
        <w:rPr>
          <w:rFonts w:ascii="Times New Roman" w:hAnsi="Times New Roman" w:cs="Times New Roman"/>
          <w:sz w:val="24"/>
        </w:rPr>
        <w:t xml:space="preserve">Председатель                       __________________                                               </w:t>
      </w:r>
      <w:r w:rsidRPr="00C621A6">
        <w:rPr>
          <w:rFonts w:ascii="Times New Roman" w:hAnsi="Times New Roman" w:cs="Times New Roman"/>
          <w:sz w:val="24"/>
          <w:u w:val="single"/>
        </w:rPr>
        <w:t>А.В.Муратов</w:t>
      </w:r>
      <w:r>
        <w:rPr>
          <w:rFonts w:ascii="Times New Roman" w:hAnsi="Times New Roman" w:cs="Times New Roman"/>
          <w:sz w:val="20"/>
          <w:szCs w:val="20"/>
        </w:rPr>
        <w:t>__</w:t>
      </w:r>
      <w:r w:rsidRPr="00C621A6">
        <w:rPr>
          <w:rFonts w:ascii="Times New Roman" w:hAnsi="Times New Roman" w:cs="Times New Roman"/>
          <w:sz w:val="20"/>
          <w:szCs w:val="20"/>
        </w:rPr>
        <w:t xml:space="preserve">    </w:t>
      </w:r>
    </w:p>
    <w:p w:rsidR="001555BE" w:rsidRDefault="001555BE" w:rsidP="00F4312F">
      <w:pPr>
        <w:spacing w:after="0" w:line="240" w:lineRule="auto"/>
        <w:jc w:val="right"/>
        <w:rPr>
          <w:rFonts w:ascii="Times New Roman" w:hAnsi="Times New Roman"/>
        </w:rPr>
      </w:pPr>
    </w:p>
    <w:p w:rsidR="001555BE" w:rsidRDefault="001555BE" w:rsidP="00F4312F">
      <w:pPr>
        <w:spacing w:after="0" w:line="240" w:lineRule="auto"/>
        <w:jc w:val="right"/>
        <w:rPr>
          <w:rFonts w:ascii="Times New Roman" w:hAnsi="Times New Roman"/>
        </w:rPr>
      </w:pPr>
    </w:p>
    <w:p w:rsidR="00F4312F" w:rsidRDefault="00F4312F" w:rsidP="00F4312F">
      <w:pPr>
        <w:spacing w:after="0" w:line="240" w:lineRule="auto"/>
        <w:jc w:val="right"/>
        <w:rPr>
          <w:rFonts w:ascii="Times New Roman" w:hAnsi="Times New Roman"/>
        </w:rPr>
      </w:pPr>
      <w:r w:rsidRPr="002E54F2">
        <w:rPr>
          <w:rFonts w:ascii="Times New Roman" w:hAnsi="Times New Roman"/>
        </w:rPr>
        <w:lastRenderedPageBreak/>
        <w:t>Приложение № 1</w:t>
      </w:r>
    </w:p>
    <w:p w:rsidR="00F4312F" w:rsidRPr="002E54F2" w:rsidRDefault="00F4312F" w:rsidP="00F4312F">
      <w:pPr>
        <w:spacing w:after="0" w:line="240" w:lineRule="auto"/>
        <w:jc w:val="right"/>
        <w:rPr>
          <w:rFonts w:ascii="Times New Roman" w:hAnsi="Times New Roman"/>
        </w:rPr>
      </w:pPr>
    </w:p>
    <w:p w:rsidR="00F4312F" w:rsidRDefault="00F4312F" w:rsidP="00F4312F">
      <w:pPr>
        <w:spacing w:after="0" w:line="240" w:lineRule="auto"/>
        <w:jc w:val="center"/>
        <w:rPr>
          <w:rFonts w:ascii="Times New Roman" w:hAnsi="Times New Roman"/>
          <w:b/>
        </w:rPr>
      </w:pPr>
      <w:r w:rsidRPr="002E54F2">
        <w:rPr>
          <w:rFonts w:ascii="Times New Roman" w:hAnsi="Times New Roman"/>
          <w:b/>
        </w:rPr>
        <w:t>Анализ изменений безвозмездных поступлений на 2013 год</w:t>
      </w:r>
    </w:p>
    <w:p w:rsidR="00F4312F" w:rsidRPr="002E54F2" w:rsidRDefault="00F4312F" w:rsidP="00F4312F">
      <w:pPr>
        <w:spacing w:after="0" w:line="240" w:lineRule="auto"/>
        <w:jc w:val="center"/>
        <w:rPr>
          <w:rFonts w:ascii="Times New Roman" w:hAnsi="Times New Roman"/>
          <w:b/>
        </w:rPr>
      </w:pPr>
    </w:p>
    <w:tbl>
      <w:tblPr>
        <w:tblStyle w:val="ac"/>
        <w:tblW w:w="0" w:type="auto"/>
        <w:tblLayout w:type="fixed"/>
        <w:tblLook w:val="04A0"/>
      </w:tblPr>
      <w:tblGrid>
        <w:gridCol w:w="3369"/>
        <w:gridCol w:w="1134"/>
        <w:gridCol w:w="1134"/>
        <w:gridCol w:w="1134"/>
        <w:gridCol w:w="1417"/>
        <w:gridCol w:w="1383"/>
      </w:tblGrid>
      <w:tr w:rsidR="00F4312F" w:rsidTr="00C800D8">
        <w:tc>
          <w:tcPr>
            <w:tcW w:w="3369" w:type="dxa"/>
            <w:vMerge w:val="restart"/>
            <w:vAlign w:val="center"/>
          </w:tcPr>
          <w:p w:rsidR="00F4312F" w:rsidRDefault="00F4312F" w:rsidP="00C800D8">
            <w:pPr>
              <w:jc w:val="center"/>
            </w:pPr>
            <w:r w:rsidRPr="00E045E7">
              <w:rPr>
                <w:rFonts w:ascii="Times New Roman" w:hAnsi="Times New Roman"/>
                <w:b/>
                <w:bCs/>
                <w:color w:val="000000"/>
                <w:sz w:val="21"/>
                <w:szCs w:val="21"/>
              </w:rPr>
              <w:t>Наименование доходного источника</w:t>
            </w:r>
          </w:p>
        </w:tc>
        <w:tc>
          <w:tcPr>
            <w:tcW w:w="1134" w:type="dxa"/>
            <w:vMerge w:val="restart"/>
            <w:vAlign w:val="center"/>
          </w:tcPr>
          <w:p w:rsidR="00F4312F" w:rsidRPr="00E045E7" w:rsidRDefault="00F4312F" w:rsidP="00C800D8">
            <w:pPr>
              <w:jc w:val="center"/>
              <w:rPr>
                <w:rFonts w:ascii="Times New Roman" w:hAnsi="Times New Roman"/>
                <w:b/>
                <w:bCs/>
                <w:color w:val="000000"/>
                <w:sz w:val="21"/>
                <w:szCs w:val="21"/>
              </w:rPr>
            </w:pPr>
            <w:r w:rsidRPr="00E045E7">
              <w:rPr>
                <w:rFonts w:ascii="Times New Roman" w:hAnsi="Times New Roman"/>
                <w:b/>
                <w:bCs/>
                <w:color w:val="000000"/>
                <w:sz w:val="21"/>
                <w:szCs w:val="21"/>
              </w:rPr>
              <w:t>Первоначальный бюджет на 2013 год</w:t>
            </w:r>
          </w:p>
        </w:tc>
        <w:tc>
          <w:tcPr>
            <w:tcW w:w="1134" w:type="dxa"/>
            <w:vMerge w:val="restart"/>
            <w:vAlign w:val="center"/>
          </w:tcPr>
          <w:p w:rsidR="00F4312F" w:rsidRPr="00E045E7" w:rsidRDefault="00F4312F" w:rsidP="00C800D8">
            <w:pPr>
              <w:jc w:val="center"/>
              <w:rPr>
                <w:rFonts w:ascii="Times New Roman" w:hAnsi="Times New Roman"/>
                <w:b/>
                <w:bCs/>
                <w:color w:val="000000"/>
                <w:sz w:val="21"/>
                <w:szCs w:val="21"/>
              </w:rPr>
            </w:pPr>
            <w:r w:rsidRPr="00E045E7">
              <w:rPr>
                <w:rFonts w:ascii="Times New Roman" w:hAnsi="Times New Roman"/>
                <w:b/>
                <w:bCs/>
                <w:color w:val="000000"/>
                <w:sz w:val="21"/>
                <w:szCs w:val="21"/>
              </w:rPr>
              <w:t>Изменения бюджета от 28.01.2013</w:t>
            </w:r>
          </w:p>
        </w:tc>
        <w:tc>
          <w:tcPr>
            <w:tcW w:w="1134" w:type="dxa"/>
            <w:vMerge w:val="restart"/>
            <w:vAlign w:val="center"/>
          </w:tcPr>
          <w:p w:rsidR="00F4312F" w:rsidRPr="00E045E7" w:rsidRDefault="00F4312F" w:rsidP="00C800D8">
            <w:pPr>
              <w:jc w:val="center"/>
              <w:rPr>
                <w:rFonts w:ascii="Times New Roman" w:hAnsi="Times New Roman"/>
                <w:b/>
                <w:bCs/>
                <w:color w:val="000000"/>
                <w:sz w:val="21"/>
                <w:szCs w:val="21"/>
              </w:rPr>
            </w:pPr>
            <w:r w:rsidRPr="00E045E7">
              <w:rPr>
                <w:rFonts w:ascii="Times New Roman" w:hAnsi="Times New Roman"/>
                <w:b/>
                <w:bCs/>
                <w:color w:val="000000"/>
                <w:sz w:val="21"/>
                <w:szCs w:val="21"/>
              </w:rPr>
              <w:t>Проект</w:t>
            </w:r>
          </w:p>
        </w:tc>
        <w:tc>
          <w:tcPr>
            <w:tcW w:w="2800" w:type="dxa"/>
            <w:gridSpan w:val="2"/>
            <w:vAlign w:val="center"/>
          </w:tcPr>
          <w:p w:rsidR="00A500A4" w:rsidRDefault="00A500A4" w:rsidP="00A500A4">
            <w:pPr>
              <w:jc w:val="center"/>
              <w:rPr>
                <w:rFonts w:ascii="Times New Roman" w:hAnsi="Times New Roman"/>
                <w:b/>
                <w:bCs/>
                <w:color w:val="000000"/>
                <w:sz w:val="21"/>
                <w:szCs w:val="21"/>
              </w:rPr>
            </w:pPr>
            <w:r>
              <w:rPr>
                <w:rFonts w:ascii="Times New Roman" w:hAnsi="Times New Roman"/>
                <w:b/>
                <w:bCs/>
                <w:color w:val="000000"/>
                <w:sz w:val="21"/>
                <w:szCs w:val="21"/>
              </w:rPr>
              <w:t>Изменения</w:t>
            </w:r>
          </w:p>
          <w:p w:rsidR="00A500A4" w:rsidRDefault="00F4312F" w:rsidP="00A500A4">
            <w:pPr>
              <w:jc w:val="center"/>
              <w:rPr>
                <w:rFonts w:ascii="Times New Roman" w:hAnsi="Times New Roman"/>
                <w:b/>
                <w:bCs/>
                <w:color w:val="000000"/>
                <w:sz w:val="21"/>
                <w:szCs w:val="21"/>
              </w:rPr>
            </w:pPr>
            <w:r w:rsidRPr="00E045E7">
              <w:rPr>
                <w:rFonts w:ascii="Times New Roman" w:hAnsi="Times New Roman"/>
                <w:b/>
                <w:bCs/>
                <w:color w:val="000000"/>
                <w:sz w:val="21"/>
                <w:szCs w:val="21"/>
              </w:rPr>
              <w:t>(</w:t>
            </w:r>
            <w:r w:rsidR="00A500A4">
              <w:rPr>
                <w:rFonts w:ascii="Times New Roman" w:hAnsi="Times New Roman"/>
                <w:b/>
                <w:bCs/>
                <w:color w:val="000000"/>
                <w:sz w:val="21"/>
                <w:szCs w:val="21"/>
              </w:rPr>
              <w:t>«</w:t>
            </w:r>
            <w:r w:rsidRPr="00E045E7">
              <w:rPr>
                <w:rFonts w:ascii="Times New Roman" w:hAnsi="Times New Roman"/>
                <w:b/>
                <w:bCs/>
                <w:color w:val="000000"/>
                <w:sz w:val="21"/>
                <w:szCs w:val="21"/>
              </w:rPr>
              <w:t>+</w:t>
            </w:r>
            <w:r w:rsidR="00A500A4">
              <w:rPr>
                <w:rFonts w:ascii="Times New Roman" w:hAnsi="Times New Roman"/>
                <w:b/>
                <w:bCs/>
                <w:color w:val="000000"/>
                <w:sz w:val="21"/>
                <w:szCs w:val="21"/>
              </w:rPr>
              <w:t>» - увеличение,</w:t>
            </w:r>
          </w:p>
          <w:p w:rsidR="00F4312F" w:rsidRDefault="00A500A4" w:rsidP="00A500A4">
            <w:pPr>
              <w:jc w:val="center"/>
            </w:pPr>
            <w:r>
              <w:rPr>
                <w:rFonts w:ascii="Times New Roman" w:hAnsi="Times New Roman"/>
                <w:b/>
                <w:bCs/>
                <w:color w:val="000000"/>
                <w:sz w:val="21"/>
                <w:szCs w:val="21"/>
              </w:rPr>
              <w:t>«</w:t>
            </w:r>
            <w:r w:rsidR="00F4312F" w:rsidRPr="00E045E7">
              <w:rPr>
                <w:rFonts w:ascii="Times New Roman" w:hAnsi="Times New Roman"/>
                <w:b/>
                <w:bCs/>
                <w:color w:val="000000"/>
                <w:sz w:val="21"/>
                <w:szCs w:val="21"/>
              </w:rPr>
              <w:t>-</w:t>
            </w:r>
            <w:r>
              <w:rPr>
                <w:rFonts w:ascii="Times New Roman" w:hAnsi="Times New Roman"/>
                <w:b/>
                <w:bCs/>
                <w:color w:val="000000"/>
                <w:sz w:val="21"/>
                <w:szCs w:val="21"/>
              </w:rPr>
              <w:t>»</w:t>
            </w:r>
            <w:r w:rsidR="00F4312F" w:rsidRPr="00E045E7">
              <w:rPr>
                <w:rFonts w:ascii="Times New Roman" w:hAnsi="Times New Roman"/>
                <w:b/>
                <w:bCs/>
                <w:color w:val="000000"/>
                <w:sz w:val="21"/>
                <w:szCs w:val="21"/>
              </w:rPr>
              <w:t xml:space="preserve"> - уменьшение)</w:t>
            </w:r>
          </w:p>
        </w:tc>
      </w:tr>
      <w:tr w:rsidR="00F4312F" w:rsidTr="00C800D8">
        <w:tc>
          <w:tcPr>
            <w:tcW w:w="3369" w:type="dxa"/>
            <w:vMerge/>
            <w:vAlign w:val="center"/>
          </w:tcPr>
          <w:p w:rsidR="00F4312F" w:rsidRDefault="00F4312F" w:rsidP="00C800D8">
            <w:pPr>
              <w:jc w:val="center"/>
            </w:pPr>
          </w:p>
        </w:tc>
        <w:tc>
          <w:tcPr>
            <w:tcW w:w="1134" w:type="dxa"/>
            <w:vMerge/>
            <w:vAlign w:val="center"/>
          </w:tcPr>
          <w:p w:rsidR="00F4312F" w:rsidRPr="00E045E7" w:rsidRDefault="00F4312F" w:rsidP="00C800D8">
            <w:pPr>
              <w:jc w:val="center"/>
              <w:rPr>
                <w:rFonts w:ascii="Times New Roman" w:hAnsi="Times New Roman"/>
                <w:b/>
                <w:bCs/>
                <w:color w:val="000000"/>
                <w:sz w:val="21"/>
                <w:szCs w:val="21"/>
              </w:rPr>
            </w:pPr>
          </w:p>
        </w:tc>
        <w:tc>
          <w:tcPr>
            <w:tcW w:w="1134" w:type="dxa"/>
            <w:vMerge/>
            <w:vAlign w:val="center"/>
          </w:tcPr>
          <w:p w:rsidR="00F4312F" w:rsidRPr="00E045E7" w:rsidRDefault="00F4312F" w:rsidP="00C800D8">
            <w:pPr>
              <w:jc w:val="center"/>
              <w:rPr>
                <w:rFonts w:ascii="Times New Roman" w:hAnsi="Times New Roman"/>
                <w:b/>
                <w:bCs/>
                <w:color w:val="000000"/>
                <w:sz w:val="21"/>
                <w:szCs w:val="21"/>
              </w:rPr>
            </w:pPr>
          </w:p>
        </w:tc>
        <w:tc>
          <w:tcPr>
            <w:tcW w:w="1134" w:type="dxa"/>
            <w:vMerge/>
            <w:vAlign w:val="center"/>
          </w:tcPr>
          <w:p w:rsidR="00F4312F" w:rsidRPr="00E045E7" w:rsidRDefault="00F4312F" w:rsidP="00C800D8">
            <w:pPr>
              <w:jc w:val="center"/>
              <w:rPr>
                <w:rFonts w:ascii="Times New Roman" w:hAnsi="Times New Roman"/>
                <w:b/>
                <w:bCs/>
                <w:color w:val="000000"/>
                <w:sz w:val="21"/>
                <w:szCs w:val="21"/>
              </w:rPr>
            </w:pPr>
          </w:p>
        </w:tc>
        <w:tc>
          <w:tcPr>
            <w:tcW w:w="1417" w:type="dxa"/>
            <w:vAlign w:val="center"/>
          </w:tcPr>
          <w:p w:rsidR="00F4312F" w:rsidRPr="00E045E7" w:rsidRDefault="00F4312F" w:rsidP="00C800D8">
            <w:pPr>
              <w:jc w:val="center"/>
              <w:rPr>
                <w:rFonts w:ascii="Times New Roman" w:hAnsi="Times New Roman"/>
                <w:b/>
                <w:bCs/>
                <w:color w:val="000000"/>
                <w:sz w:val="21"/>
                <w:szCs w:val="21"/>
              </w:rPr>
            </w:pPr>
            <w:r w:rsidRPr="00E045E7">
              <w:rPr>
                <w:rFonts w:ascii="Times New Roman" w:hAnsi="Times New Roman"/>
                <w:b/>
                <w:bCs/>
                <w:color w:val="000000"/>
                <w:sz w:val="21"/>
                <w:szCs w:val="21"/>
              </w:rPr>
              <w:t>к изменениям бюджета от 28.01.2013</w:t>
            </w:r>
          </w:p>
        </w:tc>
        <w:tc>
          <w:tcPr>
            <w:tcW w:w="1383" w:type="dxa"/>
            <w:vAlign w:val="center"/>
          </w:tcPr>
          <w:p w:rsidR="00F4312F" w:rsidRPr="00E045E7" w:rsidRDefault="00F4312F" w:rsidP="00C800D8">
            <w:pPr>
              <w:jc w:val="center"/>
              <w:rPr>
                <w:rFonts w:ascii="Times New Roman" w:hAnsi="Times New Roman"/>
                <w:b/>
                <w:bCs/>
                <w:color w:val="000000"/>
                <w:sz w:val="21"/>
                <w:szCs w:val="21"/>
              </w:rPr>
            </w:pPr>
            <w:r w:rsidRPr="00E045E7">
              <w:rPr>
                <w:rFonts w:ascii="Times New Roman" w:hAnsi="Times New Roman"/>
                <w:b/>
                <w:bCs/>
                <w:color w:val="000000"/>
                <w:sz w:val="21"/>
                <w:szCs w:val="21"/>
              </w:rPr>
              <w:t>к первоначальному бюджету на 2013 год</w:t>
            </w:r>
          </w:p>
        </w:tc>
      </w:tr>
      <w:tr w:rsidR="00F4312F" w:rsidTr="00C800D8">
        <w:tc>
          <w:tcPr>
            <w:tcW w:w="3369" w:type="dxa"/>
          </w:tcPr>
          <w:p w:rsidR="00F4312F" w:rsidRDefault="00F4312F" w:rsidP="00C800D8">
            <w:r w:rsidRPr="00E045E7">
              <w:rPr>
                <w:rFonts w:ascii="Times New Roman" w:hAnsi="Times New Roman"/>
                <w:b/>
                <w:bCs/>
                <w:color w:val="000000"/>
              </w:rPr>
              <w:t>Дотации бюджетам субъектов Российской Федерации и муниципальных образований, тыс. руб.</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193 737,0</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193 737,0</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193 737,0</w:t>
            </w:r>
          </w:p>
        </w:tc>
        <w:tc>
          <w:tcPr>
            <w:tcW w:w="1417"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0,0</w:t>
            </w:r>
          </w:p>
        </w:tc>
        <w:tc>
          <w:tcPr>
            <w:tcW w:w="1383"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0,0</w:t>
            </w:r>
          </w:p>
        </w:tc>
      </w:tr>
      <w:tr w:rsidR="00F4312F" w:rsidTr="00C800D8">
        <w:tc>
          <w:tcPr>
            <w:tcW w:w="3369" w:type="dxa"/>
          </w:tcPr>
          <w:p w:rsidR="00F4312F" w:rsidRDefault="00F4312F" w:rsidP="00C800D8">
            <w:r w:rsidRPr="00E045E7">
              <w:rPr>
                <w:rFonts w:ascii="Times New Roman" w:hAnsi="Times New Roman"/>
                <w:color w:val="000000"/>
              </w:rPr>
              <w:t>удельный вес в общем объеме безвозмездных поступлений, %</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27,1</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28,5</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27,2</w:t>
            </w:r>
          </w:p>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-1,3</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0,1</w:t>
            </w:r>
          </w:p>
        </w:tc>
      </w:tr>
      <w:tr w:rsidR="00F4312F" w:rsidTr="00C800D8">
        <w:tc>
          <w:tcPr>
            <w:tcW w:w="3369" w:type="dxa"/>
          </w:tcPr>
          <w:p w:rsidR="00F4312F" w:rsidRDefault="00F4312F" w:rsidP="00C800D8">
            <w:r w:rsidRPr="00E045E7">
              <w:rPr>
                <w:rFonts w:ascii="Times New Roman" w:hAnsi="Times New Roman"/>
                <w:color w:val="000000"/>
              </w:rPr>
              <w:t>темп роста, %</w:t>
            </w:r>
          </w:p>
        </w:tc>
        <w:tc>
          <w:tcPr>
            <w:tcW w:w="1134" w:type="dxa"/>
          </w:tcPr>
          <w:p w:rsidR="00F4312F" w:rsidRDefault="00F4312F" w:rsidP="00C800D8"/>
        </w:tc>
        <w:tc>
          <w:tcPr>
            <w:tcW w:w="1134" w:type="dxa"/>
          </w:tcPr>
          <w:p w:rsidR="00F4312F" w:rsidRDefault="00F4312F" w:rsidP="00C800D8"/>
        </w:tc>
        <w:tc>
          <w:tcPr>
            <w:tcW w:w="1134" w:type="dxa"/>
          </w:tcPr>
          <w:p w:rsidR="00F4312F" w:rsidRDefault="00F4312F" w:rsidP="00C800D8"/>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100,0</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100,0</w:t>
            </w:r>
          </w:p>
        </w:tc>
      </w:tr>
      <w:tr w:rsidR="00F4312F" w:rsidTr="00C800D8">
        <w:tc>
          <w:tcPr>
            <w:tcW w:w="3369" w:type="dxa"/>
          </w:tcPr>
          <w:p w:rsidR="00F4312F" w:rsidRDefault="00F4312F" w:rsidP="00C800D8">
            <w:r w:rsidRPr="00E045E7">
              <w:rPr>
                <w:rFonts w:ascii="Times New Roman" w:hAnsi="Times New Roman"/>
                <w:b/>
                <w:bCs/>
                <w:color w:val="000000"/>
              </w:rPr>
              <w:t>Субсидии бюджетам бюджетной системы Российской Федерации (межбюджетные субсидии), тыс. руб.</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63 285,1</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74 984,5</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74 984,5</w:t>
            </w:r>
          </w:p>
        </w:tc>
        <w:tc>
          <w:tcPr>
            <w:tcW w:w="1417"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0,0</w:t>
            </w:r>
          </w:p>
        </w:tc>
        <w:tc>
          <w:tcPr>
            <w:tcW w:w="1383"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11 699,4</w:t>
            </w:r>
          </w:p>
        </w:tc>
      </w:tr>
      <w:tr w:rsidR="00F4312F" w:rsidTr="00C800D8">
        <w:tc>
          <w:tcPr>
            <w:tcW w:w="3369" w:type="dxa"/>
          </w:tcPr>
          <w:p w:rsidR="00F4312F" w:rsidRDefault="00F4312F" w:rsidP="00C800D8">
            <w:r w:rsidRPr="00E045E7">
              <w:rPr>
                <w:rFonts w:ascii="Times New Roman" w:hAnsi="Times New Roman"/>
                <w:color w:val="000000"/>
              </w:rPr>
              <w:t>удельный вес в общем объеме безвозмездных поступлений, %</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8,9</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11,0</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10,5</w:t>
            </w:r>
          </w:p>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-0,5</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1,7</w:t>
            </w:r>
          </w:p>
        </w:tc>
      </w:tr>
      <w:tr w:rsidR="00F4312F" w:rsidTr="00C800D8">
        <w:tc>
          <w:tcPr>
            <w:tcW w:w="3369" w:type="dxa"/>
          </w:tcPr>
          <w:p w:rsidR="00F4312F" w:rsidRDefault="00F4312F" w:rsidP="00C800D8">
            <w:r w:rsidRPr="00E045E7">
              <w:rPr>
                <w:rFonts w:ascii="Times New Roman" w:hAnsi="Times New Roman"/>
                <w:color w:val="000000"/>
              </w:rPr>
              <w:t>темп роста, %</w:t>
            </w:r>
          </w:p>
        </w:tc>
        <w:tc>
          <w:tcPr>
            <w:tcW w:w="1134" w:type="dxa"/>
          </w:tcPr>
          <w:p w:rsidR="00F4312F" w:rsidRDefault="00F4312F" w:rsidP="00C800D8"/>
        </w:tc>
        <w:tc>
          <w:tcPr>
            <w:tcW w:w="1134" w:type="dxa"/>
          </w:tcPr>
          <w:p w:rsidR="00F4312F" w:rsidRDefault="00F4312F" w:rsidP="00C800D8"/>
        </w:tc>
        <w:tc>
          <w:tcPr>
            <w:tcW w:w="1134" w:type="dxa"/>
          </w:tcPr>
          <w:p w:rsidR="00F4312F" w:rsidRDefault="00F4312F" w:rsidP="00C800D8"/>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100,0</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118,5</w:t>
            </w:r>
          </w:p>
        </w:tc>
      </w:tr>
      <w:tr w:rsidR="00F4312F" w:rsidTr="00C800D8">
        <w:tc>
          <w:tcPr>
            <w:tcW w:w="3369" w:type="dxa"/>
          </w:tcPr>
          <w:p w:rsidR="00F4312F" w:rsidRDefault="00F4312F" w:rsidP="00C800D8">
            <w:r w:rsidRPr="00E045E7">
              <w:rPr>
                <w:rFonts w:ascii="Times New Roman" w:hAnsi="Times New Roman"/>
                <w:b/>
                <w:bCs/>
                <w:color w:val="000000"/>
              </w:rPr>
              <w:t>Субвенции бюджетам субъектов Российской Федерации и муниципальных образований, тыс. руб.</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449 694,0</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446 280,3</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447 269,6</w:t>
            </w:r>
          </w:p>
        </w:tc>
        <w:tc>
          <w:tcPr>
            <w:tcW w:w="1417"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989,3</w:t>
            </w:r>
          </w:p>
        </w:tc>
        <w:tc>
          <w:tcPr>
            <w:tcW w:w="1383"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-2 424,4</w:t>
            </w:r>
          </w:p>
        </w:tc>
      </w:tr>
      <w:tr w:rsidR="00F4312F" w:rsidTr="00C800D8">
        <w:tc>
          <w:tcPr>
            <w:tcW w:w="3369" w:type="dxa"/>
          </w:tcPr>
          <w:p w:rsidR="00F4312F" w:rsidRDefault="00F4312F" w:rsidP="00C800D8">
            <w:r w:rsidRPr="00E045E7">
              <w:rPr>
                <w:rFonts w:ascii="Times New Roman" w:hAnsi="Times New Roman"/>
                <w:color w:val="000000"/>
              </w:rPr>
              <w:t>удельный вес в общем объеме безвозмездных поступлений, %</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62,9</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65,6</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62,8</w:t>
            </w:r>
          </w:p>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-2,8</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-0,1</w:t>
            </w:r>
          </w:p>
        </w:tc>
      </w:tr>
      <w:tr w:rsidR="00F4312F" w:rsidTr="00C800D8">
        <w:tc>
          <w:tcPr>
            <w:tcW w:w="3369" w:type="dxa"/>
          </w:tcPr>
          <w:p w:rsidR="00F4312F" w:rsidRDefault="00F4312F" w:rsidP="00C800D8">
            <w:r w:rsidRPr="00E045E7">
              <w:rPr>
                <w:rFonts w:ascii="Times New Roman" w:hAnsi="Times New Roman"/>
                <w:color w:val="000000"/>
              </w:rPr>
              <w:t>темп роста, %</w:t>
            </w:r>
          </w:p>
        </w:tc>
        <w:tc>
          <w:tcPr>
            <w:tcW w:w="1134" w:type="dxa"/>
          </w:tcPr>
          <w:p w:rsidR="00F4312F" w:rsidRDefault="00F4312F" w:rsidP="00C800D8"/>
        </w:tc>
        <w:tc>
          <w:tcPr>
            <w:tcW w:w="1134" w:type="dxa"/>
          </w:tcPr>
          <w:p w:rsidR="00F4312F" w:rsidRDefault="00F4312F" w:rsidP="00C800D8"/>
        </w:tc>
        <w:tc>
          <w:tcPr>
            <w:tcW w:w="1134" w:type="dxa"/>
          </w:tcPr>
          <w:p w:rsidR="00F4312F" w:rsidRDefault="00F4312F" w:rsidP="00C800D8"/>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100,2</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99,5</w:t>
            </w:r>
          </w:p>
        </w:tc>
      </w:tr>
      <w:tr w:rsidR="00F4312F" w:rsidTr="00C800D8">
        <w:tc>
          <w:tcPr>
            <w:tcW w:w="3369" w:type="dxa"/>
          </w:tcPr>
          <w:p w:rsidR="00F4312F" w:rsidRDefault="00F4312F" w:rsidP="00C800D8">
            <w:r w:rsidRPr="00E045E7">
              <w:rPr>
                <w:rFonts w:ascii="Times New Roman" w:hAnsi="Times New Roman"/>
                <w:b/>
                <w:bCs/>
                <w:color w:val="000000"/>
              </w:rPr>
              <w:t>Иные межбюджетные трансферты, тыс. руб.</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8 289,3</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4 945,3</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26 588,2</w:t>
            </w:r>
          </w:p>
        </w:tc>
        <w:tc>
          <w:tcPr>
            <w:tcW w:w="1417"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21 642,9</w:t>
            </w:r>
          </w:p>
        </w:tc>
        <w:tc>
          <w:tcPr>
            <w:tcW w:w="1383"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18 298,9</w:t>
            </w:r>
          </w:p>
        </w:tc>
      </w:tr>
      <w:tr w:rsidR="00F4312F" w:rsidTr="00C800D8">
        <w:tc>
          <w:tcPr>
            <w:tcW w:w="3369" w:type="dxa"/>
          </w:tcPr>
          <w:p w:rsidR="00F4312F" w:rsidRDefault="00F4312F" w:rsidP="00C800D8">
            <w:r w:rsidRPr="00E045E7">
              <w:rPr>
                <w:rFonts w:ascii="Times New Roman" w:hAnsi="Times New Roman"/>
                <w:color w:val="000000"/>
              </w:rPr>
              <w:t>удельный вес в общем объеме безвозмездных поступлений, %</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1,2</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0,7</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3,7</w:t>
            </w:r>
          </w:p>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3,0</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2,6</w:t>
            </w:r>
          </w:p>
        </w:tc>
      </w:tr>
      <w:tr w:rsidR="00F4312F" w:rsidTr="00C800D8">
        <w:tc>
          <w:tcPr>
            <w:tcW w:w="3369" w:type="dxa"/>
          </w:tcPr>
          <w:p w:rsidR="00F4312F" w:rsidRDefault="00F4312F" w:rsidP="00C800D8">
            <w:r w:rsidRPr="00E045E7">
              <w:rPr>
                <w:rFonts w:ascii="Times New Roman" w:hAnsi="Times New Roman"/>
                <w:color w:val="000000"/>
              </w:rPr>
              <w:t>темп роста, %</w:t>
            </w:r>
          </w:p>
        </w:tc>
        <w:tc>
          <w:tcPr>
            <w:tcW w:w="1134" w:type="dxa"/>
          </w:tcPr>
          <w:p w:rsidR="00F4312F" w:rsidRDefault="00F4312F" w:rsidP="00C800D8"/>
        </w:tc>
        <w:tc>
          <w:tcPr>
            <w:tcW w:w="1134" w:type="dxa"/>
          </w:tcPr>
          <w:p w:rsidR="00F4312F" w:rsidRDefault="00F4312F" w:rsidP="00C800D8"/>
        </w:tc>
        <w:tc>
          <w:tcPr>
            <w:tcW w:w="1134" w:type="dxa"/>
          </w:tcPr>
          <w:p w:rsidR="00F4312F" w:rsidRDefault="00F4312F" w:rsidP="00C800D8"/>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537,6</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320,8</w:t>
            </w:r>
          </w:p>
        </w:tc>
      </w:tr>
      <w:tr w:rsidR="00F4312F" w:rsidTr="00C800D8">
        <w:tc>
          <w:tcPr>
            <w:tcW w:w="3369" w:type="dxa"/>
          </w:tcPr>
          <w:p w:rsidR="00F4312F" w:rsidRDefault="00F4312F" w:rsidP="00C800D8">
            <w:r w:rsidRPr="00E045E7">
              <w:rPr>
                <w:rFonts w:ascii="Times New Roman" w:hAnsi="Times New Roman"/>
                <w:b/>
                <w:bCs/>
                <w:color w:val="000000"/>
              </w:rPr>
              <w:t>Возврат остатков субсидий, субвенций и иных межбюджетных трансфертов, имеющих целевое назначение, прошлых лет, тыс. руб.</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0,0</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-39 499,0</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-30 316,0</w:t>
            </w:r>
          </w:p>
        </w:tc>
        <w:tc>
          <w:tcPr>
            <w:tcW w:w="1417"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9 183,0</w:t>
            </w:r>
          </w:p>
        </w:tc>
        <w:tc>
          <w:tcPr>
            <w:tcW w:w="1383"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-30 316,0</w:t>
            </w:r>
          </w:p>
        </w:tc>
      </w:tr>
      <w:tr w:rsidR="00F4312F" w:rsidTr="00C800D8">
        <w:tc>
          <w:tcPr>
            <w:tcW w:w="3369" w:type="dxa"/>
          </w:tcPr>
          <w:p w:rsidR="00F4312F" w:rsidRDefault="00F4312F" w:rsidP="00C800D8">
            <w:r w:rsidRPr="00E045E7">
              <w:rPr>
                <w:rFonts w:ascii="Times New Roman" w:hAnsi="Times New Roman"/>
                <w:b/>
                <w:bCs/>
                <w:color w:val="000000"/>
              </w:rPr>
              <w:t>Прочие безвозмездные поступления, тыс. руб.</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11,6</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11,6</w:t>
            </w:r>
          </w:p>
        </w:tc>
        <w:tc>
          <w:tcPr>
            <w:tcW w:w="1134"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11,6</w:t>
            </w:r>
          </w:p>
        </w:tc>
        <w:tc>
          <w:tcPr>
            <w:tcW w:w="1417"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0,0</w:t>
            </w:r>
          </w:p>
        </w:tc>
        <w:tc>
          <w:tcPr>
            <w:tcW w:w="1383" w:type="dxa"/>
            <w:vAlign w:val="bottom"/>
          </w:tcPr>
          <w:p w:rsidR="00F4312F" w:rsidRPr="00E045E7" w:rsidRDefault="00F4312F" w:rsidP="00C800D8">
            <w:pPr>
              <w:jc w:val="right"/>
              <w:rPr>
                <w:rFonts w:ascii="Times New Roman" w:hAnsi="Times New Roman"/>
                <w:b/>
                <w:bCs/>
                <w:color w:val="000000"/>
              </w:rPr>
            </w:pPr>
            <w:r w:rsidRPr="00E045E7">
              <w:rPr>
                <w:rFonts w:ascii="Times New Roman" w:hAnsi="Times New Roman"/>
                <w:b/>
                <w:bCs/>
                <w:color w:val="000000"/>
              </w:rPr>
              <w:t>0,0</w:t>
            </w:r>
          </w:p>
        </w:tc>
      </w:tr>
      <w:tr w:rsidR="00F4312F" w:rsidTr="00C800D8">
        <w:tc>
          <w:tcPr>
            <w:tcW w:w="3369" w:type="dxa"/>
          </w:tcPr>
          <w:p w:rsidR="00F4312F" w:rsidRPr="00E045E7" w:rsidRDefault="00F4312F" w:rsidP="00C800D8">
            <w:pPr>
              <w:rPr>
                <w:rFonts w:ascii="Times New Roman" w:hAnsi="Times New Roman"/>
                <w:b/>
                <w:bCs/>
                <w:color w:val="000000"/>
              </w:rPr>
            </w:pPr>
            <w:r w:rsidRPr="00E045E7">
              <w:rPr>
                <w:rFonts w:ascii="Times New Roman" w:hAnsi="Times New Roman"/>
                <w:color w:val="000000"/>
              </w:rPr>
              <w:t>удельный вес в общем объеме безвозмездных поступлений, %</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0,0</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0,0</w:t>
            </w:r>
          </w:p>
        </w:tc>
        <w:tc>
          <w:tcPr>
            <w:tcW w:w="1134"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0,0</w:t>
            </w:r>
          </w:p>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0,0</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0,0</w:t>
            </w:r>
          </w:p>
        </w:tc>
      </w:tr>
      <w:tr w:rsidR="00F4312F" w:rsidTr="00C800D8">
        <w:tc>
          <w:tcPr>
            <w:tcW w:w="3369" w:type="dxa"/>
          </w:tcPr>
          <w:p w:rsidR="00F4312F" w:rsidRPr="00E045E7" w:rsidRDefault="00F4312F" w:rsidP="00C800D8">
            <w:pPr>
              <w:rPr>
                <w:rFonts w:ascii="Times New Roman" w:hAnsi="Times New Roman"/>
                <w:color w:val="000000"/>
              </w:rPr>
            </w:pPr>
            <w:r w:rsidRPr="00E045E7">
              <w:rPr>
                <w:rFonts w:ascii="Times New Roman" w:hAnsi="Times New Roman"/>
                <w:color w:val="000000"/>
              </w:rPr>
              <w:t>темп роста, %</w:t>
            </w:r>
          </w:p>
        </w:tc>
        <w:tc>
          <w:tcPr>
            <w:tcW w:w="1134" w:type="dxa"/>
            <w:vAlign w:val="bottom"/>
          </w:tcPr>
          <w:p w:rsidR="00F4312F" w:rsidRPr="00E045E7" w:rsidRDefault="00F4312F" w:rsidP="00C800D8">
            <w:pPr>
              <w:jc w:val="right"/>
              <w:rPr>
                <w:rFonts w:ascii="Times New Roman" w:hAnsi="Times New Roman"/>
                <w:color w:val="000000"/>
              </w:rPr>
            </w:pPr>
          </w:p>
        </w:tc>
        <w:tc>
          <w:tcPr>
            <w:tcW w:w="1134" w:type="dxa"/>
            <w:vAlign w:val="bottom"/>
          </w:tcPr>
          <w:p w:rsidR="00F4312F" w:rsidRPr="00E045E7" w:rsidRDefault="00F4312F" w:rsidP="00C800D8">
            <w:pPr>
              <w:jc w:val="right"/>
              <w:rPr>
                <w:rFonts w:ascii="Times New Roman" w:hAnsi="Times New Roman"/>
                <w:color w:val="000000"/>
              </w:rPr>
            </w:pPr>
          </w:p>
        </w:tc>
        <w:tc>
          <w:tcPr>
            <w:tcW w:w="1134" w:type="dxa"/>
            <w:vAlign w:val="bottom"/>
          </w:tcPr>
          <w:p w:rsidR="00F4312F" w:rsidRPr="00E045E7" w:rsidRDefault="00F4312F" w:rsidP="00C800D8">
            <w:pPr>
              <w:jc w:val="right"/>
              <w:rPr>
                <w:rFonts w:ascii="Times New Roman" w:hAnsi="Times New Roman"/>
                <w:color w:val="000000"/>
              </w:rPr>
            </w:pPr>
          </w:p>
        </w:tc>
        <w:tc>
          <w:tcPr>
            <w:tcW w:w="1417"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100,0</w:t>
            </w:r>
          </w:p>
        </w:tc>
        <w:tc>
          <w:tcPr>
            <w:tcW w:w="1383" w:type="dxa"/>
            <w:vAlign w:val="bottom"/>
          </w:tcPr>
          <w:p w:rsidR="00F4312F" w:rsidRPr="00E045E7" w:rsidRDefault="00F4312F" w:rsidP="00C800D8">
            <w:pPr>
              <w:jc w:val="right"/>
              <w:rPr>
                <w:rFonts w:ascii="Times New Roman" w:hAnsi="Times New Roman"/>
                <w:color w:val="000000"/>
              </w:rPr>
            </w:pPr>
            <w:r w:rsidRPr="00E045E7">
              <w:rPr>
                <w:rFonts w:ascii="Times New Roman" w:hAnsi="Times New Roman"/>
                <w:color w:val="000000"/>
              </w:rPr>
              <w:t>100,0</w:t>
            </w:r>
          </w:p>
        </w:tc>
      </w:tr>
      <w:tr w:rsidR="00F4312F" w:rsidTr="00C800D8">
        <w:tc>
          <w:tcPr>
            <w:tcW w:w="3369" w:type="dxa"/>
            <w:vAlign w:val="bottom"/>
          </w:tcPr>
          <w:p w:rsidR="00F4312F" w:rsidRPr="00E045E7" w:rsidRDefault="00F4312F" w:rsidP="00C800D8">
            <w:pPr>
              <w:rPr>
                <w:rFonts w:ascii="Times New Roman" w:hAnsi="Times New Roman"/>
                <w:b/>
                <w:bCs/>
              </w:rPr>
            </w:pPr>
            <w:r w:rsidRPr="00E045E7">
              <w:rPr>
                <w:rFonts w:ascii="Times New Roman" w:hAnsi="Times New Roman"/>
                <w:b/>
                <w:bCs/>
              </w:rPr>
              <w:t>Итого</w:t>
            </w:r>
          </w:p>
        </w:tc>
        <w:tc>
          <w:tcPr>
            <w:tcW w:w="1134" w:type="dxa"/>
            <w:vAlign w:val="bottom"/>
          </w:tcPr>
          <w:p w:rsidR="00F4312F" w:rsidRPr="00E045E7" w:rsidRDefault="00F4312F" w:rsidP="00C800D8">
            <w:pPr>
              <w:jc w:val="right"/>
              <w:rPr>
                <w:rFonts w:ascii="Times New Roman" w:hAnsi="Times New Roman"/>
                <w:b/>
                <w:bCs/>
              </w:rPr>
            </w:pPr>
            <w:r w:rsidRPr="00E045E7">
              <w:rPr>
                <w:rFonts w:ascii="Times New Roman" w:hAnsi="Times New Roman"/>
                <w:b/>
                <w:bCs/>
              </w:rPr>
              <w:t>715 017,0</w:t>
            </w:r>
          </w:p>
        </w:tc>
        <w:tc>
          <w:tcPr>
            <w:tcW w:w="1134" w:type="dxa"/>
            <w:vAlign w:val="bottom"/>
          </w:tcPr>
          <w:p w:rsidR="00F4312F" w:rsidRPr="00E045E7" w:rsidRDefault="00F4312F" w:rsidP="00C800D8">
            <w:pPr>
              <w:jc w:val="right"/>
              <w:rPr>
                <w:rFonts w:ascii="Times New Roman" w:hAnsi="Times New Roman"/>
                <w:b/>
                <w:bCs/>
              </w:rPr>
            </w:pPr>
            <w:r w:rsidRPr="00E045E7">
              <w:rPr>
                <w:rFonts w:ascii="Times New Roman" w:hAnsi="Times New Roman"/>
                <w:b/>
                <w:bCs/>
              </w:rPr>
              <w:t>680 459,7</w:t>
            </w:r>
          </w:p>
        </w:tc>
        <w:tc>
          <w:tcPr>
            <w:tcW w:w="1134" w:type="dxa"/>
            <w:vAlign w:val="bottom"/>
          </w:tcPr>
          <w:p w:rsidR="00F4312F" w:rsidRPr="00E045E7" w:rsidRDefault="00F4312F" w:rsidP="00C800D8">
            <w:pPr>
              <w:jc w:val="right"/>
              <w:rPr>
                <w:rFonts w:ascii="Times New Roman" w:hAnsi="Times New Roman"/>
                <w:b/>
                <w:bCs/>
              </w:rPr>
            </w:pPr>
            <w:r w:rsidRPr="00E045E7">
              <w:rPr>
                <w:rFonts w:ascii="Times New Roman" w:hAnsi="Times New Roman"/>
                <w:b/>
                <w:bCs/>
              </w:rPr>
              <w:t>712 274,9</w:t>
            </w:r>
          </w:p>
        </w:tc>
        <w:tc>
          <w:tcPr>
            <w:tcW w:w="1417" w:type="dxa"/>
            <w:vAlign w:val="bottom"/>
          </w:tcPr>
          <w:p w:rsidR="00F4312F" w:rsidRPr="00E045E7" w:rsidRDefault="00F4312F" w:rsidP="00C800D8">
            <w:pPr>
              <w:jc w:val="right"/>
              <w:rPr>
                <w:rFonts w:ascii="Times New Roman" w:hAnsi="Times New Roman"/>
                <w:b/>
                <w:bCs/>
              </w:rPr>
            </w:pPr>
            <w:r w:rsidRPr="00E045E7">
              <w:rPr>
                <w:rFonts w:ascii="Times New Roman" w:hAnsi="Times New Roman"/>
                <w:b/>
                <w:bCs/>
              </w:rPr>
              <w:t>31 815,2</w:t>
            </w:r>
          </w:p>
        </w:tc>
        <w:tc>
          <w:tcPr>
            <w:tcW w:w="1383" w:type="dxa"/>
            <w:vAlign w:val="bottom"/>
          </w:tcPr>
          <w:p w:rsidR="00F4312F" w:rsidRPr="00E045E7" w:rsidRDefault="00F4312F" w:rsidP="00C800D8">
            <w:pPr>
              <w:jc w:val="right"/>
              <w:rPr>
                <w:rFonts w:ascii="Times New Roman" w:hAnsi="Times New Roman"/>
                <w:b/>
                <w:bCs/>
              </w:rPr>
            </w:pPr>
            <w:r w:rsidRPr="00E045E7">
              <w:rPr>
                <w:rFonts w:ascii="Times New Roman" w:hAnsi="Times New Roman"/>
                <w:b/>
                <w:bCs/>
              </w:rPr>
              <w:t>-2 742,1</w:t>
            </w:r>
          </w:p>
        </w:tc>
      </w:tr>
    </w:tbl>
    <w:p w:rsidR="00F4312F" w:rsidRDefault="00F4312F" w:rsidP="00F4312F">
      <w:pPr>
        <w:spacing w:after="0" w:line="240" w:lineRule="auto"/>
      </w:pPr>
    </w:p>
    <w:p w:rsidR="00F4312F" w:rsidRDefault="00F4312F" w:rsidP="009018A1">
      <w:pPr>
        <w:spacing w:after="0" w:line="240" w:lineRule="auto"/>
      </w:pPr>
    </w:p>
    <w:p w:rsidR="009018A1" w:rsidRDefault="009018A1" w:rsidP="009018A1">
      <w:pPr>
        <w:spacing w:after="0" w:line="240" w:lineRule="auto"/>
        <w:rPr>
          <w:rFonts w:ascii="Times New Roman" w:hAnsi="Times New Roman"/>
          <w:sz w:val="24"/>
          <w:szCs w:val="24"/>
        </w:rPr>
      </w:pPr>
    </w:p>
    <w:p w:rsidR="009018A1" w:rsidRDefault="009018A1" w:rsidP="009018A1">
      <w:pPr>
        <w:spacing w:after="0" w:line="240" w:lineRule="auto"/>
        <w:rPr>
          <w:rFonts w:ascii="Times New Roman" w:hAnsi="Times New Roman"/>
          <w:sz w:val="24"/>
          <w:szCs w:val="24"/>
        </w:rPr>
      </w:pPr>
    </w:p>
    <w:p w:rsidR="009018A1" w:rsidRDefault="009018A1" w:rsidP="009018A1">
      <w:pPr>
        <w:spacing w:after="0" w:line="240" w:lineRule="auto"/>
        <w:rPr>
          <w:rFonts w:ascii="Times New Roman" w:hAnsi="Times New Roman"/>
          <w:sz w:val="24"/>
          <w:szCs w:val="24"/>
        </w:rPr>
      </w:pPr>
    </w:p>
    <w:p w:rsidR="00903597" w:rsidRDefault="00903597" w:rsidP="00CD7999">
      <w:pPr>
        <w:jc w:val="right"/>
        <w:rPr>
          <w:rFonts w:ascii="Times New Roman" w:hAnsi="Times New Roman"/>
        </w:rPr>
      </w:pPr>
    </w:p>
    <w:p w:rsidR="00CD7999" w:rsidRDefault="00CD7999" w:rsidP="00CD7999">
      <w:pPr>
        <w:jc w:val="right"/>
        <w:rPr>
          <w:rFonts w:ascii="Times New Roman" w:hAnsi="Times New Roman"/>
        </w:rPr>
      </w:pPr>
      <w:r w:rsidRPr="00756AB3">
        <w:rPr>
          <w:rFonts w:ascii="Times New Roman" w:hAnsi="Times New Roman"/>
        </w:rPr>
        <w:lastRenderedPageBreak/>
        <w:t>Приложение № 2</w:t>
      </w:r>
    </w:p>
    <w:p w:rsidR="00CD7999" w:rsidRPr="00756AB3" w:rsidRDefault="00CD7999" w:rsidP="00CD7999">
      <w:pPr>
        <w:jc w:val="right"/>
        <w:rPr>
          <w:rFonts w:ascii="Times New Roman" w:hAnsi="Times New Roman"/>
        </w:rPr>
      </w:pPr>
      <w:r w:rsidRPr="00756AB3">
        <w:rPr>
          <w:rFonts w:ascii="Times New Roman" w:hAnsi="Times New Roman"/>
          <w:b/>
          <w:bCs/>
          <w:color w:val="000000"/>
          <w:sz w:val="24"/>
          <w:szCs w:val="24"/>
        </w:rPr>
        <w:t>Анализ изменений в ведомственной структуре расходов бюджета 2013 года</w:t>
      </w:r>
    </w:p>
    <w:tbl>
      <w:tblPr>
        <w:tblW w:w="10065" w:type="dxa"/>
        <w:tblInd w:w="-176" w:type="dxa"/>
        <w:tblLayout w:type="fixed"/>
        <w:tblLook w:val="04A0"/>
      </w:tblPr>
      <w:tblGrid>
        <w:gridCol w:w="2850"/>
        <w:gridCol w:w="1545"/>
        <w:gridCol w:w="1560"/>
        <w:gridCol w:w="1275"/>
        <w:gridCol w:w="1418"/>
        <w:gridCol w:w="1417"/>
      </w:tblGrid>
      <w:tr w:rsidR="00CD7999" w:rsidRPr="00756AB3" w:rsidTr="00F4312F">
        <w:trPr>
          <w:trHeight w:val="708"/>
        </w:trPr>
        <w:tc>
          <w:tcPr>
            <w:tcW w:w="2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D7999" w:rsidRPr="00756AB3" w:rsidRDefault="00CD7999" w:rsidP="00112169">
            <w:pPr>
              <w:spacing w:after="0" w:line="240" w:lineRule="auto"/>
              <w:jc w:val="center"/>
              <w:rPr>
                <w:rFonts w:ascii="Times New Roman" w:hAnsi="Times New Roman"/>
                <w:b/>
                <w:bCs/>
                <w:sz w:val="21"/>
                <w:szCs w:val="21"/>
              </w:rPr>
            </w:pPr>
            <w:r w:rsidRPr="00756AB3">
              <w:rPr>
                <w:rFonts w:ascii="Times New Roman" w:hAnsi="Times New Roman"/>
                <w:b/>
                <w:bCs/>
                <w:sz w:val="21"/>
                <w:szCs w:val="21"/>
              </w:rPr>
              <w:t>Главный распорядитель средств местного бюджета</w:t>
            </w:r>
          </w:p>
        </w:tc>
        <w:tc>
          <w:tcPr>
            <w:tcW w:w="154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D7999" w:rsidRPr="00756AB3" w:rsidRDefault="00CD7999" w:rsidP="00112169">
            <w:pPr>
              <w:spacing w:after="0" w:line="240" w:lineRule="auto"/>
              <w:jc w:val="center"/>
              <w:rPr>
                <w:rFonts w:ascii="Times New Roman" w:hAnsi="Times New Roman"/>
                <w:b/>
                <w:bCs/>
                <w:sz w:val="21"/>
                <w:szCs w:val="21"/>
              </w:rPr>
            </w:pPr>
            <w:r w:rsidRPr="00756AB3">
              <w:rPr>
                <w:rFonts w:ascii="Times New Roman" w:hAnsi="Times New Roman"/>
                <w:b/>
                <w:bCs/>
                <w:sz w:val="21"/>
                <w:szCs w:val="21"/>
              </w:rPr>
              <w:t>Первоначальный бюджет на 2013 год</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7999" w:rsidRPr="00756AB3" w:rsidRDefault="00CD7999" w:rsidP="00112169">
            <w:pPr>
              <w:spacing w:after="0" w:line="240" w:lineRule="auto"/>
              <w:ind w:left="-108"/>
              <w:jc w:val="center"/>
              <w:rPr>
                <w:rFonts w:ascii="Times New Roman" w:hAnsi="Times New Roman"/>
                <w:b/>
                <w:bCs/>
                <w:color w:val="000000"/>
                <w:sz w:val="21"/>
                <w:szCs w:val="21"/>
              </w:rPr>
            </w:pPr>
            <w:r w:rsidRPr="00756AB3">
              <w:rPr>
                <w:rFonts w:ascii="Times New Roman" w:hAnsi="Times New Roman"/>
                <w:b/>
                <w:bCs/>
                <w:color w:val="000000"/>
                <w:sz w:val="21"/>
                <w:szCs w:val="21"/>
              </w:rPr>
              <w:t>Изменения бюджета от 28.01.2013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7999" w:rsidRPr="00756AB3" w:rsidRDefault="00CD7999" w:rsidP="00112169">
            <w:pPr>
              <w:spacing w:after="0" w:line="240" w:lineRule="auto"/>
              <w:jc w:val="center"/>
              <w:rPr>
                <w:rFonts w:ascii="Times New Roman" w:hAnsi="Times New Roman"/>
                <w:b/>
                <w:bCs/>
                <w:color w:val="000000"/>
                <w:sz w:val="21"/>
                <w:szCs w:val="21"/>
              </w:rPr>
            </w:pPr>
            <w:r w:rsidRPr="00756AB3">
              <w:rPr>
                <w:rFonts w:ascii="Times New Roman" w:hAnsi="Times New Roman"/>
                <w:b/>
                <w:bCs/>
                <w:color w:val="000000"/>
                <w:sz w:val="21"/>
                <w:szCs w:val="21"/>
              </w:rPr>
              <w:t>Проект</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A500A4" w:rsidRDefault="00A500A4" w:rsidP="00A500A4">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Изменения</w:t>
            </w:r>
          </w:p>
          <w:p w:rsidR="00A500A4" w:rsidRDefault="00CD7999" w:rsidP="00A500A4">
            <w:pPr>
              <w:spacing w:after="0" w:line="240" w:lineRule="auto"/>
              <w:jc w:val="center"/>
              <w:rPr>
                <w:rFonts w:ascii="Times New Roman" w:hAnsi="Times New Roman"/>
                <w:b/>
                <w:bCs/>
                <w:color w:val="000000"/>
                <w:sz w:val="21"/>
                <w:szCs w:val="21"/>
              </w:rPr>
            </w:pPr>
            <w:r w:rsidRPr="00756AB3">
              <w:rPr>
                <w:rFonts w:ascii="Times New Roman" w:hAnsi="Times New Roman"/>
                <w:b/>
                <w:bCs/>
                <w:color w:val="000000"/>
                <w:sz w:val="21"/>
                <w:szCs w:val="21"/>
              </w:rPr>
              <w:t>(</w:t>
            </w:r>
            <w:r w:rsidR="00A500A4">
              <w:rPr>
                <w:rFonts w:ascii="Times New Roman" w:hAnsi="Times New Roman"/>
                <w:b/>
                <w:bCs/>
                <w:color w:val="000000"/>
                <w:sz w:val="21"/>
                <w:szCs w:val="21"/>
              </w:rPr>
              <w:t>«</w:t>
            </w:r>
            <w:r w:rsidRPr="00756AB3">
              <w:rPr>
                <w:rFonts w:ascii="Times New Roman" w:hAnsi="Times New Roman"/>
                <w:b/>
                <w:bCs/>
                <w:color w:val="000000"/>
                <w:sz w:val="21"/>
                <w:szCs w:val="21"/>
              </w:rPr>
              <w:t>+</w:t>
            </w:r>
            <w:r w:rsidR="00A500A4">
              <w:rPr>
                <w:rFonts w:ascii="Times New Roman" w:hAnsi="Times New Roman"/>
                <w:b/>
                <w:bCs/>
                <w:color w:val="000000"/>
                <w:sz w:val="21"/>
                <w:szCs w:val="21"/>
              </w:rPr>
              <w:t>» - увеличение,</w:t>
            </w:r>
          </w:p>
          <w:p w:rsidR="00CD7999" w:rsidRPr="00756AB3" w:rsidRDefault="00A500A4" w:rsidP="00A500A4">
            <w:pPr>
              <w:spacing w:after="0" w:line="240" w:lineRule="auto"/>
              <w:jc w:val="center"/>
              <w:rPr>
                <w:rFonts w:ascii="Times New Roman" w:hAnsi="Times New Roman"/>
                <w:b/>
                <w:bCs/>
                <w:color w:val="000000"/>
                <w:sz w:val="21"/>
                <w:szCs w:val="21"/>
              </w:rPr>
            </w:pPr>
            <w:r>
              <w:rPr>
                <w:rFonts w:ascii="Times New Roman" w:hAnsi="Times New Roman"/>
                <w:b/>
                <w:bCs/>
                <w:color w:val="000000"/>
                <w:sz w:val="21"/>
                <w:szCs w:val="21"/>
              </w:rPr>
              <w:t>«</w:t>
            </w:r>
            <w:r w:rsidR="00CD7999" w:rsidRPr="00756AB3">
              <w:rPr>
                <w:rFonts w:ascii="Times New Roman" w:hAnsi="Times New Roman"/>
                <w:b/>
                <w:bCs/>
                <w:color w:val="000000"/>
                <w:sz w:val="21"/>
                <w:szCs w:val="21"/>
              </w:rPr>
              <w:t>-</w:t>
            </w:r>
            <w:r>
              <w:rPr>
                <w:rFonts w:ascii="Times New Roman" w:hAnsi="Times New Roman"/>
                <w:b/>
                <w:bCs/>
                <w:color w:val="000000"/>
                <w:sz w:val="21"/>
                <w:szCs w:val="21"/>
              </w:rPr>
              <w:t>»</w:t>
            </w:r>
            <w:r w:rsidR="00CD7999" w:rsidRPr="00756AB3">
              <w:rPr>
                <w:rFonts w:ascii="Times New Roman" w:hAnsi="Times New Roman"/>
                <w:b/>
                <w:bCs/>
                <w:color w:val="000000"/>
                <w:sz w:val="21"/>
                <w:szCs w:val="21"/>
              </w:rPr>
              <w:t xml:space="preserve"> - уменьшение)</w:t>
            </w:r>
          </w:p>
        </w:tc>
      </w:tr>
      <w:tr w:rsidR="00CD7999" w:rsidRPr="00756AB3" w:rsidTr="00F4312F">
        <w:trPr>
          <w:trHeight w:val="972"/>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CD7999" w:rsidRPr="00756AB3" w:rsidRDefault="00CD7999" w:rsidP="00112169">
            <w:pPr>
              <w:spacing w:after="0" w:line="240" w:lineRule="auto"/>
              <w:rPr>
                <w:rFonts w:ascii="Times New Roman" w:hAnsi="Times New Roman"/>
                <w:b/>
                <w:bCs/>
                <w:sz w:val="21"/>
                <w:szCs w:val="21"/>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CD7999" w:rsidRPr="00756AB3" w:rsidRDefault="00CD7999" w:rsidP="00112169">
            <w:pPr>
              <w:spacing w:after="0" w:line="240" w:lineRule="auto"/>
              <w:rPr>
                <w:rFonts w:ascii="Times New Roman" w:hAnsi="Times New Roman"/>
                <w:b/>
                <w:bCs/>
                <w:sz w:val="21"/>
                <w:szCs w:val="21"/>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CD7999" w:rsidRPr="00756AB3" w:rsidRDefault="00CD7999" w:rsidP="00112169">
            <w:pPr>
              <w:spacing w:after="0" w:line="240" w:lineRule="auto"/>
              <w:rPr>
                <w:rFonts w:ascii="Times New Roman" w:hAnsi="Times New Roman"/>
                <w:b/>
                <w:bCs/>
                <w:color w:val="000000"/>
                <w:sz w:val="21"/>
                <w:szCs w:val="21"/>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D7999" w:rsidRPr="00756AB3" w:rsidRDefault="00CD7999" w:rsidP="00112169">
            <w:pPr>
              <w:spacing w:after="0" w:line="240" w:lineRule="auto"/>
              <w:rPr>
                <w:rFonts w:ascii="Times New Roman" w:hAnsi="Times New Roman"/>
                <w:b/>
                <w:bCs/>
                <w:color w:val="000000"/>
                <w:sz w:val="21"/>
                <w:szCs w:val="21"/>
              </w:rPr>
            </w:pPr>
          </w:p>
        </w:tc>
        <w:tc>
          <w:tcPr>
            <w:tcW w:w="1418" w:type="dxa"/>
            <w:tcBorders>
              <w:top w:val="nil"/>
              <w:left w:val="nil"/>
              <w:bottom w:val="single" w:sz="4" w:space="0" w:color="auto"/>
              <w:right w:val="single" w:sz="4" w:space="0" w:color="auto"/>
            </w:tcBorders>
            <w:shd w:val="clear" w:color="auto" w:fill="auto"/>
            <w:vAlign w:val="center"/>
            <w:hideMark/>
          </w:tcPr>
          <w:p w:rsidR="00CD7999" w:rsidRPr="00756AB3" w:rsidRDefault="00CD7999" w:rsidP="00112169">
            <w:pPr>
              <w:spacing w:after="0" w:line="240" w:lineRule="auto"/>
              <w:jc w:val="center"/>
              <w:rPr>
                <w:rFonts w:ascii="Times New Roman" w:hAnsi="Times New Roman"/>
                <w:b/>
                <w:bCs/>
                <w:color w:val="000000"/>
                <w:sz w:val="21"/>
                <w:szCs w:val="21"/>
              </w:rPr>
            </w:pPr>
            <w:r w:rsidRPr="00756AB3">
              <w:rPr>
                <w:rFonts w:ascii="Times New Roman" w:hAnsi="Times New Roman"/>
                <w:b/>
                <w:bCs/>
                <w:color w:val="000000"/>
                <w:sz w:val="21"/>
                <w:szCs w:val="21"/>
              </w:rPr>
              <w:t>к изменениям бюджета от 28.01.2013</w:t>
            </w:r>
          </w:p>
        </w:tc>
        <w:tc>
          <w:tcPr>
            <w:tcW w:w="1417" w:type="dxa"/>
            <w:tcBorders>
              <w:top w:val="nil"/>
              <w:left w:val="nil"/>
              <w:bottom w:val="single" w:sz="4" w:space="0" w:color="auto"/>
              <w:right w:val="single" w:sz="4" w:space="0" w:color="auto"/>
            </w:tcBorders>
            <w:shd w:val="clear" w:color="auto" w:fill="auto"/>
            <w:vAlign w:val="center"/>
            <w:hideMark/>
          </w:tcPr>
          <w:p w:rsidR="00CD7999" w:rsidRPr="00756AB3" w:rsidRDefault="00CD7999" w:rsidP="00112169">
            <w:pPr>
              <w:spacing w:after="0" w:line="240" w:lineRule="auto"/>
              <w:jc w:val="center"/>
              <w:rPr>
                <w:rFonts w:ascii="Times New Roman" w:hAnsi="Times New Roman"/>
                <w:b/>
                <w:bCs/>
                <w:color w:val="000000"/>
                <w:sz w:val="21"/>
                <w:szCs w:val="21"/>
              </w:rPr>
            </w:pPr>
            <w:r w:rsidRPr="00756AB3">
              <w:rPr>
                <w:rFonts w:ascii="Times New Roman" w:hAnsi="Times New Roman"/>
                <w:b/>
                <w:bCs/>
                <w:color w:val="000000"/>
                <w:sz w:val="21"/>
                <w:szCs w:val="21"/>
              </w:rPr>
              <w:t>к первоначальному бюджету на 2013 год</w:t>
            </w:r>
          </w:p>
        </w:tc>
      </w:tr>
      <w:tr w:rsidR="00CD7999" w:rsidRPr="00756AB3" w:rsidTr="00F4312F">
        <w:trPr>
          <w:trHeight w:val="543"/>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b/>
                <w:bCs/>
              </w:rPr>
            </w:pPr>
            <w:r w:rsidRPr="00756AB3">
              <w:rPr>
                <w:rFonts w:ascii="Times New Roman" w:hAnsi="Times New Roman"/>
                <w:b/>
                <w:bCs/>
              </w:rPr>
              <w:t>Дума Колпашевского района, тыс. руб.</w:t>
            </w:r>
          </w:p>
        </w:tc>
        <w:tc>
          <w:tcPr>
            <w:tcW w:w="1545"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2 450,0</w:t>
            </w:r>
          </w:p>
        </w:tc>
        <w:tc>
          <w:tcPr>
            <w:tcW w:w="1560"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2 450,0</w:t>
            </w:r>
          </w:p>
        </w:tc>
        <w:tc>
          <w:tcPr>
            <w:tcW w:w="1275"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2 450,0</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rPr>
            </w:pPr>
            <w:r w:rsidRPr="00756AB3">
              <w:rPr>
                <w:rFonts w:ascii="Times New Roman" w:hAnsi="Times New Roman"/>
              </w:rPr>
              <w:t>удельный вес, %</w:t>
            </w:r>
          </w:p>
        </w:tc>
        <w:tc>
          <w:tcPr>
            <w:tcW w:w="1545"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0,3</w:t>
            </w:r>
          </w:p>
        </w:tc>
        <w:tc>
          <w:tcPr>
            <w:tcW w:w="1560"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595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темп роста, %</w:t>
            </w:r>
          </w:p>
        </w:tc>
        <w:tc>
          <w:tcPr>
            <w:tcW w:w="1275" w:type="dxa"/>
            <w:tcBorders>
              <w:top w:val="nil"/>
              <w:left w:val="nil"/>
              <w:bottom w:val="single" w:sz="4" w:space="0" w:color="auto"/>
              <w:right w:val="single" w:sz="4" w:space="0" w:color="auto"/>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w:t>
            </w:r>
          </w:p>
        </w:tc>
      </w:tr>
      <w:tr w:rsidR="00CD7999" w:rsidRPr="00756AB3" w:rsidTr="00F4312F">
        <w:trPr>
          <w:trHeight w:val="705"/>
        </w:trPr>
        <w:tc>
          <w:tcPr>
            <w:tcW w:w="2850" w:type="dxa"/>
            <w:tcBorders>
              <w:top w:val="nil"/>
              <w:left w:val="single" w:sz="4" w:space="0" w:color="auto"/>
              <w:bottom w:val="single" w:sz="4" w:space="0" w:color="auto"/>
              <w:right w:val="single" w:sz="4" w:space="0" w:color="auto"/>
            </w:tcBorders>
            <w:shd w:val="clear" w:color="000000" w:fill="FFFFFF"/>
            <w:hideMark/>
          </w:tcPr>
          <w:p w:rsidR="00CD7999" w:rsidRPr="00756AB3" w:rsidRDefault="00CD7999" w:rsidP="00112169">
            <w:pPr>
              <w:spacing w:after="0" w:line="240" w:lineRule="auto"/>
              <w:jc w:val="both"/>
              <w:rPr>
                <w:rFonts w:ascii="Times New Roman" w:hAnsi="Times New Roman"/>
                <w:b/>
                <w:bCs/>
              </w:rPr>
            </w:pPr>
            <w:r w:rsidRPr="00756AB3">
              <w:rPr>
                <w:rFonts w:ascii="Times New Roman" w:hAnsi="Times New Roman"/>
                <w:b/>
                <w:bCs/>
              </w:rPr>
              <w:t>Администрация Колпашевского района, тыс. руб.</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195 411,4</w:t>
            </w:r>
          </w:p>
        </w:tc>
        <w:tc>
          <w:tcPr>
            <w:tcW w:w="1560"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199 848,2</w:t>
            </w:r>
          </w:p>
        </w:tc>
        <w:tc>
          <w:tcPr>
            <w:tcW w:w="1275"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209 669,8</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9 821,6</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14 258,4</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rPr>
            </w:pPr>
            <w:r w:rsidRPr="00756AB3">
              <w:rPr>
                <w:rFonts w:ascii="Times New Roman" w:hAnsi="Times New Roman"/>
              </w:rPr>
              <w:t>удельный вес, %</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20,0</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20,4</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20,6</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0,2</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0,6</w:t>
            </w:r>
          </w:p>
        </w:tc>
      </w:tr>
      <w:tr w:rsidR="00CD7999" w:rsidRPr="00756AB3" w:rsidTr="00F4312F">
        <w:trPr>
          <w:trHeight w:val="315"/>
        </w:trPr>
        <w:tc>
          <w:tcPr>
            <w:tcW w:w="595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темп роста, %</w:t>
            </w:r>
          </w:p>
        </w:tc>
        <w:tc>
          <w:tcPr>
            <w:tcW w:w="1275" w:type="dxa"/>
            <w:tcBorders>
              <w:top w:val="nil"/>
              <w:left w:val="nil"/>
              <w:bottom w:val="single" w:sz="4" w:space="0" w:color="auto"/>
              <w:right w:val="single" w:sz="4" w:space="0" w:color="auto"/>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104,9</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107,3</w:t>
            </w:r>
          </w:p>
        </w:tc>
      </w:tr>
      <w:tr w:rsidR="00CD7999" w:rsidRPr="00756AB3" w:rsidTr="00F4312F">
        <w:trPr>
          <w:trHeight w:val="1260"/>
        </w:trPr>
        <w:tc>
          <w:tcPr>
            <w:tcW w:w="2850" w:type="dxa"/>
            <w:tcBorders>
              <w:top w:val="nil"/>
              <w:left w:val="single" w:sz="4" w:space="0" w:color="auto"/>
              <w:bottom w:val="single" w:sz="4" w:space="0" w:color="auto"/>
              <w:right w:val="single" w:sz="4" w:space="0" w:color="auto"/>
            </w:tcBorders>
            <w:shd w:val="clear" w:color="000000" w:fill="FFFFFF"/>
            <w:hideMark/>
          </w:tcPr>
          <w:p w:rsidR="00CD7999" w:rsidRPr="00756AB3" w:rsidRDefault="005A71D0" w:rsidP="005A71D0">
            <w:pPr>
              <w:spacing w:after="0" w:line="240" w:lineRule="auto"/>
              <w:jc w:val="both"/>
              <w:rPr>
                <w:rFonts w:ascii="Times New Roman" w:hAnsi="Times New Roman"/>
                <w:b/>
                <w:bCs/>
              </w:rPr>
            </w:pPr>
            <w:r>
              <w:rPr>
                <w:rFonts w:ascii="Times New Roman" w:hAnsi="Times New Roman"/>
                <w:b/>
                <w:bCs/>
              </w:rPr>
              <w:t>МКУ «</w:t>
            </w:r>
            <w:r w:rsidR="00CD7999" w:rsidRPr="00756AB3">
              <w:rPr>
                <w:rFonts w:ascii="Times New Roman" w:hAnsi="Times New Roman"/>
                <w:b/>
                <w:bCs/>
              </w:rPr>
              <w:t>Агентство по управлению муниципальным имуществом и размещению муниципального заказа</w:t>
            </w:r>
            <w:r>
              <w:rPr>
                <w:rFonts w:ascii="Times New Roman" w:hAnsi="Times New Roman"/>
                <w:b/>
                <w:bCs/>
              </w:rPr>
              <w:t>»</w:t>
            </w:r>
            <w:r w:rsidR="00CD7999" w:rsidRPr="00756AB3">
              <w:rPr>
                <w:rFonts w:ascii="Times New Roman" w:hAnsi="Times New Roman"/>
                <w:b/>
                <w:bCs/>
              </w:rPr>
              <w:t>, тыс. руб.</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9 729,0</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9 729,0</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9 729,0</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rPr>
            </w:pPr>
            <w:r w:rsidRPr="00756AB3">
              <w:rPr>
                <w:rFonts w:ascii="Times New Roman" w:hAnsi="Times New Roman"/>
              </w:rPr>
              <w:t>удельный вес, %</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1,0</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1,0</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595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темп роста, %</w:t>
            </w:r>
          </w:p>
        </w:tc>
        <w:tc>
          <w:tcPr>
            <w:tcW w:w="1275" w:type="dxa"/>
            <w:tcBorders>
              <w:top w:val="nil"/>
              <w:left w:val="nil"/>
              <w:bottom w:val="single" w:sz="4" w:space="0" w:color="auto"/>
              <w:right w:val="single" w:sz="4" w:space="0" w:color="auto"/>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100,0</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CD7999" w:rsidRPr="00756AB3" w:rsidRDefault="005A71D0" w:rsidP="005A71D0">
            <w:pPr>
              <w:spacing w:after="0" w:line="240" w:lineRule="auto"/>
              <w:jc w:val="both"/>
              <w:rPr>
                <w:rFonts w:ascii="Times New Roman" w:hAnsi="Times New Roman"/>
                <w:b/>
                <w:bCs/>
              </w:rPr>
            </w:pPr>
            <w:r>
              <w:rPr>
                <w:rFonts w:ascii="Times New Roman" w:hAnsi="Times New Roman"/>
                <w:b/>
                <w:bCs/>
              </w:rPr>
              <w:t>МКУ «</w:t>
            </w:r>
            <w:r w:rsidR="00CD7999" w:rsidRPr="00756AB3">
              <w:rPr>
                <w:rFonts w:ascii="Times New Roman" w:hAnsi="Times New Roman"/>
                <w:b/>
                <w:bCs/>
              </w:rPr>
              <w:t>Архив</w:t>
            </w:r>
            <w:r>
              <w:rPr>
                <w:rFonts w:ascii="Times New Roman" w:hAnsi="Times New Roman"/>
                <w:b/>
                <w:bCs/>
              </w:rPr>
              <w:t>»</w:t>
            </w:r>
            <w:r w:rsidR="00CD7999" w:rsidRPr="00756AB3">
              <w:rPr>
                <w:rFonts w:ascii="Times New Roman" w:hAnsi="Times New Roman"/>
                <w:b/>
                <w:bCs/>
              </w:rPr>
              <w:t>, тыс. руб.</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2 778,0</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2 778,0</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2 778,0</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rPr>
            </w:pPr>
            <w:r w:rsidRPr="00756AB3">
              <w:rPr>
                <w:rFonts w:ascii="Times New Roman" w:hAnsi="Times New Roman"/>
              </w:rPr>
              <w:t>удельный вес, %</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0,3</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0,3</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595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темп роста, %</w:t>
            </w:r>
          </w:p>
        </w:tc>
        <w:tc>
          <w:tcPr>
            <w:tcW w:w="1275" w:type="dxa"/>
            <w:tcBorders>
              <w:top w:val="nil"/>
              <w:left w:val="nil"/>
              <w:bottom w:val="single" w:sz="4" w:space="0" w:color="auto"/>
              <w:right w:val="single" w:sz="4" w:space="0" w:color="auto"/>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100,0</w:t>
            </w:r>
          </w:p>
        </w:tc>
      </w:tr>
      <w:tr w:rsidR="00CD7999" w:rsidRPr="00756AB3" w:rsidTr="00F4312F">
        <w:trPr>
          <w:trHeight w:val="975"/>
        </w:trPr>
        <w:tc>
          <w:tcPr>
            <w:tcW w:w="2850" w:type="dxa"/>
            <w:tcBorders>
              <w:top w:val="nil"/>
              <w:left w:val="single" w:sz="4" w:space="0" w:color="auto"/>
              <w:bottom w:val="single" w:sz="4" w:space="0" w:color="auto"/>
              <w:right w:val="single" w:sz="4" w:space="0" w:color="auto"/>
            </w:tcBorders>
            <w:shd w:val="clear" w:color="000000" w:fill="FFFFFF"/>
            <w:hideMark/>
          </w:tcPr>
          <w:p w:rsidR="00CD7999" w:rsidRPr="00756AB3" w:rsidRDefault="00CD7999" w:rsidP="00112169">
            <w:pPr>
              <w:spacing w:after="0" w:line="240" w:lineRule="auto"/>
              <w:jc w:val="both"/>
              <w:rPr>
                <w:rFonts w:ascii="Times New Roman" w:hAnsi="Times New Roman"/>
                <w:b/>
                <w:bCs/>
              </w:rPr>
            </w:pPr>
            <w:r w:rsidRPr="00756AB3">
              <w:rPr>
                <w:rFonts w:ascii="Times New Roman" w:hAnsi="Times New Roman"/>
                <w:b/>
                <w:bCs/>
              </w:rPr>
              <w:t>Управление образования Администрации Колпашевского района, тыс. руб.</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573 702,8</w:t>
            </w:r>
          </w:p>
        </w:tc>
        <w:tc>
          <w:tcPr>
            <w:tcW w:w="1560"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564 616,8</w:t>
            </w:r>
          </w:p>
        </w:tc>
        <w:tc>
          <w:tcPr>
            <w:tcW w:w="1275"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588 796,8</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24 180,0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15 094,0</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rPr>
            </w:pPr>
            <w:r w:rsidRPr="00756AB3">
              <w:rPr>
                <w:rFonts w:ascii="Times New Roman" w:hAnsi="Times New Roman"/>
              </w:rPr>
              <w:t>удельный вес, %</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58,8</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57,7</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57,8</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0,1</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w:t>
            </w:r>
          </w:p>
        </w:tc>
      </w:tr>
      <w:tr w:rsidR="00CD7999" w:rsidRPr="00756AB3" w:rsidTr="00F4312F">
        <w:trPr>
          <w:trHeight w:val="315"/>
        </w:trPr>
        <w:tc>
          <w:tcPr>
            <w:tcW w:w="595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темп роста, %</w:t>
            </w:r>
          </w:p>
        </w:tc>
        <w:tc>
          <w:tcPr>
            <w:tcW w:w="1275" w:type="dxa"/>
            <w:tcBorders>
              <w:top w:val="nil"/>
              <w:left w:val="nil"/>
              <w:bottom w:val="single" w:sz="4" w:space="0" w:color="auto"/>
              <w:right w:val="single" w:sz="4" w:space="0" w:color="auto"/>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104,3</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102,6</w:t>
            </w:r>
          </w:p>
        </w:tc>
      </w:tr>
      <w:tr w:rsidR="00CD7999" w:rsidRPr="00756AB3" w:rsidTr="00F4312F">
        <w:trPr>
          <w:trHeight w:val="690"/>
        </w:trPr>
        <w:tc>
          <w:tcPr>
            <w:tcW w:w="2850" w:type="dxa"/>
            <w:tcBorders>
              <w:top w:val="nil"/>
              <w:left w:val="single" w:sz="4" w:space="0" w:color="auto"/>
              <w:bottom w:val="single" w:sz="4" w:space="0" w:color="auto"/>
              <w:right w:val="single" w:sz="4" w:space="0" w:color="auto"/>
            </w:tcBorders>
            <w:shd w:val="clear" w:color="000000" w:fill="FFFFFF"/>
            <w:hideMark/>
          </w:tcPr>
          <w:p w:rsidR="00CD7999" w:rsidRPr="00756AB3" w:rsidRDefault="00CD7999" w:rsidP="00112169">
            <w:pPr>
              <w:spacing w:after="0" w:line="240" w:lineRule="auto"/>
              <w:jc w:val="both"/>
              <w:rPr>
                <w:rFonts w:ascii="Times New Roman" w:hAnsi="Times New Roman"/>
                <w:b/>
                <w:bCs/>
              </w:rPr>
            </w:pPr>
            <w:r w:rsidRPr="00756AB3">
              <w:rPr>
                <w:rFonts w:ascii="Times New Roman" w:hAnsi="Times New Roman"/>
                <w:b/>
                <w:bCs/>
              </w:rPr>
              <w:t>Счетная палата Колпашевского района, тыс. руб.</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3 420,8</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3 420,8</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3 420,8</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rPr>
            </w:pPr>
            <w:r w:rsidRPr="00756AB3">
              <w:rPr>
                <w:rFonts w:ascii="Times New Roman" w:hAnsi="Times New Roman"/>
              </w:rPr>
              <w:t>удельный вес, %</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0,4</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0,3</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0,0</w:t>
            </w:r>
          </w:p>
        </w:tc>
      </w:tr>
      <w:tr w:rsidR="00CD7999" w:rsidRPr="00756AB3" w:rsidTr="00F4312F">
        <w:trPr>
          <w:trHeight w:val="315"/>
        </w:trPr>
        <w:tc>
          <w:tcPr>
            <w:tcW w:w="595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темп роста, %</w:t>
            </w:r>
          </w:p>
        </w:tc>
        <w:tc>
          <w:tcPr>
            <w:tcW w:w="1275" w:type="dxa"/>
            <w:tcBorders>
              <w:top w:val="nil"/>
              <w:left w:val="nil"/>
              <w:bottom w:val="single" w:sz="4" w:space="0" w:color="auto"/>
              <w:right w:val="single" w:sz="4" w:space="0" w:color="auto"/>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100,0</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100,0</w:t>
            </w:r>
          </w:p>
        </w:tc>
      </w:tr>
      <w:tr w:rsidR="00CD7999" w:rsidRPr="00756AB3" w:rsidTr="00F4312F">
        <w:trPr>
          <w:trHeight w:val="1290"/>
        </w:trPr>
        <w:tc>
          <w:tcPr>
            <w:tcW w:w="2850" w:type="dxa"/>
            <w:tcBorders>
              <w:top w:val="nil"/>
              <w:left w:val="single" w:sz="4" w:space="0" w:color="auto"/>
              <w:bottom w:val="single" w:sz="4" w:space="0" w:color="auto"/>
              <w:right w:val="single" w:sz="4" w:space="0" w:color="auto"/>
            </w:tcBorders>
            <w:shd w:val="clear" w:color="000000" w:fill="FFFFFF"/>
            <w:hideMark/>
          </w:tcPr>
          <w:p w:rsidR="00CD7999" w:rsidRPr="00756AB3" w:rsidRDefault="00CD7999" w:rsidP="00112169">
            <w:pPr>
              <w:spacing w:after="0" w:line="240" w:lineRule="auto"/>
              <w:jc w:val="both"/>
              <w:rPr>
                <w:rFonts w:ascii="Times New Roman" w:hAnsi="Times New Roman"/>
                <w:b/>
                <w:bCs/>
              </w:rPr>
            </w:pPr>
            <w:r w:rsidRPr="00756AB3">
              <w:rPr>
                <w:rFonts w:ascii="Times New Roman" w:hAnsi="Times New Roman"/>
                <w:b/>
                <w:bCs/>
              </w:rPr>
              <w:t>Управление финансов и экономической политики Администрации Колпашевского района, тыс. руб.</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188 596,9</w:t>
            </w:r>
          </w:p>
        </w:tc>
        <w:tc>
          <w:tcPr>
            <w:tcW w:w="1560"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195 597,0</w:t>
            </w:r>
          </w:p>
        </w:tc>
        <w:tc>
          <w:tcPr>
            <w:tcW w:w="1275"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201 600,3</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6 003,3</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13 003,4</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noWrap/>
            <w:hideMark/>
          </w:tcPr>
          <w:p w:rsidR="00CD7999" w:rsidRPr="00756AB3" w:rsidRDefault="00CD7999" w:rsidP="00112169">
            <w:pPr>
              <w:spacing w:after="0" w:line="240" w:lineRule="auto"/>
              <w:jc w:val="both"/>
              <w:rPr>
                <w:rFonts w:ascii="Times New Roman" w:hAnsi="Times New Roman"/>
              </w:rPr>
            </w:pPr>
            <w:r w:rsidRPr="00756AB3">
              <w:rPr>
                <w:rFonts w:ascii="Times New Roman" w:hAnsi="Times New Roman"/>
              </w:rPr>
              <w:t>удельный вес, %</w:t>
            </w:r>
          </w:p>
        </w:tc>
        <w:tc>
          <w:tcPr>
            <w:tcW w:w="154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19,3</w:t>
            </w:r>
          </w:p>
        </w:tc>
        <w:tc>
          <w:tcPr>
            <w:tcW w:w="1560"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20,0</w:t>
            </w:r>
          </w:p>
        </w:tc>
        <w:tc>
          <w:tcPr>
            <w:tcW w:w="1275" w:type="dxa"/>
            <w:tcBorders>
              <w:top w:val="nil"/>
              <w:left w:val="nil"/>
              <w:bottom w:val="single" w:sz="4" w:space="0" w:color="auto"/>
              <w:right w:val="single" w:sz="4" w:space="0" w:color="auto"/>
            </w:tcBorders>
            <w:shd w:val="clear" w:color="000000" w:fill="FFFFFF"/>
            <w:vAlign w:val="bottom"/>
            <w:hideMark/>
          </w:tcPr>
          <w:p w:rsidR="00CD7999" w:rsidRPr="00756AB3" w:rsidRDefault="00CD7999" w:rsidP="00112169">
            <w:pPr>
              <w:spacing w:after="0" w:line="240" w:lineRule="auto"/>
              <w:jc w:val="right"/>
              <w:rPr>
                <w:rFonts w:ascii="Times New Roman" w:hAnsi="Times New Roman"/>
              </w:rPr>
            </w:pPr>
            <w:r w:rsidRPr="00756AB3">
              <w:rPr>
                <w:rFonts w:ascii="Times New Roman" w:hAnsi="Times New Roman"/>
              </w:rPr>
              <w:t>19,8</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-0,2</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0,5</w:t>
            </w:r>
          </w:p>
        </w:tc>
      </w:tr>
      <w:tr w:rsidR="00CD7999" w:rsidRPr="00756AB3" w:rsidTr="00F4312F">
        <w:trPr>
          <w:trHeight w:val="315"/>
        </w:trPr>
        <w:tc>
          <w:tcPr>
            <w:tcW w:w="5955" w:type="dxa"/>
            <w:gridSpan w:val="3"/>
            <w:tcBorders>
              <w:top w:val="single" w:sz="4" w:space="0" w:color="auto"/>
              <w:left w:val="single" w:sz="4" w:space="0" w:color="auto"/>
              <w:bottom w:val="single" w:sz="4" w:space="0" w:color="auto"/>
              <w:right w:val="single" w:sz="4" w:space="0" w:color="000000"/>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темп роста, %</w:t>
            </w:r>
          </w:p>
        </w:tc>
        <w:tc>
          <w:tcPr>
            <w:tcW w:w="1275" w:type="dxa"/>
            <w:tcBorders>
              <w:top w:val="nil"/>
              <w:left w:val="nil"/>
              <w:bottom w:val="single" w:sz="4" w:space="0" w:color="auto"/>
              <w:right w:val="single" w:sz="4" w:space="0" w:color="auto"/>
            </w:tcBorders>
            <w:shd w:val="clear" w:color="000000" w:fill="FFFFFF"/>
            <w:noWrap/>
            <w:hideMark/>
          </w:tcPr>
          <w:p w:rsidR="00CD7999" w:rsidRPr="00756AB3" w:rsidRDefault="00CD7999" w:rsidP="00112169">
            <w:pPr>
              <w:spacing w:after="0" w:line="240" w:lineRule="auto"/>
              <w:rPr>
                <w:rFonts w:ascii="Times New Roman" w:hAnsi="Times New Roman"/>
              </w:rPr>
            </w:pPr>
            <w:r w:rsidRPr="00756AB3">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103,1</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color w:val="000000"/>
              </w:rPr>
            </w:pPr>
            <w:r w:rsidRPr="00756AB3">
              <w:rPr>
                <w:rFonts w:ascii="Times New Roman" w:hAnsi="Times New Roman"/>
                <w:color w:val="000000"/>
              </w:rPr>
              <w:t>106,9</w:t>
            </w:r>
          </w:p>
        </w:tc>
      </w:tr>
      <w:tr w:rsidR="00CD7999" w:rsidRPr="00756AB3" w:rsidTr="00F4312F">
        <w:trPr>
          <w:trHeight w:val="315"/>
        </w:trPr>
        <w:tc>
          <w:tcPr>
            <w:tcW w:w="2850" w:type="dxa"/>
            <w:tcBorders>
              <w:top w:val="nil"/>
              <w:left w:val="single" w:sz="4" w:space="0" w:color="auto"/>
              <w:bottom w:val="single" w:sz="4" w:space="0" w:color="auto"/>
              <w:right w:val="single" w:sz="4" w:space="0" w:color="auto"/>
            </w:tcBorders>
            <w:shd w:val="clear" w:color="000000" w:fill="FFFFFF"/>
            <w:hideMark/>
          </w:tcPr>
          <w:p w:rsidR="00CD7999" w:rsidRPr="00756AB3" w:rsidRDefault="00CD7999" w:rsidP="00112169">
            <w:pPr>
              <w:spacing w:after="0" w:line="240" w:lineRule="auto"/>
              <w:jc w:val="both"/>
              <w:rPr>
                <w:rFonts w:ascii="Times New Roman" w:hAnsi="Times New Roman"/>
                <w:b/>
                <w:bCs/>
              </w:rPr>
            </w:pPr>
            <w:r w:rsidRPr="00756AB3">
              <w:rPr>
                <w:rFonts w:ascii="Times New Roman" w:hAnsi="Times New Roman"/>
                <w:b/>
                <w:bCs/>
              </w:rPr>
              <w:t>Всего</w:t>
            </w:r>
          </w:p>
        </w:tc>
        <w:tc>
          <w:tcPr>
            <w:tcW w:w="1545"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976 088,9</w:t>
            </w:r>
          </w:p>
        </w:tc>
        <w:tc>
          <w:tcPr>
            <w:tcW w:w="1560"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978 439,8</w:t>
            </w:r>
          </w:p>
        </w:tc>
        <w:tc>
          <w:tcPr>
            <w:tcW w:w="1275" w:type="dxa"/>
            <w:tcBorders>
              <w:top w:val="nil"/>
              <w:left w:val="nil"/>
              <w:bottom w:val="single" w:sz="4" w:space="0" w:color="auto"/>
              <w:right w:val="single" w:sz="4" w:space="0" w:color="auto"/>
            </w:tcBorders>
            <w:shd w:val="clear" w:color="000000" w:fill="FFFFFF"/>
            <w:noWrap/>
            <w:vAlign w:val="bottom"/>
            <w:hideMark/>
          </w:tcPr>
          <w:p w:rsidR="00CD7999" w:rsidRPr="00756AB3" w:rsidRDefault="00CD7999" w:rsidP="00112169">
            <w:pPr>
              <w:spacing w:after="0" w:line="240" w:lineRule="auto"/>
              <w:jc w:val="right"/>
              <w:rPr>
                <w:rFonts w:ascii="Times New Roman" w:hAnsi="Times New Roman"/>
                <w:b/>
                <w:bCs/>
              </w:rPr>
            </w:pPr>
            <w:r w:rsidRPr="00756AB3">
              <w:rPr>
                <w:rFonts w:ascii="Times New Roman" w:hAnsi="Times New Roman"/>
                <w:b/>
                <w:bCs/>
              </w:rPr>
              <w:t>1 018 444,7</w:t>
            </w:r>
          </w:p>
        </w:tc>
        <w:tc>
          <w:tcPr>
            <w:tcW w:w="1418"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40 004,9</w:t>
            </w:r>
          </w:p>
        </w:tc>
        <w:tc>
          <w:tcPr>
            <w:tcW w:w="1417" w:type="dxa"/>
            <w:tcBorders>
              <w:top w:val="nil"/>
              <w:left w:val="nil"/>
              <w:bottom w:val="single" w:sz="4" w:space="0" w:color="auto"/>
              <w:right w:val="single" w:sz="4" w:space="0" w:color="auto"/>
            </w:tcBorders>
            <w:shd w:val="clear" w:color="auto" w:fill="auto"/>
            <w:noWrap/>
            <w:vAlign w:val="bottom"/>
            <w:hideMark/>
          </w:tcPr>
          <w:p w:rsidR="00CD7999" w:rsidRPr="00756AB3" w:rsidRDefault="00CD7999" w:rsidP="00112169">
            <w:pPr>
              <w:spacing w:after="0" w:line="240" w:lineRule="auto"/>
              <w:jc w:val="right"/>
              <w:rPr>
                <w:rFonts w:ascii="Times New Roman" w:hAnsi="Times New Roman"/>
                <w:b/>
                <w:bCs/>
                <w:color w:val="000000"/>
              </w:rPr>
            </w:pPr>
            <w:r w:rsidRPr="00756AB3">
              <w:rPr>
                <w:rFonts w:ascii="Times New Roman" w:hAnsi="Times New Roman"/>
                <w:b/>
                <w:bCs/>
                <w:color w:val="000000"/>
              </w:rPr>
              <w:t>42 355,8</w:t>
            </w:r>
          </w:p>
        </w:tc>
      </w:tr>
    </w:tbl>
    <w:p w:rsidR="005A71D0" w:rsidRPr="005322FF" w:rsidRDefault="005A71D0" w:rsidP="005A71D0">
      <w:pPr>
        <w:jc w:val="right"/>
        <w:rPr>
          <w:rFonts w:ascii="Times New Roman" w:hAnsi="Times New Roman"/>
        </w:rPr>
      </w:pPr>
      <w:r w:rsidRPr="005322FF">
        <w:rPr>
          <w:rFonts w:ascii="Times New Roman" w:hAnsi="Times New Roman"/>
        </w:rPr>
        <w:lastRenderedPageBreak/>
        <w:t>Приложение № 3</w:t>
      </w:r>
    </w:p>
    <w:p w:rsidR="005A71D0" w:rsidRPr="005322FF" w:rsidRDefault="005A71D0" w:rsidP="00903597">
      <w:pPr>
        <w:spacing w:after="120" w:line="240" w:lineRule="auto"/>
        <w:jc w:val="center"/>
        <w:rPr>
          <w:rFonts w:ascii="Times New Roman" w:hAnsi="Times New Roman"/>
          <w:b/>
          <w:sz w:val="24"/>
          <w:szCs w:val="24"/>
        </w:rPr>
      </w:pPr>
      <w:r w:rsidRPr="005322FF">
        <w:rPr>
          <w:rFonts w:ascii="Times New Roman" w:hAnsi="Times New Roman"/>
          <w:b/>
          <w:sz w:val="24"/>
          <w:szCs w:val="24"/>
        </w:rPr>
        <w:t>Анализ изменений расходов местного бюджета на 2013 год в разрезе разделов бюджетной классификации</w:t>
      </w:r>
    </w:p>
    <w:tbl>
      <w:tblPr>
        <w:tblStyle w:val="ac"/>
        <w:tblW w:w="10207" w:type="dxa"/>
        <w:tblInd w:w="-318" w:type="dxa"/>
        <w:tblLayout w:type="fixed"/>
        <w:tblLook w:val="04A0"/>
      </w:tblPr>
      <w:tblGrid>
        <w:gridCol w:w="2754"/>
        <w:gridCol w:w="1641"/>
        <w:gridCol w:w="1325"/>
        <w:gridCol w:w="1369"/>
        <w:gridCol w:w="1559"/>
        <w:gridCol w:w="1559"/>
      </w:tblGrid>
      <w:tr w:rsidR="005A71D0" w:rsidRPr="00903597" w:rsidTr="00C800D8">
        <w:tc>
          <w:tcPr>
            <w:tcW w:w="2754" w:type="dxa"/>
            <w:vMerge w:val="restart"/>
            <w:vAlign w:val="center"/>
          </w:tcPr>
          <w:p w:rsidR="005A71D0" w:rsidRPr="00903597" w:rsidRDefault="005A71D0" w:rsidP="00C800D8">
            <w:pPr>
              <w:jc w:val="center"/>
              <w:rPr>
                <w:rFonts w:ascii="Times New Roman" w:hAnsi="Times New Roman"/>
                <w:b/>
                <w:sz w:val="20"/>
                <w:szCs w:val="20"/>
              </w:rPr>
            </w:pPr>
            <w:r w:rsidRPr="00903597">
              <w:rPr>
                <w:rFonts w:ascii="Times New Roman" w:hAnsi="Times New Roman"/>
                <w:b/>
                <w:sz w:val="20"/>
                <w:szCs w:val="20"/>
              </w:rPr>
              <w:t>Показатели</w:t>
            </w:r>
          </w:p>
        </w:tc>
        <w:tc>
          <w:tcPr>
            <w:tcW w:w="1641" w:type="dxa"/>
            <w:vMerge w:val="restart"/>
            <w:vAlign w:val="center"/>
          </w:tcPr>
          <w:p w:rsidR="005A71D0" w:rsidRPr="00903597" w:rsidRDefault="005A71D0" w:rsidP="00C800D8">
            <w:pPr>
              <w:jc w:val="center"/>
              <w:rPr>
                <w:rFonts w:ascii="Times New Roman" w:hAnsi="Times New Roman"/>
                <w:b/>
                <w:sz w:val="20"/>
                <w:szCs w:val="20"/>
              </w:rPr>
            </w:pPr>
            <w:r w:rsidRPr="00903597">
              <w:rPr>
                <w:rFonts w:ascii="Times New Roman" w:hAnsi="Times New Roman"/>
                <w:b/>
                <w:sz w:val="20"/>
                <w:szCs w:val="20"/>
              </w:rPr>
              <w:t>Первоначальный бюджет на 2013 г.</w:t>
            </w:r>
          </w:p>
        </w:tc>
        <w:tc>
          <w:tcPr>
            <w:tcW w:w="1325" w:type="dxa"/>
            <w:vMerge w:val="restart"/>
            <w:vAlign w:val="center"/>
          </w:tcPr>
          <w:p w:rsidR="005A71D0" w:rsidRPr="00903597" w:rsidRDefault="005A71D0" w:rsidP="00C800D8">
            <w:pPr>
              <w:ind w:left="-108" w:right="-59"/>
              <w:jc w:val="center"/>
              <w:rPr>
                <w:rFonts w:ascii="Times New Roman" w:hAnsi="Times New Roman"/>
                <w:b/>
                <w:sz w:val="20"/>
                <w:szCs w:val="20"/>
              </w:rPr>
            </w:pPr>
            <w:r w:rsidRPr="00903597">
              <w:rPr>
                <w:rFonts w:ascii="Times New Roman" w:hAnsi="Times New Roman"/>
                <w:b/>
                <w:sz w:val="20"/>
                <w:szCs w:val="20"/>
              </w:rPr>
              <w:t>Изменения бюджета от 28.01.2013г.</w:t>
            </w:r>
          </w:p>
        </w:tc>
        <w:tc>
          <w:tcPr>
            <w:tcW w:w="1369" w:type="dxa"/>
            <w:vMerge w:val="restart"/>
            <w:vAlign w:val="center"/>
          </w:tcPr>
          <w:p w:rsidR="005A71D0" w:rsidRPr="00903597" w:rsidRDefault="005A71D0" w:rsidP="00C800D8">
            <w:pPr>
              <w:jc w:val="center"/>
              <w:rPr>
                <w:rFonts w:ascii="Times New Roman" w:hAnsi="Times New Roman"/>
                <w:b/>
                <w:sz w:val="20"/>
                <w:szCs w:val="20"/>
              </w:rPr>
            </w:pPr>
            <w:r w:rsidRPr="00903597">
              <w:rPr>
                <w:rFonts w:ascii="Times New Roman" w:hAnsi="Times New Roman"/>
                <w:b/>
                <w:sz w:val="20"/>
                <w:szCs w:val="20"/>
              </w:rPr>
              <w:t>Проект</w:t>
            </w:r>
          </w:p>
        </w:tc>
        <w:tc>
          <w:tcPr>
            <w:tcW w:w="3118" w:type="dxa"/>
            <w:gridSpan w:val="2"/>
            <w:vAlign w:val="center"/>
          </w:tcPr>
          <w:p w:rsidR="00A500A4" w:rsidRPr="00903597" w:rsidRDefault="00A500A4" w:rsidP="00A500A4">
            <w:pPr>
              <w:jc w:val="center"/>
              <w:rPr>
                <w:rFonts w:ascii="Times New Roman" w:hAnsi="Times New Roman"/>
                <w:b/>
                <w:sz w:val="20"/>
                <w:szCs w:val="20"/>
              </w:rPr>
            </w:pPr>
            <w:r w:rsidRPr="00903597">
              <w:rPr>
                <w:rFonts w:ascii="Times New Roman" w:hAnsi="Times New Roman"/>
                <w:b/>
                <w:sz w:val="20"/>
                <w:szCs w:val="20"/>
              </w:rPr>
              <w:t>Изменения</w:t>
            </w:r>
          </w:p>
          <w:p w:rsidR="00A500A4" w:rsidRPr="00903597" w:rsidRDefault="00A500A4" w:rsidP="00A500A4">
            <w:pPr>
              <w:jc w:val="center"/>
              <w:rPr>
                <w:rFonts w:ascii="Times New Roman" w:hAnsi="Times New Roman"/>
                <w:b/>
                <w:sz w:val="20"/>
                <w:szCs w:val="20"/>
              </w:rPr>
            </w:pPr>
            <w:r w:rsidRPr="00903597">
              <w:rPr>
                <w:rFonts w:ascii="Times New Roman" w:hAnsi="Times New Roman"/>
                <w:b/>
                <w:sz w:val="20"/>
                <w:szCs w:val="20"/>
              </w:rPr>
              <w:t>(«+» - увеличение,</w:t>
            </w:r>
          </w:p>
          <w:p w:rsidR="005A71D0" w:rsidRPr="00903597" w:rsidRDefault="005A71D0" w:rsidP="00A500A4">
            <w:pPr>
              <w:jc w:val="center"/>
              <w:rPr>
                <w:rFonts w:ascii="Times New Roman" w:hAnsi="Times New Roman"/>
                <w:b/>
                <w:sz w:val="20"/>
                <w:szCs w:val="20"/>
              </w:rPr>
            </w:pPr>
            <w:r w:rsidRPr="00903597">
              <w:rPr>
                <w:rFonts w:ascii="Times New Roman" w:hAnsi="Times New Roman"/>
                <w:b/>
                <w:sz w:val="20"/>
                <w:szCs w:val="20"/>
              </w:rPr>
              <w:t>(«-</w:t>
            </w:r>
            <w:r w:rsidR="00A500A4" w:rsidRPr="00903597">
              <w:rPr>
                <w:rFonts w:ascii="Times New Roman" w:hAnsi="Times New Roman"/>
                <w:b/>
                <w:sz w:val="20"/>
                <w:szCs w:val="20"/>
              </w:rPr>
              <w:t>»</w:t>
            </w:r>
            <w:r w:rsidRPr="00903597">
              <w:rPr>
                <w:rFonts w:ascii="Times New Roman" w:hAnsi="Times New Roman"/>
                <w:b/>
                <w:sz w:val="20"/>
                <w:szCs w:val="20"/>
              </w:rPr>
              <w:t xml:space="preserve"> - уменьшение)</w:t>
            </w:r>
          </w:p>
        </w:tc>
      </w:tr>
      <w:tr w:rsidR="005A71D0" w:rsidRPr="00903597" w:rsidTr="00C800D8">
        <w:tc>
          <w:tcPr>
            <w:tcW w:w="2754" w:type="dxa"/>
            <w:vMerge/>
            <w:vAlign w:val="center"/>
          </w:tcPr>
          <w:p w:rsidR="005A71D0" w:rsidRPr="00903597" w:rsidRDefault="005A71D0" w:rsidP="00C800D8">
            <w:pPr>
              <w:jc w:val="center"/>
              <w:rPr>
                <w:rFonts w:ascii="Times New Roman" w:hAnsi="Times New Roman"/>
                <w:b/>
                <w:sz w:val="20"/>
                <w:szCs w:val="20"/>
              </w:rPr>
            </w:pPr>
          </w:p>
        </w:tc>
        <w:tc>
          <w:tcPr>
            <w:tcW w:w="1641" w:type="dxa"/>
            <w:vMerge/>
            <w:vAlign w:val="center"/>
          </w:tcPr>
          <w:p w:rsidR="005A71D0" w:rsidRPr="00903597" w:rsidRDefault="005A71D0" w:rsidP="00C800D8">
            <w:pPr>
              <w:jc w:val="center"/>
              <w:rPr>
                <w:rFonts w:ascii="Times New Roman" w:hAnsi="Times New Roman"/>
                <w:b/>
                <w:sz w:val="20"/>
                <w:szCs w:val="20"/>
              </w:rPr>
            </w:pPr>
          </w:p>
        </w:tc>
        <w:tc>
          <w:tcPr>
            <w:tcW w:w="1325" w:type="dxa"/>
            <w:vMerge/>
            <w:vAlign w:val="center"/>
          </w:tcPr>
          <w:p w:rsidR="005A71D0" w:rsidRPr="00903597" w:rsidRDefault="005A71D0" w:rsidP="00C800D8">
            <w:pPr>
              <w:jc w:val="center"/>
              <w:rPr>
                <w:rFonts w:ascii="Times New Roman" w:hAnsi="Times New Roman"/>
                <w:b/>
                <w:sz w:val="20"/>
                <w:szCs w:val="20"/>
              </w:rPr>
            </w:pPr>
          </w:p>
        </w:tc>
        <w:tc>
          <w:tcPr>
            <w:tcW w:w="1369" w:type="dxa"/>
            <w:vMerge/>
            <w:vAlign w:val="center"/>
          </w:tcPr>
          <w:p w:rsidR="005A71D0" w:rsidRPr="00903597" w:rsidRDefault="005A71D0" w:rsidP="00C800D8">
            <w:pPr>
              <w:jc w:val="center"/>
              <w:rPr>
                <w:rFonts w:ascii="Times New Roman" w:hAnsi="Times New Roman"/>
                <w:b/>
                <w:sz w:val="20"/>
                <w:szCs w:val="20"/>
              </w:rPr>
            </w:pPr>
          </w:p>
        </w:tc>
        <w:tc>
          <w:tcPr>
            <w:tcW w:w="1559" w:type="dxa"/>
            <w:vAlign w:val="center"/>
          </w:tcPr>
          <w:p w:rsidR="005A71D0" w:rsidRPr="00903597" w:rsidRDefault="005A71D0" w:rsidP="00C800D8">
            <w:pPr>
              <w:jc w:val="center"/>
              <w:rPr>
                <w:rFonts w:ascii="Times New Roman" w:hAnsi="Times New Roman"/>
                <w:b/>
                <w:sz w:val="20"/>
                <w:szCs w:val="20"/>
              </w:rPr>
            </w:pPr>
            <w:r w:rsidRPr="00903597">
              <w:rPr>
                <w:rFonts w:ascii="Times New Roman" w:hAnsi="Times New Roman"/>
                <w:b/>
                <w:sz w:val="20"/>
                <w:szCs w:val="20"/>
              </w:rPr>
              <w:t>к изменениям бюджета от 28.01.2013г</w:t>
            </w:r>
          </w:p>
        </w:tc>
        <w:tc>
          <w:tcPr>
            <w:tcW w:w="1559" w:type="dxa"/>
            <w:vAlign w:val="center"/>
          </w:tcPr>
          <w:p w:rsidR="005A71D0" w:rsidRPr="00903597" w:rsidRDefault="005A71D0" w:rsidP="00C800D8">
            <w:pPr>
              <w:ind w:left="-15"/>
              <w:jc w:val="center"/>
              <w:rPr>
                <w:rFonts w:ascii="Times New Roman" w:hAnsi="Times New Roman"/>
                <w:b/>
                <w:sz w:val="20"/>
                <w:szCs w:val="20"/>
              </w:rPr>
            </w:pPr>
            <w:r w:rsidRPr="00903597">
              <w:rPr>
                <w:rFonts w:ascii="Times New Roman" w:hAnsi="Times New Roman"/>
                <w:b/>
                <w:sz w:val="20"/>
                <w:szCs w:val="20"/>
              </w:rPr>
              <w:t>к первоначальному бюджету на 2013г.</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Общегосударственные вопросы,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120 494,7</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122 648,7</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113 554,9</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-9 093,8</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-6 939,8</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12,3</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12,5</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11,1</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-1,4</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-1,2</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92,6</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94,2</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Национальная оборона,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1 155,8</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1 101,3</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1 101,3</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0,0</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-54,5</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0,1</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0,1</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0,1</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0,0</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0,0</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100,0</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95,3</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Национальная безопасность и правоохранительная деятельность,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236,4</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236,4</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3 787,9</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3 551,5</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3 551,5</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0,0</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0,0</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0,4</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0,3</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0,3</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1 602,3</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1 602,3</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Национальная экономика,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28 608,1</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34 862,8</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34 862,8</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0,0</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6 254,7</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2,9</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3,6</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3,4</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-0,1</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0,5</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100,0</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121,9</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Жилищно - коммунальное хозяйство,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27 307,5</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27 946,9</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38 909,9</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10 963,0</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11 602,4</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2,8</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2,9</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3,8</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1641"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 </w:t>
            </w:r>
          </w:p>
        </w:tc>
        <w:tc>
          <w:tcPr>
            <w:tcW w:w="1325" w:type="dxa"/>
            <w:vAlign w:val="bottom"/>
          </w:tcPr>
          <w:p w:rsidR="005A71D0" w:rsidRPr="00903597" w:rsidRDefault="005A71D0" w:rsidP="00C800D8">
            <w:pPr>
              <w:jc w:val="right"/>
              <w:rPr>
                <w:rFonts w:ascii="Times New Roman" w:hAnsi="Times New Roman"/>
                <w:color w:val="000000"/>
                <w:sz w:val="20"/>
                <w:szCs w:val="20"/>
              </w:rPr>
            </w:pPr>
          </w:p>
        </w:tc>
        <w:tc>
          <w:tcPr>
            <w:tcW w:w="1369" w:type="dxa"/>
            <w:vAlign w:val="bottom"/>
          </w:tcPr>
          <w:p w:rsidR="005A71D0" w:rsidRPr="00903597" w:rsidRDefault="005A71D0" w:rsidP="00C800D8">
            <w:pPr>
              <w:jc w:val="right"/>
              <w:rPr>
                <w:rFonts w:ascii="Times New Roman" w:hAnsi="Times New Roman"/>
                <w:color w:val="000000"/>
                <w:sz w:val="20"/>
                <w:szCs w:val="20"/>
              </w:rPr>
            </w:pP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139,2</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142,5</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Образование,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558 085,8</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548 910,8</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573 079,7</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24 168,9</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14 993,9</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57,2</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56,1</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56,3</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0,2</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-0,9</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104,4</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102,7</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Культура и кинематография,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2 292,8</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2 292,8</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5 675,4</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3 382,6</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3 382,6</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0,2</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0,2</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0,6</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0,3</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0,3</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247,5</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247,5</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Здравоохранение,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63 629,2</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66 072,5</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69 182,5</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3 110,0</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5 553,3</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6,5</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6,8</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6,8</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0,0</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0,3</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104,7</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108,7</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Социальная политика,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55 183,0</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55 183,0</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58 894,6</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3 711,6</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3 711,6</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5,7</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5,6</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5,8</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0,1</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0,1</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106,7</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106,7</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Физическая культура и спорт,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22 586,4</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22 675,4</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22 886,5</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211,1</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300,1</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2,3</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2,3</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2,2</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-0,1</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-0,1</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100,9</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101,3</w:t>
            </w:r>
          </w:p>
        </w:tc>
      </w:tr>
      <w:tr w:rsidR="005A71D0" w:rsidRPr="00903597" w:rsidTr="00C800D8">
        <w:tc>
          <w:tcPr>
            <w:tcW w:w="2754" w:type="dxa"/>
            <w:vAlign w:val="bottom"/>
          </w:tcPr>
          <w:p w:rsidR="005A71D0" w:rsidRPr="00903597" w:rsidRDefault="005A71D0" w:rsidP="00903597">
            <w:pPr>
              <w:jc w:val="both"/>
              <w:rPr>
                <w:rFonts w:ascii="Times New Roman" w:hAnsi="Times New Roman"/>
                <w:b/>
                <w:bCs/>
                <w:sz w:val="20"/>
                <w:szCs w:val="20"/>
              </w:rPr>
            </w:pPr>
            <w:r w:rsidRPr="00903597">
              <w:rPr>
                <w:rFonts w:ascii="Times New Roman" w:hAnsi="Times New Roman"/>
                <w:b/>
                <w:bCs/>
                <w:sz w:val="20"/>
                <w:szCs w:val="20"/>
              </w:rPr>
              <w:t>Межбюджетные трансферты общего характера бюджетам субъектов РФ и муниципальных образований, тыс. руб.</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96 509,2</w:t>
            </w:r>
          </w:p>
        </w:tc>
        <w:tc>
          <w:tcPr>
            <w:tcW w:w="1325"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96 509,2</w:t>
            </w:r>
          </w:p>
        </w:tc>
        <w:tc>
          <w:tcPr>
            <w:tcW w:w="1369" w:type="dxa"/>
            <w:vAlign w:val="bottom"/>
          </w:tcPr>
          <w:p w:rsidR="005A71D0" w:rsidRPr="00903597" w:rsidRDefault="005A71D0" w:rsidP="00C800D8">
            <w:pPr>
              <w:jc w:val="right"/>
              <w:rPr>
                <w:rFonts w:ascii="Times New Roman" w:hAnsi="Times New Roman"/>
                <w:b/>
                <w:bCs/>
                <w:sz w:val="20"/>
                <w:szCs w:val="20"/>
              </w:rPr>
            </w:pPr>
            <w:r w:rsidRPr="00903597">
              <w:rPr>
                <w:rFonts w:ascii="Times New Roman" w:hAnsi="Times New Roman"/>
                <w:b/>
                <w:bCs/>
                <w:sz w:val="20"/>
                <w:szCs w:val="20"/>
              </w:rPr>
              <w:t>96 509,2</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0,0</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0,0</w:t>
            </w:r>
          </w:p>
        </w:tc>
      </w:tr>
      <w:tr w:rsidR="005A71D0" w:rsidRPr="00903597" w:rsidTr="00C800D8">
        <w:tc>
          <w:tcPr>
            <w:tcW w:w="2754" w:type="dxa"/>
          </w:tcPr>
          <w:p w:rsidR="005A71D0" w:rsidRPr="00903597" w:rsidRDefault="005A71D0" w:rsidP="00C800D8">
            <w:pPr>
              <w:jc w:val="both"/>
              <w:rPr>
                <w:rFonts w:ascii="Times New Roman" w:hAnsi="Times New Roman"/>
                <w:sz w:val="20"/>
                <w:szCs w:val="20"/>
              </w:rPr>
            </w:pPr>
            <w:r w:rsidRPr="00903597">
              <w:rPr>
                <w:rFonts w:ascii="Times New Roman" w:hAnsi="Times New Roman"/>
                <w:sz w:val="20"/>
                <w:szCs w:val="20"/>
              </w:rPr>
              <w:t>удельный вес, %</w:t>
            </w:r>
          </w:p>
        </w:tc>
        <w:tc>
          <w:tcPr>
            <w:tcW w:w="1641"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9,9</w:t>
            </w:r>
          </w:p>
        </w:tc>
        <w:tc>
          <w:tcPr>
            <w:tcW w:w="1325"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9,9</w:t>
            </w:r>
          </w:p>
        </w:tc>
        <w:tc>
          <w:tcPr>
            <w:tcW w:w="1369" w:type="dxa"/>
            <w:vAlign w:val="bottom"/>
          </w:tcPr>
          <w:p w:rsidR="005A71D0" w:rsidRPr="00903597" w:rsidRDefault="005A71D0" w:rsidP="00C800D8">
            <w:pPr>
              <w:jc w:val="right"/>
              <w:rPr>
                <w:rFonts w:ascii="Times New Roman" w:hAnsi="Times New Roman"/>
                <w:sz w:val="20"/>
                <w:szCs w:val="20"/>
              </w:rPr>
            </w:pPr>
            <w:r w:rsidRPr="00903597">
              <w:rPr>
                <w:rFonts w:ascii="Times New Roman" w:hAnsi="Times New Roman"/>
                <w:sz w:val="20"/>
                <w:szCs w:val="20"/>
              </w:rPr>
              <w:t>9,5</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-0,4</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-0,4</w:t>
            </w:r>
          </w:p>
        </w:tc>
      </w:tr>
      <w:tr w:rsidR="005A71D0" w:rsidRPr="00903597" w:rsidTr="00C800D8">
        <w:tc>
          <w:tcPr>
            <w:tcW w:w="2754" w:type="dxa"/>
          </w:tcPr>
          <w:p w:rsidR="005A71D0" w:rsidRPr="00903597" w:rsidRDefault="005A71D0" w:rsidP="00C800D8">
            <w:pPr>
              <w:rPr>
                <w:rFonts w:ascii="Times New Roman" w:hAnsi="Times New Roman"/>
                <w:sz w:val="20"/>
                <w:szCs w:val="20"/>
              </w:rPr>
            </w:pPr>
            <w:r w:rsidRPr="00903597">
              <w:rPr>
                <w:rFonts w:ascii="Times New Roman" w:hAnsi="Times New Roman"/>
                <w:sz w:val="20"/>
                <w:szCs w:val="20"/>
              </w:rPr>
              <w:t>темп роста, %</w:t>
            </w:r>
          </w:p>
        </w:tc>
        <w:tc>
          <w:tcPr>
            <w:tcW w:w="4335" w:type="dxa"/>
            <w:gridSpan w:val="3"/>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sz w:val="20"/>
                <w:szCs w:val="20"/>
              </w:rPr>
              <w:t> </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100,0</w:t>
            </w:r>
          </w:p>
        </w:tc>
        <w:tc>
          <w:tcPr>
            <w:tcW w:w="1559" w:type="dxa"/>
            <w:vAlign w:val="bottom"/>
          </w:tcPr>
          <w:p w:rsidR="005A71D0" w:rsidRPr="00903597" w:rsidRDefault="005A71D0" w:rsidP="00C800D8">
            <w:pPr>
              <w:jc w:val="right"/>
              <w:rPr>
                <w:rFonts w:ascii="Times New Roman" w:hAnsi="Times New Roman"/>
                <w:color w:val="000000"/>
                <w:sz w:val="20"/>
                <w:szCs w:val="20"/>
              </w:rPr>
            </w:pPr>
            <w:r w:rsidRPr="00903597">
              <w:rPr>
                <w:rFonts w:ascii="Times New Roman" w:hAnsi="Times New Roman"/>
                <w:color w:val="000000"/>
                <w:sz w:val="20"/>
                <w:szCs w:val="20"/>
              </w:rPr>
              <w:t>100,0</w:t>
            </w:r>
          </w:p>
        </w:tc>
      </w:tr>
      <w:tr w:rsidR="005A71D0" w:rsidRPr="00903597" w:rsidTr="00C800D8">
        <w:tc>
          <w:tcPr>
            <w:tcW w:w="2754" w:type="dxa"/>
            <w:vAlign w:val="bottom"/>
          </w:tcPr>
          <w:p w:rsidR="005A71D0" w:rsidRPr="00903597" w:rsidRDefault="005A71D0" w:rsidP="00C800D8">
            <w:pPr>
              <w:rPr>
                <w:rFonts w:ascii="Times New Roman" w:hAnsi="Times New Roman"/>
                <w:b/>
                <w:bCs/>
                <w:sz w:val="20"/>
                <w:szCs w:val="20"/>
              </w:rPr>
            </w:pPr>
            <w:r w:rsidRPr="00903597">
              <w:rPr>
                <w:rFonts w:ascii="Times New Roman" w:hAnsi="Times New Roman"/>
                <w:b/>
                <w:bCs/>
                <w:sz w:val="20"/>
                <w:szCs w:val="20"/>
              </w:rPr>
              <w:t>ВСЕГО РАСХОДОВ:</w:t>
            </w:r>
          </w:p>
        </w:tc>
        <w:tc>
          <w:tcPr>
            <w:tcW w:w="1641"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976 088,9</w:t>
            </w:r>
          </w:p>
        </w:tc>
        <w:tc>
          <w:tcPr>
            <w:tcW w:w="1325"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978 439,8</w:t>
            </w:r>
          </w:p>
        </w:tc>
        <w:tc>
          <w:tcPr>
            <w:tcW w:w="136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1 018 444,7</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40 004,9</w:t>
            </w:r>
          </w:p>
        </w:tc>
        <w:tc>
          <w:tcPr>
            <w:tcW w:w="1559" w:type="dxa"/>
            <w:vAlign w:val="bottom"/>
          </w:tcPr>
          <w:p w:rsidR="005A71D0" w:rsidRPr="00903597" w:rsidRDefault="005A71D0" w:rsidP="00C800D8">
            <w:pPr>
              <w:jc w:val="right"/>
              <w:rPr>
                <w:rFonts w:ascii="Times New Roman" w:hAnsi="Times New Roman"/>
                <w:b/>
                <w:bCs/>
                <w:color w:val="000000"/>
                <w:sz w:val="20"/>
                <w:szCs w:val="20"/>
              </w:rPr>
            </w:pPr>
            <w:r w:rsidRPr="00903597">
              <w:rPr>
                <w:rFonts w:ascii="Times New Roman" w:hAnsi="Times New Roman"/>
                <w:b/>
                <w:bCs/>
                <w:color w:val="000000"/>
                <w:sz w:val="20"/>
                <w:szCs w:val="20"/>
              </w:rPr>
              <w:t>42 355,8</w:t>
            </w:r>
          </w:p>
        </w:tc>
      </w:tr>
    </w:tbl>
    <w:p w:rsidR="00616D1B" w:rsidRPr="001577DE" w:rsidRDefault="00616D1B" w:rsidP="005A71D0">
      <w:pPr>
        <w:spacing w:after="0" w:line="240" w:lineRule="auto"/>
        <w:rPr>
          <w:rFonts w:ascii="Times New Roman" w:hAnsi="Times New Roman"/>
          <w:sz w:val="24"/>
          <w:szCs w:val="24"/>
        </w:rPr>
      </w:pPr>
    </w:p>
    <w:sectPr w:rsidR="00616D1B" w:rsidRPr="001577DE" w:rsidSect="000B3F44">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98A" w:rsidRDefault="0088598A" w:rsidP="000B3F44">
      <w:pPr>
        <w:spacing w:after="0" w:line="240" w:lineRule="auto"/>
      </w:pPr>
      <w:r>
        <w:separator/>
      </w:r>
    </w:p>
  </w:endnote>
  <w:endnote w:type="continuationSeparator" w:id="1">
    <w:p w:rsidR="0088598A" w:rsidRDefault="0088598A" w:rsidP="000B3F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59782"/>
      <w:docPartObj>
        <w:docPartGallery w:val="Page Numbers (Bottom of Page)"/>
        <w:docPartUnique/>
      </w:docPartObj>
    </w:sdtPr>
    <w:sdtContent>
      <w:p w:rsidR="000B3F44" w:rsidRDefault="000B3F44">
        <w:pPr>
          <w:pStyle w:val="af"/>
          <w:jc w:val="right"/>
        </w:pPr>
        <w:fldSimple w:instr=" PAGE   \* MERGEFORMAT ">
          <w:r w:rsidR="001555BE">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98A" w:rsidRDefault="0088598A" w:rsidP="000B3F44">
      <w:pPr>
        <w:spacing w:after="0" w:line="240" w:lineRule="auto"/>
      </w:pPr>
      <w:r>
        <w:separator/>
      </w:r>
    </w:p>
  </w:footnote>
  <w:footnote w:type="continuationSeparator" w:id="1">
    <w:p w:rsidR="0088598A" w:rsidRDefault="0088598A" w:rsidP="000B3F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0778"/>
    <w:rsid w:val="00001E11"/>
    <w:rsid w:val="000146E6"/>
    <w:rsid w:val="00060A98"/>
    <w:rsid w:val="0006392F"/>
    <w:rsid w:val="00070481"/>
    <w:rsid w:val="000B3F44"/>
    <w:rsid w:val="000D2E8F"/>
    <w:rsid w:val="00112169"/>
    <w:rsid w:val="001555BE"/>
    <w:rsid w:val="001577DE"/>
    <w:rsid w:val="001A7712"/>
    <w:rsid w:val="001B4B0C"/>
    <w:rsid w:val="001C274C"/>
    <w:rsid w:val="001F4D27"/>
    <w:rsid w:val="00214EC3"/>
    <w:rsid w:val="00277726"/>
    <w:rsid w:val="00297EA7"/>
    <w:rsid w:val="002A1FFA"/>
    <w:rsid w:val="002B134F"/>
    <w:rsid w:val="003525A0"/>
    <w:rsid w:val="003643FC"/>
    <w:rsid w:val="00364A4E"/>
    <w:rsid w:val="00387AED"/>
    <w:rsid w:val="003A35C2"/>
    <w:rsid w:val="003B4DFD"/>
    <w:rsid w:val="003D093F"/>
    <w:rsid w:val="003F4E41"/>
    <w:rsid w:val="00403211"/>
    <w:rsid w:val="00433574"/>
    <w:rsid w:val="00447800"/>
    <w:rsid w:val="00456B36"/>
    <w:rsid w:val="00497DE2"/>
    <w:rsid w:val="005026A0"/>
    <w:rsid w:val="00551779"/>
    <w:rsid w:val="00582A93"/>
    <w:rsid w:val="005A6FA5"/>
    <w:rsid w:val="005A71D0"/>
    <w:rsid w:val="005D5079"/>
    <w:rsid w:val="00605F02"/>
    <w:rsid w:val="00616D1B"/>
    <w:rsid w:val="006177F1"/>
    <w:rsid w:val="006467FD"/>
    <w:rsid w:val="00650162"/>
    <w:rsid w:val="00666252"/>
    <w:rsid w:val="00686A32"/>
    <w:rsid w:val="007861C0"/>
    <w:rsid w:val="007872F0"/>
    <w:rsid w:val="007902BF"/>
    <w:rsid w:val="007A1C73"/>
    <w:rsid w:val="0088598A"/>
    <w:rsid w:val="008A4AF0"/>
    <w:rsid w:val="008D1204"/>
    <w:rsid w:val="008D24C4"/>
    <w:rsid w:val="008F70EB"/>
    <w:rsid w:val="009018A1"/>
    <w:rsid w:val="00903597"/>
    <w:rsid w:val="00952261"/>
    <w:rsid w:val="00973082"/>
    <w:rsid w:val="009E27F1"/>
    <w:rsid w:val="009F1AE2"/>
    <w:rsid w:val="00A10052"/>
    <w:rsid w:val="00A143AD"/>
    <w:rsid w:val="00A348ED"/>
    <w:rsid w:val="00A500A4"/>
    <w:rsid w:val="00A507A9"/>
    <w:rsid w:val="00A70778"/>
    <w:rsid w:val="00B76DB7"/>
    <w:rsid w:val="00B96563"/>
    <w:rsid w:val="00BE6D70"/>
    <w:rsid w:val="00BF4A26"/>
    <w:rsid w:val="00C4123C"/>
    <w:rsid w:val="00C53A4C"/>
    <w:rsid w:val="00C800D8"/>
    <w:rsid w:val="00CB1D19"/>
    <w:rsid w:val="00CB4D88"/>
    <w:rsid w:val="00CB4FEA"/>
    <w:rsid w:val="00CC2398"/>
    <w:rsid w:val="00CD7999"/>
    <w:rsid w:val="00CF77CE"/>
    <w:rsid w:val="00D51E3D"/>
    <w:rsid w:val="00DA7E41"/>
    <w:rsid w:val="00DD7562"/>
    <w:rsid w:val="00DF6E66"/>
    <w:rsid w:val="00E01BDB"/>
    <w:rsid w:val="00E2270C"/>
    <w:rsid w:val="00E3032B"/>
    <w:rsid w:val="00E502D9"/>
    <w:rsid w:val="00E67EDF"/>
    <w:rsid w:val="00EA51DA"/>
    <w:rsid w:val="00EB7A32"/>
    <w:rsid w:val="00EC067E"/>
    <w:rsid w:val="00ED2A17"/>
    <w:rsid w:val="00EE36BF"/>
    <w:rsid w:val="00F4312F"/>
    <w:rsid w:val="00F54F27"/>
    <w:rsid w:val="00F64282"/>
    <w:rsid w:val="00F94ADD"/>
    <w:rsid w:val="00F97612"/>
    <w:rsid w:val="00FC7337"/>
    <w:rsid w:val="00FD3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77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A70778"/>
    <w:pPr>
      <w:suppressAutoHyphens/>
      <w:spacing w:after="0" w:line="240" w:lineRule="auto"/>
      <w:jc w:val="center"/>
    </w:pPr>
    <w:rPr>
      <w:rFonts w:ascii="Arial" w:hAnsi="Arial" w:cs="Arial"/>
      <w:b/>
      <w:bCs/>
      <w:sz w:val="24"/>
      <w:szCs w:val="24"/>
      <w:lang w:eastAsia="ar-SA"/>
    </w:rPr>
  </w:style>
  <w:style w:type="character" w:customStyle="1" w:styleId="a4">
    <w:name w:val="Название Знак"/>
    <w:basedOn w:val="a0"/>
    <w:link w:val="a3"/>
    <w:rsid w:val="00A70778"/>
    <w:rPr>
      <w:rFonts w:ascii="Arial" w:eastAsia="Times New Roman" w:hAnsi="Arial" w:cs="Arial"/>
      <w:b/>
      <w:bCs/>
      <w:sz w:val="24"/>
      <w:szCs w:val="24"/>
      <w:lang w:eastAsia="ar-SA"/>
    </w:rPr>
  </w:style>
  <w:style w:type="character" w:customStyle="1" w:styleId="a5">
    <w:name w:val="Основной текст Знак"/>
    <w:basedOn w:val="a0"/>
    <w:link w:val="a6"/>
    <w:rsid w:val="00A70778"/>
    <w:rPr>
      <w:spacing w:val="1"/>
      <w:sz w:val="25"/>
      <w:szCs w:val="25"/>
      <w:shd w:val="clear" w:color="auto" w:fill="FFFFFF"/>
    </w:rPr>
  </w:style>
  <w:style w:type="paragraph" w:styleId="a6">
    <w:name w:val="Body Text"/>
    <w:basedOn w:val="a"/>
    <w:link w:val="a5"/>
    <w:rsid w:val="00A70778"/>
    <w:pPr>
      <w:shd w:val="clear" w:color="auto" w:fill="FFFFFF"/>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link w:val="a6"/>
    <w:uiPriority w:val="99"/>
    <w:semiHidden/>
    <w:rsid w:val="00A70778"/>
    <w:rPr>
      <w:rFonts w:ascii="Calibri" w:eastAsia="Times New Roman" w:hAnsi="Calibri" w:cs="Times New Roman"/>
      <w:lang w:eastAsia="ru-RU"/>
    </w:rPr>
  </w:style>
  <w:style w:type="paragraph" w:customStyle="1" w:styleId="ConsPlusNormal">
    <w:name w:val="ConsPlusNormal"/>
    <w:rsid w:val="00A7077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478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7800"/>
    <w:rPr>
      <w:rFonts w:ascii="Tahoma" w:eastAsia="Times New Roman" w:hAnsi="Tahoma" w:cs="Tahoma"/>
      <w:sz w:val="16"/>
      <w:szCs w:val="16"/>
      <w:lang w:eastAsia="ru-RU"/>
    </w:rPr>
  </w:style>
  <w:style w:type="paragraph" w:styleId="a9">
    <w:name w:val="caption"/>
    <w:basedOn w:val="a"/>
    <w:next w:val="a"/>
    <w:uiPriority w:val="35"/>
    <w:unhideWhenUsed/>
    <w:qFormat/>
    <w:rsid w:val="00CB4FEA"/>
    <w:pPr>
      <w:spacing w:line="240" w:lineRule="auto"/>
    </w:pPr>
    <w:rPr>
      <w:b/>
      <w:bCs/>
      <w:color w:val="4F81BD" w:themeColor="accent1"/>
      <w:sz w:val="18"/>
      <w:szCs w:val="18"/>
    </w:rPr>
  </w:style>
  <w:style w:type="paragraph" w:styleId="aa">
    <w:name w:val="Body Text Indent"/>
    <w:basedOn w:val="a"/>
    <w:link w:val="ab"/>
    <w:uiPriority w:val="99"/>
    <w:unhideWhenUsed/>
    <w:rsid w:val="00686A32"/>
    <w:pPr>
      <w:spacing w:after="120"/>
      <w:ind w:left="283"/>
    </w:pPr>
  </w:style>
  <w:style w:type="character" w:customStyle="1" w:styleId="ab">
    <w:name w:val="Основной текст с отступом Знак"/>
    <w:basedOn w:val="a0"/>
    <w:link w:val="aa"/>
    <w:uiPriority w:val="99"/>
    <w:rsid w:val="00686A32"/>
    <w:rPr>
      <w:rFonts w:ascii="Calibri" w:eastAsia="Times New Roman" w:hAnsi="Calibri" w:cs="Times New Roman"/>
      <w:lang w:eastAsia="ru-RU"/>
    </w:rPr>
  </w:style>
  <w:style w:type="paragraph" w:customStyle="1" w:styleId="21">
    <w:name w:val="Основной текст 21"/>
    <w:basedOn w:val="a"/>
    <w:rsid w:val="00497DE2"/>
    <w:pPr>
      <w:suppressAutoHyphens/>
      <w:spacing w:after="0" w:line="240" w:lineRule="auto"/>
      <w:jc w:val="both"/>
    </w:pPr>
    <w:rPr>
      <w:rFonts w:ascii="Arial" w:hAnsi="Arial" w:cs="Arial"/>
      <w:sz w:val="16"/>
      <w:szCs w:val="24"/>
      <w:lang w:eastAsia="ar-SA"/>
    </w:rPr>
  </w:style>
  <w:style w:type="table" w:styleId="ac">
    <w:name w:val="Table Grid"/>
    <w:basedOn w:val="a1"/>
    <w:uiPriority w:val="59"/>
    <w:rsid w:val="00F43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0B3F4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0B3F44"/>
    <w:rPr>
      <w:rFonts w:ascii="Calibri" w:eastAsia="Times New Roman" w:hAnsi="Calibri" w:cs="Times New Roman"/>
      <w:lang w:eastAsia="ru-RU"/>
    </w:rPr>
  </w:style>
  <w:style w:type="paragraph" w:styleId="af">
    <w:name w:val="footer"/>
    <w:basedOn w:val="a"/>
    <w:link w:val="af0"/>
    <w:uiPriority w:val="99"/>
    <w:unhideWhenUsed/>
    <w:rsid w:val="000B3F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B3F4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uratov\&#1056;&#1072;&#1073;&#1086;&#1095;&#1080;&#1081;%20&#1089;&#1090;&#1086;&#1083;\&#1047;&#1072;&#1082;&#1083;&#1102;&#1095;&#1077;&#1085;&#1080;&#1077;%20&#1080;&#1079;&#1084;&#1077;&#1085;&#1077;&#1085;&#1080;&#1081;%20&#1073;&#1102;&#1076;&#1078;&#1077;&#1090;&#1072;%20&#1088;&#1072;&#1081;&#1086;&#1085;&#1072;%20&#1085;&#1072;%202013%20&#1075;&#1086;&#1076;\&#1044;&#1086;&#1093;&#1086;&#1076;&#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uratov\&#1056;&#1072;&#1073;&#1086;&#1095;&#1080;&#1081;%20&#1089;&#1090;&#1086;&#1083;\&#1047;&#1072;&#1082;&#1083;&#1102;&#1095;&#1077;&#1085;&#1080;&#1077;%20&#1080;&#1079;&#1084;&#1077;&#1085;&#1077;&#1085;&#1080;&#1081;%20&#1073;&#1102;&#1076;&#1078;&#1077;&#1090;&#1072;%20&#1088;&#1072;&#1081;&#1086;&#1085;&#1072;%20&#1085;&#1072;%202013%20&#1075;&#1086;&#1076;\&#1044;&#1086;&#1093;&#1086;&#1076;&#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4;&#1086;&#1093;&#1086;&#1076;&#1099;%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4;&#1086;&#1093;&#1086;&#1076;&#1099;%20201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56;&#1072;&#1089;&#1093;&#1086;&#1076;&#1099;201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erzlyakova\&#1056;&#1072;&#1073;&#1086;&#1095;&#1080;&#1081;%20&#1089;&#1090;&#1086;&#1083;\&#1041;&#1102;&#1076;&#1078;&#1077;&#1090;%202013\&#1048;&#1079;&#1084;&#1077;&#1085;&#1077;&#1085;&#1080;&#1103;%20&#1092;&#1077;&#1074;&#1088;&#1072;&#1083;&#1100;\&#1056;&#1072;&#1089;&#1093;&#1086;&#1076;&#1099;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1">
                <a:latin typeface="Times New Roman" pitchFamily="18" charset="0"/>
                <a:cs typeface="Times New Roman" pitchFamily="18" charset="0"/>
              </a:rPr>
              <a:t>Структура</a:t>
            </a:r>
            <a:r>
              <a:rPr lang="ru-RU" sz="1100" b="1" baseline="0">
                <a:latin typeface="Times New Roman" pitchFamily="18" charset="0"/>
                <a:cs typeface="Times New Roman" pitchFamily="18" charset="0"/>
              </a:rPr>
              <a:t> доходов первоначального бюджета на 2013 год, %</a:t>
            </a:r>
            <a:endParaRPr lang="ru-RU" sz="1100" b="1">
              <a:latin typeface="Times New Roman" pitchFamily="18" charset="0"/>
              <a:cs typeface="Times New Roman" pitchFamily="18" charset="0"/>
            </a:endParaRPr>
          </a:p>
        </c:rich>
      </c:tx>
    </c:title>
    <c:view3D>
      <c:rotX val="20"/>
      <c:perspective val="0"/>
    </c:view3D>
    <c:plotArea>
      <c:layout/>
      <c:pie3DChart>
        <c:varyColors val="1"/>
        <c:ser>
          <c:idx val="0"/>
          <c:order val="0"/>
          <c:explosion val="25"/>
          <c:dLbls>
            <c:dLbl>
              <c:idx val="0"/>
              <c:layout>
                <c:manualLayout>
                  <c:x val="-2.6250400614192072E-2"/>
                  <c:y val="-5.2659577966926822E-2"/>
                </c:manualLayout>
              </c:layout>
              <c:showPercent val="1"/>
            </c:dLbl>
            <c:numFmt formatCode="0.0%" sourceLinked="0"/>
            <c:showPercent val="1"/>
          </c:dLbls>
          <c:cat>
            <c:strRef>
              <c:f>Лист1!$A$3:$A$5</c:f>
              <c:strCache>
                <c:ptCount val="3"/>
                <c:pt idx="0">
                  <c:v>Налоговые доходы</c:v>
                </c:pt>
                <c:pt idx="1">
                  <c:v>Неналоговые доходы</c:v>
                </c:pt>
                <c:pt idx="2">
                  <c:v>Безвозмездные поступления</c:v>
                </c:pt>
              </c:strCache>
            </c:strRef>
          </c:cat>
          <c:val>
            <c:numRef>
              <c:f>Лист1!$B$3:$B$5</c:f>
              <c:numCache>
                <c:formatCode>#,##0.0</c:formatCode>
                <c:ptCount val="3"/>
                <c:pt idx="0">
                  <c:v>247078.9</c:v>
                </c:pt>
                <c:pt idx="1">
                  <c:v>13993</c:v>
                </c:pt>
                <c:pt idx="2">
                  <c:v>715017</c:v>
                </c:pt>
              </c:numCache>
            </c:numRef>
          </c:val>
        </c:ser>
        <c:dLbls>
          <c:showPercent val="1"/>
        </c:dLbls>
      </c:pie3DChart>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1">
                <a:latin typeface="Times New Roman" pitchFamily="18" charset="0"/>
                <a:cs typeface="Times New Roman" pitchFamily="18" charset="0"/>
              </a:rPr>
              <a:t>Структура</a:t>
            </a:r>
            <a:r>
              <a:rPr lang="ru-RU" sz="1100" b="1" baseline="0">
                <a:latin typeface="Times New Roman" pitchFamily="18" charset="0"/>
                <a:cs typeface="Times New Roman" pitchFamily="18" charset="0"/>
              </a:rPr>
              <a:t> доходов согласно изменениям бюджета от 28.01.2013 года, %</a:t>
            </a:r>
            <a:endParaRPr lang="ru-RU" sz="1100" b="1">
              <a:latin typeface="Times New Roman" pitchFamily="18" charset="0"/>
              <a:cs typeface="Times New Roman" pitchFamily="18" charset="0"/>
            </a:endParaRPr>
          </a:p>
        </c:rich>
      </c:tx>
    </c:title>
    <c:view3D>
      <c:rotX val="20"/>
      <c:perspective val="0"/>
    </c:view3D>
    <c:plotArea>
      <c:layout/>
      <c:pie3DChart>
        <c:varyColors val="1"/>
        <c:ser>
          <c:idx val="0"/>
          <c:order val="0"/>
          <c:explosion val="25"/>
          <c:dLbls>
            <c:dLbl>
              <c:idx val="0"/>
              <c:layout>
                <c:manualLayout>
                  <c:x val="-2.6250400614192072E-2"/>
                  <c:y val="-5.2659577966926809E-2"/>
                </c:manualLayout>
              </c:layout>
              <c:showPercent val="1"/>
            </c:dLbl>
            <c:numFmt formatCode="0.0%" sourceLinked="0"/>
            <c:showPercent val="1"/>
          </c:dLbls>
          <c:cat>
            <c:strRef>
              <c:f>Лист1!$A$3:$A$5</c:f>
              <c:strCache>
                <c:ptCount val="3"/>
                <c:pt idx="0">
                  <c:v>Налоговые доходы</c:v>
                </c:pt>
                <c:pt idx="1">
                  <c:v>Неналоговые доходы</c:v>
                </c:pt>
                <c:pt idx="2">
                  <c:v>Безвозмездные поступления</c:v>
                </c:pt>
              </c:strCache>
            </c:strRef>
          </c:cat>
          <c:val>
            <c:numRef>
              <c:f>Лист1!$B$3:$B$5</c:f>
              <c:numCache>
                <c:formatCode>#,##0.0</c:formatCode>
                <c:ptCount val="3"/>
                <c:pt idx="0">
                  <c:v>247078.9</c:v>
                </c:pt>
                <c:pt idx="1">
                  <c:v>13993</c:v>
                </c:pt>
                <c:pt idx="2">
                  <c:v>680459.7</c:v>
                </c:pt>
              </c:numCache>
            </c:numRef>
          </c:val>
        </c:ser>
        <c:dLbls>
          <c:showPercent val="1"/>
        </c:dLbls>
      </c:pie3DChart>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Структура доходов по проекту изменений бюджета на 2013 год, %</a:t>
            </a:r>
          </a:p>
        </c:rich>
      </c:tx>
      <c:layout>
        <c:manualLayout>
          <c:xMode val="edge"/>
          <c:yMode val="edge"/>
          <c:x val="0.10415485564304461"/>
          <c:y val="3.4782608695652174E-2"/>
        </c:manualLayout>
      </c:layout>
    </c:title>
    <c:view3D>
      <c:rotX val="30"/>
      <c:perspective val="30"/>
    </c:view3D>
    <c:plotArea>
      <c:layout/>
      <c:pie3DChart>
        <c:varyColors val="1"/>
        <c:ser>
          <c:idx val="0"/>
          <c:order val="0"/>
          <c:explosion val="25"/>
          <c:dLbls>
            <c:dLbl>
              <c:idx val="0"/>
              <c:layout>
                <c:manualLayout>
                  <c:x val="-1.9454724409448863E-2"/>
                  <c:y val="-5.4854549431321113E-2"/>
                </c:manualLayout>
              </c:layout>
              <c:showPercent val="1"/>
            </c:dLbl>
            <c:dLbl>
              <c:idx val="2"/>
              <c:layout>
                <c:manualLayout>
                  <c:x val="2.9842519685039412E-2"/>
                  <c:y val="8.3344269466316706E-2"/>
                </c:manualLayout>
              </c:layout>
              <c:showPercent val="1"/>
            </c:dLbl>
            <c:numFmt formatCode="0.0%" sourceLinked="0"/>
            <c:showPercent val="1"/>
            <c:showLeaderLines val="1"/>
          </c:dLbls>
          <c:cat>
            <c:strRef>
              <c:f>'структ налог и неналог и безв'!$A$14:$A$16</c:f>
              <c:strCache>
                <c:ptCount val="3"/>
                <c:pt idx="0">
                  <c:v>Налоговые доходы</c:v>
                </c:pt>
                <c:pt idx="1">
                  <c:v>Неналоговые доходы</c:v>
                </c:pt>
                <c:pt idx="2">
                  <c:v>Безвозмездные поступления</c:v>
                </c:pt>
              </c:strCache>
            </c:strRef>
          </c:cat>
          <c:val>
            <c:numRef>
              <c:f>'структ налог и неналог и безв'!$B$14:$B$16</c:f>
              <c:numCache>
                <c:formatCode>#,##0.0</c:formatCode>
                <c:ptCount val="3"/>
                <c:pt idx="0">
                  <c:v>247078.9</c:v>
                </c:pt>
                <c:pt idx="1">
                  <c:v>13993</c:v>
                </c:pt>
                <c:pt idx="2">
                  <c:v>712274.9</c:v>
                </c:pt>
              </c:numCache>
            </c:numRef>
          </c:val>
        </c:ser>
        <c:dLbls>
          <c:showPercent val="1"/>
        </c:dLbls>
      </c:pie3DChart>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Структура безвозмездных поступлений бюджета 2013 год, тыс. руб.</a:t>
            </a:r>
          </a:p>
        </c:rich>
      </c:tx>
    </c:title>
    <c:view3D>
      <c:rotX val="20"/>
      <c:rotY val="30"/>
      <c:perspective val="30"/>
    </c:view3D>
    <c:plotArea>
      <c:layout>
        <c:manualLayout>
          <c:layoutTarget val="inner"/>
          <c:xMode val="edge"/>
          <c:yMode val="edge"/>
          <c:x val="5.7098747430233909E-2"/>
          <c:y val="0.12962962962962915"/>
          <c:w val="0.45863974378937533"/>
          <c:h val="0.65952829261903356"/>
        </c:manualLayout>
      </c:layout>
      <c:pie3DChart>
        <c:varyColors val="1"/>
        <c:ser>
          <c:idx val="0"/>
          <c:order val="0"/>
          <c:explosion val="25"/>
          <c:dLbls>
            <c:dLbl>
              <c:idx val="0"/>
              <c:layout>
                <c:manualLayout>
                  <c:x val="-7.3857512770584069E-2"/>
                  <c:y val="-5.2448123471745517E-2"/>
                </c:manualLayout>
              </c:layout>
              <c:showVal val="1"/>
            </c:dLbl>
            <c:dLbl>
              <c:idx val="1"/>
              <c:layout>
                <c:manualLayout>
                  <c:x val="1.6296621451201393E-2"/>
                  <c:y val="-3.0784933934540236E-3"/>
                </c:manualLayout>
              </c:layout>
              <c:showVal val="1"/>
            </c:dLbl>
            <c:dLbl>
              <c:idx val="2"/>
              <c:layout>
                <c:manualLayout>
                  <c:x val="1.777995684765668E-2"/>
                  <c:y val="-3.0509231217892636E-2"/>
                </c:manualLayout>
              </c:layout>
              <c:showVal val="1"/>
            </c:dLbl>
            <c:dLbl>
              <c:idx val="3"/>
              <c:layout>
                <c:manualLayout>
                  <c:x val="-6.9574146630922873E-2"/>
                  <c:y val="-2.210169843037095E-2"/>
                </c:manualLayout>
              </c:layout>
              <c:showVal val="1"/>
            </c:dLbl>
            <c:dLbl>
              <c:idx val="4"/>
              <c:layout>
                <c:manualLayout>
                  <c:x val="2.7434122175057418E-2"/>
                  <c:y val="-3.8826678285767642E-2"/>
                </c:manualLayout>
              </c:layout>
              <c:showVal val="1"/>
            </c:dLbl>
            <c:numFmt formatCode="#,##0.0" sourceLinked="0"/>
            <c:txPr>
              <a:bodyPr/>
              <a:lstStyle/>
              <a:p>
                <a:pPr>
                  <a:defRPr sz="1000" baseline="0">
                    <a:latin typeface="Times New Roman" pitchFamily="18" charset="0"/>
                    <a:cs typeface="Times New Roman" pitchFamily="18" charset="0"/>
                  </a:defRPr>
                </a:pPr>
                <a:endParaRPr lang="ru-RU"/>
              </a:p>
            </c:txPr>
            <c:showVal val="1"/>
            <c:showLeaderLines val="1"/>
          </c:dLbls>
          <c:cat>
            <c:strRef>
              <c:f>'Безв пост 2013'!$A$25:$A$29</c:f>
              <c:strCache>
                <c:ptCount val="5"/>
                <c:pt idx="0">
                  <c:v>Дотации бюджетам субъектов Российской Федерации и муниципальных образований, тыс. руб. </c:v>
                </c:pt>
                <c:pt idx="1">
                  <c:v>Субсидии бюджетам бюджетной системы Российской Федерации (межбюджетные субсидии), тыс. руб. </c:v>
                </c:pt>
                <c:pt idx="2">
                  <c:v>Субвенции бюджетам субъектов Российской Федерации и муниципальных образований, тыс. руб. </c:v>
                </c:pt>
                <c:pt idx="3">
                  <c:v>Иные межбюджетные трансферты, тыс. руб. </c:v>
                </c:pt>
                <c:pt idx="4">
                  <c:v>Прочие безвозмездные поступления, тыс. руб. </c:v>
                </c:pt>
              </c:strCache>
            </c:strRef>
          </c:cat>
          <c:val>
            <c:numRef>
              <c:f>'Безв пост 2013'!$B$25:$B$29</c:f>
              <c:numCache>
                <c:formatCode>#,##0.0</c:formatCode>
                <c:ptCount val="5"/>
                <c:pt idx="0">
                  <c:v>193737</c:v>
                </c:pt>
                <c:pt idx="1">
                  <c:v>74984.5</c:v>
                </c:pt>
                <c:pt idx="2">
                  <c:v>447269.6</c:v>
                </c:pt>
                <c:pt idx="3">
                  <c:v>26588.2</c:v>
                </c:pt>
                <c:pt idx="4">
                  <c:v>11.6</c:v>
                </c:pt>
              </c:numCache>
            </c:numRef>
          </c:val>
        </c:ser>
        <c:dLbls>
          <c:showPercent val="1"/>
        </c:dLbls>
      </c:pie3DChart>
    </c:plotArea>
    <c:legend>
      <c:legendPos val="r"/>
      <c:layout>
        <c:manualLayout>
          <c:xMode val="edge"/>
          <c:yMode val="edge"/>
          <c:x val="0.5381215990438396"/>
          <c:y val="8.7882325520120791E-2"/>
          <c:w val="0.43711148613104323"/>
          <c:h val="0.89970201060973265"/>
        </c:manualLayout>
      </c:layout>
      <c:txPr>
        <a:bodyPr/>
        <a:lstStyle/>
        <a:p>
          <a:pPr>
            <a:defRPr sz="1100" baseline="0">
              <a:latin typeface="Times New Roman" pitchFamily="18" charset="0"/>
              <a:cs typeface="Times New Roman" pitchFamily="18" charset="0"/>
            </a:defRPr>
          </a:pPr>
          <a:endParaRPr lang="ru-RU"/>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solidFill>
        <a:schemeClr val="accent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Структура расходов местного бюджета на 2013 год в разрезе главных распорядителей бюджетных средств, %</a:t>
            </a:r>
          </a:p>
        </c:rich>
      </c:tx>
    </c:title>
    <c:view3D>
      <c:rotX val="30"/>
      <c:rotY val="60"/>
      <c:perspective val="60"/>
    </c:view3D>
    <c:plotArea>
      <c:layout>
        <c:manualLayout>
          <c:layoutTarget val="inner"/>
          <c:xMode val="edge"/>
          <c:yMode val="edge"/>
          <c:x val="6.4670016576875253E-2"/>
          <c:y val="0.17077360478905818"/>
          <c:w val="0.4825960525629574"/>
          <c:h val="0.68619773017748442"/>
        </c:manualLayout>
      </c:layout>
      <c:pie3DChart>
        <c:varyColors val="1"/>
        <c:ser>
          <c:idx val="0"/>
          <c:order val="0"/>
          <c:explosion val="25"/>
          <c:dLbls>
            <c:numFmt formatCode="0.0%" sourceLinked="0"/>
            <c:showPercent val="1"/>
            <c:showLeaderLines val="1"/>
          </c:dLbls>
          <c:cat>
            <c:strRef>
              <c:f>'Ст-ра расх по ведомств 2013 (2)'!$A$5:$A$11</c:f>
              <c:strCache>
                <c:ptCount val="7"/>
                <c:pt idx="0">
                  <c:v>Дума Колпашевского района</c:v>
                </c:pt>
                <c:pt idx="1">
                  <c:v>Администрация Колпашевского района</c:v>
                </c:pt>
                <c:pt idx="2">
                  <c:v>МКУ "Агентство по управлению муниципальным имуществом и размещению муниципального заказа"</c:v>
                </c:pt>
                <c:pt idx="3">
                  <c:v>МКУ "Архив"</c:v>
                </c:pt>
                <c:pt idx="4">
                  <c:v>Управление образования Администрации Колпашевского района</c:v>
                </c:pt>
                <c:pt idx="5">
                  <c:v>Счетная палата Колпашевского района</c:v>
                </c:pt>
                <c:pt idx="6">
                  <c:v>Управление финансов и экономической политики Администрации Колпашевского района</c:v>
                </c:pt>
              </c:strCache>
            </c:strRef>
          </c:cat>
          <c:val>
            <c:numRef>
              <c:f>'Ст-ра расх по ведомств 2013 (2)'!$B$5:$B$11</c:f>
              <c:numCache>
                <c:formatCode>#,##0.0</c:formatCode>
                <c:ptCount val="7"/>
                <c:pt idx="0">
                  <c:v>2450</c:v>
                </c:pt>
                <c:pt idx="1">
                  <c:v>209669.8</c:v>
                </c:pt>
                <c:pt idx="2">
                  <c:v>9729</c:v>
                </c:pt>
                <c:pt idx="3">
                  <c:v>2778</c:v>
                </c:pt>
                <c:pt idx="4">
                  <c:v>588796.80000000005</c:v>
                </c:pt>
                <c:pt idx="5">
                  <c:v>3420.8</c:v>
                </c:pt>
                <c:pt idx="6">
                  <c:v>201600.3</c:v>
                </c:pt>
              </c:numCache>
            </c:numRef>
          </c:val>
        </c:ser>
        <c:dLbls>
          <c:showPercent val="1"/>
        </c:dLbls>
      </c:pie3DChart>
    </c:plotArea>
    <c:legend>
      <c:legendPos val="r"/>
      <c:layout>
        <c:manualLayout>
          <c:xMode val="edge"/>
          <c:yMode val="edge"/>
          <c:x val="0.55260348344693366"/>
          <c:y val="0.19253374932650918"/>
          <c:w val="0.43423866989502125"/>
          <c:h val="0.65646378170080777"/>
        </c:manualLayout>
      </c:layout>
      <c:txPr>
        <a:bodyPr/>
        <a:lstStyle/>
        <a:p>
          <a:pPr>
            <a:defRPr sz="800" baseline="0">
              <a:latin typeface="Times New Roman" pitchFamily="18" charset="0"/>
              <a:cs typeface="Times New Roman" pitchFamily="18" charset="0"/>
            </a:defRPr>
          </a:pPr>
          <a:endParaRPr lang="ru-RU"/>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pPr>
            <a:r>
              <a:rPr lang="ru-RU" sz="1200"/>
              <a:t>Рисунок 4. Структура расходов местного бюджета на</a:t>
            </a:r>
            <a:r>
              <a:rPr lang="ru-RU" sz="1200" baseline="0"/>
              <a:t> 2013 год в разрезе разделов бюджетной классификации, %</a:t>
            </a:r>
            <a:endParaRPr lang="ru-RU" sz="1200"/>
          </a:p>
        </c:rich>
      </c:tx>
    </c:title>
    <c:view3D>
      <c:rotX val="30"/>
      <c:perspective val="30"/>
    </c:view3D>
    <c:plotArea>
      <c:layout>
        <c:manualLayout>
          <c:layoutTarget val="inner"/>
          <c:xMode val="edge"/>
          <c:yMode val="edge"/>
          <c:x val="6.463830291183012E-2"/>
          <c:y val="0.14590144219158377"/>
          <c:w val="0.4593738403237978"/>
          <c:h val="0.66072327844863743"/>
        </c:manualLayout>
      </c:layout>
      <c:pie3DChart>
        <c:varyColors val="1"/>
        <c:ser>
          <c:idx val="0"/>
          <c:order val="0"/>
          <c:explosion val="25"/>
          <c:dLbls>
            <c:dLbl>
              <c:idx val="0"/>
              <c:layout>
                <c:manualLayout>
                  <c:x val="-3.7574159362155204E-2"/>
                  <c:y val="-2.6427835761036206E-2"/>
                </c:manualLayout>
              </c:layout>
              <c:showPercent val="1"/>
            </c:dLbl>
            <c:dLbl>
              <c:idx val="5"/>
              <c:layout>
                <c:manualLayout>
                  <c:x val="-8.5364647815249523E-2"/>
                  <c:y val="-0.11006877304893864"/>
                </c:manualLayout>
              </c:layout>
              <c:showPercent val="1"/>
            </c:dLbl>
            <c:dLbl>
              <c:idx val="10"/>
              <c:layout>
                <c:manualLayout>
                  <c:x val="4.1123161491605956E-2"/>
                  <c:y val="-3.8251294537549892E-2"/>
                </c:manualLayout>
              </c:layout>
              <c:showPercent val="1"/>
            </c:dLbl>
            <c:numFmt formatCode="0.0%" sourceLinked="0"/>
            <c:showPercent val="1"/>
            <c:showLeaderLines val="1"/>
          </c:dLbls>
          <c:cat>
            <c:strRef>
              <c:f>'Расходы по разделам (3)'!$A$3:$A$13</c:f>
              <c:strCache>
                <c:ptCount val="11"/>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 - коммунальное хозяйство</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Межбюджетные трансферты бюджетам субъектов РФ и муниципальных образований общего характера</c:v>
                </c:pt>
              </c:strCache>
            </c:strRef>
          </c:cat>
          <c:val>
            <c:numRef>
              <c:f>'Расходы по разделам (3)'!$B$3:$B$13</c:f>
              <c:numCache>
                <c:formatCode>#,##0.0</c:formatCode>
                <c:ptCount val="11"/>
                <c:pt idx="0">
                  <c:v>113554.9</c:v>
                </c:pt>
                <c:pt idx="1">
                  <c:v>1101.3</c:v>
                </c:pt>
                <c:pt idx="2">
                  <c:v>3787.9</c:v>
                </c:pt>
                <c:pt idx="3">
                  <c:v>34862.800000000003</c:v>
                </c:pt>
                <c:pt idx="4">
                  <c:v>38909.9</c:v>
                </c:pt>
                <c:pt idx="5">
                  <c:v>573079.69999999879</c:v>
                </c:pt>
                <c:pt idx="6">
                  <c:v>5675.4</c:v>
                </c:pt>
                <c:pt idx="7">
                  <c:v>69182.5</c:v>
                </c:pt>
                <c:pt idx="8">
                  <c:v>58894.6</c:v>
                </c:pt>
                <c:pt idx="9">
                  <c:v>22886.5</c:v>
                </c:pt>
                <c:pt idx="10">
                  <c:v>96509.2</c:v>
                </c:pt>
              </c:numCache>
            </c:numRef>
          </c:val>
        </c:ser>
        <c:dLbls>
          <c:showPercent val="1"/>
        </c:dLbls>
      </c:pie3DChart>
    </c:plotArea>
    <c:legend>
      <c:legendPos val="r"/>
      <c:layout>
        <c:manualLayout>
          <c:xMode val="edge"/>
          <c:yMode val="edge"/>
          <c:x val="0.61815588228077289"/>
          <c:y val="0.10316256920349422"/>
          <c:w val="0.36517732205174536"/>
          <c:h val="0.83582570855897775"/>
        </c:manualLayout>
      </c:layout>
      <c:txPr>
        <a:bodyPr/>
        <a:lstStyle/>
        <a:p>
          <a:pPr>
            <a:defRPr kern="0" spc="-100" baseline="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9BF7-18FD-4CB6-8053-037B4335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14</Pages>
  <Words>4488</Words>
  <Characters>25586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28</cp:revision>
  <cp:lastPrinted>2013-02-22T02:54:00Z</cp:lastPrinted>
  <dcterms:created xsi:type="dcterms:W3CDTF">2013-02-20T04:15:00Z</dcterms:created>
  <dcterms:modified xsi:type="dcterms:W3CDTF">2013-02-22T07:11:00Z</dcterms:modified>
</cp:coreProperties>
</file>