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B7" w:rsidRPr="00301C7D" w:rsidRDefault="008673AD" w:rsidP="00435BB7">
      <w:pPr>
        <w:pStyle w:val="a3"/>
        <w:rPr>
          <w:rFonts w:ascii="Times New Roman" w:hAnsi="Times New Roman" w:cs="Times New Roman"/>
        </w:rPr>
      </w:pPr>
      <w:r>
        <w:rPr>
          <w:rFonts w:ascii="Times New Roman" w:hAnsi="Times New Roman" w:cs="Times New Roman"/>
        </w:rPr>
        <w:t>Из отчета</w:t>
      </w:r>
    </w:p>
    <w:p w:rsidR="00435BB7" w:rsidRPr="00301C7D" w:rsidRDefault="00435BB7" w:rsidP="00435BB7">
      <w:pPr>
        <w:jc w:val="center"/>
        <w:rPr>
          <w:b/>
          <w:bCs/>
        </w:rPr>
      </w:pPr>
      <w:r w:rsidRPr="00301C7D">
        <w:rPr>
          <w:b/>
          <w:bCs/>
        </w:rPr>
        <w:t>о результатах контрольного мероприятия</w:t>
      </w:r>
    </w:p>
    <w:p w:rsidR="00FE1D21" w:rsidRPr="00FE1D21" w:rsidRDefault="00FE1D21" w:rsidP="00FE1D21">
      <w:pPr>
        <w:jc w:val="center"/>
        <w:rPr>
          <w:b/>
        </w:rPr>
      </w:pPr>
      <w:r w:rsidRPr="00FE1D21">
        <w:rPr>
          <w:b/>
        </w:rPr>
        <w:t>«Проверка целевого использования средств, направленных на содержание уполномоченного органа по управлению имуществом муниципального образования «Колпашевское городское поселение» в соответствии с утвержденной сметой расходов в муниципальном казенном учреждении «Имущество» в 2012-2013 годах»</w:t>
      </w:r>
    </w:p>
    <w:p w:rsidR="00435BB7" w:rsidRPr="00D25D53" w:rsidRDefault="00435BB7" w:rsidP="00435BB7">
      <w:pPr>
        <w:rPr>
          <w:bCs/>
          <w:sz w:val="20"/>
          <w:szCs w:val="20"/>
        </w:rPr>
      </w:pPr>
    </w:p>
    <w:p w:rsidR="008673AD" w:rsidRPr="008673AD" w:rsidRDefault="008673AD" w:rsidP="00FE1D21">
      <w:pPr>
        <w:ind w:firstLine="709"/>
        <w:jc w:val="both"/>
      </w:pPr>
      <w:r w:rsidRPr="008673AD">
        <w:t>Ответственный исполнитель мероприятия</w:t>
      </w:r>
      <w:r>
        <w:t xml:space="preserve"> – инспектор Мерзлякова О.В., участник мероприятия – </w:t>
      </w:r>
      <w:r w:rsidR="00C01658">
        <w:t xml:space="preserve">инспектор </w:t>
      </w:r>
      <w:r>
        <w:t>Задоянова С.В.</w:t>
      </w:r>
    </w:p>
    <w:p w:rsidR="008673AD" w:rsidRDefault="008673AD" w:rsidP="00FE1D21">
      <w:pPr>
        <w:ind w:firstLine="709"/>
        <w:jc w:val="both"/>
      </w:pPr>
    </w:p>
    <w:p w:rsidR="00FE1D21" w:rsidRDefault="00FE1D21" w:rsidP="00FE1D21">
      <w:pPr>
        <w:ind w:firstLine="709"/>
        <w:jc w:val="both"/>
      </w:pPr>
      <w:proofErr w:type="gramStart"/>
      <w:r w:rsidRPr="00FE1D21">
        <w:t>Основание для проведения контрольного мероприятия: пункт 10 раздела «Контрольные мероприятия» плана работы Счетной палаты Колпашевского района на 2013 год</w:t>
      </w:r>
      <w:r w:rsidRPr="00FE1D21">
        <w:rPr>
          <w:b/>
        </w:rPr>
        <w:t xml:space="preserve">, </w:t>
      </w:r>
      <w:r>
        <w:t xml:space="preserve">утвержденного </w:t>
      </w:r>
      <w:r w:rsidRPr="00FE1D21">
        <w:t>приказом Счетной палаты Колпашевского  района  от  29.12.2012 № 57</w:t>
      </w:r>
      <w:r w:rsidR="00551D60">
        <w:t xml:space="preserve"> </w:t>
      </w:r>
      <w:r w:rsidRPr="00FE1D21">
        <w:t>(в редакции пр</w:t>
      </w:r>
      <w:r>
        <w:t xml:space="preserve">иказов от 07.02.2013  № 4, от </w:t>
      </w:r>
      <w:r w:rsidRPr="00FE1D21">
        <w:t>29.03.2013 № 17, от 06.06.2013  № 23, от 29.07.2013 № 40, от 31.10.2013 № 63), пункт 10 поручений для Счетной палаты Колпашевского района на 2013 год, утвержденных решением Совета</w:t>
      </w:r>
      <w:proofErr w:type="gramEnd"/>
      <w:r w:rsidRPr="00FE1D21">
        <w:t xml:space="preserve"> Колпашевского городского поселения от 25.12.2012 № 75 «О перечне контрольных и экспертно-аналитических мероприятий на 2013 год».</w:t>
      </w:r>
    </w:p>
    <w:p w:rsidR="008673AD" w:rsidRPr="00FE1D21" w:rsidRDefault="008673AD" w:rsidP="00FE1D21">
      <w:pPr>
        <w:ind w:firstLine="709"/>
        <w:jc w:val="both"/>
      </w:pPr>
    </w:p>
    <w:p w:rsidR="00FE1D21" w:rsidRDefault="00FE1D21" w:rsidP="008673AD">
      <w:pPr>
        <w:ind w:firstLine="709"/>
        <w:jc w:val="both"/>
      </w:pPr>
      <w:r w:rsidRPr="00FE1D21">
        <w:t>Объект контрольного мероприятия:</w:t>
      </w:r>
      <w:r>
        <w:t xml:space="preserve"> </w:t>
      </w:r>
      <w:r w:rsidRPr="00FE1D21">
        <w:t>Муниципальное казенное учреждение «Имущество».</w:t>
      </w:r>
    </w:p>
    <w:p w:rsidR="008673AD" w:rsidRPr="00FE1D21" w:rsidRDefault="008673AD" w:rsidP="008673AD">
      <w:pPr>
        <w:ind w:firstLine="709"/>
        <w:jc w:val="both"/>
      </w:pPr>
    </w:p>
    <w:p w:rsidR="00FE1D21" w:rsidRPr="00FE1D21" w:rsidRDefault="00FE1D21" w:rsidP="008673AD">
      <w:pPr>
        <w:ind w:firstLine="709"/>
      </w:pPr>
      <w:r w:rsidRPr="00FE1D21">
        <w:t>Проверяемый период: 2012 -2013 годы.</w:t>
      </w:r>
    </w:p>
    <w:p w:rsidR="008673AD" w:rsidRDefault="008673AD" w:rsidP="00232034">
      <w:pPr>
        <w:ind w:firstLine="708"/>
        <w:jc w:val="both"/>
      </w:pPr>
    </w:p>
    <w:p w:rsidR="00232034" w:rsidRPr="00232034" w:rsidRDefault="00232034" w:rsidP="00232034">
      <w:pPr>
        <w:ind w:firstLine="708"/>
        <w:jc w:val="both"/>
      </w:pPr>
      <w:r w:rsidRPr="00232034">
        <w:t xml:space="preserve">Основной этап контрольного мероприятия проведен в период с </w:t>
      </w:r>
      <w:r w:rsidR="00FE1D21">
        <w:t>19.12</w:t>
      </w:r>
      <w:r w:rsidRPr="00232034">
        <w:t xml:space="preserve">.2013 </w:t>
      </w:r>
      <w:r w:rsidR="00836645">
        <w:t>года</w:t>
      </w:r>
      <w:r w:rsidRPr="00232034">
        <w:t xml:space="preserve"> по </w:t>
      </w:r>
      <w:r w:rsidR="00FE1D21">
        <w:t>31</w:t>
      </w:r>
      <w:r w:rsidRPr="00232034">
        <w:t>.</w:t>
      </w:r>
      <w:r w:rsidR="00FE1D21">
        <w:t>0</w:t>
      </w:r>
      <w:r>
        <w:t>1</w:t>
      </w:r>
      <w:r w:rsidRPr="00232034">
        <w:t>.201</w:t>
      </w:r>
      <w:r w:rsidR="00FE1D21">
        <w:t>4</w:t>
      </w:r>
      <w:r w:rsidRPr="00232034">
        <w:t xml:space="preserve"> г</w:t>
      </w:r>
      <w:r w:rsidR="00836645">
        <w:t>ода.</w:t>
      </w:r>
    </w:p>
    <w:p w:rsidR="008673AD" w:rsidRDefault="008673AD" w:rsidP="00232034">
      <w:pPr>
        <w:ind w:firstLine="708"/>
        <w:jc w:val="both"/>
      </w:pPr>
    </w:p>
    <w:p w:rsidR="00232034" w:rsidRDefault="00232034" w:rsidP="00836645">
      <w:pPr>
        <w:ind w:firstLine="708"/>
        <w:jc w:val="both"/>
      </w:pPr>
      <w:r w:rsidRPr="00232034">
        <w:t xml:space="preserve">Контрольное </w:t>
      </w:r>
      <w:r w:rsidRPr="00FE1D21">
        <w:t xml:space="preserve">мероприятие </w:t>
      </w:r>
      <w:r w:rsidRPr="00232034">
        <w:t xml:space="preserve"> проведено в соответствии с вопросами, определенными программой проведения контрольного мероприятия, утвержденной приказом Счетной палаты Колпашевского района от</w:t>
      </w:r>
      <w:r>
        <w:t xml:space="preserve"> </w:t>
      </w:r>
      <w:r w:rsidR="00FE1D21">
        <w:t>16.12</w:t>
      </w:r>
      <w:r>
        <w:t>.2013 № 3</w:t>
      </w:r>
      <w:r w:rsidR="00FE1D21">
        <w:t>6</w:t>
      </w:r>
      <w:r w:rsidRPr="00232034">
        <w:t>:</w:t>
      </w:r>
    </w:p>
    <w:p w:rsidR="00FE1D21" w:rsidRDefault="00FE1D21" w:rsidP="00FE1D21">
      <w:r>
        <w:t>1. Характеристика объекта контрольного мероприятия.</w:t>
      </w:r>
    </w:p>
    <w:p w:rsidR="00FE1D21" w:rsidRPr="00F320D2" w:rsidRDefault="00FE1D21" w:rsidP="00FE1D21">
      <w:pPr>
        <w:jc w:val="both"/>
      </w:pPr>
      <w:r>
        <w:t>2. Установленная система финансирования расходов на содержание объекта контрольного мероприятия. Наличие смет расходов на содержание объекта контрольного мероприятия на 2012 и 2013 годы. Анализ исполнения сметы расходов в разрезе предметных статей.</w:t>
      </w:r>
    </w:p>
    <w:p w:rsidR="00FE1D21" w:rsidRDefault="00FE1D21" w:rsidP="00FE1D21">
      <w:pPr>
        <w:jc w:val="both"/>
      </w:pPr>
      <w:r>
        <w:t>3. Проверка операций по лицевым счетам. Достоверность, законность и целесообразность банковских операций, наличие оправдательных документов и их соответствие банковским выпискам и данным бюджетного учета.</w:t>
      </w:r>
    </w:p>
    <w:p w:rsidR="00FE1D21" w:rsidRDefault="00FE1D21" w:rsidP="00FE1D21">
      <w:pPr>
        <w:jc w:val="both"/>
      </w:pPr>
      <w:r>
        <w:t>4. Проверка порядка ведения кассовых операций, обеспечение сохранности денежных сре</w:t>
      </w:r>
      <w:proofErr w:type="gramStart"/>
      <w:r>
        <w:t>дств в к</w:t>
      </w:r>
      <w:proofErr w:type="gramEnd"/>
      <w:r>
        <w:t xml:space="preserve">ассе, регулярность проведения инвентаризации. Полнота </w:t>
      </w:r>
      <w:proofErr w:type="spellStart"/>
      <w:r>
        <w:t>оприходования</w:t>
      </w:r>
      <w:proofErr w:type="spellEnd"/>
      <w:r>
        <w:t xml:space="preserve"> наличных средств, полученных из банка, использование их по целевому назначению.</w:t>
      </w:r>
    </w:p>
    <w:p w:rsidR="00FE1D21" w:rsidRDefault="00FE1D21" w:rsidP="00FE1D21">
      <w:pPr>
        <w:jc w:val="both"/>
      </w:pPr>
      <w:r>
        <w:t>5. Проверка соблюдения установленного порядка выдачи денежных средств подотчетным лицам. Своевременность предоставления авансовых отчетов, наличие оформленных документов, предоставленных в подтверждение произведенных расходов.</w:t>
      </w:r>
    </w:p>
    <w:p w:rsidR="00FE1D21" w:rsidRDefault="00FE1D21" w:rsidP="00FE1D21">
      <w:pPr>
        <w:jc w:val="both"/>
      </w:pPr>
      <w:r>
        <w:t>6. Проверка расчетных операций. Состояние аналитического учета дебиторской и кредиторской задолженности. Правильность отражения задолженности на балансовых счетах.</w:t>
      </w:r>
    </w:p>
    <w:p w:rsidR="00FE1D21" w:rsidRDefault="00FE1D21" w:rsidP="00FE1D21">
      <w:pPr>
        <w:jc w:val="both"/>
      </w:pPr>
      <w:r>
        <w:t>7. Проверка сохранности основных средств и материальных ценностей. Состояние инвентарного и аналитического учета.</w:t>
      </w:r>
    </w:p>
    <w:p w:rsidR="00FE1D21" w:rsidRDefault="00FE1D21" w:rsidP="00FE1D21">
      <w:pPr>
        <w:jc w:val="both"/>
        <w:rPr>
          <w:bCs/>
        </w:rPr>
      </w:pPr>
      <w:r>
        <w:t xml:space="preserve">8. Проверка эффективности использования бюджетных средств на выплату заработной платы, </w:t>
      </w:r>
      <w:r w:rsidRPr="00EB7988">
        <w:rPr>
          <w:bCs/>
        </w:rPr>
        <w:t>а также правильность начисления заработной платы работникам списочного</w:t>
      </w:r>
      <w:r>
        <w:rPr>
          <w:bCs/>
        </w:rPr>
        <w:t xml:space="preserve"> и не списочного состава.</w:t>
      </w:r>
      <w:r w:rsidRPr="00EB7988">
        <w:rPr>
          <w:bCs/>
        </w:rPr>
        <w:t xml:space="preserve"> </w:t>
      </w:r>
      <w:r>
        <w:rPr>
          <w:bCs/>
        </w:rPr>
        <w:t>С</w:t>
      </w:r>
      <w:r w:rsidRPr="00EB7988">
        <w:rPr>
          <w:bCs/>
        </w:rPr>
        <w:t xml:space="preserve">облюдение сроков уплаты налогов во внебюджетные фонды и </w:t>
      </w:r>
      <w:r w:rsidRPr="00EB7988">
        <w:rPr>
          <w:bCs/>
        </w:rPr>
        <w:lastRenderedPageBreak/>
        <w:t xml:space="preserve">налога на доходы физических лиц, полнота отражения вышеуказанных операций в </w:t>
      </w:r>
      <w:r>
        <w:rPr>
          <w:bCs/>
        </w:rPr>
        <w:t>бюджетн</w:t>
      </w:r>
      <w:r w:rsidRPr="00EB7988">
        <w:rPr>
          <w:bCs/>
        </w:rPr>
        <w:t>ом учете</w:t>
      </w:r>
      <w:r>
        <w:rPr>
          <w:bCs/>
        </w:rPr>
        <w:t>.</w:t>
      </w:r>
    </w:p>
    <w:p w:rsidR="00FE1D21" w:rsidRDefault="00FE1D21" w:rsidP="00FE1D21">
      <w:pPr>
        <w:jc w:val="both"/>
        <w:rPr>
          <w:bCs/>
        </w:rPr>
      </w:pPr>
      <w:r>
        <w:rPr>
          <w:bCs/>
        </w:rPr>
        <w:t>9. Наличие утвержденных в установленном порядке смет расходов по внебюджетной деятельности.</w:t>
      </w:r>
    </w:p>
    <w:p w:rsidR="00FE1D21" w:rsidRPr="00EB7988" w:rsidRDefault="00FE1D21" w:rsidP="00FE1D21">
      <w:pPr>
        <w:jc w:val="both"/>
      </w:pPr>
      <w:r>
        <w:rPr>
          <w:bCs/>
        </w:rPr>
        <w:t>10. Правильность ведения бюджетного учета, его достоверность.</w:t>
      </w:r>
    </w:p>
    <w:p w:rsidR="00AF388C" w:rsidRDefault="00AF388C" w:rsidP="00435BB7">
      <w:pPr>
        <w:pStyle w:val="3"/>
        <w:spacing w:after="0"/>
        <w:ind w:firstLine="709"/>
        <w:jc w:val="both"/>
        <w:rPr>
          <w:sz w:val="24"/>
          <w:szCs w:val="24"/>
        </w:rPr>
      </w:pPr>
    </w:p>
    <w:p w:rsidR="00791D98" w:rsidRPr="00791D98" w:rsidRDefault="00791D98" w:rsidP="00791D98">
      <w:pPr>
        <w:ind w:firstLine="708"/>
        <w:jc w:val="both"/>
        <w:rPr>
          <w:bCs/>
        </w:rPr>
      </w:pPr>
      <w:r w:rsidRPr="00791D98">
        <w:t xml:space="preserve">По результатам контрольного мероприятия </w:t>
      </w:r>
      <w:r w:rsidRPr="00791D98">
        <w:rPr>
          <w:bCs/>
        </w:rPr>
        <w:t>случаев нецелевого использования бюджетных средств не установлено.</w:t>
      </w:r>
    </w:p>
    <w:p w:rsidR="00791D98" w:rsidRPr="00791D98" w:rsidRDefault="008673AD" w:rsidP="00791D98">
      <w:pPr>
        <w:ind w:firstLine="708"/>
        <w:jc w:val="both"/>
      </w:pPr>
      <w:r>
        <w:rPr>
          <w:bCs/>
        </w:rPr>
        <w:t xml:space="preserve">Однако </w:t>
      </w:r>
      <w:r w:rsidR="00791D98" w:rsidRPr="00791D98">
        <w:rPr>
          <w:bCs/>
        </w:rPr>
        <w:t xml:space="preserve">проверкой установлены </w:t>
      </w:r>
      <w:r>
        <w:rPr>
          <w:u w:val="single"/>
        </w:rPr>
        <w:t xml:space="preserve">нарушения и недостатки на </w:t>
      </w:r>
      <w:r w:rsidR="00791D98" w:rsidRPr="00791D98">
        <w:rPr>
          <w:u w:val="single"/>
        </w:rPr>
        <w:t xml:space="preserve">сумму 1 млн. </w:t>
      </w:r>
      <w:r>
        <w:rPr>
          <w:u w:val="single"/>
        </w:rPr>
        <w:t>888</w:t>
      </w:r>
      <w:r w:rsidR="00791D98" w:rsidRPr="00791D98">
        <w:rPr>
          <w:u w:val="single"/>
        </w:rPr>
        <w:t xml:space="preserve"> тыс. </w:t>
      </w:r>
      <w:r>
        <w:rPr>
          <w:u w:val="single"/>
        </w:rPr>
        <w:t>573</w:t>
      </w:r>
      <w:r w:rsidR="00791D98" w:rsidRPr="00791D98">
        <w:rPr>
          <w:u w:val="single"/>
        </w:rPr>
        <w:t xml:space="preserve"> руб. 14 коп</w:t>
      </w:r>
      <w:proofErr w:type="gramStart"/>
      <w:r w:rsidR="00791D98" w:rsidRPr="00791D98">
        <w:rPr>
          <w:u w:val="single"/>
        </w:rPr>
        <w:t>.</w:t>
      </w:r>
      <w:r w:rsidR="00791D98" w:rsidRPr="00791D98">
        <w:t xml:space="preserve">, </w:t>
      </w:r>
      <w:proofErr w:type="gramEnd"/>
      <w:r w:rsidR="00791D98" w:rsidRPr="00791D98">
        <w:t>в том числе:</w:t>
      </w:r>
    </w:p>
    <w:p w:rsidR="00791D98" w:rsidRPr="00791D98" w:rsidRDefault="00791D98" w:rsidP="00791D98">
      <w:pPr>
        <w:ind w:firstLine="708"/>
        <w:jc w:val="both"/>
      </w:pPr>
    </w:p>
    <w:p w:rsidR="00791D98" w:rsidRPr="00791D98" w:rsidRDefault="008673AD" w:rsidP="00791D98">
      <w:pPr>
        <w:pStyle w:val="21"/>
        <w:spacing w:after="0" w:line="240" w:lineRule="auto"/>
        <w:jc w:val="both"/>
      </w:pPr>
      <w:r>
        <w:t xml:space="preserve">1. </w:t>
      </w:r>
      <w:r w:rsidR="00791D98" w:rsidRPr="00791D98">
        <w:t xml:space="preserve">Неправомерное использование бюджетных средств муниципального образования «Колпашевское городское поселение» </w:t>
      </w:r>
      <w:r w:rsidR="00791D98" w:rsidRPr="00791D98">
        <w:rPr>
          <w:u w:val="single"/>
        </w:rPr>
        <w:t xml:space="preserve">в сумме </w:t>
      </w:r>
      <w:r>
        <w:rPr>
          <w:u w:val="single"/>
        </w:rPr>
        <w:t>7</w:t>
      </w:r>
      <w:r w:rsidR="00791D98" w:rsidRPr="00791D98">
        <w:rPr>
          <w:u w:val="single"/>
        </w:rPr>
        <w:t xml:space="preserve"> тыс. </w:t>
      </w:r>
      <w:r>
        <w:rPr>
          <w:u w:val="single"/>
        </w:rPr>
        <w:t>598</w:t>
      </w:r>
      <w:r w:rsidR="00791D98" w:rsidRPr="00791D98">
        <w:rPr>
          <w:u w:val="single"/>
        </w:rPr>
        <w:t xml:space="preserve"> руб.</w:t>
      </w:r>
      <w:r w:rsidR="00791D98" w:rsidRPr="00791D98">
        <w:t>:</w:t>
      </w:r>
    </w:p>
    <w:p w:rsidR="008673AD" w:rsidRPr="00F565A2" w:rsidRDefault="008673AD" w:rsidP="008673AD">
      <w:pPr>
        <w:jc w:val="both"/>
      </w:pPr>
      <w:r w:rsidRPr="00F565A2">
        <w:t>- в нарушение пункта 21 главы 3 Положения об оплате труда</w:t>
      </w:r>
      <w:r w:rsidRPr="003A623F">
        <w:rPr>
          <w:sz w:val="28"/>
          <w:szCs w:val="28"/>
        </w:rPr>
        <w:t xml:space="preserve"> </w:t>
      </w:r>
      <w:r w:rsidRPr="003A623F">
        <w:t>и ежегодных оплачиваемых основных оплачиваемых отпусках, ежегодных дополнительных оплачиваемых отпусках работников МКУ «Имущество»,</w:t>
      </w:r>
      <w:r>
        <w:t xml:space="preserve"> утвержденного приказом МКУ «Имущество» от 30.12.2011 № 12</w:t>
      </w:r>
      <w:r w:rsidRPr="00F565A2">
        <w:t xml:space="preserve"> неправомерно начислена и выплачена премия </w:t>
      </w:r>
      <w:r>
        <w:t>за 1 квартал 2012 года</w:t>
      </w:r>
      <w:r w:rsidRPr="00F565A2">
        <w:t xml:space="preserve"> уволенному сотруднику</w:t>
      </w:r>
      <w:r>
        <w:t xml:space="preserve"> </w:t>
      </w:r>
      <w:r w:rsidRPr="00F565A2">
        <w:t>в сумме 7 тыс. 598 рублей.</w:t>
      </w:r>
    </w:p>
    <w:p w:rsidR="008673AD" w:rsidRPr="00F565A2" w:rsidRDefault="008673AD" w:rsidP="008673AD">
      <w:pPr>
        <w:jc w:val="both"/>
      </w:pPr>
    </w:p>
    <w:p w:rsidR="008673AD" w:rsidRPr="00F565A2" w:rsidRDefault="008673AD" w:rsidP="008673AD">
      <w:pPr>
        <w:pStyle w:val="21"/>
        <w:spacing w:after="0" w:line="240" w:lineRule="auto"/>
        <w:jc w:val="both"/>
      </w:pPr>
      <w:r>
        <w:t xml:space="preserve">2. </w:t>
      </w:r>
      <w:r w:rsidRPr="00F565A2">
        <w:t>Нарушения законодател</w:t>
      </w:r>
      <w:r>
        <w:t xml:space="preserve">ьства, регулирующего бюджетный </w:t>
      </w:r>
      <w:r w:rsidRPr="00F565A2">
        <w:t>учет в сумме 1 млн. 492 тыс. 730 руб. 77 коп</w:t>
      </w:r>
      <w:proofErr w:type="gramStart"/>
      <w:r w:rsidRPr="00F565A2">
        <w:t>.:</w:t>
      </w:r>
      <w:proofErr w:type="gramEnd"/>
    </w:p>
    <w:p w:rsidR="008673AD" w:rsidRPr="00F565A2" w:rsidRDefault="008673AD" w:rsidP="008673AD">
      <w:pPr>
        <w:pStyle w:val="21"/>
        <w:spacing w:after="0" w:line="240" w:lineRule="auto"/>
        <w:jc w:val="both"/>
      </w:pPr>
      <w:r w:rsidRPr="00F565A2">
        <w:t xml:space="preserve">- в нарушение пункта 5 статьи 8 Федерального закона </w:t>
      </w:r>
      <w:r>
        <w:t xml:space="preserve">от 21.11.1996 </w:t>
      </w:r>
      <w:r w:rsidRPr="00F565A2">
        <w:t>№ 129-ФЗ</w:t>
      </w:r>
      <w:r>
        <w:t xml:space="preserve"> «О бухгалтерском учете»</w:t>
      </w:r>
      <w:r w:rsidRPr="00F565A2">
        <w:t xml:space="preserve"> несвоевременно отражены в бюджетном учете счета-фактуры всего на сумму 36 тыс. 770 руб. 73 коп</w:t>
      </w:r>
      <w:proofErr w:type="gramStart"/>
      <w:r w:rsidRPr="00F565A2">
        <w:t xml:space="preserve">., </w:t>
      </w:r>
      <w:proofErr w:type="gramEnd"/>
      <w:r w:rsidRPr="00F565A2">
        <w:t>что привело к искажению бюджетного учета в части числящейся кредиторско</w:t>
      </w:r>
      <w:r>
        <w:t>й задолженности на конец месяца;</w:t>
      </w:r>
    </w:p>
    <w:p w:rsidR="008673AD" w:rsidRPr="00F565A2" w:rsidRDefault="008673AD" w:rsidP="008673AD">
      <w:pPr>
        <w:pStyle w:val="21"/>
        <w:spacing w:after="0" w:line="240" w:lineRule="auto"/>
        <w:jc w:val="both"/>
      </w:pPr>
      <w:r w:rsidRPr="00F565A2">
        <w:t xml:space="preserve">- в  нарушение  пункта 5 статьи  8,  пункта  4 статьи 9 Федерального закона </w:t>
      </w:r>
      <w:r>
        <w:t xml:space="preserve">от 21.11.1996 </w:t>
      </w:r>
      <w:r w:rsidRPr="00F565A2">
        <w:t xml:space="preserve">№ 129-ФЗ </w:t>
      </w:r>
      <w:r>
        <w:t xml:space="preserve">«О бухгалтерском учете» </w:t>
      </w:r>
      <w:r w:rsidRPr="00F565A2">
        <w:t>несвоевременно предоставлены первичные учетные документы бухгалтеру Учреждения для отражения произведенных расходов в регистрах бюджетного учета в сумме 27 руб. 65 коп</w:t>
      </w:r>
      <w:proofErr w:type="gramStart"/>
      <w:r w:rsidRPr="00F565A2">
        <w:t>.</w:t>
      </w:r>
      <w:r>
        <w:t>;</w:t>
      </w:r>
      <w:proofErr w:type="gramEnd"/>
    </w:p>
    <w:p w:rsidR="008673AD" w:rsidRPr="00F565A2" w:rsidRDefault="008673AD" w:rsidP="008673AD">
      <w:pPr>
        <w:pStyle w:val="21"/>
        <w:spacing w:after="0" w:line="240" w:lineRule="auto"/>
        <w:jc w:val="both"/>
        <w:rPr>
          <w:spacing w:val="5"/>
        </w:rPr>
      </w:pPr>
      <w:proofErr w:type="gramStart"/>
      <w:r w:rsidRPr="00F565A2">
        <w:rPr>
          <w:spacing w:val="5"/>
        </w:rPr>
        <w:t>- в нарушение пункта 1 статьи 13 Федерального закона</w:t>
      </w:r>
      <w:r>
        <w:rPr>
          <w:spacing w:val="5"/>
        </w:rPr>
        <w:t xml:space="preserve"> от 21.11.1996 № 129-ФЗ «О бухгалтерском учете»,</w:t>
      </w:r>
      <w:r w:rsidRPr="00F565A2">
        <w:rPr>
          <w:spacing w:val="5"/>
        </w:rPr>
        <w:t xml:space="preserve"> пункта 3 Инструкции </w:t>
      </w:r>
      <w:r w:rsidRPr="00394275">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w:t>
      </w:r>
      <w:r w:rsidRPr="004D3BD6">
        <w:rPr>
          <w:sz w:val="28"/>
          <w:szCs w:val="28"/>
        </w:rPr>
        <w:t xml:space="preserve"> </w:t>
      </w:r>
      <w:r w:rsidRPr="00F565A2">
        <w:rPr>
          <w:spacing w:val="5"/>
        </w:rPr>
        <w:t xml:space="preserve">№ 157н </w:t>
      </w:r>
      <w:r>
        <w:rPr>
          <w:spacing w:val="5"/>
        </w:rPr>
        <w:t xml:space="preserve">(далее по тексту – Инструкция № 157н) </w:t>
      </w:r>
      <w:r w:rsidRPr="00F565A2">
        <w:rPr>
          <w:spacing w:val="5"/>
        </w:rPr>
        <w:t>по состоянию на</w:t>
      </w:r>
      <w:proofErr w:type="gramEnd"/>
      <w:r w:rsidRPr="00F565A2">
        <w:rPr>
          <w:spacing w:val="5"/>
        </w:rPr>
        <w:t xml:space="preserve"> 01.01.2013 года данные бюджетного учета по счету 140120213 «Расходы на начисления на выплаты по оплате труда» не соответствовали данными Отчета </w:t>
      </w:r>
      <w:r w:rsidRPr="00394275">
        <w:t xml:space="preserve">о финансовых результатах деятельности (ф. 0503121) на 01.01.2013 года </w:t>
      </w:r>
      <w:r w:rsidRPr="00F565A2">
        <w:rPr>
          <w:spacing w:val="5"/>
        </w:rPr>
        <w:t>по строке 163 «Начисления на выплаты по оплате труда» на  сумму 4 руб. 16 коп</w:t>
      </w:r>
      <w:proofErr w:type="gramStart"/>
      <w:r w:rsidRPr="00F565A2">
        <w:rPr>
          <w:spacing w:val="5"/>
        </w:rPr>
        <w:t>.</w:t>
      </w:r>
      <w:r>
        <w:rPr>
          <w:spacing w:val="5"/>
        </w:rPr>
        <w:t>;</w:t>
      </w:r>
      <w:proofErr w:type="gramEnd"/>
    </w:p>
    <w:p w:rsidR="008673AD" w:rsidRPr="00F565A2" w:rsidRDefault="008673AD" w:rsidP="008673AD">
      <w:pPr>
        <w:pStyle w:val="21"/>
        <w:spacing w:after="0" w:line="240" w:lineRule="auto"/>
        <w:jc w:val="both"/>
      </w:pPr>
      <w:r w:rsidRPr="00F565A2">
        <w:t>- в нарушение пункта 213 Инструкции № 157н возмещение произведенных расходов работникам Учреждения осуществлялось в 2012 году в отсутствие письменных заявлений подотчетных лиц на сумму 13 тыс. 413 руб. 46 коп</w:t>
      </w:r>
      <w:proofErr w:type="gramStart"/>
      <w:r w:rsidRPr="00F565A2">
        <w:t>.</w:t>
      </w:r>
      <w:r>
        <w:t>;</w:t>
      </w:r>
      <w:proofErr w:type="gramEnd"/>
    </w:p>
    <w:p w:rsidR="008673AD" w:rsidRPr="00F565A2" w:rsidRDefault="008673AD" w:rsidP="008673AD">
      <w:pPr>
        <w:jc w:val="both"/>
      </w:pPr>
      <w:proofErr w:type="gramStart"/>
      <w:r w:rsidRPr="00F565A2">
        <w:t xml:space="preserve">- в нарушение пункта 4 статьи 8 Федерального закона </w:t>
      </w:r>
      <w:r>
        <w:t xml:space="preserve">от 21.11.1996 </w:t>
      </w:r>
      <w:r w:rsidRPr="00F565A2">
        <w:t xml:space="preserve">№ 129-ФЗ </w:t>
      </w:r>
      <w:r>
        <w:t xml:space="preserve">«О бухгалтерском учете» </w:t>
      </w:r>
      <w:r w:rsidRPr="00F565A2">
        <w:t>систематически допускалось нарушение в части несоответствия данных аналитического учета с данными синтетического учета, в том числе остатки на начало и конец месяца в расчетных ведомостях не соответствуют остаткам по Журналам операций расчетов по оплате труда № 6 и Главной книге по счетам 130211000 «Расчеты по заработной плате</w:t>
      </w:r>
      <w:proofErr w:type="gramEnd"/>
      <w:r w:rsidRPr="00F565A2">
        <w:t>», 130213000 «Расчеты по начислениям на вы</w:t>
      </w:r>
      <w:r>
        <w:t>платы по оплате труда»</w:t>
      </w:r>
      <w:r w:rsidRPr="00F565A2">
        <w:t>, что повлекло искажение бюджетной отчетности на сумму 729 тыс. 957 руб. 27 коп</w:t>
      </w:r>
      <w:proofErr w:type="gramStart"/>
      <w:r w:rsidRPr="00F565A2">
        <w:t>.</w:t>
      </w:r>
      <w:proofErr w:type="gramEnd"/>
      <w:r w:rsidRPr="00F565A2">
        <w:t xml:space="preserve"> </w:t>
      </w:r>
      <w:proofErr w:type="gramStart"/>
      <w:r w:rsidRPr="00F565A2">
        <w:t>н</w:t>
      </w:r>
      <w:proofErr w:type="gramEnd"/>
      <w:r w:rsidRPr="00F565A2">
        <w:t>а начало месяца и 67</w:t>
      </w:r>
      <w:r>
        <w:t>9 тыс. 587 руб. на конец месяца;</w:t>
      </w:r>
    </w:p>
    <w:p w:rsidR="008673AD" w:rsidRPr="00F565A2" w:rsidRDefault="008673AD" w:rsidP="008673AD">
      <w:pPr>
        <w:jc w:val="both"/>
      </w:pPr>
      <w:proofErr w:type="gramStart"/>
      <w:r w:rsidRPr="00F565A2">
        <w:lastRenderedPageBreak/>
        <w:t xml:space="preserve">- в нарушение пункта 3 статьи 1 Федерального закона </w:t>
      </w:r>
      <w:r>
        <w:t xml:space="preserve">от 21.11.1996 </w:t>
      </w:r>
      <w:r w:rsidRPr="00F565A2">
        <w:t xml:space="preserve">№ 129-ФЗ </w:t>
      </w:r>
      <w:r>
        <w:t xml:space="preserve">«О бухгалтерском учете» </w:t>
      </w:r>
      <w:r w:rsidRPr="00F565A2">
        <w:t>по счетам бюджетного учета 230304000 «Расчеты по налогу на добавленную стоимость» и 130309000 «Расчеты по дополнительным страховым взносам на пенсионное страхование» ошибочно отражена задолженность, что привело к не достоверному формированию информации о деятельности Учреждения в сумме 32 тыс. 970 руб. 50 коп.</w:t>
      </w:r>
      <w:proofErr w:type="gramEnd"/>
    </w:p>
    <w:p w:rsidR="008673AD" w:rsidRPr="00F565A2" w:rsidRDefault="008673AD" w:rsidP="008673AD">
      <w:pPr>
        <w:pStyle w:val="3"/>
        <w:spacing w:after="0"/>
        <w:jc w:val="both"/>
        <w:rPr>
          <w:sz w:val="24"/>
          <w:szCs w:val="24"/>
        </w:rPr>
      </w:pPr>
    </w:p>
    <w:p w:rsidR="008673AD" w:rsidRPr="00080D52" w:rsidRDefault="008673AD" w:rsidP="008673AD">
      <w:pPr>
        <w:pStyle w:val="31"/>
        <w:spacing w:after="0"/>
        <w:ind w:left="0"/>
        <w:jc w:val="both"/>
        <w:rPr>
          <w:sz w:val="24"/>
          <w:szCs w:val="24"/>
        </w:rPr>
      </w:pPr>
      <w:r>
        <w:rPr>
          <w:sz w:val="24"/>
          <w:szCs w:val="24"/>
        </w:rPr>
        <w:t xml:space="preserve">3. </w:t>
      </w:r>
      <w:r w:rsidRPr="00F565A2">
        <w:rPr>
          <w:sz w:val="24"/>
          <w:szCs w:val="24"/>
        </w:rPr>
        <w:t xml:space="preserve">Прочие финансовые нарушения, допущенные за счет бюджетных средств </w:t>
      </w:r>
      <w:r w:rsidRPr="00080D52">
        <w:rPr>
          <w:sz w:val="24"/>
          <w:szCs w:val="24"/>
        </w:rPr>
        <w:t>в сумме 388 тыс. 244 руб. 37 коп</w:t>
      </w:r>
      <w:proofErr w:type="gramStart"/>
      <w:r w:rsidRPr="00080D52">
        <w:rPr>
          <w:sz w:val="24"/>
          <w:szCs w:val="24"/>
        </w:rPr>
        <w:t>.:</w:t>
      </w:r>
      <w:proofErr w:type="gramEnd"/>
    </w:p>
    <w:p w:rsidR="008673AD" w:rsidRPr="00F565A2" w:rsidRDefault="008673AD" w:rsidP="008673AD">
      <w:pPr>
        <w:jc w:val="both"/>
      </w:pPr>
      <w:r w:rsidRPr="00F565A2">
        <w:rPr>
          <w:rFonts w:eastAsia="Calibri"/>
          <w:lang w:eastAsia="en-US"/>
        </w:rPr>
        <w:t xml:space="preserve">- в нарушение </w:t>
      </w:r>
      <w:r w:rsidRPr="00F565A2">
        <w:t xml:space="preserve">пункта 6 </w:t>
      </w:r>
      <w:r w:rsidRPr="00164332">
        <w:t xml:space="preserve">Общих требований к порядку составления, утверждения и ведения бюджетной сметы казенного учреждения, утвержденных приказом Министерства финансов Российской Федерации от 20.11.2007 № 112н </w:t>
      </w:r>
      <w:r w:rsidRPr="00F565A2">
        <w:rPr>
          <w:rFonts w:eastAsia="Calibri"/>
          <w:lang w:eastAsia="en-US"/>
        </w:rPr>
        <w:t>лимиты бюджетных обязательств, утвержденные бюджетной сметой на расходы Учреждения 2012 года, не подтверждены обоснованными расчетами на сумму 25 тыс. 500 руб</w:t>
      </w:r>
      <w:r w:rsidRPr="00F565A2">
        <w:t>.</w:t>
      </w:r>
      <w:r>
        <w:t>;</w:t>
      </w:r>
    </w:p>
    <w:p w:rsidR="008673AD" w:rsidRPr="00F565A2" w:rsidRDefault="008673AD" w:rsidP="008673AD">
      <w:pPr>
        <w:pStyle w:val="21"/>
        <w:spacing w:after="0" w:line="240" w:lineRule="auto"/>
        <w:jc w:val="both"/>
      </w:pPr>
      <w:proofErr w:type="gramStart"/>
      <w:r w:rsidRPr="00F565A2">
        <w:t>- за счет сметы на содержание Учреждения МКУ «Имущество» произведены расходы по содержанию муниципальной собственности, тем самым необоснованно увеличены расходы Учреждения, связанные с управлением имущества, находящегося в муниципальной собственности</w:t>
      </w:r>
      <w:r>
        <w:t xml:space="preserve"> </w:t>
      </w:r>
      <w:r w:rsidRPr="00F565A2">
        <w:t xml:space="preserve"> МО</w:t>
      </w:r>
      <w:r w:rsidR="00D87A6B">
        <w:t xml:space="preserve"> </w:t>
      </w:r>
      <w:r w:rsidRPr="00F565A2">
        <w:t xml:space="preserve">«Колпашевское </w:t>
      </w:r>
      <w:r>
        <w:t xml:space="preserve"> </w:t>
      </w:r>
      <w:r w:rsidRPr="00F565A2">
        <w:t>городское</w:t>
      </w:r>
      <w:r>
        <w:t xml:space="preserve"> </w:t>
      </w:r>
      <w:r w:rsidRPr="00F565A2">
        <w:t xml:space="preserve">поселение» </w:t>
      </w:r>
      <w:r>
        <w:t xml:space="preserve"> </w:t>
      </w:r>
      <w:r w:rsidRPr="00F565A2">
        <w:t>на сумму</w:t>
      </w:r>
      <w:r>
        <w:t xml:space="preserve"> </w:t>
      </w:r>
      <w:r w:rsidR="00C04EEE">
        <w:t xml:space="preserve">       </w:t>
      </w:r>
      <w:r w:rsidRPr="00F565A2">
        <w:t xml:space="preserve">31 тыс. </w:t>
      </w:r>
      <w:r>
        <w:t xml:space="preserve"> </w:t>
      </w:r>
      <w:r w:rsidRPr="00F565A2">
        <w:t xml:space="preserve">732 руб. </w:t>
      </w:r>
      <w:r>
        <w:t xml:space="preserve"> </w:t>
      </w:r>
      <w:r w:rsidRPr="00F565A2">
        <w:t xml:space="preserve">51 коп., </w:t>
      </w:r>
      <w:r>
        <w:t xml:space="preserve"> </w:t>
      </w:r>
      <w:r w:rsidRPr="00F565A2">
        <w:t xml:space="preserve">в том числе </w:t>
      </w:r>
      <w:r>
        <w:t xml:space="preserve"> </w:t>
      </w:r>
      <w:r w:rsidRPr="00F565A2">
        <w:t xml:space="preserve">по </w:t>
      </w:r>
      <w:r>
        <w:t xml:space="preserve"> </w:t>
      </w:r>
      <w:r w:rsidRPr="00F565A2">
        <w:t>КОСГУ 223</w:t>
      </w:r>
      <w:r>
        <w:t xml:space="preserve"> </w:t>
      </w:r>
      <w:r w:rsidRPr="00F565A2">
        <w:t xml:space="preserve"> «Коммунальные </w:t>
      </w:r>
      <w:r>
        <w:t xml:space="preserve"> </w:t>
      </w:r>
      <w:r w:rsidRPr="00F565A2">
        <w:t>услуги» в сумме 6 тыс. 178 руб. 08 коп., 225 «Работы, услуги по</w:t>
      </w:r>
      <w:proofErr w:type="gramEnd"/>
      <w:r w:rsidRPr="00F565A2">
        <w:t xml:space="preserve"> содержанию имущества» в сумме 15 тыс. 810 руб. 73 коп</w:t>
      </w:r>
      <w:proofErr w:type="gramStart"/>
      <w:r w:rsidRPr="00F565A2">
        <w:t xml:space="preserve">., </w:t>
      </w:r>
      <w:proofErr w:type="gramEnd"/>
      <w:r w:rsidRPr="00F565A2">
        <w:t>226 «Прочие работы, услуги» в сумме 9 тыс. 743 руб. 70 коп.</w:t>
      </w:r>
      <w:r>
        <w:t>;</w:t>
      </w:r>
    </w:p>
    <w:p w:rsidR="008673AD" w:rsidRPr="00F565A2" w:rsidRDefault="008673AD" w:rsidP="008673AD">
      <w:pPr>
        <w:autoSpaceDE w:val="0"/>
        <w:autoSpaceDN w:val="0"/>
        <w:adjustRightInd w:val="0"/>
        <w:jc w:val="both"/>
      </w:pPr>
      <w:r w:rsidRPr="00F565A2">
        <w:t>- в нарушение пункта 4.4</w:t>
      </w:r>
      <w:r w:rsidRPr="00164332">
        <w:t xml:space="preserve">. </w:t>
      </w:r>
      <w:proofErr w:type="gramStart"/>
      <w:r w:rsidRPr="00164332">
        <w:t>Положени</w:t>
      </w:r>
      <w:r>
        <w:t>я</w:t>
      </w:r>
      <w:r w:rsidRPr="00164332">
        <w:t xml:space="preserve"> Банка России от 12.10.2011 № 373-П «О порядке ведения кассовых операций с банкнотами и монетами Банка России на территории Российской Федерации»</w:t>
      </w:r>
      <w:r>
        <w:rPr>
          <w:sz w:val="28"/>
          <w:szCs w:val="28"/>
        </w:rPr>
        <w:t xml:space="preserve"> </w:t>
      </w:r>
      <w:r w:rsidRPr="00F565A2">
        <w:t xml:space="preserve"> производилась выдача наличных денег под отчет при отсутствии полного погашения подотчетным лицом задолженности по ранее полученной сумме под отчет в сумме 4 тыс. 096 руб. (по платежным поручениям от 27.02.2012 № 411, 412, 413 директору Кириченко В.А. и по</w:t>
      </w:r>
      <w:proofErr w:type="gramEnd"/>
      <w:r w:rsidRPr="00F565A2">
        <w:t xml:space="preserve"> платежному поручению от 16.03.2012 года № </w:t>
      </w:r>
      <w:r>
        <w:t>723 сотруднику Гавриловой Т.А.);</w:t>
      </w:r>
    </w:p>
    <w:p w:rsidR="008673AD" w:rsidRPr="00F565A2" w:rsidRDefault="008673AD" w:rsidP="008673AD">
      <w:pPr>
        <w:jc w:val="both"/>
      </w:pPr>
      <w:r w:rsidRPr="00F565A2">
        <w:t xml:space="preserve">- в нарушение статьи 9 Федерального закона </w:t>
      </w:r>
      <w:r>
        <w:t xml:space="preserve">от 31.11.1996 </w:t>
      </w:r>
      <w:r w:rsidRPr="00F565A2">
        <w:t xml:space="preserve">№ 129-ФЗ </w:t>
      </w:r>
      <w:r>
        <w:t xml:space="preserve">«О бухгалтерском учете» </w:t>
      </w:r>
      <w:r w:rsidRPr="00F565A2">
        <w:t>к учету приняты 2 копии</w:t>
      </w:r>
      <w:r>
        <w:t xml:space="preserve"> документов на сумму 200 рублей;</w:t>
      </w:r>
    </w:p>
    <w:p w:rsidR="008673AD" w:rsidRPr="00F565A2" w:rsidRDefault="008673AD" w:rsidP="008673AD">
      <w:pPr>
        <w:pStyle w:val="21"/>
        <w:spacing w:after="0" w:line="240" w:lineRule="auto"/>
        <w:jc w:val="both"/>
      </w:pPr>
      <w:r w:rsidRPr="00F565A2">
        <w:t>- в нарушение статьи 6 Бюджетного кодекса Российской Федерации Учреждением в 2012 году приняты бюджетных обязательств 20</w:t>
      </w:r>
      <w:r>
        <w:t>11 года в сумме 2 тыс. 150 руб.;</w:t>
      </w:r>
    </w:p>
    <w:p w:rsidR="008673AD" w:rsidRPr="00F565A2" w:rsidRDefault="008673AD" w:rsidP="008673AD">
      <w:pPr>
        <w:pStyle w:val="21"/>
        <w:spacing w:after="0" w:line="240" w:lineRule="auto"/>
        <w:jc w:val="both"/>
      </w:pPr>
      <w:r w:rsidRPr="00F565A2">
        <w:t>- при отсутствии приказов директора МКУ «Имущество» в период с 01.01.2012 года по 31.07.2012 года произведены начисления и выплата стимулирующих выплат работникам Учреждения в сумме 324 тыс. 565 руб. 86 коп.</w:t>
      </w:r>
    </w:p>
    <w:p w:rsidR="008673AD" w:rsidRPr="00F565A2" w:rsidRDefault="008673AD" w:rsidP="008673AD">
      <w:pPr>
        <w:pStyle w:val="21"/>
        <w:spacing w:after="0" w:line="240" w:lineRule="auto"/>
        <w:jc w:val="both"/>
      </w:pPr>
    </w:p>
    <w:p w:rsidR="008673AD" w:rsidRPr="00F565A2" w:rsidRDefault="008673AD" w:rsidP="008673AD">
      <w:pPr>
        <w:pStyle w:val="21"/>
        <w:spacing w:after="0" w:line="240" w:lineRule="auto"/>
        <w:jc w:val="both"/>
      </w:pPr>
      <w:r>
        <w:t xml:space="preserve">4. </w:t>
      </w:r>
      <w:r w:rsidRPr="00F565A2">
        <w:t>Нарушение в части оформления и принятия к бюджетному учету первичных учетных документов и регистров бюджетного учета:</w:t>
      </w:r>
    </w:p>
    <w:p w:rsidR="008673AD" w:rsidRPr="00F565A2" w:rsidRDefault="008673AD" w:rsidP="008673AD">
      <w:pPr>
        <w:pStyle w:val="21"/>
        <w:spacing w:after="0" w:line="240" w:lineRule="auto"/>
        <w:jc w:val="both"/>
      </w:pPr>
      <w:proofErr w:type="gramStart"/>
      <w:r w:rsidRPr="00F565A2">
        <w:t xml:space="preserve">- в нарушение статьи 9 Федерального закона </w:t>
      </w:r>
      <w:r>
        <w:t xml:space="preserve">от 21.11.1996 </w:t>
      </w:r>
      <w:r w:rsidRPr="00F565A2">
        <w:t xml:space="preserve">№ 129-ФЗ </w:t>
      </w:r>
      <w:r>
        <w:t xml:space="preserve">«О бухгалтерском учете» </w:t>
      </w:r>
      <w:r w:rsidRPr="00F565A2">
        <w:t>к учету принимались первичные документы,</w:t>
      </w:r>
      <w:r>
        <w:t xml:space="preserve"> оформленные не должным образом, а именно: в командировочных удостоверениях </w:t>
      </w:r>
      <w:r w:rsidRPr="003A623F">
        <w:t>от 21.02.2012 № 2, от 23.04.2012 № 3, от 04.07.2012 № 4 отсутствовали отметки Учреждения о прибытии (место прибытия, дата прибытия, должность, личная подпись, расшифровка подписи), а также отметки о прибытии (должность и расшифровка подписи), ответственного лица</w:t>
      </w:r>
      <w:proofErr w:type="gramEnd"/>
      <w:r w:rsidRPr="003A623F">
        <w:t xml:space="preserve"> организации, в которую был направлен сотрудник, а также печать Учреждения</w:t>
      </w:r>
      <w:r>
        <w:t>;</w:t>
      </w:r>
    </w:p>
    <w:p w:rsidR="008673AD" w:rsidRPr="00F565A2" w:rsidRDefault="008673AD" w:rsidP="008673AD">
      <w:pPr>
        <w:jc w:val="both"/>
      </w:pPr>
      <w:r w:rsidRPr="00F565A2">
        <w:t xml:space="preserve">- в нарушение пункта 2 статьи 10 Федерального закона </w:t>
      </w:r>
      <w:r>
        <w:t xml:space="preserve">от 21.11.1996 </w:t>
      </w:r>
      <w:r w:rsidRPr="00F565A2">
        <w:t xml:space="preserve">№ 129-ФЗ </w:t>
      </w:r>
      <w:r>
        <w:t xml:space="preserve">«О бухгалтерском учете» </w:t>
      </w:r>
      <w:r w:rsidRPr="00F565A2">
        <w:t xml:space="preserve">в регистрах бюджетного </w:t>
      </w:r>
      <w:r w:rsidRPr="003A623F">
        <w:t xml:space="preserve">учета </w:t>
      </w:r>
      <w:r w:rsidRPr="00704940">
        <w:t>(Журнал операций № 6 расчетов по оплате труда, Журнал операций № 80 по прочим операциям, Журнал операций расчетов с подотчетными лицами) за</w:t>
      </w:r>
      <w:r w:rsidRPr="00F565A2">
        <w:t xml:space="preserve"> январь 2012 года – июнь 2012 года отсутствуют подписи главного бухгалтера</w:t>
      </w:r>
      <w:r>
        <w:t>;</w:t>
      </w:r>
    </w:p>
    <w:p w:rsidR="008673AD" w:rsidRPr="00F565A2" w:rsidRDefault="008673AD" w:rsidP="008673AD">
      <w:pPr>
        <w:jc w:val="both"/>
      </w:pPr>
      <w:r w:rsidRPr="00F565A2">
        <w:t xml:space="preserve">- в нарушение пункта 1.1. постановления Госкомстата Российской Федерации от 05.01.2004 № 1 «Об утверждении унифицированных форм первичной учетной </w:t>
      </w:r>
      <w:r w:rsidRPr="00F565A2">
        <w:lastRenderedPageBreak/>
        <w:t xml:space="preserve">документации по учету труда и его оплаты» при направлении работника в командировку не применялась форма первичной учетной документации по учету кадров </w:t>
      </w:r>
      <w:hyperlink w:anchor="sub_17000" w:history="1">
        <w:r w:rsidRPr="00F565A2">
          <w:t>№ Т-10а</w:t>
        </w:r>
      </w:hyperlink>
      <w:r w:rsidRPr="00F565A2">
        <w:t xml:space="preserve"> «Служебное задание для направления в команди</w:t>
      </w:r>
      <w:r>
        <w:t>ровку и отчет о его выполнении»;</w:t>
      </w:r>
    </w:p>
    <w:p w:rsidR="008673AD" w:rsidRPr="00F565A2" w:rsidRDefault="008673AD" w:rsidP="008673AD">
      <w:pPr>
        <w:autoSpaceDE w:val="0"/>
        <w:autoSpaceDN w:val="0"/>
        <w:adjustRightInd w:val="0"/>
        <w:jc w:val="both"/>
        <w:rPr>
          <w:bCs/>
        </w:rPr>
      </w:pPr>
      <w:proofErr w:type="gramStart"/>
      <w:r w:rsidRPr="00F565A2">
        <w:rPr>
          <w:bCs/>
        </w:rPr>
        <w:t xml:space="preserve">- в нарушение приложения 5 </w:t>
      </w:r>
      <w:r>
        <w:rPr>
          <w:bCs/>
        </w:rPr>
        <w:t>«</w:t>
      </w:r>
      <w:r w:rsidRPr="000A12FC">
        <w:t>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w:t>
      </w:r>
      <w:r>
        <w:t xml:space="preserve">»  </w:t>
      </w:r>
      <w:r w:rsidRPr="000A12FC">
        <w:rPr>
          <w:bCs/>
        </w:rPr>
        <w:t>к</w:t>
      </w:r>
      <w:r w:rsidRPr="00F565A2">
        <w:rPr>
          <w:bCs/>
        </w:rPr>
        <w:t xml:space="preserve"> приказу </w:t>
      </w:r>
      <w:r w:rsidRPr="000A12FC">
        <w:t>Министерства финансов Российской Федерации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w:t>
      </w:r>
      <w:proofErr w:type="gramEnd"/>
      <w:r w:rsidRPr="000A12FC">
        <w:t xml:space="preserve"> </w:t>
      </w:r>
      <w:proofErr w:type="gramStart"/>
      <w:r w:rsidRPr="000A12FC">
        <w:t xml:space="preserve">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w:t>
      </w:r>
      <w:r>
        <w:t xml:space="preserve">(далее по тексту – приложение 5 к приказу № 173н) </w:t>
      </w:r>
      <w:r w:rsidRPr="00F565A2">
        <w:rPr>
          <w:bCs/>
        </w:rPr>
        <w:t>подотчетными лицами на оборотной стороне авансового отчета (формы 0504049) не заполнялись графы с 1 по 10 в разрезе приложенных к авансовому отчету документов.</w:t>
      </w:r>
      <w:proofErr w:type="gramEnd"/>
      <w:r w:rsidRPr="00F565A2">
        <w:rPr>
          <w:bCs/>
        </w:rPr>
        <w:t xml:space="preserve"> Даты документов, отраженные на оборотной стороне авансовых отчетов</w:t>
      </w:r>
      <w:r>
        <w:rPr>
          <w:bCs/>
        </w:rPr>
        <w:t>,</w:t>
      </w:r>
      <w:r w:rsidRPr="00F565A2">
        <w:rPr>
          <w:bCs/>
        </w:rPr>
        <w:t xml:space="preserve"> не соответству</w:t>
      </w:r>
      <w:r>
        <w:rPr>
          <w:bCs/>
        </w:rPr>
        <w:t>ют датам приложенных документов;</w:t>
      </w:r>
    </w:p>
    <w:p w:rsidR="008673AD" w:rsidRPr="00F565A2" w:rsidRDefault="008673AD" w:rsidP="008673AD">
      <w:pPr>
        <w:pStyle w:val="21"/>
        <w:spacing w:after="0" w:line="240" w:lineRule="auto"/>
        <w:jc w:val="both"/>
      </w:pPr>
      <w:r w:rsidRPr="00F565A2">
        <w:t>- договоры</w:t>
      </w:r>
      <w:r>
        <w:t xml:space="preserve"> </w:t>
      </w:r>
      <w:r w:rsidRPr="00F565A2">
        <w:t xml:space="preserve"> от </w:t>
      </w:r>
      <w:r>
        <w:t xml:space="preserve"> </w:t>
      </w:r>
      <w:r w:rsidRPr="00F565A2">
        <w:t>01.01.2012 б/</w:t>
      </w:r>
      <w:proofErr w:type="spellStart"/>
      <w:r w:rsidRPr="00F565A2">
        <w:t>н</w:t>
      </w:r>
      <w:proofErr w:type="spellEnd"/>
      <w:r w:rsidRPr="00F565A2">
        <w:t xml:space="preserve">, </w:t>
      </w:r>
      <w:r>
        <w:t xml:space="preserve"> </w:t>
      </w:r>
      <w:r w:rsidRPr="00F565A2">
        <w:t xml:space="preserve">заключенный </w:t>
      </w:r>
      <w:r>
        <w:t xml:space="preserve"> </w:t>
      </w:r>
      <w:r w:rsidRPr="00F565A2">
        <w:t>с ИП</w:t>
      </w:r>
      <w:r>
        <w:t xml:space="preserve"> </w:t>
      </w:r>
      <w:r w:rsidRPr="00F565A2">
        <w:t xml:space="preserve"> Пушкаревым А.А., </w:t>
      </w:r>
      <w:r>
        <w:t xml:space="preserve"> </w:t>
      </w:r>
      <w:r w:rsidRPr="00F565A2">
        <w:t xml:space="preserve">и от </w:t>
      </w:r>
      <w:r>
        <w:t xml:space="preserve"> </w:t>
      </w:r>
      <w:r w:rsidRPr="00F565A2">
        <w:t>28.12.2011</w:t>
      </w:r>
      <w:r>
        <w:t xml:space="preserve"> </w:t>
      </w:r>
      <w:r w:rsidRPr="00F565A2">
        <w:t xml:space="preserve"> № 2089К-Н2011, заключенный с ООО «Комплексные Услуги Безопасности», оформлены с нарушениями требований статьи 160 Гражданского кодекса Российской Федерации (по</w:t>
      </w:r>
      <w:r>
        <w:t>дписаны неуполномоченным лицом);</w:t>
      </w:r>
    </w:p>
    <w:p w:rsidR="008673AD" w:rsidRPr="00F565A2" w:rsidRDefault="008673AD" w:rsidP="008673AD">
      <w:pPr>
        <w:jc w:val="both"/>
      </w:pPr>
      <w:r w:rsidRPr="00F565A2">
        <w:t xml:space="preserve">- в нарушение приложения № 5 </w:t>
      </w:r>
      <w:r w:rsidRPr="000A12FC">
        <w:rPr>
          <w:bCs/>
        </w:rPr>
        <w:t>к</w:t>
      </w:r>
      <w:r w:rsidRPr="00F565A2">
        <w:rPr>
          <w:bCs/>
        </w:rPr>
        <w:t xml:space="preserve"> приказу </w:t>
      </w:r>
      <w:r w:rsidRPr="000A12FC">
        <w:t xml:space="preserve">№ 173н </w:t>
      </w:r>
      <w:r w:rsidRPr="00F565A2">
        <w:t>отсутствует приказ по Учреждению о назначении ответс</w:t>
      </w:r>
      <w:r>
        <w:t>твенного лица за ведение табеля;</w:t>
      </w:r>
    </w:p>
    <w:p w:rsidR="008673AD" w:rsidRPr="00F565A2" w:rsidRDefault="008673AD" w:rsidP="008673AD">
      <w:pPr>
        <w:jc w:val="both"/>
      </w:pPr>
      <w:r w:rsidRPr="00F565A2">
        <w:t xml:space="preserve">- в нарушение пункта 4 статьи 91 Трудового кодекса Российской Федерации, а также в нарушение приложения № 5 </w:t>
      </w:r>
      <w:r>
        <w:t xml:space="preserve"> </w:t>
      </w:r>
      <w:r w:rsidRPr="000A12FC">
        <w:rPr>
          <w:bCs/>
        </w:rPr>
        <w:t>к</w:t>
      </w:r>
      <w:r w:rsidRPr="00F565A2">
        <w:rPr>
          <w:bCs/>
        </w:rPr>
        <w:t xml:space="preserve"> приказу </w:t>
      </w:r>
      <w:r w:rsidRPr="000A12FC">
        <w:t xml:space="preserve">№ 173н </w:t>
      </w:r>
      <w:r w:rsidRPr="00F565A2">
        <w:t xml:space="preserve">запись в </w:t>
      </w:r>
      <w:r>
        <w:t xml:space="preserve"> </w:t>
      </w:r>
      <w:r w:rsidRPr="00F565A2">
        <w:t xml:space="preserve">табель </w:t>
      </w:r>
      <w:r>
        <w:t xml:space="preserve"> </w:t>
      </w:r>
      <w:r w:rsidRPr="00F565A2">
        <w:t>использования</w:t>
      </w:r>
      <w:r>
        <w:t xml:space="preserve"> </w:t>
      </w:r>
      <w:r w:rsidRPr="00F565A2">
        <w:t xml:space="preserve"> рабочего </w:t>
      </w:r>
      <w:r>
        <w:t xml:space="preserve"> </w:t>
      </w:r>
      <w:r w:rsidRPr="00F565A2">
        <w:t xml:space="preserve">времени </w:t>
      </w:r>
      <w:r>
        <w:t xml:space="preserve"> </w:t>
      </w:r>
      <w:r w:rsidRPr="00F565A2">
        <w:t xml:space="preserve">за январь 2012 года по сотруднику </w:t>
      </w:r>
      <w:r w:rsidR="00C04EEE">
        <w:t>_________</w:t>
      </w:r>
      <w:r w:rsidRPr="00F565A2">
        <w:t xml:space="preserve"> не произведена (при этом, заработная плата</w:t>
      </w:r>
      <w:r>
        <w:t xml:space="preserve"> за январь 2012 года начислена);</w:t>
      </w:r>
    </w:p>
    <w:p w:rsidR="008673AD" w:rsidRPr="00F565A2" w:rsidRDefault="008673AD" w:rsidP="008673AD">
      <w:pPr>
        <w:jc w:val="both"/>
      </w:pPr>
      <w:proofErr w:type="gramStart"/>
      <w:r w:rsidRPr="00F565A2">
        <w:t xml:space="preserve">- в нарушение </w:t>
      </w:r>
      <w:hyperlink r:id="rId7" w:history="1">
        <w:r w:rsidRPr="00F565A2">
          <w:t>статьи 139</w:t>
        </w:r>
      </w:hyperlink>
      <w:r w:rsidRPr="00F565A2">
        <w:t xml:space="preserve"> Трудового кодекса Российской Федерации и </w:t>
      </w:r>
      <w:hyperlink r:id="rId8" w:history="1">
        <w:r w:rsidRPr="00F565A2">
          <w:t>пункта 9</w:t>
        </w:r>
      </w:hyperlink>
      <w:r>
        <w:t xml:space="preserve"> Положения об особенностях </w:t>
      </w:r>
      <w:r w:rsidRPr="00B3279E">
        <w:t xml:space="preserve">порядка исчисления средней заработной </w:t>
      </w:r>
      <w:r w:rsidRPr="00927D53">
        <w:t>платы</w:t>
      </w:r>
      <w:r>
        <w:t>, утвержденного  постановлением</w:t>
      </w:r>
      <w:r w:rsidRPr="00F565A2">
        <w:t xml:space="preserve"> </w:t>
      </w:r>
      <w:r>
        <w:t xml:space="preserve"> </w:t>
      </w:r>
      <w:r w:rsidRPr="00B3279E">
        <w:t xml:space="preserve">Правительства </w:t>
      </w:r>
      <w:r>
        <w:t xml:space="preserve"> </w:t>
      </w:r>
      <w:r w:rsidRPr="00B3279E">
        <w:t xml:space="preserve">Российской </w:t>
      </w:r>
      <w:r>
        <w:t xml:space="preserve"> </w:t>
      </w:r>
      <w:r w:rsidRPr="00B3279E">
        <w:t>Федерации</w:t>
      </w:r>
      <w:r>
        <w:t xml:space="preserve"> </w:t>
      </w:r>
      <w:r w:rsidRPr="00B3279E">
        <w:t xml:space="preserve"> от </w:t>
      </w:r>
      <w:r>
        <w:t xml:space="preserve"> </w:t>
      </w:r>
      <w:r w:rsidRPr="00B3279E">
        <w:t xml:space="preserve">24.12.2007 № 922 </w:t>
      </w:r>
      <w:r>
        <w:t xml:space="preserve">(далее по тексту – Положение № 922) </w:t>
      </w:r>
      <w:r w:rsidRPr="00927D53">
        <w:t>при</w:t>
      </w:r>
      <w:r w:rsidRPr="00F565A2">
        <w:t xml:space="preserve"> направлении работников в служебные командировки не производился расчет среднего заработка за дни их нахождения в командировке, заработная плата начислялась и выплачивалась из расчета пятидневной рабочей недели, как</w:t>
      </w:r>
      <w:proofErr w:type="gramEnd"/>
      <w:r w:rsidRPr="00F565A2">
        <w:t xml:space="preserve"> з</w:t>
      </w:r>
      <w:r>
        <w:t>а фактически отработанное время;</w:t>
      </w:r>
    </w:p>
    <w:p w:rsidR="008673AD" w:rsidRPr="00F565A2" w:rsidRDefault="008673AD" w:rsidP="008673AD">
      <w:pPr>
        <w:jc w:val="both"/>
        <w:rPr>
          <w:bCs/>
        </w:rPr>
      </w:pPr>
      <w:r w:rsidRPr="00F565A2">
        <w:rPr>
          <w:bCs/>
        </w:rPr>
        <w:t xml:space="preserve">- в нарушение пункта 4 </w:t>
      </w:r>
      <w:r>
        <w:rPr>
          <w:bCs/>
        </w:rPr>
        <w:t xml:space="preserve">Положения </w:t>
      </w:r>
      <w:r w:rsidRPr="00927D53">
        <w:t xml:space="preserve">№ 922  </w:t>
      </w:r>
      <w:r w:rsidRPr="00F565A2">
        <w:rPr>
          <w:bCs/>
        </w:rPr>
        <w:t xml:space="preserve">расчет среднего заработка </w:t>
      </w:r>
      <w:r w:rsidRPr="00F565A2">
        <w:t xml:space="preserve">директору МКУ «Имущества» </w:t>
      </w:r>
      <w:r w:rsidR="00C04EEE">
        <w:t>_________</w:t>
      </w:r>
      <w:r w:rsidRPr="00F565A2">
        <w:t xml:space="preserve"> </w:t>
      </w:r>
      <w:r>
        <w:t xml:space="preserve">при начислении компенсации за неиспользованный отпуск </w:t>
      </w:r>
      <w:r w:rsidRPr="00F565A2">
        <w:rPr>
          <w:bCs/>
        </w:rPr>
        <w:t>произведен с нарушением сроков расчетного периода</w:t>
      </w:r>
      <w:r>
        <w:rPr>
          <w:bCs/>
        </w:rPr>
        <w:t>;</w:t>
      </w:r>
    </w:p>
    <w:p w:rsidR="008673AD" w:rsidRPr="00F565A2" w:rsidRDefault="008673AD" w:rsidP="008673AD">
      <w:pPr>
        <w:jc w:val="both"/>
        <w:rPr>
          <w:bCs/>
        </w:rPr>
      </w:pPr>
      <w:proofErr w:type="gramStart"/>
      <w:r w:rsidRPr="00F565A2">
        <w:rPr>
          <w:bCs/>
        </w:rPr>
        <w:t>- в</w:t>
      </w:r>
      <w:r w:rsidRPr="00F565A2">
        <w:t xml:space="preserve"> нарушение приложения № 1 </w:t>
      </w:r>
      <w:r>
        <w:t xml:space="preserve">«Перечень унифицированных форм первичных учетных документов, принимаемых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w:t>
      </w:r>
      <w:r w:rsidRPr="00F565A2">
        <w:t xml:space="preserve">к приказу </w:t>
      </w:r>
      <w:r w:rsidRPr="000A12FC">
        <w:t>Министерства финансов Российской Федерации от 15.12.2010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w:t>
      </w:r>
      <w:proofErr w:type="gramEnd"/>
      <w:r w:rsidRPr="000A12FC">
        <w:t xml:space="preserve"> </w:t>
      </w:r>
      <w:proofErr w:type="gramStart"/>
      <w:r w:rsidRPr="000A12FC">
        <w:t xml:space="preserve">государственными внебюджетными фондами, государственными академиями наук, государственными (муниципальными) </w:t>
      </w:r>
      <w:r>
        <w:t xml:space="preserve"> </w:t>
      </w:r>
      <w:r w:rsidRPr="000A12FC">
        <w:t xml:space="preserve">учреждениями и Методических указаний по их применению» </w:t>
      </w:r>
      <w:r>
        <w:t xml:space="preserve"> </w:t>
      </w:r>
      <w:r w:rsidRPr="00F565A2">
        <w:t>для расчета среднего заработка для определения сумм оплаты за отпуск, компенсации при увольнении и других случаях в соответствии с действующим законодательством не применяется Записка-расчет об исчислении среднего заработка при предоставлении отпуска, увольнении и в других случаях (</w:t>
      </w:r>
      <w:hyperlink w:anchor="sub_2011" w:history="1">
        <w:r w:rsidRPr="00F565A2">
          <w:t>форма 0504425</w:t>
        </w:r>
      </w:hyperlink>
      <w:r>
        <w:t>);</w:t>
      </w:r>
      <w:proofErr w:type="gramEnd"/>
    </w:p>
    <w:p w:rsidR="008673AD" w:rsidRPr="00F565A2" w:rsidRDefault="008673AD" w:rsidP="008673AD">
      <w:pPr>
        <w:jc w:val="both"/>
      </w:pPr>
      <w:r w:rsidRPr="00F565A2">
        <w:lastRenderedPageBreak/>
        <w:t xml:space="preserve">- в нарушение пункта 4.4. Положения </w:t>
      </w:r>
      <w:r w:rsidRPr="00164332">
        <w:t>Банка России от 12.10.2011 № 373-П «О порядке ведения кассовых операций с банкнотами и монетами Банка России на территории Российской Федерации»</w:t>
      </w:r>
      <w:r>
        <w:t xml:space="preserve"> </w:t>
      </w:r>
      <w:r w:rsidRPr="00F565A2">
        <w:t>в имеющихся письменных заявлениях подотчетных лиц отсутствует собственноручная надпись руководителя о сумме наличных денег и о сроке, на к</w:t>
      </w:r>
      <w:r>
        <w:t>оторый выдаются наличные деньги;</w:t>
      </w:r>
    </w:p>
    <w:p w:rsidR="008673AD" w:rsidRPr="00F565A2" w:rsidRDefault="008673AD" w:rsidP="008673AD">
      <w:pPr>
        <w:jc w:val="both"/>
      </w:pPr>
      <w:r w:rsidRPr="00F565A2">
        <w:t xml:space="preserve">- в нарушение статьи 10 Федерального закона </w:t>
      </w:r>
      <w:r>
        <w:t xml:space="preserve">от 21.11.1996 </w:t>
      </w:r>
      <w:r w:rsidRPr="00F565A2">
        <w:t xml:space="preserve">№ 129-ФЗ </w:t>
      </w:r>
      <w:r>
        <w:t xml:space="preserve">«О бухгалтерском учете» </w:t>
      </w:r>
      <w:r w:rsidRPr="00F565A2">
        <w:t>отсутствуют подписи главного бухгалтера, а также исполнителя в Журнале операций № 6 расчетов по оплате труда, Журнале операций № 80 по прочим операциям, а также и в первичных д</w:t>
      </w:r>
      <w:r>
        <w:t>окументах (расчетные ведомости);</w:t>
      </w:r>
    </w:p>
    <w:p w:rsidR="008673AD" w:rsidRPr="00F565A2" w:rsidRDefault="008673AD" w:rsidP="008673AD">
      <w:pPr>
        <w:jc w:val="both"/>
      </w:pPr>
      <w:r w:rsidRPr="00F565A2">
        <w:t>- в штатном расписании от 30.12.2011 № 1- допущена опечатка по главному специалисту и главному специалисту по юридическим вопросам по столбцам компенсационные выплаты: 50% сев</w:t>
      </w:r>
      <w:proofErr w:type="gramStart"/>
      <w:r w:rsidRPr="00F565A2">
        <w:t>.</w:t>
      </w:r>
      <w:proofErr w:type="gramEnd"/>
      <w:r w:rsidRPr="00F565A2">
        <w:t xml:space="preserve"> </w:t>
      </w:r>
      <w:proofErr w:type="spellStart"/>
      <w:proofErr w:type="gramStart"/>
      <w:r w:rsidRPr="00F565A2">
        <w:t>к</w:t>
      </w:r>
      <w:proofErr w:type="gramEnd"/>
      <w:r w:rsidRPr="00F565A2">
        <w:t>оэф</w:t>
      </w:r>
      <w:proofErr w:type="spellEnd"/>
      <w:r w:rsidRPr="00F565A2">
        <w:t xml:space="preserve">. и 50% район. </w:t>
      </w:r>
      <w:proofErr w:type="spellStart"/>
      <w:r w:rsidRPr="00F565A2">
        <w:t>коэф</w:t>
      </w:r>
      <w:proofErr w:type="spellEnd"/>
      <w:r w:rsidRPr="00F565A2">
        <w:t>. указана сумма 5 713,</w:t>
      </w:r>
      <w:r w:rsidRPr="00F565A2">
        <w:rPr>
          <w:u w:val="single"/>
        </w:rPr>
        <w:t>45</w:t>
      </w:r>
      <w:r w:rsidRPr="00F565A2">
        <w:t>, вместо 5713,</w:t>
      </w:r>
      <w:r w:rsidRPr="00F565A2">
        <w:rPr>
          <w:u w:val="single"/>
        </w:rPr>
        <w:t>73</w:t>
      </w:r>
      <w:r w:rsidRPr="00F565A2">
        <w:t>.</w:t>
      </w:r>
    </w:p>
    <w:p w:rsidR="008673AD" w:rsidRPr="00F565A2" w:rsidRDefault="008673AD" w:rsidP="008673AD">
      <w:pPr>
        <w:pStyle w:val="21"/>
        <w:spacing w:after="0" w:line="240" w:lineRule="auto"/>
        <w:jc w:val="both"/>
      </w:pPr>
    </w:p>
    <w:p w:rsidR="008673AD" w:rsidRPr="00F565A2" w:rsidRDefault="008673AD" w:rsidP="008673AD">
      <w:pPr>
        <w:pStyle w:val="21"/>
        <w:spacing w:after="0" w:line="240" w:lineRule="auto"/>
        <w:jc w:val="both"/>
      </w:pPr>
      <w:r>
        <w:t xml:space="preserve">5. </w:t>
      </w:r>
      <w:proofErr w:type="gramStart"/>
      <w:r w:rsidRPr="00F565A2">
        <w:t xml:space="preserve">В нарушение пункта 2 </w:t>
      </w:r>
      <w:r w:rsidRPr="00927D53">
        <w:t>Общих требований к порядку составления, утверждения и ведения бюджетной сметы казенного учреждения, утвержденных приказом Министерства финансов Российской Федерации от 20.11.2007 № 112н</w:t>
      </w:r>
      <w:r>
        <w:rPr>
          <w:sz w:val="28"/>
          <w:szCs w:val="28"/>
        </w:rPr>
        <w:t xml:space="preserve"> </w:t>
      </w:r>
      <w:r w:rsidRPr="00F565A2">
        <w:t xml:space="preserve">МКУ «Имущество» руководствовалось при составлении, утверждении и ведении бюджетной сметы Учреждения Порядком составления, утверждения и ведения бюджетных смет казенных учреждений и смет органов местного самоуправления Колпашевского городского поселения, утвержденным Администрацией </w:t>
      </w:r>
      <w:r>
        <w:t xml:space="preserve"> </w:t>
      </w:r>
      <w:r w:rsidRPr="00F565A2">
        <w:t>Колпашевского</w:t>
      </w:r>
      <w:r>
        <w:t xml:space="preserve"> </w:t>
      </w:r>
      <w:r w:rsidRPr="00F565A2">
        <w:t xml:space="preserve"> городского</w:t>
      </w:r>
      <w:r>
        <w:t xml:space="preserve"> </w:t>
      </w:r>
      <w:r w:rsidRPr="00F565A2">
        <w:t xml:space="preserve"> поселения</w:t>
      </w:r>
      <w:r>
        <w:t xml:space="preserve"> </w:t>
      </w:r>
      <w:r w:rsidRPr="00F565A2">
        <w:t xml:space="preserve"> распоряжением</w:t>
      </w:r>
      <w:r>
        <w:t xml:space="preserve"> </w:t>
      </w:r>
      <w:r w:rsidRPr="00F565A2">
        <w:t xml:space="preserve"> от</w:t>
      </w:r>
      <w:proofErr w:type="gramEnd"/>
      <w:r w:rsidRPr="00F565A2">
        <w:t xml:space="preserve"> 03.06.2011 № 142.</w:t>
      </w:r>
    </w:p>
    <w:p w:rsidR="00791D98" w:rsidRPr="00791D98" w:rsidRDefault="00791D98" w:rsidP="00791D98">
      <w:pPr>
        <w:pStyle w:val="21"/>
        <w:spacing w:after="0" w:line="240" w:lineRule="auto"/>
        <w:jc w:val="both"/>
      </w:pPr>
    </w:p>
    <w:p w:rsidR="00791D98" w:rsidRPr="00791D98" w:rsidRDefault="00791D98" w:rsidP="00C86E77">
      <w:pPr>
        <w:pStyle w:val="21"/>
        <w:spacing w:after="0" w:line="240" w:lineRule="auto"/>
      </w:pPr>
    </w:p>
    <w:p w:rsidR="00C86E77" w:rsidRPr="00A3463E" w:rsidRDefault="00C86E77" w:rsidP="00C86E77">
      <w:pPr>
        <w:ind w:firstLine="709"/>
        <w:jc w:val="both"/>
        <w:rPr>
          <w:b/>
        </w:rPr>
      </w:pPr>
      <w:r w:rsidRPr="00A3463E">
        <w:rPr>
          <w:b/>
        </w:rPr>
        <w:t>Дополнительная информация:</w:t>
      </w:r>
    </w:p>
    <w:p w:rsidR="00C86E77" w:rsidRDefault="00C86E77" w:rsidP="00C86E77">
      <w:pPr>
        <w:ind w:firstLine="709"/>
        <w:jc w:val="both"/>
      </w:pPr>
      <w:r>
        <w:t xml:space="preserve">По результатам контрольного мероприятия Счетной палатой Колпашевского района составлен Акт от </w:t>
      </w:r>
      <w:r w:rsidR="00791D98">
        <w:t>31.01</w:t>
      </w:r>
      <w:r>
        <w:t>.201</w:t>
      </w:r>
      <w:r w:rsidR="00791D98">
        <w:t>4</w:t>
      </w:r>
      <w:r>
        <w:t xml:space="preserve"> года. </w:t>
      </w:r>
      <w:r w:rsidR="00222C6F">
        <w:t xml:space="preserve">Акт подписан </w:t>
      </w:r>
      <w:r w:rsidR="001D6684">
        <w:t xml:space="preserve">директором МКУ «Имущество» </w:t>
      </w:r>
      <w:r w:rsidR="00222C6F">
        <w:t xml:space="preserve">без возражений, разногласий или замечаний со стороны </w:t>
      </w:r>
      <w:r w:rsidR="00AF388C">
        <w:t>МКУ «Имущество».</w:t>
      </w:r>
      <w:r w:rsidR="00222C6F">
        <w:t xml:space="preserve"> </w:t>
      </w:r>
    </w:p>
    <w:p w:rsidR="00AF388C" w:rsidRDefault="00AF388C" w:rsidP="00AF388C">
      <w:pPr>
        <w:ind w:firstLine="708"/>
        <w:jc w:val="both"/>
        <w:rPr>
          <w:bCs/>
        </w:rPr>
      </w:pPr>
      <w:r w:rsidRPr="00FE1D21">
        <w:t xml:space="preserve">В ходе проведения данного контрольного мероприятия ответственным исполнителем </w:t>
      </w:r>
      <w:r w:rsidR="00C04EEE">
        <w:t xml:space="preserve">- </w:t>
      </w:r>
      <w:r w:rsidRPr="00FE1D21">
        <w:t>инспектором Счетной палаты Колпашевского района Мерзляковой О.В. составлен Акт</w:t>
      </w:r>
      <w:r w:rsidRPr="00FE1D21">
        <w:rPr>
          <w:bCs/>
        </w:rPr>
        <w:t xml:space="preserve"> по факту создания препятствий должностным лицам Счетной палаты Колпашевского района в проведении контрольного мероприятия от 28.01.2014 года, с которым ознакомлен директор МКУ «Имущество». Акт составлен по факту не предоставления в установленные сроки должностными лицами МКУ «Имущество» документов, необходимых для проведения контрольного мероприятия за 2013 год и частично за 2012 год.</w:t>
      </w:r>
    </w:p>
    <w:p w:rsidR="00C86E77" w:rsidRDefault="00AF388C" w:rsidP="00AF388C">
      <w:pPr>
        <w:pStyle w:val="21"/>
        <w:spacing w:after="0" w:line="240" w:lineRule="auto"/>
        <w:ind w:firstLine="708"/>
        <w:jc w:val="both"/>
      </w:pPr>
      <w:r>
        <w:t>В соответствии со статьей 18 Положения о Счетной палате Колпашевского района, утвержденного решением Думы Колпашевского района от 23.04.2012 № 43 «О Счетной палате Колпашевского района» директору МКУ «Имущество» направлено представление от 11.02.2014 года о принятии соответствующих мер по устранению выявленных нарушений.</w:t>
      </w:r>
    </w:p>
    <w:p w:rsidR="005F2BA0" w:rsidRPr="00C86E77" w:rsidRDefault="005F2BA0" w:rsidP="00AF388C">
      <w:pPr>
        <w:pStyle w:val="21"/>
        <w:spacing w:after="0" w:line="240" w:lineRule="auto"/>
        <w:jc w:val="both"/>
      </w:pPr>
    </w:p>
    <w:sectPr w:rsidR="005F2BA0" w:rsidRPr="00C86E77" w:rsidSect="00315C1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78E" w:rsidRDefault="0063778E" w:rsidP="00315C1E">
      <w:r>
        <w:separator/>
      </w:r>
    </w:p>
  </w:endnote>
  <w:endnote w:type="continuationSeparator" w:id="0">
    <w:p w:rsidR="0063778E" w:rsidRDefault="0063778E" w:rsidP="00315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0329"/>
      <w:docPartObj>
        <w:docPartGallery w:val="Page Numbers (Bottom of Page)"/>
        <w:docPartUnique/>
      </w:docPartObj>
    </w:sdtPr>
    <w:sdtContent>
      <w:p w:rsidR="00551D60" w:rsidRDefault="008B6113">
        <w:pPr>
          <w:pStyle w:val="ad"/>
          <w:jc w:val="right"/>
        </w:pPr>
        <w:fldSimple w:instr=" PAGE   \* MERGEFORMAT ">
          <w:r w:rsidR="00C01658">
            <w:rPr>
              <w:noProof/>
            </w:rPr>
            <w:t>2</w:t>
          </w:r>
        </w:fldSimple>
      </w:p>
    </w:sdtContent>
  </w:sdt>
  <w:p w:rsidR="00551D60" w:rsidRDefault="00551D6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78E" w:rsidRDefault="0063778E" w:rsidP="00315C1E">
      <w:r>
        <w:separator/>
      </w:r>
    </w:p>
  </w:footnote>
  <w:footnote w:type="continuationSeparator" w:id="0">
    <w:p w:rsidR="0063778E" w:rsidRDefault="0063778E" w:rsidP="00315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E6134"/>
    <w:multiLevelType w:val="hybridMultilevel"/>
    <w:tmpl w:val="8758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5BB7"/>
    <w:rsid w:val="00067FBB"/>
    <w:rsid w:val="000C607A"/>
    <w:rsid w:val="0011517A"/>
    <w:rsid w:val="0011683C"/>
    <w:rsid w:val="00132485"/>
    <w:rsid w:val="001C274C"/>
    <w:rsid w:val="001D316A"/>
    <w:rsid w:val="001D6684"/>
    <w:rsid w:val="00222C6F"/>
    <w:rsid w:val="00232034"/>
    <w:rsid w:val="00270770"/>
    <w:rsid w:val="00290096"/>
    <w:rsid w:val="002C1F24"/>
    <w:rsid w:val="002F6594"/>
    <w:rsid w:val="00315C1E"/>
    <w:rsid w:val="0033433E"/>
    <w:rsid w:val="003E453C"/>
    <w:rsid w:val="00416AA1"/>
    <w:rsid w:val="00435BB7"/>
    <w:rsid w:val="00475544"/>
    <w:rsid w:val="004B5191"/>
    <w:rsid w:val="004B6248"/>
    <w:rsid w:val="00551D60"/>
    <w:rsid w:val="00557C80"/>
    <w:rsid w:val="00566A41"/>
    <w:rsid w:val="005D488D"/>
    <w:rsid w:val="005F2BA0"/>
    <w:rsid w:val="00627640"/>
    <w:rsid w:val="00631F23"/>
    <w:rsid w:val="0063778E"/>
    <w:rsid w:val="006B51EA"/>
    <w:rsid w:val="00706FD7"/>
    <w:rsid w:val="00715FF7"/>
    <w:rsid w:val="00760F11"/>
    <w:rsid w:val="00767B82"/>
    <w:rsid w:val="007776EB"/>
    <w:rsid w:val="007812EC"/>
    <w:rsid w:val="007840E5"/>
    <w:rsid w:val="00786FB8"/>
    <w:rsid w:val="00791124"/>
    <w:rsid w:val="00791D98"/>
    <w:rsid w:val="007C0BF8"/>
    <w:rsid w:val="008034C3"/>
    <w:rsid w:val="00836645"/>
    <w:rsid w:val="008606E7"/>
    <w:rsid w:val="008673AD"/>
    <w:rsid w:val="008958E9"/>
    <w:rsid w:val="008B6113"/>
    <w:rsid w:val="008D7D13"/>
    <w:rsid w:val="008E5D17"/>
    <w:rsid w:val="008F59AC"/>
    <w:rsid w:val="00943A8A"/>
    <w:rsid w:val="00954385"/>
    <w:rsid w:val="009D7A94"/>
    <w:rsid w:val="009E6450"/>
    <w:rsid w:val="009E7815"/>
    <w:rsid w:val="00A01595"/>
    <w:rsid w:val="00A961CC"/>
    <w:rsid w:val="00AB2D4F"/>
    <w:rsid w:val="00AE3B89"/>
    <w:rsid w:val="00AF388C"/>
    <w:rsid w:val="00AF4F83"/>
    <w:rsid w:val="00B2191C"/>
    <w:rsid w:val="00B27E63"/>
    <w:rsid w:val="00B3186E"/>
    <w:rsid w:val="00B45779"/>
    <w:rsid w:val="00B57430"/>
    <w:rsid w:val="00B63282"/>
    <w:rsid w:val="00B76DB7"/>
    <w:rsid w:val="00B929D5"/>
    <w:rsid w:val="00B97D6A"/>
    <w:rsid w:val="00BA1DF6"/>
    <w:rsid w:val="00C01658"/>
    <w:rsid w:val="00C04EEE"/>
    <w:rsid w:val="00C22D30"/>
    <w:rsid w:val="00C44D21"/>
    <w:rsid w:val="00C66AFF"/>
    <w:rsid w:val="00C86688"/>
    <w:rsid w:val="00C86E77"/>
    <w:rsid w:val="00CA6E48"/>
    <w:rsid w:val="00CD5DFA"/>
    <w:rsid w:val="00D04BA1"/>
    <w:rsid w:val="00D563EA"/>
    <w:rsid w:val="00D85ACB"/>
    <w:rsid w:val="00D87A6B"/>
    <w:rsid w:val="00D95BE3"/>
    <w:rsid w:val="00D9651F"/>
    <w:rsid w:val="00E035E2"/>
    <w:rsid w:val="00E06994"/>
    <w:rsid w:val="00E44585"/>
    <w:rsid w:val="00F75237"/>
    <w:rsid w:val="00F918F0"/>
    <w:rsid w:val="00F91EB2"/>
    <w:rsid w:val="00FE1D21"/>
    <w:rsid w:val="00FF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B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435BB7"/>
    <w:pPr>
      <w:keepNext/>
      <w:tabs>
        <w:tab w:val="num" w:pos="576"/>
      </w:tabs>
      <w:ind w:left="576" w:hanging="576"/>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5BB7"/>
    <w:rPr>
      <w:rFonts w:ascii="Times New Roman" w:eastAsia="Times New Roman" w:hAnsi="Times New Roman" w:cs="Times New Roman"/>
      <w:b/>
      <w:sz w:val="36"/>
      <w:szCs w:val="20"/>
      <w:lang w:eastAsia="ar-SA"/>
    </w:rPr>
  </w:style>
  <w:style w:type="paragraph" w:styleId="a3">
    <w:name w:val="Title"/>
    <w:basedOn w:val="a"/>
    <w:next w:val="a"/>
    <w:link w:val="a4"/>
    <w:qFormat/>
    <w:rsid w:val="00435BB7"/>
    <w:pPr>
      <w:jc w:val="center"/>
    </w:pPr>
    <w:rPr>
      <w:rFonts w:ascii="Arial" w:hAnsi="Arial" w:cs="Arial"/>
      <w:b/>
      <w:bCs/>
    </w:rPr>
  </w:style>
  <w:style w:type="character" w:customStyle="1" w:styleId="a4">
    <w:name w:val="Название Знак"/>
    <w:basedOn w:val="a0"/>
    <w:link w:val="a3"/>
    <w:rsid w:val="00435BB7"/>
    <w:rPr>
      <w:rFonts w:ascii="Arial" w:eastAsia="Times New Roman" w:hAnsi="Arial" w:cs="Arial"/>
      <w:b/>
      <w:bCs/>
      <w:sz w:val="24"/>
      <w:szCs w:val="24"/>
      <w:lang w:eastAsia="ar-SA"/>
    </w:rPr>
  </w:style>
  <w:style w:type="character" w:customStyle="1" w:styleId="a5">
    <w:name w:val="Основной текст Знак"/>
    <w:basedOn w:val="a0"/>
    <w:link w:val="a6"/>
    <w:rsid w:val="00435BB7"/>
    <w:rPr>
      <w:spacing w:val="1"/>
      <w:sz w:val="25"/>
      <w:szCs w:val="25"/>
      <w:shd w:val="clear" w:color="auto" w:fill="FFFFFF"/>
    </w:rPr>
  </w:style>
  <w:style w:type="paragraph" w:styleId="a6">
    <w:name w:val="Body Text"/>
    <w:basedOn w:val="a"/>
    <w:link w:val="a5"/>
    <w:rsid w:val="00435BB7"/>
    <w:pPr>
      <w:shd w:val="clear" w:color="auto" w:fill="FFFFFF"/>
      <w:suppressAutoHyphens w:val="0"/>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link w:val="a6"/>
    <w:uiPriority w:val="99"/>
    <w:semiHidden/>
    <w:rsid w:val="00435BB7"/>
    <w:rPr>
      <w:rFonts w:ascii="Times New Roman" w:eastAsia="Times New Roman" w:hAnsi="Times New Roman" w:cs="Times New Roman"/>
      <w:sz w:val="24"/>
      <w:szCs w:val="24"/>
      <w:lang w:eastAsia="ar-SA"/>
    </w:rPr>
  </w:style>
  <w:style w:type="paragraph" w:styleId="3">
    <w:name w:val="Body Text 3"/>
    <w:basedOn w:val="a"/>
    <w:link w:val="30"/>
    <w:uiPriority w:val="99"/>
    <w:unhideWhenUsed/>
    <w:rsid w:val="00435BB7"/>
    <w:pPr>
      <w:suppressAutoHyphens w:val="0"/>
      <w:spacing w:after="120"/>
    </w:pPr>
    <w:rPr>
      <w:sz w:val="16"/>
      <w:szCs w:val="16"/>
      <w:lang w:eastAsia="ru-RU"/>
    </w:rPr>
  </w:style>
  <w:style w:type="character" w:customStyle="1" w:styleId="30">
    <w:name w:val="Основной текст 3 Знак"/>
    <w:basedOn w:val="a0"/>
    <w:link w:val="3"/>
    <w:uiPriority w:val="99"/>
    <w:rsid w:val="00435BB7"/>
    <w:rPr>
      <w:rFonts w:ascii="Times New Roman" w:eastAsia="Times New Roman" w:hAnsi="Times New Roman" w:cs="Times New Roman"/>
      <w:sz w:val="16"/>
      <w:szCs w:val="16"/>
      <w:lang w:eastAsia="ru-RU"/>
    </w:rPr>
  </w:style>
  <w:style w:type="paragraph" w:customStyle="1" w:styleId="a7">
    <w:name w:val="Прижатый влево"/>
    <w:basedOn w:val="a"/>
    <w:next w:val="a"/>
    <w:rsid w:val="00435BB7"/>
    <w:pPr>
      <w:suppressAutoHyphens w:val="0"/>
      <w:autoSpaceDE w:val="0"/>
      <w:autoSpaceDN w:val="0"/>
      <w:adjustRightInd w:val="0"/>
    </w:pPr>
    <w:rPr>
      <w:rFonts w:ascii="Arial" w:eastAsia="Calibri" w:hAnsi="Arial" w:cs="Arial"/>
      <w:lang w:eastAsia="ru-RU"/>
    </w:rPr>
  </w:style>
  <w:style w:type="table" w:styleId="a8">
    <w:name w:val="Table Grid"/>
    <w:basedOn w:val="a1"/>
    <w:uiPriority w:val="59"/>
    <w:rsid w:val="0043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unhideWhenUsed/>
    <w:rsid w:val="00C86E77"/>
    <w:pPr>
      <w:suppressAutoHyphens w:val="0"/>
      <w:spacing w:after="120" w:line="480" w:lineRule="auto"/>
    </w:pPr>
    <w:rPr>
      <w:lang w:eastAsia="ru-RU"/>
    </w:rPr>
  </w:style>
  <w:style w:type="character" w:customStyle="1" w:styleId="22">
    <w:name w:val="Основной текст 2 Знак"/>
    <w:basedOn w:val="a0"/>
    <w:link w:val="21"/>
    <w:uiPriority w:val="99"/>
    <w:rsid w:val="00C86E77"/>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C86E77"/>
    <w:pPr>
      <w:suppressAutoHyphens w:val="0"/>
      <w:spacing w:after="120"/>
      <w:ind w:left="283"/>
    </w:pPr>
    <w:rPr>
      <w:lang w:eastAsia="ru-RU"/>
    </w:rPr>
  </w:style>
  <w:style w:type="character" w:customStyle="1" w:styleId="aa">
    <w:name w:val="Основной текст с отступом Знак"/>
    <w:basedOn w:val="a0"/>
    <w:link w:val="a9"/>
    <w:uiPriority w:val="99"/>
    <w:semiHidden/>
    <w:rsid w:val="00C86E77"/>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315C1E"/>
    <w:pPr>
      <w:tabs>
        <w:tab w:val="center" w:pos="4677"/>
        <w:tab w:val="right" w:pos="9355"/>
      </w:tabs>
    </w:pPr>
  </w:style>
  <w:style w:type="character" w:customStyle="1" w:styleId="ac">
    <w:name w:val="Верхний колонтитул Знак"/>
    <w:basedOn w:val="a0"/>
    <w:link w:val="ab"/>
    <w:uiPriority w:val="99"/>
    <w:semiHidden/>
    <w:rsid w:val="00315C1E"/>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315C1E"/>
    <w:pPr>
      <w:tabs>
        <w:tab w:val="center" w:pos="4677"/>
        <w:tab w:val="right" w:pos="9355"/>
      </w:tabs>
    </w:pPr>
  </w:style>
  <w:style w:type="character" w:customStyle="1" w:styleId="ae">
    <w:name w:val="Нижний колонтитул Знак"/>
    <w:basedOn w:val="a0"/>
    <w:link w:val="ad"/>
    <w:uiPriority w:val="99"/>
    <w:rsid w:val="00315C1E"/>
    <w:rPr>
      <w:rFonts w:ascii="Times New Roman" w:eastAsia="Times New Roman" w:hAnsi="Times New Roman" w:cs="Times New Roman"/>
      <w:sz w:val="24"/>
      <w:szCs w:val="24"/>
      <w:lang w:eastAsia="ar-SA"/>
    </w:rPr>
  </w:style>
  <w:style w:type="paragraph" w:styleId="af">
    <w:name w:val="Normal (Web)"/>
    <w:basedOn w:val="a"/>
    <w:uiPriority w:val="99"/>
    <w:semiHidden/>
    <w:unhideWhenUsed/>
    <w:rsid w:val="007776EB"/>
    <w:pPr>
      <w:suppressAutoHyphens w:val="0"/>
      <w:spacing w:before="100" w:beforeAutospacing="1" w:after="235"/>
    </w:pPr>
    <w:rPr>
      <w:sz w:val="19"/>
      <w:szCs w:val="19"/>
      <w:lang w:eastAsia="ru-RU"/>
    </w:rPr>
  </w:style>
  <w:style w:type="paragraph" w:styleId="31">
    <w:name w:val="Body Text Indent 3"/>
    <w:basedOn w:val="a"/>
    <w:link w:val="32"/>
    <w:uiPriority w:val="99"/>
    <w:unhideWhenUsed/>
    <w:rsid w:val="00791D98"/>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rsid w:val="00791D98"/>
    <w:rPr>
      <w:rFonts w:ascii="Times New Roman" w:eastAsia="Times New Roman" w:hAnsi="Times New Roman" w:cs="Times New Roman"/>
      <w:sz w:val="16"/>
      <w:szCs w:val="16"/>
      <w:lang w:eastAsia="ru-RU"/>
    </w:rPr>
  </w:style>
  <w:style w:type="paragraph" w:styleId="af0">
    <w:name w:val="List Paragraph"/>
    <w:basedOn w:val="a"/>
    <w:uiPriority w:val="34"/>
    <w:qFormat/>
    <w:rsid w:val="008366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8040.1009" TargetMode="External"/><Relationship Id="rId3" Type="http://schemas.openxmlformats.org/officeDocument/2006/relationships/settings" Target="settings.xml"/><Relationship Id="rId7" Type="http://schemas.openxmlformats.org/officeDocument/2006/relationships/hyperlink" Target="garantF1://12025268.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5</Pages>
  <Words>2467</Words>
  <Characters>14065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Muratov</cp:lastModifiedBy>
  <cp:revision>28</cp:revision>
  <cp:lastPrinted>2014-02-12T04:58:00Z</cp:lastPrinted>
  <dcterms:created xsi:type="dcterms:W3CDTF">2013-11-01T03:59:00Z</dcterms:created>
  <dcterms:modified xsi:type="dcterms:W3CDTF">2014-08-07T02:54:00Z</dcterms:modified>
</cp:coreProperties>
</file>