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3A51" w14:textId="77777777" w:rsidR="000770F8" w:rsidRPr="0029799D" w:rsidRDefault="000770F8" w:rsidP="000770F8">
      <w:pPr>
        <w:pStyle w:val="a6"/>
        <w:rPr>
          <w:rFonts w:ascii="Times New Roman" w:hAnsi="Times New Roman" w:cs="Times New Roman"/>
          <w:sz w:val="26"/>
          <w:szCs w:val="26"/>
        </w:rPr>
      </w:pPr>
      <w:r w:rsidRPr="0029799D">
        <w:rPr>
          <w:rFonts w:ascii="Times New Roman" w:hAnsi="Times New Roman" w:cs="Times New Roman"/>
          <w:sz w:val="26"/>
          <w:szCs w:val="26"/>
        </w:rPr>
        <w:t>ЗАКЛЮЧЕНИЕ</w:t>
      </w:r>
    </w:p>
    <w:p w14:paraId="611EFB2D" w14:textId="3E5C27EE" w:rsidR="000770F8" w:rsidRPr="0029799D" w:rsidRDefault="000770F8" w:rsidP="000770F8">
      <w:pPr>
        <w:jc w:val="center"/>
        <w:rPr>
          <w:b/>
          <w:sz w:val="26"/>
          <w:szCs w:val="26"/>
          <w:lang w:eastAsia="ar-SA"/>
        </w:rPr>
      </w:pPr>
      <w:r w:rsidRPr="0029799D">
        <w:rPr>
          <w:b/>
          <w:sz w:val="26"/>
          <w:szCs w:val="26"/>
          <w:lang w:eastAsia="ar-SA"/>
        </w:rPr>
        <w:t>по результатам внешней проверк</w:t>
      </w:r>
      <w:r w:rsidR="00562670" w:rsidRPr="0029799D">
        <w:rPr>
          <w:b/>
          <w:sz w:val="26"/>
          <w:szCs w:val="26"/>
          <w:lang w:eastAsia="ar-SA"/>
        </w:rPr>
        <w:t>и</w:t>
      </w:r>
      <w:r w:rsidRPr="0029799D">
        <w:rPr>
          <w:b/>
          <w:sz w:val="26"/>
          <w:szCs w:val="26"/>
          <w:lang w:eastAsia="ar-SA"/>
        </w:rPr>
        <w:t xml:space="preserve"> отчет</w:t>
      </w:r>
      <w:r w:rsidR="00562670" w:rsidRPr="0029799D">
        <w:rPr>
          <w:b/>
          <w:sz w:val="26"/>
          <w:szCs w:val="26"/>
          <w:lang w:eastAsia="ar-SA"/>
        </w:rPr>
        <w:t>а об исполнении бюджета муниципального образования «</w:t>
      </w:r>
      <w:proofErr w:type="spellStart"/>
      <w:r w:rsidR="009E3E49" w:rsidRPr="0029799D">
        <w:rPr>
          <w:b/>
          <w:sz w:val="26"/>
          <w:szCs w:val="26"/>
          <w:lang w:eastAsia="ar-SA"/>
        </w:rPr>
        <w:t>Новогоре</w:t>
      </w:r>
      <w:r w:rsidR="004649F0" w:rsidRPr="0029799D">
        <w:rPr>
          <w:b/>
          <w:sz w:val="26"/>
          <w:szCs w:val="26"/>
          <w:lang w:eastAsia="ar-SA"/>
        </w:rPr>
        <w:t>н</w:t>
      </w:r>
      <w:r w:rsidRPr="0029799D">
        <w:rPr>
          <w:b/>
          <w:sz w:val="26"/>
          <w:szCs w:val="26"/>
          <w:lang w:eastAsia="ar-SA"/>
        </w:rPr>
        <w:t>ско</w:t>
      </w:r>
      <w:r w:rsidR="00562670" w:rsidRPr="0029799D">
        <w:rPr>
          <w:b/>
          <w:sz w:val="26"/>
          <w:szCs w:val="26"/>
          <w:lang w:eastAsia="ar-SA"/>
        </w:rPr>
        <w:t>е</w:t>
      </w:r>
      <w:proofErr w:type="spellEnd"/>
      <w:r w:rsidRPr="0029799D">
        <w:rPr>
          <w:b/>
          <w:sz w:val="26"/>
          <w:szCs w:val="26"/>
          <w:lang w:eastAsia="ar-SA"/>
        </w:rPr>
        <w:t xml:space="preserve"> сельско</w:t>
      </w:r>
      <w:r w:rsidR="00562670" w:rsidRPr="0029799D">
        <w:rPr>
          <w:b/>
          <w:sz w:val="26"/>
          <w:szCs w:val="26"/>
          <w:lang w:eastAsia="ar-SA"/>
        </w:rPr>
        <w:t>е</w:t>
      </w:r>
      <w:r w:rsidRPr="0029799D">
        <w:rPr>
          <w:b/>
          <w:sz w:val="26"/>
          <w:szCs w:val="26"/>
          <w:lang w:eastAsia="ar-SA"/>
        </w:rPr>
        <w:t xml:space="preserve"> поселени</w:t>
      </w:r>
      <w:r w:rsidR="00562670" w:rsidRPr="0029799D">
        <w:rPr>
          <w:b/>
          <w:sz w:val="26"/>
          <w:szCs w:val="26"/>
          <w:lang w:eastAsia="ar-SA"/>
        </w:rPr>
        <w:t>е»</w:t>
      </w:r>
      <w:r w:rsidRPr="0029799D">
        <w:rPr>
          <w:b/>
          <w:sz w:val="26"/>
          <w:szCs w:val="26"/>
          <w:lang w:eastAsia="ar-SA"/>
        </w:rPr>
        <w:t xml:space="preserve"> за 20</w:t>
      </w:r>
      <w:r w:rsidR="005C4914" w:rsidRPr="0029799D">
        <w:rPr>
          <w:b/>
          <w:sz w:val="26"/>
          <w:szCs w:val="26"/>
          <w:lang w:eastAsia="ar-SA"/>
        </w:rPr>
        <w:t>2</w:t>
      </w:r>
      <w:r w:rsidR="0029799D" w:rsidRPr="0029799D">
        <w:rPr>
          <w:b/>
          <w:sz w:val="26"/>
          <w:szCs w:val="26"/>
          <w:lang w:eastAsia="ar-SA"/>
        </w:rPr>
        <w:t>3</w:t>
      </w:r>
      <w:r w:rsidRPr="0029799D">
        <w:rPr>
          <w:b/>
          <w:sz w:val="26"/>
          <w:szCs w:val="26"/>
          <w:lang w:eastAsia="ar-SA"/>
        </w:rPr>
        <w:t xml:space="preserve"> год</w:t>
      </w:r>
    </w:p>
    <w:p w14:paraId="7C96E00F" w14:textId="77777777" w:rsidR="000770F8" w:rsidRPr="0029799D" w:rsidRDefault="000770F8" w:rsidP="000770F8">
      <w:pPr>
        <w:jc w:val="center"/>
        <w:rPr>
          <w:sz w:val="16"/>
          <w:szCs w:val="16"/>
        </w:rPr>
      </w:pPr>
    </w:p>
    <w:p w14:paraId="431EA32C" w14:textId="74A378BF" w:rsidR="000770F8" w:rsidRPr="0029799D" w:rsidRDefault="005B6E51" w:rsidP="000770F8">
      <w:pPr>
        <w:rPr>
          <w:sz w:val="26"/>
          <w:szCs w:val="26"/>
        </w:rPr>
      </w:pPr>
      <w:r w:rsidRPr="0029799D">
        <w:rPr>
          <w:sz w:val="26"/>
          <w:szCs w:val="26"/>
        </w:rPr>
        <w:t>г</w:t>
      </w:r>
      <w:r w:rsidR="00B81F77" w:rsidRPr="0029799D">
        <w:rPr>
          <w:sz w:val="26"/>
          <w:szCs w:val="26"/>
        </w:rPr>
        <w:t>. Колпашево</w:t>
      </w:r>
      <w:r w:rsidR="00B81F77" w:rsidRPr="0029799D">
        <w:rPr>
          <w:sz w:val="26"/>
          <w:szCs w:val="26"/>
        </w:rPr>
        <w:tab/>
      </w:r>
      <w:r w:rsidR="00B81F77" w:rsidRPr="0029799D">
        <w:rPr>
          <w:sz w:val="26"/>
          <w:szCs w:val="26"/>
        </w:rPr>
        <w:tab/>
      </w:r>
      <w:r w:rsidR="00B81F77" w:rsidRPr="0029799D">
        <w:rPr>
          <w:sz w:val="26"/>
          <w:szCs w:val="26"/>
        </w:rPr>
        <w:tab/>
      </w:r>
      <w:r w:rsidR="00B81F77" w:rsidRPr="0029799D">
        <w:rPr>
          <w:sz w:val="26"/>
          <w:szCs w:val="26"/>
        </w:rPr>
        <w:tab/>
      </w:r>
      <w:r w:rsidR="00B81F77" w:rsidRPr="0029799D">
        <w:rPr>
          <w:sz w:val="26"/>
          <w:szCs w:val="26"/>
        </w:rPr>
        <w:tab/>
      </w:r>
      <w:r w:rsidR="00B81F77" w:rsidRPr="0029799D">
        <w:rPr>
          <w:sz w:val="26"/>
          <w:szCs w:val="26"/>
        </w:rPr>
        <w:tab/>
      </w:r>
      <w:r w:rsidR="00B81F77" w:rsidRPr="0029799D">
        <w:rPr>
          <w:sz w:val="26"/>
          <w:szCs w:val="26"/>
        </w:rPr>
        <w:tab/>
      </w:r>
      <w:r w:rsidR="00342076" w:rsidRPr="0029799D">
        <w:rPr>
          <w:color w:val="000000" w:themeColor="text1"/>
          <w:sz w:val="26"/>
          <w:szCs w:val="26"/>
        </w:rPr>
        <w:t xml:space="preserve"> </w:t>
      </w:r>
      <w:r w:rsidR="00B81F77" w:rsidRPr="0029799D">
        <w:rPr>
          <w:color w:val="000000" w:themeColor="text1"/>
          <w:sz w:val="26"/>
          <w:szCs w:val="26"/>
        </w:rPr>
        <w:t xml:space="preserve">        </w:t>
      </w:r>
      <w:r w:rsidR="0029799D" w:rsidRPr="0029799D">
        <w:rPr>
          <w:color w:val="000000" w:themeColor="text1"/>
          <w:sz w:val="26"/>
          <w:szCs w:val="26"/>
        </w:rPr>
        <w:t xml:space="preserve"> </w:t>
      </w:r>
      <w:r w:rsidR="00B81F77" w:rsidRPr="0029799D">
        <w:rPr>
          <w:color w:val="000000" w:themeColor="text1"/>
          <w:sz w:val="26"/>
          <w:szCs w:val="26"/>
        </w:rPr>
        <w:t xml:space="preserve"> </w:t>
      </w:r>
      <w:r w:rsidR="00054258">
        <w:rPr>
          <w:color w:val="000000" w:themeColor="text1"/>
          <w:sz w:val="26"/>
          <w:szCs w:val="26"/>
        </w:rPr>
        <w:t xml:space="preserve">     </w:t>
      </w:r>
      <w:r w:rsidR="0029799D" w:rsidRPr="00583AF1">
        <w:rPr>
          <w:sz w:val="26"/>
          <w:szCs w:val="26"/>
        </w:rPr>
        <w:t>2</w:t>
      </w:r>
      <w:r w:rsidR="00583AF1">
        <w:rPr>
          <w:sz w:val="26"/>
          <w:szCs w:val="26"/>
        </w:rPr>
        <w:t>2</w:t>
      </w:r>
      <w:r w:rsidR="00EF5801" w:rsidRPr="0029799D">
        <w:rPr>
          <w:color w:val="000000" w:themeColor="text1"/>
          <w:sz w:val="26"/>
          <w:szCs w:val="26"/>
        </w:rPr>
        <w:t xml:space="preserve"> апреля</w:t>
      </w:r>
      <w:r w:rsidR="005C4914" w:rsidRPr="0029799D">
        <w:rPr>
          <w:sz w:val="26"/>
          <w:szCs w:val="26"/>
        </w:rPr>
        <w:t xml:space="preserve"> 20</w:t>
      </w:r>
      <w:r w:rsidR="0029799D" w:rsidRPr="0029799D">
        <w:rPr>
          <w:sz w:val="26"/>
          <w:szCs w:val="26"/>
        </w:rPr>
        <w:t>24</w:t>
      </w:r>
      <w:r w:rsidR="000770F8" w:rsidRPr="0029799D">
        <w:rPr>
          <w:sz w:val="26"/>
          <w:szCs w:val="26"/>
        </w:rPr>
        <w:t xml:space="preserve"> г.</w:t>
      </w:r>
    </w:p>
    <w:p w14:paraId="0966B56A" w14:textId="77777777" w:rsidR="000770F8" w:rsidRPr="0029799D" w:rsidRDefault="000770F8" w:rsidP="000770F8">
      <w:pPr>
        <w:rPr>
          <w:sz w:val="16"/>
          <w:szCs w:val="16"/>
        </w:rPr>
      </w:pPr>
    </w:p>
    <w:p w14:paraId="444A6299" w14:textId="2F8F6CFD" w:rsidR="000770F8" w:rsidRPr="0029799D" w:rsidRDefault="000770F8" w:rsidP="006A10B8">
      <w:pPr>
        <w:ind w:firstLine="709"/>
        <w:jc w:val="both"/>
        <w:rPr>
          <w:color w:val="000000" w:themeColor="text1"/>
          <w:sz w:val="26"/>
          <w:szCs w:val="26"/>
        </w:rPr>
      </w:pPr>
      <w:r w:rsidRPr="0029799D">
        <w:rPr>
          <w:color w:val="000000" w:themeColor="text1"/>
          <w:sz w:val="26"/>
          <w:szCs w:val="26"/>
        </w:rPr>
        <w:t xml:space="preserve">Основание для проведения экспертно-аналитического мероприятия: </w:t>
      </w:r>
      <w:r w:rsidR="00562670" w:rsidRPr="0029799D">
        <w:rPr>
          <w:color w:val="000000" w:themeColor="text1"/>
          <w:sz w:val="26"/>
          <w:szCs w:val="26"/>
        </w:rPr>
        <w:t>пункты 1 и 2 статьи 264.4</w:t>
      </w:r>
      <w:r w:rsidR="005A3B3A" w:rsidRPr="0029799D">
        <w:rPr>
          <w:color w:val="000000" w:themeColor="text1"/>
          <w:sz w:val="26"/>
          <w:szCs w:val="26"/>
        </w:rPr>
        <w:t>.</w:t>
      </w:r>
      <w:r w:rsidR="00562670" w:rsidRPr="0029799D">
        <w:rPr>
          <w:color w:val="000000" w:themeColor="text1"/>
          <w:sz w:val="26"/>
          <w:szCs w:val="26"/>
        </w:rPr>
        <w:t xml:space="preserve"> Бюджетного кодекса Российской Федерации, </w:t>
      </w:r>
      <w:r w:rsidRPr="0029799D">
        <w:rPr>
          <w:color w:val="000000" w:themeColor="text1"/>
          <w:sz w:val="26"/>
          <w:szCs w:val="26"/>
        </w:rPr>
        <w:t>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sidR="0029799D" w:rsidRPr="0029799D">
        <w:rPr>
          <w:color w:val="000000" w:themeColor="text1"/>
          <w:sz w:val="26"/>
          <w:szCs w:val="26"/>
        </w:rPr>
        <w:t>, федеральных территорий</w:t>
      </w:r>
      <w:r w:rsidRPr="0029799D">
        <w:rPr>
          <w:color w:val="000000" w:themeColor="text1"/>
          <w:sz w:val="26"/>
          <w:szCs w:val="26"/>
        </w:rPr>
        <w:t xml:space="preserve"> и муниципальных образований», Положени</w:t>
      </w:r>
      <w:r w:rsidR="000732AD" w:rsidRPr="0029799D">
        <w:rPr>
          <w:color w:val="000000" w:themeColor="text1"/>
          <w:sz w:val="26"/>
          <w:szCs w:val="26"/>
        </w:rPr>
        <w:t>е</w:t>
      </w:r>
      <w:r w:rsidRPr="0029799D">
        <w:rPr>
          <w:color w:val="000000" w:themeColor="text1"/>
          <w:sz w:val="26"/>
          <w:szCs w:val="26"/>
        </w:rPr>
        <w:t xml:space="preserve"> о бюджетном процессе в муниципальном образовании «</w:t>
      </w:r>
      <w:proofErr w:type="spellStart"/>
      <w:r w:rsidR="009E3E49" w:rsidRPr="0029799D">
        <w:rPr>
          <w:color w:val="000000" w:themeColor="text1"/>
          <w:sz w:val="26"/>
          <w:szCs w:val="26"/>
        </w:rPr>
        <w:t>Новогоре</w:t>
      </w:r>
      <w:r w:rsidR="000219B3" w:rsidRPr="0029799D">
        <w:rPr>
          <w:color w:val="000000" w:themeColor="text1"/>
          <w:sz w:val="26"/>
          <w:szCs w:val="26"/>
        </w:rPr>
        <w:t>н</w:t>
      </w:r>
      <w:r w:rsidRPr="0029799D">
        <w:rPr>
          <w:color w:val="000000" w:themeColor="text1"/>
          <w:sz w:val="26"/>
          <w:szCs w:val="26"/>
        </w:rPr>
        <w:t>ское</w:t>
      </w:r>
      <w:proofErr w:type="spellEnd"/>
      <w:r w:rsidRPr="0029799D">
        <w:rPr>
          <w:color w:val="000000" w:themeColor="text1"/>
          <w:sz w:val="26"/>
          <w:szCs w:val="26"/>
        </w:rPr>
        <w:t xml:space="preserve"> сельское поселение», утвержденно</w:t>
      </w:r>
      <w:r w:rsidR="000732AD" w:rsidRPr="0029799D">
        <w:rPr>
          <w:color w:val="000000" w:themeColor="text1"/>
          <w:sz w:val="26"/>
          <w:szCs w:val="26"/>
        </w:rPr>
        <w:t>е</w:t>
      </w:r>
      <w:r w:rsidRPr="0029799D">
        <w:rPr>
          <w:color w:val="000000" w:themeColor="text1"/>
          <w:sz w:val="26"/>
          <w:szCs w:val="26"/>
        </w:rPr>
        <w:t xml:space="preserve"> решением Совета </w:t>
      </w:r>
      <w:proofErr w:type="spellStart"/>
      <w:r w:rsidR="009E3E49" w:rsidRPr="0029799D">
        <w:rPr>
          <w:color w:val="000000" w:themeColor="text1"/>
          <w:sz w:val="26"/>
          <w:szCs w:val="26"/>
        </w:rPr>
        <w:t>Новогоре</w:t>
      </w:r>
      <w:r w:rsidR="000219B3" w:rsidRPr="0029799D">
        <w:rPr>
          <w:color w:val="000000" w:themeColor="text1"/>
          <w:sz w:val="26"/>
          <w:szCs w:val="26"/>
        </w:rPr>
        <w:t>н</w:t>
      </w:r>
      <w:r w:rsidRPr="0029799D">
        <w:rPr>
          <w:color w:val="000000" w:themeColor="text1"/>
          <w:sz w:val="26"/>
          <w:szCs w:val="26"/>
        </w:rPr>
        <w:t>ского</w:t>
      </w:r>
      <w:proofErr w:type="spellEnd"/>
      <w:r w:rsidRPr="0029799D">
        <w:rPr>
          <w:color w:val="000000" w:themeColor="text1"/>
          <w:sz w:val="26"/>
          <w:szCs w:val="26"/>
        </w:rPr>
        <w:t xml:space="preserve"> сельского поселения </w:t>
      </w:r>
      <w:r w:rsidR="009826F7" w:rsidRPr="0029799D">
        <w:rPr>
          <w:color w:val="000000" w:themeColor="text1"/>
          <w:sz w:val="26"/>
          <w:szCs w:val="26"/>
        </w:rPr>
        <w:t xml:space="preserve">от 05.05.2022 № 201 </w:t>
      </w:r>
      <w:r w:rsidR="000732AD" w:rsidRPr="0029799D">
        <w:rPr>
          <w:color w:val="000000" w:themeColor="text1"/>
          <w:sz w:val="26"/>
          <w:szCs w:val="26"/>
        </w:rPr>
        <w:t>(далее – Положение о бюджетном процессе)</w:t>
      </w:r>
      <w:r w:rsidR="0049649A" w:rsidRPr="0029799D">
        <w:rPr>
          <w:color w:val="000000" w:themeColor="text1"/>
          <w:sz w:val="26"/>
          <w:szCs w:val="26"/>
        </w:rPr>
        <w:t>,</w:t>
      </w:r>
      <w:r w:rsidR="009826F7" w:rsidRPr="0029799D">
        <w:rPr>
          <w:color w:val="000000" w:themeColor="text1"/>
          <w:sz w:val="26"/>
          <w:szCs w:val="26"/>
        </w:rPr>
        <w:t xml:space="preserve"> </w:t>
      </w:r>
      <w:r w:rsidR="0049649A" w:rsidRPr="0029799D">
        <w:rPr>
          <w:color w:val="000000" w:themeColor="text1"/>
          <w:sz w:val="26"/>
          <w:szCs w:val="26"/>
        </w:rPr>
        <w:t xml:space="preserve"> </w:t>
      </w:r>
      <w:r w:rsidRPr="0029799D">
        <w:rPr>
          <w:color w:val="000000" w:themeColor="text1"/>
          <w:sz w:val="26"/>
          <w:szCs w:val="26"/>
        </w:rPr>
        <w:t xml:space="preserve">Соглашение о передаче Счетной палате Колпашевского района полномочий контрольно-счетного органа </w:t>
      </w:r>
      <w:proofErr w:type="spellStart"/>
      <w:r w:rsidR="009E3E49" w:rsidRPr="0029799D">
        <w:rPr>
          <w:color w:val="000000" w:themeColor="text1"/>
          <w:sz w:val="26"/>
          <w:szCs w:val="26"/>
        </w:rPr>
        <w:t>Новогоре</w:t>
      </w:r>
      <w:r w:rsidR="00A86556" w:rsidRPr="0029799D">
        <w:rPr>
          <w:color w:val="000000" w:themeColor="text1"/>
          <w:sz w:val="26"/>
          <w:szCs w:val="26"/>
        </w:rPr>
        <w:t>н</w:t>
      </w:r>
      <w:r w:rsidRPr="0029799D">
        <w:rPr>
          <w:color w:val="000000" w:themeColor="text1"/>
          <w:sz w:val="26"/>
          <w:szCs w:val="26"/>
        </w:rPr>
        <w:t>ского</w:t>
      </w:r>
      <w:proofErr w:type="spellEnd"/>
      <w:r w:rsidRPr="0029799D">
        <w:rPr>
          <w:color w:val="000000" w:themeColor="text1"/>
          <w:sz w:val="26"/>
          <w:szCs w:val="26"/>
        </w:rPr>
        <w:t xml:space="preserve"> сельского поселения по осуществлению внешнего муниципального финансового контроля от </w:t>
      </w:r>
      <w:r w:rsidR="005A3B3A" w:rsidRPr="0029799D">
        <w:rPr>
          <w:color w:val="000000" w:themeColor="text1"/>
          <w:sz w:val="26"/>
          <w:szCs w:val="26"/>
        </w:rPr>
        <w:t>14.11</w:t>
      </w:r>
      <w:r w:rsidRPr="0029799D">
        <w:rPr>
          <w:color w:val="000000" w:themeColor="text1"/>
          <w:sz w:val="26"/>
          <w:szCs w:val="26"/>
        </w:rPr>
        <w:t>.201</w:t>
      </w:r>
      <w:r w:rsidR="005A3B3A" w:rsidRPr="0029799D">
        <w:rPr>
          <w:color w:val="000000" w:themeColor="text1"/>
          <w:sz w:val="26"/>
          <w:szCs w:val="26"/>
        </w:rPr>
        <w:t>9</w:t>
      </w:r>
      <w:r w:rsidRPr="0029799D">
        <w:rPr>
          <w:color w:val="000000" w:themeColor="text1"/>
          <w:sz w:val="26"/>
          <w:szCs w:val="26"/>
        </w:rPr>
        <w:t xml:space="preserve"> года, заключенное между Советом </w:t>
      </w:r>
      <w:proofErr w:type="spellStart"/>
      <w:r w:rsidR="0005768C" w:rsidRPr="0029799D">
        <w:rPr>
          <w:color w:val="000000" w:themeColor="text1"/>
          <w:sz w:val="26"/>
          <w:szCs w:val="26"/>
        </w:rPr>
        <w:t>Новогоре</w:t>
      </w:r>
      <w:r w:rsidR="00A86556" w:rsidRPr="0029799D">
        <w:rPr>
          <w:color w:val="000000" w:themeColor="text1"/>
          <w:sz w:val="26"/>
          <w:szCs w:val="26"/>
        </w:rPr>
        <w:t>н</w:t>
      </w:r>
      <w:r w:rsidRPr="0029799D">
        <w:rPr>
          <w:color w:val="000000" w:themeColor="text1"/>
          <w:sz w:val="26"/>
          <w:szCs w:val="26"/>
        </w:rPr>
        <w:t>ского</w:t>
      </w:r>
      <w:proofErr w:type="spellEnd"/>
      <w:r w:rsidRPr="0029799D">
        <w:rPr>
          <w:color w:val="000000" w:themeColor="text1"/>
          <w:sz w:val="26"/>
          <w:szCs w:val="26"/>
        </w:rPr>
        <w:t xml:space="preserve"> сельского поселения и Думой Колпашевского района, План работы Счетной палаты Колпашевского района на 20</w:t>
      </w:r>
      <w:r w:rsidR="005C4914" w:rsidRPr="0029799D">
        <w:rPr>
          <w:color w:val="000000" w:themeColor="text1"/>
          <w:sz w:val="26"/>
          <w:szCs w:val="26"/>
        </w:rPr>
        <w:t>2</w:t>
      </w:r>
      <w:r w:rsidR="0029799D" w:rsidRPr="0029799D">
        <w:rPr>
          <w:color w:val="000000" w:themeColor="text1"/>
          <w:sz w:val="26"/>
          <w:szCs w:val="26"/>
        </w:rPr>
        <w:t>4</w:t>
      </w:r>
      <w:r w:rsidRPr="0029799D">
        <w:rPr>
          <w:color w:val="000000" w:themeColor="text1"/>
          <w:sz w:val="26"/>
          <w:szCs w:val="26"/>
        </w:rPr>
        <w:t xml:space="preserve"> год.</w:t>
      </w:r>
    </w:p>
    <w:p w14:paraId="74B55F2C"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Источники информации:</w:t>
      </w:r>
    </w:p>
    <w:p w14:paraId="6D1101C9" w14:textId="66AE57E2"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Проект решения Совета </w:t>
      </w:r>
      <w:proofErr w:type="spellStart"/>
      <w:r w:rsidRPr="0029799D">
        <w:rPr>
          <w:rFonts w:eastAsia="Calibri"/>
          <w:color w:val="000000" w:themeColor="text1"/>
          <w:sz w:val="26"/>
          <w:szCs w:val="26"/>
          <w:lang w:eastAsia="en-US"/>
        </w:rPr>
        <w:t>Новогоренского</w:t>
      </w:r>
      <w:proofErr w:type="spellEnd"/>
      <w:r w:rsidRPr="0029799D">
        <w:rPr>
          <w:rFonts w:eastAsia="Calibri"/>
          <w:color w:val="000000" w:themeColor="text1"/>
          <w:sz w:val="26"/>
          <w:szCs w:val="26"/>
          <w:lang w:eastAsia="en-US"/>
        </w:rPr>
        <w:t xml:space="preserve"> сельского поселения «Об </w:t>
      </w:r>
      <w:r w:rsidR="004A02F5" w:rsidRPr="0029799D">
        <w:rPr>
          <w:rFonts w:eastAsia="Calibri"/>
          <w:color w:val="000000" w:themeColor="text1"/>
          <w:sz w:val="26"/>
          <w:szCs w:val="26"/>
          <w:lang w:eastAsia="en-US"/>
        </w:rPr>
        <w:t>исполнен</w:t>
      </w:r>
      <w:r w:rsidR="005C4914" w:rsidRPr="0029799D">
        <w:rPr>
          <w:rFonts w:eastAsia="Calibri"/>
          <w:color w:val="000000" w:themeColor="text1"/>
          <w:sz w:val="26"/>
          <w:szCs w:val="26"/>
          <w:lang w:eastAsia="en-US"/>
        </w:rPr>
        <w:t>ии</w:t>
      </w:r>
      <w:r w:rsidR="004A02F5" w:rsidRPr="0029799D">
        <w:rPr>
          <w:rFonts w:eastAsia="Calibri"/>
          <w:color w:val="000000" w:themeColor="text1"/>
          <w:sz w:val="26"/>
          <w:szCs w:val="26"/>
          <w:lang w:eastAsia="en-US"/>
        </w:rPr>
        <w:t xml:space="preserve"> бюджета </w:t>
      </w:r>
      <w:r w:rsidRPr="0029799D">
        <w:rPr>
          <w:rFonts w:eastAsia="Calibri"/>
          <w:color w:val="000000" w:themeColor="text1"/>
          <w:sz w:val="26"/>
          <w:szCs w:val="26"/>
          <w:lang w:eastAsia="en-US"/>
        </w:rPr>
        <w:t>муниципального образования «</w:t>
      </w:r>
      <w:proofErr w:type="spellStart"/>
      <w:r w:rsidRPr="0029799D">
        <w:rPr>
          <w:rFonts w:eastAsia="Calibri"/>
          <w:color w:val="000000" w:themeColor="text1"/>
          <w:sz w:val="26"/>
          <w:szCs w:val="26"/>
          <w:lang w:eastAsia="en-US"/>
        </w:rPr>
        <w:t>Новогорен</w:t>
      </w:r>
      <w:r w:rsidR="00E75DF6" w:rsidRPr="0029799D">
        <w:rPr>
          <w:rFonts w:eastAsia="Calibri"/>
          <w:color w:val="000000" w:themeColor="text1"/>
          <w:sz w:val="26"/>
          <w:szCs w:val="26"/>
          <w:lang w:eastAsia="en-US"/>
        </w:rPr>
        <w:t>ское</w:t>
      </w:r>
      <w:proofErr w:type="spellEnd"/>
      <w:r w:rsidR="00E75DF6" w:rsidRPr="0029799D">
        <w:rPr>
          <w:rFonts w:eastAsia="Calibri"/>
          <w:color w:val="000000" w:themeColor="text1"/>
          <w:sz w:val="26"/>
          <w:szCs w:val="26"/>
          <w:lang w:eastAsia="en-US"/>
        </w:rPr>
        <w:t xml:space="preserve"> сельское поселение» за 20</w:t>
      </w:r>
      <w:r w:rsidR="005C4914"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Pr="0029799D">
        <w:rPr>
          <w:rFonts w:eastAsia="Calibri"/>
          <w:color w:val="000000" w:themeColor="text1"/>
          <w:sz w:val="26"/>
          <w:szCs w:val="26"/>
          <w:lang w:eastAsia="en-US"/>
        </w:rPr>
        <w:t xml:space="preserve"> год» с прилож</w:t>
      </w:r>
      <w:r w:rsidR="00A67362" w:rsidRPr="0029799D">
        <w:rPr>
          <w:rFonts w:eastAsia="Calibri"/>
          <w:color w:val="000000" w:themeColor="text1"/>
          <w:sz w:val="26"/>
          <w:szCs w:val="26"/>
          <w:lang w:eastAsia="en-US"/>
        </w:rPr>
        <w:t>ениями</w:t>
      </w:r>
      <w:r w:rsidR="00D03296" w:rsidRPr="0029799D">
        <w:rPr>
          <w:rFonts w:eastAsia="Calibri"/>
          <w:color w:val="000000" w:themeColor="text1"/>
          <w:sz w:val="26"/>
          <w:szCs w:val="26"/>
          <w:lang w:eastAsia="en-US"/>
        </w:rPr>
        <w:t>;</w:t>
      </w:r>
    </w:p>
    <w:p w14:paraId="407E5DF3" w14:textId="50C51E60"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Годов</w:t>
      </w:r>
      <w:r w:rsidR="00D03296" w:rsidRPr="0029799D">
        <w:rPr>
          <w:rFonts w:eastAsia="Calibri"/>
          <w:color w:val="000000" w:themeColor="text1"/>
          <w:sz w:val="26"/>
          <w:szCs w:val="26"/>
          <w:lang w:eastAsia="en-US"/>
        </w:rPr>
        <w:t>ая</w:t>
      </w:r>
      <w:r w:rsidRPr="0029799D">
        <w:rPr>
          <w:rFonts w:eastAsia="Calibri"/>
          <w:color w:val="000000" w:themeColor="text1"/>
          <w:sz w:val="26"/>
          <w:szCs w:val="26"/>
          <w:lang w:eastAsia="en-US"/>
        </w:rPr>
        <w:t xml:space="preserve"> бюджетн</w:t>
      </w:r>
      <w:r w:rsidR="00D03296" w:rsidRPr="0029799D">
        <w:rPr>
          <w:rFonts w:eastAsia="Calibri"/>
          <w:color w:val="000000" w:themeColor="text1"/>
          <w:sz w:val="26"/>
          <w:szCs w:val="26"/>
          <w:lang w:eastAsia="en-US"/>
        </w:rPr>
        <w:t>ая</w:t>
      </w:r>
      <w:r w:rsidRPr="0029799D">
        <w:rPr>
          <w:rFonts w:eastAsia="Calibri"/>
          <w:color w:val="000000" w:themeColor="text1"/>
          <w:sz w:val="26"/>
          <w:szCs w:val="26"/>
          <w:lang w:eastAsia="en-US"/>
        </w:rPr>
        <w:t xml:space="preserve"> отчет</w:t>
      </w:r>
      <w:r w:rsidR="00D03296" w:rsidRPr="0029799D">
        <w:rPr>
          <w:rFonts w:eastAsia="Calibri"/>
          <w:color w:val="000000" w:themeColor="text1"/>
          <w:sz w:val="26"/>
          <w:szCs w:val="26"/>
          <w:lang w:eastAsia="en-US"/>
        </w:rPr>
        <w:t>ность</w:t>
      </w:r>
      <w:r w:rsidRPr="0029799D">
        <w:rPr>
          <w:rFonts w:eastAsia="Calibri"/>
          <w:color w:val="000000" w:themeColor="text1"/>
          <w:sz w:val="26"/>
          <w:szCs w:val="26"/>
          <w:lang w:eastAsia="en-US"/>
        </w:rPr>
        <w:t xml:space="preserve"> муниципального образования «</w:t>
      </w:r>
      <w:proofErr w:type="spellStart"/>
      <w:r w:rsidRPr="0029799D">
        <w:rPr>
          <w:rFonts w:eastAsia="Calibri"/>
          <w:color w:val="000000" w:themeColor="text1"/>
          <w:sz w:val="26"/>
          <w:szCs w:val="26"/>
          <w:lang w:eastAsia="en-US"/>
        </w:rPr>
        <w:t>Новогорен</w:t>
      </w:r>
      <w:r w:rsidR="00EF5801" w:rsidRPr="0029799D">
        <w:rPr>
          <w:rFonts w:eastAsia="Calibri"/>
          <w:color w:val="000000" w:themeColor="text1"/>
          <w:sz w:val="26"/>
          <w:szCs w:val="26"/>
          <w:lang w:eastAsia="en-US"/>
        </w:rPr>
        <w:t>ское</w:t>
      </w:r>
      <w:proofErr w:type="spellEnd"/>
      <w:r w:rsidR="00EF5801" w:rsidRPr="0029799D">
        <w:rPr>
          <w:rFonts w:eastAsia="Calibri"/>
          <w:color w:val="000000" w:themeColor="text1"/>
          <w:sz w:val="26"/>
          <w:szCs w:val="26"/>
          <w:lang w:eastAsia="en-US"/>
        </w:rPr>
        <w:t xml:space="preserve"> сельское поселение» за 20</w:t>
      </w:r>
      <w:r w:rsidR="005C4914"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Pr="0029799D">
        <w:rPr>
          <w:rFonts w:eastAsia="Calibri"/>
          <w:color w:val="000000" w:themeColor="text1"/>
          <w:sz w:val="26"/>
          <w:szCs w:val="26"/>
          <w:lang w:eastAsia="en-US"/>
        </w:rPr>
        <w:t xml:space="preserve"> го</w:t>
      </w:r>
      <w:r w:rsidR="00D03296" w:rsidRPr="0029799D">
        <w:rPr>
          <w:rFonts w:eastAsia="Calibri"/>
          <w:color w:val="000000" w:themeColor="text1"/>
          <w:sz w:val="26"/>
          <w:szCs w:val="26"/>
          <w:lang w:eastAsia="en-US"/>
        </w:rPr>
        <w:t>д;</w:t>
      </w:r>
    </w:p>
    <w:p w14:paraId="4AE71CB3" w14:textId="520521FB"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Годов</w:t>
      </w:r>
      <w:r w:rsidR="00D03296" w:rsidRPr="0029799D">
        <w:rPr>
          <w:rFonts w:eastAsia="Calibri"/>
          <w:color w:val="000000" w:themeColor="text1"/>
          <w:sz w:val="26"/>
          <w:szCs w:val="26"/>
          <w:lang w:eastAsia="en-US"/>
        </w:rPr>
        <w:t>ая</w:t>
      </w:r>
      <w:r w:rsidRPr="0029799D">
        <w:rPr>
          <w:rFonts w:eastAsia="Calibri"/>
          <w:color w:val="000000" w:themeColor="text1"/>
          <w:sz w:val="26"/>
          <w:szCs w:val="26"/>
          <w:lang w:eastAsia="en-US"/>
        </w:rPr>
        <w:t xml:space="preserve"> бюджетн</w:t>
      </w:r>
      <w:r w:rsidR="00D03296" w:rsidRPr="0029799D">
        <w:rPr>
          <w:rFonts w:eastAsia="Calibri"/>
          <w:color w:val="000000" w:themeColor="text1"/>
          <w:sz w:val="26"/>
          <w:szCs w:val="26"/>
          <w:lang w:eastAsia="en-US"/>
        </w:rPr>
        <w:t xml:space="preserve">ая </w:t>
      </w:r>
      <w:r w:rsidRPr="0029799D">
        <w:rPr>
          <w:rFonts w:eastAsia="Calibri"/>
          <w:color w:val="000000" w:themeColor="text1"/>
          <w:sz w:val="26"/>
          <w:szCs w:val="26"/>
          <w:lang w:eastAsia="en-US"/>
        </w:rPr>
        <w:t>отчет</w:t>
      </w:r>
      <w:r w:rsidR="00D03296" w:rsidRPr="0029799D">
        <w:rPr>
          <w:rFonts w:eastAsia="Calibri"/>
          <w:color w:val="000000" w:themeColor="text1"/>
          <w:sz w:val="26"/>
          <w:szCs w:val="26"/>
          <w:lang w:eastAsia="en-US"/>
        </w:rPr>
        <w:t xml:space="preserve">ность </w:t>
      </w:r>
      <w:r w:rsidR="005C4914" w:rsidRPr="0029799D">
        <w:rPr>
          <w:rFonts w:eastAsia="Calibri"/>
          <w:color w:val="000000" w:themeColor="text1"/>
          <w:sz w:val="26"/>
          <w:szCs w:val="26"/>
          <w:lang w:eastAsia="en-US"/>
        </w:rPr>
        <w:t>главных распорядителей</w:t>
      </w:r>
      <w:r w:rsidRPr="0029799D">
        <w:rPr>
          <w:rFonts w:eastAsia="Calibri"/>
          <w:color w:val="000000" w:themeColor="text1"/>
          <w:sz w:val="26"/>
          <w:szCs w:val="26"/>
          <w:lang w:eastAsia="en-US"/>
        </w:rPr>
        <w:t xml:space="preserve"> бюджетных средств </w:t>
      </w:r>
      <w:r w:rsidR="00EF5801" w:rsidRPr="0029799D">
        <w:rPr>
          <w:rFonts w:eastAsia="Calibri"/>
          <w:color w:val="000000" w:themeColor="text1"/>
          <w:sz w:val="26"/>
          <w:szCs w:val="26"/>
          <w:lang w:eastAsia="en-US"/>
        </w:rPr>
        <w:t>за 20</w:t>
      </w:r>
      <w:r w:rsidR="005C4914"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005C4914" w:rsidRPr="0029799D">
        <w:rPr>
          <w:rFonts w:eastAsia="Calibri"/>
          <w:color w:val="000000" w:themeColor="text1"/>
          <w:sz w:val="26"/>
          <w:szCs w:val="26"/>
          <w:lang w:eastAsia="en-US"/>
        </w:rPr>
        <w:t xml:space="preserve"> </w:t>
      </w:r>
      <w:r w:rsidR="00A67362" w:rsidRPr="0029799D">
        <w:rPr>
          <w:rFonts w:eastAsia="Calibri"/>
          <w:color w:val="000000" w:themeColor="text1"/>
          <w:sz w:val="26"/>
          <w:szCs w:val="26"/>
          <w:lang w:eastAsia="en-US"/>
        </w:rPr>
        <w:t>год;</w:t>
      </w:r>
    </w:p>
    <w:p w14:paraId="1F44EEAC" w14:textId="77777777" w:rsidR="00DA7EE8" w:rsidRPr="0029799D" w:rsidRDefault="00DA7EE8"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Официальный сайт Администрации </w:t>
      </w:r>
      <w:proofErr w:type="spellStart"/>
      <w:r w:rsidRPr="0029799D">
        <w:rPr>
          <w:rFonts w:eastAsia="Calibri"/>
          <w:color w:val="000000" w:themeColor="text1"/>
          <w:sz w:val="26"/>
          <w:szCs w:val="26"/>
          <w:lang w:eastAsia="en-US"/>
        </w:rPr>
        <w:t>Нов</w:t>
      </w:r>
      <w:r w:rsidR="00A67362" w:rsidRPr="0029799D">
        <w:rPr>
          <w:rFonts w:eastAsia="Calibri"/>
          <w:color w:val="000000" w:themeColor="text1"/>
          <w:sz w:val="26"/>
          <w:szCs w:val="26"/>
          <w:lang w:eastAsia="en-US"/>
        </w:rPr>
        <w:t>огоренского</w:t>
      </w:r>
      <w:proofErr w:type="spellEnd"/>
      <w:r w:rsidR="00A67362" w:rsidRPr="0029799D">
        <w:rPr>
          <w:rFonts w:eastAsia="Calibri"/>
          <w:color w:val="000000" w:themeColor="text1"/>
          <w:sz w:val="26"/>
          <w:szCs w:val="26"/>
          <w:lang w:eastAsia="en-US"/>
        </w:rPr>
        <w:t xml:space="preserve"> сельского поселения;</w:t>
      </w:r>
    </w:p>
    <w:p w14:paraId="328508B0" w14:textId="77777777" w:rsidR="00342076" w:rsidRPr="0029799D" w:rsidRDefault="00342076" w:rsidP="006A10B8">
      <w:pPr>
        <w:pStyle w:val="ConsPlusNormal"/>
        <w:ind w:firstLine="709"/>
        <w:jc w:val="both"/>
        <w:rPr>
          <w:rFonts w:ascii="Times New Roman" w:eastAsia="Calibri" w:hAnsi="Times New Roman" w:cs="Times New Roman"/>
          <w:color w:val="000000" w:themeColor="text1"/>
          <w:sz w:val="26"/>
          <w:szCs w:val="26"/>
          <w:lang w:eastAsia="en-US"/>
        </w:rPr>
      </w:pPr>
      <w:r w:rsidRPr="0029799D">
        <w:rPr>
          <w:rFonts w:ascii="Times New Roman" w:eastAsia="Calibri" w:hAnsi="Times New Roman" w:cs="Times New Roman"/>
          <w:color w:val="000000" w:themeColor="text1"/>
          <w:sz w:val="26"/>
          <w:szCs w:val="26"/>
          <w:lang w:eastAsia="en-US"/>
        </w:rPr>
        <w:t>Иная информация (документы, материалы).</w:t>
      </w:r>
    </w:p>
    <w:p w14:paraId="34AB175D"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В ходе проведения экспертно-аналитического мероприятия рассмотрены следующие вопросы:</w:t>
      </w:r>
    </w:p>
    <w:p w14:paraId="22AC12F1" w14:textId="495111C4"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В разделе 1 «Внешняя проверка бюджетной отчетности главных администр</w:t>
      </w:r>
      <w:r w:rsidR="00EF5801" w:rsidRPr="0029799D">
        <w:rPr>
          <w:rFonts w:eastAsia="Calibri"/>
          <w:color w:val="000000" w:themeColor="text1"/>
          <w:sz w:val="26"/>
          <w:szCs w:val="26"/>
          <w:lang w:eastAsia="en-US"/>
        </w:rPr>
        <w:t>аторов бюджетных средств за 20</w:t>
      </w:r>
      <w:r w:rsidR="004250DB"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Pr="0029799D">
        <w:rPr>
          <w:rFonts w:eastAsia="Calibri"/>
          <w:color w:val="000000" w:themeColor="text1"/>
          <w:sz w:val="26"/>
          <w:szCs w:val="26"/>
          <w:lang w:eastAsia="en-US"/>
        </w:rPr>
        <w:t xml:space="preserve"> год»:</w:t>
      </w:r>
    </w:p>
    <w:p w14:paraId="3E5F7E51"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      -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14:paraId="707DD04D" w14:textId="77777777" w:rsidR="00342076" w:rsidRPr="0029799D" w:rsidRDefault="00A67362"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 </w:t>
      </w:r>
      <w:r w:rsidR="00342076" w:rsidRPr="0029799D">
        <w:rPr>
          <w:rFonts w:eastAsia="Calibri"/>
          <w:color w:val="000000" w:themeColor="text1"/>
          <w:sz w:val="26"/>
          <w:szCs w:val="26"/>
          <w:lang w:eastAsia="en-US"/>
        </w:rPr>
        <w:t xml:space="preserve"> - анализ данных, отраженных в бюджетной отчетности, достоверно</w:t>
      </w:r>
      <w:r w:rsidR="002F332B" w:rsidRPr="0029799D">
        <w:rPr>
          <w:rFonts w:eastAsia="Calibri"/>
          <w:color w:val="000000" w:themeColor="text1"/>
          <w:sz w:val="26"/>
          <w:szCs w:val="26"/>
          <w:lang w:eastAsia="en-US"/>
        </w:rPr>
        <w:t>сть бюджетной отчетности</w:t>
      </w:r>
      <w:r w:rsidR="00E75DF6" w:rsidRPr="0029799D">
        <w:rPr>
          <w:rFonts w:eastAsia="Calibri"/>
          <w:color w:val="000000" w:themeColor="text1"/>
          <w:sz w:val="26"/>
          <w:szCs w:val="26"/>
          <w:lang w:eastAsia="en-US"/>
        </w:rPr>
        <w:t>;</w:t>
      </w:r>
    </w:p>
    <w:p w14:paraId="25AD02E0" w14:textId="54CF9F88" w:rsidR="00E75DF6" w:rsidRPr="0029799D" w:rsidRDefault="00E75DF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 - соответствие данных бюджетной отчетности данным Главной книги за 20</w:t>
      </w:r>
      <w:r w:rsidR="005C4914"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Pr="0029799D">
        <w:rPr>
          <w:rFonts w:eastAsia="Calibri"/>
          <w:color w:val="000000" w:themeColor="text1"/>
          <w:sz w:val="26"/>
          <w:szCs w:val="26"/>
          <w:lang w:eastAsia="en-US"/>
        </w:rPr>
        <w:t xml:space="preserve"> год;</w:t>
      </w:r>
    </w:p>
    <w:p w14:paraId="79540A3D" w14:textId="77777777" w:rsidR="00E75DF6" w:rsidRPr="0029799D" w:rsidRDefault="00A67362"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 </w:t>
      </w:r>
      <w:r w:rsidR="00E75DF6" w:rsidRPr="0029799D">
        <w:rPr>
          <w:rFonts w:eastAsia="Calibri"/>
          <w:color w:val="000000" w:themeColor="text1"/>
          <w:sz w:val="26"/>
          <w:szCs w:val="26"/>
          <w:lang w:eastAsia="en-US"/>
        </w:rPr>
        <w:t>- выполнение порядка составления сводной отчетности.</w:t>
      </w:r>
    </w:p>
    <w:p w14:paraId="2819AF36" w14:textId="68092942"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xml:space="preserve">В разделе 2 «Внешняя проверка проекта решения Совета </w:t>
      </w:r>
      <w:proofErr w:type="spellStart"/>
      <w:r w:rsidRPr="0029799D">
        <w:rPr>
          <w:rFonts w:eastAsia="Calibri"/>
          <w:color w:val="000000" w:themeColor="text1"/>
          <w:sz w:val="26"/>
          <w:szCs w:val="26"/>
          <w:lang w:eastAsia="en-US"/>
        </w:rPr>
        <w:t>Ново</w:t>
      </w:r>
      <w:r w:rsidR="00C657AE" w:rsidRPr="0029799D">
        <w:rPr>
          <w:rFonts w:eastAsia="Calibri"/>
          <w:color w:val="000000" w:themeColor="text1"/>
          <w:sz w:val="26"/>
          <w:szCs w:val="26"/>
          <w:lang w:eastAsia="en-US"/>
        </w:rPr>
        <w:t>горен</w:t>
      </w:r>
      <w:r w:rsidRPr="0029799D">
        <w:rPr>
          <w:rFonts w:eastAsia="Calibri"/>
          <w:color w:val="000000" w:themeColor="text1"/>
          <w:sz w:val="26"/>
          <w:szCs w:val="26"/>
          <w:lang w:eastAsia="en-US"/>
        </w:rPr>
        <w:t>ского</w:t>
      </w:r>
      <w:proofErr w:type="spellEnd"/>
      <w:r w:rsidRPr="0029799D">
        <w:rPr>
          <w:rFonts w:eastAsia="Calibri"/>
          <w:color w:val="000000" w:themeColor="text1"/>
          <w:sz w:val="26"/>
          <w:szCs w:val="26"/>
          <w:lang w:eastAsia="en-US"/>
        </w:rPr>
        <w:t xml:space="preserve"> сельского поселения «Об исполнении бюджета муниципального образования «</w:t>
      </w:r>
      <w:proofErr w:type="spellStart"/>
      <w:r w:rsidRPr="0029799D">
        <w:rPr>
          <w:rFonts w:eastAsia="Calibri"/>
          <w:color w:val="000000" w:themeColor="text1"/>
          <w:sz w:val="26"/>
          <w:szCs w:val="26"/>
          <w:lang w:eastAsia="en-US"/>
        </w:rPr>
        <w:t>Новогорен</w:t>
      </w:r>
      <w:r w:rsidR="00EF5801" w:rsidRPr="0029799D">
        <w:rPr>
          <w:rFonts w:eastAsia="Calibri"/>
          <w:color w:val="000000" w:themeColor="text1"/>
          <w:sz w:val="26"/>
          <w:szCs w:val="26"/>
          <w:lang w:eastAsia="en-US"/>
        </w:rPr>
        <w:t>ское</w:t>
      </w:r>
      <w:proofErr w:type="spellEnd"/>
      <w:r w:rsidR="00EF5801" w:rsidRPr="0029799D">
        <w:rPr>
          <w:rFonts w:eastAsia="Calibri"/>
          <w:color w:val="000000" w:themeColor="text1"/>
          <w:sz w:val="26"/>
          <w:szCs w:val="26"/>
          <w:lang w:eastAsia="en-US"/>
        </w:rPr>
        <w:t xml:space="preserve"> сельское поселение» за 20</w:t>
      </w:r>
      <w:r w:rsidR="005C4914"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00176EEB" w:rsidRPr="0029799D">
        <w:rPr>
          <w:rFonts w:eastAsia="Calibri"/>
          <w:color w:val="000000" w:themeColor="text1"/>
          <w:sz w:val="26"/>
          <w:szCs w:val="26"/>
          <w:lang w:eastAsia="en-US"/>
        </w:rPr>
        <w:t xml:space="preserve"> </w:t>
      </w:r>
      <w:r w:rsidRPr="0029799D">
        <w:rPr>
          <w:rFonts w:eastAsia="Calibri"/>
          <w:color w:val="000000" w:themeColor="text1"/>
          <w:sz w:val="26"/>
          <w:szCs w:val="26"/>
          <w:lang w:eastAsia="en-US"/>
        </w:rPr>
        <w:t>год»:</w:t>
      </w:r>
    </w:p>
    <w:p w14:paraId="7C637791"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14:paraId="0EEEE46C"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соответствие показателей проекта решения данным бюджетной отчетности (достоверность показателей проекта решения).</w:t>
      </w:r>
    </w:p>
    <w:p w14:paraId="7DBDC8B1" w14:textId="61A73BE6"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lastRenderedPageBreak/>
        <w:t>В разделе 3 «Анализ основных характеристик исполнения бюджета муниципального образования «</w:t>
      </w:r>
      <w:proofErr w:type="spellStart"/>
      <w:r w:rsidRPr="0029799D">
        <w:rPr>
          <w:rFonts w:eastAsia="Calibri"/>
          <w:color w:val="000000" w:themeColor="text1"/>
          <w:sz w:val="26"/>
          <w:szCs w:val="26"/>
          <w:lang w:eastAsia="en-US"/>
        </w:rPr>
        <w:t>Новогорен</w:t>
      </w:r>
      <w:r w:rsidR="00EF5801" w:rsidRPr="0029799D">
        <w:rPr>
          <w:rFonts w:eastAsia="Calibri"/>
          <w:color w:val="000000" w:themeColor="text1"/>
          <w:sz w:val="26"/>
          <w:szCs w:val="26"/>
          <w:lang w:eastAsia="en-US"/>
        </w:rPr>
        <w:t>ское</w:t>
      </w:r>
      <w:proofErr w:type="spellEnd"/>
      <w:r w:rsidR="00EF5801" w:rsidRPr="0029799D">
        <w:rPr>
          <w:rFonts w:eastAsia="Calibri"/>
          <w:color w:val="000000" w:themeColor="text1"/>
          <w:sz w:val="26"/>
          <w:szCs w:val="26"/>
          <w:lang w:eastAsia="en-US"/>
        </w:rPr>
        <w:t xml:space="preserve"> сельское поселение» за 20</w:t>
      </w:r>
      <w:r w:rsidR="004250DB" w:rsidRPr="0029799D">
        <w:rPr>
          <w:rFonts w:eastAsia="Calibri"/>
          <w:color w:val="000000" w:themeColor="text1"/>
          <w:sz w:val="26"/>
          <w:szCs w:val="26"/>
          <w:lang w:eastAsia="en-US"/>
        </w:rPr>
        <w:t>2</w:t>
      </w:r>
      <w:r w:rsidR="0029799D" w:rsidRPr="0029799D">
        <w:rPr>
          <w:rFonts w:eastAsia="Calibri"/>
          <w:color w:val="000000" w:themeColor="text1"/>
          <w:sz w:val="26"/>
          <w:szCs w:val="26"/>
          <w:lang w:eastAsia="en-US"/>
        </w:rPr>
        <w:t>3</w:t>
      </w:r>
      <w:r w:rsidRPr="0029799D">
        <w:rPr>
          <w:rFonts w:eastAsia="Calibri"/>
          <w:color w:val="000000" w:themeColor="text1"/>
          <w:sz w:val="26"/>
          <w:szCs w:val="26"/>
          <w:lang w:eastAsia="en-US"/>
        </w:rPr>
        <w:t xml:space="preserve"> год»:</w:t>
      </w:r>
    </w:p>
    <w:p w14:paraId="74C916BF"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анализ доходной и расходной частей бюджета;</w:t>
      </w:r>
    </w:p>
    <w:p w14:paraId="617AA5AE" w14:textId="77777777" w:rsidR="00342076" w:rsidRPr="0029799D" w:rsidRDefault="00342076" w:rsidP="006A10B8">
      <w:pPr>
        <w:ind w:firstLine="709"/>
        <w:jc w:val="both"/>
        <w:rPr>
          <w:rFonts w:eastAsia="Calibri"/>
          <w:color w:val="000000" w:themeColor="text1"/>
          <w:sz w:val="26"/>
          <w:szCs w:val="26"/>
          <w:lang w:eastAsia="en-US"/>
        </w:rPr>
      </w:pPr>
      <w:r w:rsidRPr="0029799D">
        <w:rPr>
          <w:rFonts w:eastAsia="Calibri"/>
          <w:color w:val="000000" w:themeColor="text1"/>
          <w:sz w:val="26"/>
          <w:szCs w:val="26"/>
          <w:lang w:eastAsia="en-US"/>
        </w:rPr>
        <w:t>- динамика уровня исполнения бюджета.</w:t>
      </w:r>
    </w:p>
    <w:p w14:paraId="3881058F" w14:textId="6DFC58A9" w:rsidR="0029799D" w:rsidRDefault="0029799D" w:rsidP="0029799D">
      <w:pPr>
        <w:ind w:firstLine="709"/>
        <w:jc w:val="both"/>
        <w:rPr>
          <w:rFonts w:eastAsia="Calibri"/>
          <w:sz w:val="26"/>
          <w:szCs w:val="26"/>
          <w:lang w:eastAsia="en-US"/>
        </w:rPr>
      </w:pPr>
      <w:r w:rsidRPr="00847502">
        <w:rPr>
          <w:rFonts w:eastAsia="Calibri"/>
          <w:sz w:val="26"/>
          <w:szCs w:val="26"/>
          <w:lang w:eastAsia="en-US"/>
        </w:rPr>
        <w:t>В разделе 4 рассмотрены отдельные вопросы использования бюджетных средств.</w:t>
      </w:r>
    </w:p>
    <w:p w14:paraId="04E25079" w14:textId="77777777" w:rsidR="0029799D" w:rsidRPr="0029799D" w:rsidRDefault="0029799D" w:rsidP="0029799D">
      <w:pPr>
        <w:ind w:firstLine="709"/>
        <w:jc w:val="both"/>
        <w:rPr>
          <w:rFonts w:eastAsia="Calibri"/>
          <w:sz w:val="16"/>
          <w:szCs w:val="16"/>
          <w:lang w:eastAsia="en-US"/>
        </w:rPr>
      </w:pPr>
    </w:p>
    <w:p w14:paraId="71D34F7E" w14:textId="353836C8" w:rsidR="005A73C9" w:rsidRPr="0029799D" w:rsidRDefault="00DC3C06" w:rsidP="00623C8C">
      <w:pPr>
        <w:jc w:val="center"/>
        <w:rPr>
          <w:b/>
          <w:color w:val="000000" w:themeColor="text1"/>
          <w:sz w:val="26"/>
          <w:szCs w:val="26"/>
        </w:rPr>
      </w:pPr>
      <w:r w:rsidRPr="009E7B97">
        <w:rPr>
          <w:b/>
          <w:color w:val="000000" w:themeColor="text1"/>
          <w:sz w:val="28"/>
          <w:szCs w:val="28"/>
        </w:rPr>
        <w:t>1</w:t>
      </w:r>
      <w:r w:rsidRPr="0029799D">
        <w:rPr>
          <w:b/>
          <w:color w:val="000000" w:themeColor="text1"/>
          <w:sz w:val="26"/>
          <w:szCs w:val="26"/>
        </w:rPr>
        <w:t xml:space="preserve">. </w:t>
      </w:r>
      <w:r w:rsidR="00623C8C" w:rsidRPr="0029799D">
        <w:rPr>
          <w:b/>
          <w:color w:val="000000" w:themeColor="text1"/>
          <w:sz w:val="26"/>
          <w:szCs w:val="26"/>
        </w:rPr>
        <w:t xml:space="preserve">Внешняя проверка бюджетной отчетности главных </w:t>
      </w:r>
      <w:r w:rsidR="00003124" w:rsidRPr="0029799D">
        <w:rPr>
          <w:b/>
          <w:color w:val="000000" w:themeColor="text1"/>
          <w:sz w:val="26"/>
          <w:szCs w:val="26"/>
        </w:rPr>
        <w:t>администраторов бюджет</w:t>
      </w:r>
      <w:r w:rsidR="004743C6" w:rsidRPr="0029799D">
        <w:rPr>
          <w:b/>
          <w:color w:val="000000" w:themeColor="text1"/>
          <w:sz w:val="26"/>
          <w:szCs w:val="26"/>
        </w:rPr>
        <w:t>ных средств</w:t>
      </w:r>
      <w:r w:rsidR="00003124" w:rsidRPr="0029799D">
        <w:rPr>
          <w:b/>
          <w:color w:val="000000" w:themeColor="text1"/>
          <w:sz w:val="26"/>
          <w:szCs w:val="26"/>
        </w:rPr>
        <w:t xml:space="preserve"> </w:t>
      </w:r>
      <w:r w:rsidR="00623C8C" w:rsidRPr="0029799D">
        <w:rPr>
          <w:b/>
          <w:color w:val="000000" w:themeColor="text1"/>
          <w:sz w:val="26"/>
          <w:szCs w:val="26"/>
        </w:rPr>
        <w:t>за 20</w:t>
      </w:r>
      <w:r w:rsidR="004250DB" w:rsidRPr="0029799D">
        <w:rPr>
          <w:b/>
          <w:color w:val="000000" w:themeColor="text1"/>
          <w:sz w:val="26"/>
          <w:szCs w:val="26"/>
        </w:rPr>
        <w:t>2</w:t>
      </w:r>
      <w:r w:rsidR="00BF4042">
        <w:rPr>
          <w:b/>
          <w:color w:val="000000" w:themeColor="text1"/>
          <w:sz w:val="26"/>
          <w:szCs w:val="26"/>
        </w:rPr>
        <w:t>3</w:t>
      </w:r>
      <w:r w:rsidR="00623C8C" w:rsidRPr="0029799D">
        <w:rPr>
          <w:b/>
          <w:color w:val="000000" w:themeColor="text1"/>
          <w:sz w:val="26"/>
          <w:szCs w:val="26"/>
        </w:rPr>
        <w:t xml:space="preserve"> год</w:t>
      </w:r>
    </w:p>
    <w:p w14:paraId="529D8757" w14:textId="77777777" w:rsidR="004743C6" w:rsidRPr="0029799D" w:rsidRDefault="004743C6" w:rsidP="00FB6073">
      <w:pPr>
        <w:ind w:firstLine="708"/>
        <w:jc w:val="both"/>
        <w:rPr>
          <w:color w:val="000000" w:themeColor="text1"/>
          <w:sz w:val="16"/>
          <w:szCs w:val="16"/>
        </w:rPr>
      </w:pPr>
    </w:p>
    <w:p w14:paraId="005DE41C" w14:textId="7105349A" w:rsidR="005A3B3A" w:rsidRPr="0029799D" w:rsidRDefault="005A3B3A" w:rsidP="006A10B8">
      <w:pPr>
        <w:ind w:firstLine="709"/>
        <w:jc w:val="both"/>
        <w:rPr>
          <w:color w:val="000000" w:themeColor="text1"/>
          <w:sz w:val="26"/>
          <w:szCs w:val="26"/>
        </w:rPr>
      </w:pPr>
      <w:r w:rsidRPr="0029799D">
        <w:rPr>
          <w:color w:val="000000" w:themeColor="text1"/>
          <w:sz w:val="26"/>
          <w:szCs w:val="26"/>
        </w:rPr>
        <w:t xml:space="preserve">Администрацией </w:t>
      </w:r>
      <w:proofErr w:type="spellStart"/>
      <w:r w:rsidRPr="0029799D">
        <w:rPr>
          <w:color w:val="000000" w:themeColor="text1"/>
          <w:sz w:val="26"/>
          <w:szCs w:val="26"/>
        </w:rPr>
        <w:t>Новогоренского</w:t>
      </w:r>
      <w:proofErr w:type="spellEnd"/>
      <w:r w:rsidRPr="0029799D">
        <w:rPr>
          <w:color w:val="000000" w:themeColor="text1"/>
          <w:sz w:val="26"/>
          <w:szCs w:val="26"/>
        </w:rPr>
        <w:t xml:space="preserve"> сельского поселения (далее – Администрация поселения), как главным распорядителем бюджетных средств, администратором доходов бюджета муниципального образования «</w:t>
      </w:r>
      <w:proofErr w:type="spellStart"/>
      <w:r w:rsidRPr="0029799D">
        <w:rPr>
          <w:color w:val="000000" w:themeColor="text1"/>
          <w:sz w:val="26"/>
          <w:szCs w:val="26"/>
        </w:rPr>
        <w:t>Новогоренское</w:t>
      </w:r>
      <w:proofErr w:type="spellEnd"/>
      <w:r w:rsidRPr="0029799D">
        <w:rPr>
          <w:color w:val="000000" w:themeColor="text1"/>
          <w:sz w:val="26"/>
          <w:szCs w:val="26"/>
        </w:rPr>
        <w:t xml:space="preserve"> сельское поселение», в адрес Счетной палаты Колпашевского </w:t>
      </w:r>
      <w:r w:rsidR="00BF4042" w:rsidRPr="0029799D">
        <w:rPr>
          <w:color w:val="000000" w:themeColor="text1"/>
          <w:sz w:val="26"/>
          <w:szCs w:val="26"/>
        </w:rPr>
        <w:t>района предоставлена</w:t>
      </w:r>
      <w:r w:rsidRPr="0029799D">
        <w:rPr>
          <w:color w:val="000000" w:themeColor="text1"/>
          <w:sz w:val="26"/>
          <w:szCs w:val="26"/>
        </w:rPr>
        <w:t xml:space="preserve"> бюджетная отчетность за 20</w:t>
      </w:r>
      <w:r w:rsidR="00317AE7" w:rsidRPr="0029799D">
        <w:rPr>
          <w:color w:val="000000" w:themeColor="text1"/>
          <w:sz w:val="26"/>
          <w:szCs w:val="26"/>
        </w:rPr>
        <w:t>2</w:t>
      </w:r>
      <w:r w:rsidR="00BF4042">
        <w:rPr>
          <w:color w:val="000000" w:themeColor="text1"/>
          <w:sz w:val="26"/>
          <w:szCs w:val="26"/>
        </w:rPr>
        <w:t>3</w:t>
      </w:r>
      <w:r w:rsidRPr="0029799D">
        <w:rPr>
          <w:color w:val="000000" w:themeColor="text1"/>
          <w:sz w:val="26"/>
          <w:szCs w:val="26"/>
        </w:rPr>
        <w:t xml:space="preserve"> год (</w:t>
      </w:r>
      <w:r w:rsidR="00BF4042">
        <w:rPr>
          <w:color w:val="000000" w:themeColor="text1"/>
          <w:sz w:val="26"/>
          <w:szCs w:val="26"/>
        </w:rPr>
        <w:t>26</w:t>
      </w:r>
      <w:r w:rsidR="00317AE7" w:rsidRPr="0029799D">
        <w:rPr>
          <w:color w:val="000000" w:themeColor="text1"/>
          <w:sz w:val="26"/>
          <w:szCs w:val="26"/>
        </w:rPr>
        <w:t>.03.202</w:t>
      </w:r>
      <w:r w:rsidR="00BF4042">
        <w:rPr>
          <w:color w:val="000000" w:themeColor="text1"/>
          <w:sz w:val="26"/>
          <w:szCs w:val="26"/>
        </w:rPr>
        <w:t>4</w:t>
      </w:r>
      <w:r w:rsidRPr="0029799D">
        <w:rPr>
          <w:color w:val="000000" w:themeColor="text1"/>
          <w:sz w:val="26"/>
          <w:szCs w:val="26"/>
        </w:rPr>
        <w:t xml:space="preserve"> </w:t>
      </w:r>
      <w:proofErr w:type="spellStart"/>
      <w:r w:rsidRPr="0029799D">
        <w:rPr>
          <w:color w:val="000000" w:themeColor="text1"/>
          <w:sz w:val="26"/>
          <w:szCs w:val="26"/>
        </w:rPr>
        <w:t>вх</w:t>
      </w:r>
      <w:proofErr w:type="spellEnd"/>
      <w:r w:rsidRPr="0029799D">
        <w:rPr>
          <w:color w:val="000000" w:themeColor="text1"/>
          <w:sz w:val="26"/>
          <w:szCs w:val="26"/>
        </w:rPr>
        <w:t xml:space="preserve">. № </w:t>
      </w:r>
      <w:r w:rsidR="00BF4042">
        <w:rPr>
          <w:color w:val="000000" w:themeColor="text1"/>
          <w:sz w:val="26"/>
          <w:szCs w:val="26"/>
        </w:rPr>
        <w:t>54</w:t>
      </w:r>
      <w:r w:rsidRPr="0029799D">
        <w:rPr>
          <w:color w:val="000000" w:themeColor="text1"/>
          <w:sz w:val="26"/>
          <w:szCs w:val="26"/>
        </w:rPr>
        <w:t>).</w:t>
      </w:r>
    </w:p>
    <w:p w14:paraId="2D04AEEF" w14:textId="77777777" w:rsidR="005A3B3A" w:rsidRPr="00572755" w:rsidRDefault="005A3B3A" w:rsidP="006A10B8">
      <w:pPr>
        <w:ind w:firstLine="709"/>
        <w:jc w:val="both"/>
        <w:rPr>
          <w:rFonts w:eastAsiaTheme="minorHAnsi"/>
          <w:bCs/>
          <w:color w:val="000000" w:themeColor="text1"/>
          <w:sz w:val="26"/>
          <w:szCs w:val="26"/>
          <w:lang w:eastAsia="en-US"/>
        </w:rPr>
      </w:pPr>
      <w:r w:rsidRPr="0029799D">
        <w:rPr>
          <w:color w:val="000000" w:themeColor="text1"/>
          <w:sz w:val="26"/>
          <w:szCs w:val="26"/>
        </w:rPr>
        <w:t xml:space="preserve">Согласно пункту </w:t>
      </w:r>
      <w:r w:rsidRPr="0029799D">
        <w:rPr>
          <w:rFonts w:eastAsiaTheme="minorHAnsi"/>
          <w:color w:val="000000" w:themeColor="text1"/>
          <w:sz w:val="26"/>
          <w:szCs w:val="26"/>
          <w:lang w:eastAsia="en-US"/>
        </w:rPr>
        <w:t xml:space="preserve">11.1. </w:t>
      </w:r>
      <w:r w:rsidRPr="0029799D">
        <w:rPr>
          <w:rFonts w:eastAsiaTheme="minorHAnsi"/>
          <w:bCs/>
          <w:color w:val="000000" w:themeColor="text1"/>
          <w:sz w:val="26"/>
          <w:szCs w:val="26"/>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4250DB" w:rsidRPr="0029799D">
        <w:rPr>
          <w:rFonts w:eastAsiaTheme="minorHAnsi"/>
          <w:bCs/>
          <w:color w:val="000000" w:themeColor="text1"/>
          <w:sz w:val="26"/>
          <w:szCs w:val="26"/>
          <w:lang w:eastAsia="en-US"/>
        </w:rPr>
        <w:t xml:space="preserve"> </w:t>
      </w:r>
      <w:r w:rsidRPr="0029799D">
        <w:rPr>
          <w:rFonts w:eastAsiaTheme="minorHAnsi"/>
          <w:bCs/>
          <w:color w:val="000000" w:themeColor="text1"/>
          <w:sz w:val="26"/>
          <w:szCs w:val="26"/>
          <w:lang w:eastAsia="en-US"/>
        </w:rPr>
        <w:t>– Инструкция № 191н)</w:t>
      </w:r>
      <w:r w:rsidR="004250DB" w:rsidRPr="0029799D">
        <w:rPr>
          <w:rFonts w:eastAsiaTheme="minorHAnsi"/>
          <w:bCs/>
          <w:color w:val="000000" w:themeColor="text1"/>
          <w:sz w:val="26"/>
          <w:szCs w:val="26"/>
          <w:lang w:eastAsia="en-US"/>
        </w:rPr>
        <w:t>,</w:t>
      </w:r>
      <w:r w:rsidRPr="0029799D">
        <w:rPr>
          <w:rFonts w:eastAsiaTheme="minorHAnsi"/>
          <w:bCs/>
          <w:color w:val="000000" w:themeColor="text1"/>
          <w:sz w:val="26"/>
          <w:szCs w:val="26"/>
          <w:lang w:eastAsia="en-US"/>
        </w:rPr>
        <w:t xml:space="preserve"> в состав бюджетной отчетности </w:t>
      </w:r>
      <w:r w:rsidRPr="0029799D">
        <w:rPr>
          <w:rFonts w:eastAsiaTheme="minorHAnsi"/>
          <w:color w:val="000000" w:themeColor="text1"/>
          <w:sz w:val="26"/>
          <w:szCs w:val="26"/>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sidRPr="00572755">
        <w:rPr>
          <w:rFonts w:eastAsiaTheme="minorHAnsi"/>
          <w:color w:val="000000" w:themeColor="text1"/>
          <w:sz w:val="26"/>
          <w:szCs w:val="26"/>
          <w:lang w:eastAsia="en-US"/>
        </w:rPr>
        <w:t xml:space="preserve">бюджета, главного администратора, администратора доходов бюджета </w:t>
      </w:r>
      <w:r w:rsidRPr="00572755">
        <w:rPr>
          <w:rFonts w:eastAsiaTheme="minorHAnsi"/>
          <w:bCs/>
          <w:color w:val="000000" w:themeColor="text1"/>
          <w:sz w:val="26"/>
          <w:szCs w:val="26"/>
          <w:lang w:eastAsia="en-US"/>
        </w:rPr>
        <w:t>входят следующие формы:</w:t>
      </w:r>
    </w:p>
    <w:p w14:paraId="27B7D979"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572755">
        <w:rPr>
          <w:rFonts w:eastAsiaTheme="minorHAnsi"/>
          <w:bCs/>
          <w:color w:val="000000" w:themeColor="text1"/>
          <w:sz w:val="26"/>
          <w:szCs w:val="26"/>
          <w:lang w:eastAsia="en-US"/>
        </w:rPr>
        <w:t>;</w:t>
      </w:r>
    </w:p>
    <w:p w14:paraId="531EC63B"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Справка по консолидируемым расчетам (ф. 0503125);</w:t>
      </w:r>
    </w:p>
    <w:p w14:paraId="5EA7A604" w14:textId="4DFF7E3E" w:rsidR="005A3B3A" w:rsidRPr="00572755" w:rsidRDefault="00BF4042"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Справка по заключению счетов</w:t>
      </w:r>
      <w:r w:rsidR="005A3B3A" w:rsidRPr="00572755">
        <w:rPr>
          <w:rFonts w:eastAsiaTheme="minorHAnsi"/>
          <w:color w:val="000000" w:themeColor="text1"/>
          <w:sz w:val="26"/>
          <w:szCs w:val="26"/>
          <w:lang w:eastAsia="en-US"/>
        </w:rPr>
        <w:t xml:space="preserve"> бюджетного учета отчетного финансового года (ф. 0503110);</w:t>
      </w:r>
    </w:p>
    <w:p w14:paraId="6098C676"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Справка о суммах консолидируемых поступлений, подлежащих зачислению на счет бюджета (ф. 0503184);</w:t>
      </w:r>
    </w:p>
    <w:p w14:paraId="600282FE"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5B683A37"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bookmarkStart w:id="0" w:name="sub_101117"/>
      <w:r w:rsidRPr="00572755">
        <w:rPr>
          <w:rFonts w:eastAsiaTheme="minorHAnsi"/>
          <w:color w:val="000000" w:themeColor="text1"/>
          <w:sz w:val="26"/>
          <w:szCs w:val="26"/>
          <w:lang w:eastAsia="en-US"/>
        </w:rPr>
        <w:t>Отчет о бюджетных обязательствах (ф. 0503128);</w:t>
      </w:r>
    </w:p>
    <w:bookmarkEnd w:id="0"/>
    <w:p w14:paraId="488E380E"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Отчет о финансовых результатах деятельности (ф. 0503121);</w:t>
      </w:r>
    </w:p>
    <w:p w14:paraId="13095664"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Отчет о движении денежных средств (ф. 0503123);</w:t>
      </w:r>
    </w:p>
    <w:p w14:paraId="684403FB" w14:textId="77777777" w:rsidR="005A3B3A" w:rsidRPr="00572755" w:rsidRDefault="005A3B3A" w:rsidP="006A10B8">
      <w:pPr>
        <w:autoSpaceDE w:val="0"/>
        <w:autoSpaceDN w:val="0"/>
        <w:adjustRightInd w:val="0"/>
        <w:ind w:firstLine="709"/>
        <w:jc w:val="both"/>
        <w:rPr>
          <w:rFonts w:eastAsiaTheme="minorHAnsi"/>
          <w:color w:val="000000" w:themeColor="text1"/>
          <w:sz w:val="26"/>
          <w:szCs w:val="26"/>
          <w:lang w:eastAsia="en-US"/>
        </w:rPr>
      </w:pPr>
      <w:r w:rsidRPr="00572755">
        <w:rPr>
          <w:rFonts w:eastAsiaTheme="minorHAnsi"/>
          <w:color w:val="000000" w:themeColor="text1"/>
          <w:sz w:val="26"/>
          <w:szCs w:val="26"/>
          <w:lang w:eastAsia="en-US"/>
        </w:rPr>
        <w:t>Пояснительная записка (ф. 0503160).</w:t>
      </w:r>
    </w:p>
    <w:p w14:paraId="1459A33B" w14:textId="77777777" w:rsidR="005A3B3A" w:rsidRPr="00572755" w:rsidRDefault="005A3B3A" w:rsidP="006A10B8">
      <w:pPr>
        <w:ind w:firstLine="709"/>
        <w:jc w:val="both"/>
        <w:rPr>
          <w:color w:val="000000" w:themeColor="text1"/>
          <w:sz w:val="26"/>
          <w:szCs w:val="26"/>
        </w:rPr>
      </w:pPr>
      <w:r w:rsidRPr="00572755">
        <w:rPr>
          <w:color w:val="000000" w:themeColor="text1"/>
          <w:sz w:val="26"/>
          <w:szCs w:val="26"/>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14:paraId="4DD7C940" w14:textId="1E1D40EE" w:rsidR="005A3B3A" w:rsidRPr="00572755" w:rsidRDefault="005A3B3A" w:rsidP="006A10B8">
      <w:pPr>
        <w:ind w:firstLine="709"/>
        <w:jc w:val="both"/>
        <w:rPr>
          <w:color w:val="000000" w:themeColor="text1"/>
          <w:sz w:val="26"/>
          <w:szCs w:val="26"/>
        </w:rPr>
      </w:pPr>
      <w:r w:rsidRPr="00572755">
        <w:rPr>
          <w:color w:val="000000" w:themeColor="text1"/>
          <w:sz w:val="26"/>
          <w:szCs w:val="26"/>
        </w:rPr>
        <w:t>Главным администратором бюджетных средств муниципального образования «</w:t>
      </w:r>
      <w:proofErr w:type="spellStart"/>
      <w:r w:rsidRPr="00572755">
        <w:rPr>
          <w:color w:val="000000" w:themeColor="text1"/>
          <w:sz w:val="26"/>
          <w:szCs w:val="26"/>
        </w:rPr>
        <w:t>Новогоренское</w:t>
      </w:r>
      <w:proofErr w:type="spellEnd"/>
      <w:r w:rsidRPr="00572755">
        <w:rPr>
          <w:color w:val="000000" w:themeColor="text1"/>
          <w:sz w:val="26"/>
          <w:szCs w:val="26"/>
        </w:rPr>
        <w:t xml:space="preserve"> сельское поселение» </w:t>
      </w:r>
      <w:r w:rsidRPr="00572755">
        <w:rPr>
          <w:color w:val="000000" w:themeColor="text1"/>
          <w:sz w:val="26"/>
          <w:szCs w:val="26"/>
          <w:lang w:eastAsia="en-US"/>
        </w:rPr>
        <w:t>- Администрацией поселения</w:t>
      </w:r>
      <w:r w:rsidRPr="00572755">
        <w:rPr>
          <w:color w:val="000000" w:themeColor="text1"/>
          <w:sz w:val="26"/>
          <w:szCs w:val="26"/>
        </w:rPr>
        <w:t xml:space="preserve"> для проведения экспертно-аналитического мероприятия представлены</w:t>
      </w:r>
      <w:r w:rsidR="003006D9" w:rsidRPr="00572755">
        <w:rPr>
          <w:color w:val="000000" w:themeColor="text1"/>
          <w:sz w:val="26"/>
          <w:szCs w:val="26"/>
        </w:rPr>
        <w:t xml:space="preserve"> </w:t>
      </w:r>
      <w:r w:rsidRPr="00572755">
        <w:rPr>
          <w:color w:val="000000" w:themeColor="text1"/>
          <w:sz w:val="26"/>
          <w:szCs w:val="26"/>
        </w:rPr>
        <w:t>формы бюджетной отчет</w:t>
      </w:r>
      <w:r w:rsidR="00627F49" w:rsidRPr="00572755">
        <w:rPr>
          <w:color w:val="000000" w:themeColor="text1"/>
          <w:sz w:val="26"/>
          <w:szCs w:val="26"/>
        </w:rPr>
        <w:t>ности по состояни</w:t>
      </w:r>
      <w:r w:rsidR="009826F7" w:rsidRPr="00572755">
        <w:rPr>
          <w:color w:val="000000" w:themeColor="text1"/>
          <w:sz w:val="26"/>
          <w:szCs w:val="26"/>
        </w:rPr>
        <w:t>ю на 01.01.202</w:t>
      </w:r>
      <w:r w:rsidR="00BF4042" w:rsidRPr="00572755">
        <w:rPr>
          <w:color w:val="000000" w:themeColor="text1"/>
          <w:sz w:val="26"/>
          <w:szCs w:val="26"/>
        </w:rPr>
        <w:t>4</w:t>
      </w:r>
      <w:r w:rsidRPr="00572755">
        <w:rPr>
          <w:color w:val="000000" w:themeColor="text1"/>
          <w:sz w:val="26"/>
          <w:szCs w:val="26"/>
        </w:rPr>
        <w:t xml:space="preserve"> года</w:t>
      </w:r>
      <w:r w:rsidR="004250DB" w:rsidRPr="00572755">
        <w:rPr>
          <w:color w:val="000000" w:themeColor="text1"/>
          <w:sz w:val="26"/>
          <w:szCs w:val="26"/>
        </w:rPr>
        <w:t>, по которым установлено следующее</w:t>
      </w:r>
      <w:r w:rsidRPr="00572755">
        <w:rPr>
          <w:color w:val="000000" w:themeColor="text1"/>
          <w:sz w:val="26"/>
          <w:szCs w:val="26"/>
        </w:rPr>
        <w:t xml:space="preserve">: </w:t>
      </w:r>
    </w:p>
    <w:p w14:paraId="4354B478" w14:textId="77777777" w:rsidR="00BF4042" w:rsidRPr="00BF4042" w:rsidRDefault="00BF4042" w:rsidP="00BF4042">
      <w:pPr>
        <w:ind w:firstLine="709"/>
        <w:jc w:val="both"/>
        <w:rPr>
          <w:b/>
          <w:sz w:val="26"/>
          <w:szCs w:val="26"/>
        </w:rPr>
      </w:pPr>
      <w:r w:rsidRPr="00BF4042">
        <w:rPr>
          <w:sz w:val="26"/>
          <w:szCs w:val="26"/>
        </w:rPr>
        <w:lastRenderedPageBreak/>
        <w:t xml:space="preserve">Справка по консолидируемым расчетам (ф. 0503125). </w:t>
      </w:r>
      <w:r w:rsidRPr="00BF4042">
        <w:rPr>
          <w:b/>
          <w:sz w:val="26"/>
          <w:szCs w:val="26"/>
        </w:rPr>
        <w:t>В представленном комплекте отчетности отсутствует справка по счету 1.304.04. При этом данные по указанному счету отражены в форме 0503110.</w:t>
      </w:r>
    </w:p>
    <w:p w14:paraId="14F5712E" w14:textId="24AA5FD2" w:rsidR="009E051D" w:rsidRPr="00572755" w:rsidRDefault="009E051D" w:rsidP="009E051D">
      <w:pPr>
        <w:ind w:firstLine="709"/>
        <w:jc w:val="both"/>
        <w:rPr>
          <w:rFonts w:eastAsiaTheme="minorHAnsi"/>
          <w:b/>
          <w:bCs/>
          <w:color w:val="000000" w:themeColor="text1"/>
          <w:sz w:val="26"/>
          <w:szCs w:val="26"/>
          <w:lang w:eastAsia="en-US"/>
        </w:rPr>
      </w:pPr>
      <w:r w:rsidRPr="00572755">
        <w:rPr>
          <w:color w:val="000000" w:themeColor="text1"/>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003B12CC" w:rsidRPr="00572755">
        <w:rPr>
          <w:color w:val="000000" w:themeColor="text1"/>
          <w:sz w:val="26"/>
          <w:szCs w:val="26"/>
        </w:rPr>
        <w:t>бюджета (</w:t>
      </w:r>
      <w:r w:rsidRPr="00572755">
        <w:rPr>
          <w:color w:val="000000" w:themeColor="text1"/>
          <w:sz w:val="26"/>
          <w:szCs w:val="26"/>
        </w:rPr>
        <w:t>ф. 0503130</w:t>
      </w:r>
      <w:r w:rsidR="003B12CC" w:rsidRPr="00572755">
        <w:rPr>
          <w:color w:val="000000" w:themeColor="text1"/>
          <w:sz w:val="26"/>
          <w:szCs w:val="26"/>
        </w:rPr>
        <w:t xml:space="preserve">) </w:t>
      </w:r>
      <w:r w:rsidR="003B12CC" w:rsidRPr="00572755">
        <w:rPr>
          <w:rFonts w:eastAsiaTheme="minorHAnsi"/>
          <w:bCs/>
          <w:color w:val="000000" w:themeColor="text1"/>
          <w:sz w:val="26"/>
          <w:szCs w:val="26"/>
          <w:lang w:eastAsia="en-US"/>
        </w:rPr>
        <w:t>(</w:t>
      </w:r>
      <w:r w:rsidRPr="00572755">
        <w:rPr>
          <w:rFonts w:eastAsiaTheme="minorHAnsi"/>
          <w:bCs/>
          <w:color w:val="000000" w:themeColor="text1"/>
          <w:sz w:val="26"/>
          <w:szCs w:val="26"/>
          <w:lang w:eastAsia="en-US"/>
        </w:rPr>
        <w:t xml:space="preserve">далее – Баланс ф.  0503130). </w:t>
      </w:r>
      <w:r w:rsidRPr="00572755">
        <w:rPr>
          <w:rFonts w:eastAsiaTheme="minorHAnsi"/>
          <w:b/>
          <w:bCs/>
          <w:color w:val="000000" w:themeColor="text1"/>
          <w:sz w:val="26"/>
          <w:szCs w:val="26"/>
          <w:lang w:eastAsia="en-US"/>
        </w:rPr>
        <w:t>В нарушение пункта 16</w:t>
      </w:r>
      <w:r w:rsidR="00204DE3" w:rsidRPr="00572755">
        <w:rPr>
          <w:rFonts w:eastAsiaTheme="minorHAnsi"/>
          <w:b/>
          <w:bCs/>
          <w:color w:val="000000" w:themeColor="text1"/>
          <w:sz w:val="26"/>
          <w:szCs w:val="26"/>
          <w:lang w:eastAsia="en-US"/>
        </w:rPr>
        <w:t>, 17</w:t>
      </w:r>
      <w:r w:rsidRPr="00572755">
        <w:rPr>
          <w:rFonts w:eastAsiaTheme="minorHAnsi"/>
          <w:b/>
          <w:bCs/>
          <w:color w:val="000000" w:themeColor="text1"/>
          <w:sz w:val="26"/>
          <w:szCs w:val="26"/>
          <w:lang w:eastAsia="en-US"/>
        </w:rPr>
        <w:t xml:space="preserve"> и 18 Инструкции № 191н отсутствуют показатели по счетам бюджетного учета </w:t>
      </w:r>
      <w:r w:rsidR="003B12CC" w:rsidRPr="00572755">
        <w:rPr>
          <w:rFonts w:eastAsiaTheme="minorHAnsi"/>
          <w:b/>
          <w:bCs/>
          <w:color w:val="000000" w:themeColor="text1"/>
          <w:sz w:val="26"/>
          <w:szCs w:val="26"/>
          <w:lang w:eastAsia="en-US"/>
        </w:rPr>
        <w:t xml:space="preserve">       </w:t>
      </w:r>
      <w:r w:rsidR="00204DE3" w:rsidRPr="00572755">
        <w:rPr>
          <w:rFonts w:eastAsiaTheme="minorHAnsi"/>
          <w:b/>
          <w:bCs/>
          <w:color w:val="000000" w:themeColor="text1"/>
          <w:sz w:val="26"/>
          <w:szCs w:val="26"/>
          <w:lang w:eastAsia="en-US"/>
        </w:rPr>
        <w:t xml:space="preserve">1 </w:t>
      </w:r>
      <w:r w:rsidRPr="00572755">
        <w:rPr>
          <w:rFonts w:eastAsiaTheme="minorHAnsi"/>
          <w:b/>
          <w:bCs/>
          <w:color w:val="000000" w:themeColor="text1"/>
          <w:sz w:val="26"/>
          <w:szCs w:val="26"/>
          <w:lang w:eastAsia="en-US"/>
        </w:rPr>
        <w:t>401 50</w:t>
      </w:r>
      <w:r w:rsidR="00204DE3" w:rsidRPr="00572755">
        <w:rPr>
          <w:rFonts w:eastAsiaTheme="minorHAnsi"/>
          <w:b/>
          <w:bCs/>
          <w:color w:val="000000" w:themeColor="text1"/>
          <w:sz w:val="26"/>
          <w:szCs w:val="26"/>
          <w:lang w:eastAsia="en-US"/>
        </w:rPr>
        <w:t xml:space="preserve"> «Расходы буду</w:t>
      </w:r>
      <w:r w:rsidRPr="00572755">
        <w:rPr>
          <w:rFonts w:eastAsiaTheme="minorHAnsi"/>
          <w:b/>
          <w:bCs/>
          <w:color w:val="000000" w:themeColor="text1"/>
          <w:sz w:val="26"/>
          <w:szCs w:val="26"/>
          <w:lang w:eastAsia="en-US"/>
        </w:rPr>
        <w:t>щих периодов</w:t>
      </w:r>
      <w:r w:rsidR="003B12CC" w:rsidRPr="00572755">
        <w:rPr>
          <w:rFonts w:eastAsiaTheme="minorHAnsi"/>
          <w:b/>
          <w:bCs/>
          <w:color w:val="000000" w:themeColor="text1"/>
          <w:sz w:val="26"/>
          <w:szCs w:val="26"/>
          <w:lang w:eastAsia="en-US"/>
        </w:rPr>
        <w:t>», 1</w:t>
      </w:r>
      <w:r w:rsidR="00204DE3" w:rsidRPr="00572755">
        <w:rPr>
          <w:rFonts w:eastAsiaTheme="minorHAnsi"/>
          <w:b/>
          <w:bCs/>
          <w:color w:val="000000" w:themeColor="text1"/>
          <w:sz w:val="26"/>
          <w:szCs w:val="26"/>
          <w:lang w:eastAsia="en-US"/>
        </w:rPr>
        <w:t xml:space="preserve"> </w:t>
      </w:r>
      <w:r w:rsidRPr="00572755">
        <w:rPr>
          <w:rFonts w:eastAsiaTheme="minorHAnsi"/>
          <w:b/>
          <w:bCs/>
          <w:color w:val="000000" w:themeColor="text1"/>
          <w:sz w:val="26"/>
          <w:szCs w:val="26"/>
          <w:lang w:eastAsia="en-US"/>
        </w:rPr>
        <w:t>401 60</w:t>
      </w:r>
      <w:r w:rsidR="00204DE3" w:rsidRPr="00572755">
        <w:rPr>
          <w:rFonts w:eastAsiaTheme="minorHAnsi"/>
          <w:b/>
          <w:bCs/>
          <w:color w:val="000000" w:themeColor="text1"/>
          <w:sz w:val="26"/>
          <w:szCs w:val="26"/>
          <w:lang w:eastAsia="en-US"/>
        </w:rPr>
        <w:t xml:space="preserve"> «Резервы предстоящих расходов».</w:t>
      </w:r>
    </w:p>
    <w:p w14:paraId="2703A6FD" w14:textId="5823992A" w:rsidR="00204DE3" w:rsidRPr="00572755" w:rsidRDefault="00204DE3" w:rsidP="00204DE3">
      <w:pPr>
        <w:ind w:firstLine="709"/>
        <w:jc w:val="both"/>
        <w:rPr>
          <w:rFonts w:eastAsiaTheme="minorHAnsi"/>
          <w:b/>
          <w:bCs/>
          <w:color w:val="000000" w:themeColor="text1"/>
          <w:sz w:val="26"/>
          <w:szCs w:val="26"/>
          <w:lang w:eastAsia="en-US"/>
        </w:rPr>
      </w:pPr>
      <w:r w:rsidRPr="00572755">
        <w:rPr>
          <w:rFonts w:eastAsiaTheme="minorHAnsi"/>
          <w:b/>
          <w:bCs/>
          <w:color w:val="000000" w:themeColor="text1"/>
          <w:sz w:val="26"/>
          <w:szCs w:val="26"/>
          <w:lang w:eastAsia="en-US"/>
        </w:rPr>
        <w:t xml:space="preserve">Необходимость ведения вышеуказанных </w:t>
      </w:r>
      <w:r w:rsidR="00480B2C" w:rsidRPr="00572755">
        <w:rPr>
          <w:rFonts w:eastAsiaTheme="minorHAnsi"/>
          <w:b/>
          <w:bCs/>
          <w:color w:val="000000" w:themeColor="text1"/>
          <w:sz w:val="26"/>
          <w:szCs w:val="26"/>
          <w:lang w:eastAsia="en-US"/>
        </w:rPr>
        <w:t xml:space="preserve">бухгалтерских </w:t>
      </w:r>
      <w:r w:rsidRPr="00572755">
        <w:rPr>
          <w:rFonts w:eastAsiaTheme="minorHAnsi"/>
          <w:b/>
          <w:bCs/>
          <w:color w:val="000000" w:themeColor="text1"/>
          <w:sz w:val="26"/>
          <w:szCs w:val="26"/>
          <w:lang w:eastAsia="en-US"/>
        </w:rPr>
        <w:t>счетов и фактов хозяйственной жизни Администрации поселения (резерв отпусков за фактическ</w:t>
      </w:r>
      <w:r w:rsidR="00480B2C" w:rsidRPr="00572755">
        <w:rPr>
          <w:rFonts w:eastAsiaTheme="minorHAnsi"/>
          <w:b/>
          <w:bCs/>
          <w:color w:val="000000" w:themeColor="text1"/>
          <w:sz w:val="26"/>
          <w:szCs w:val="26"/>
          <w:lang w:eastAsia="en-US"/>
        </w:rPr>
        <w:t>и отработанное время сотрудников</w:t>
      </w:r>
      <w:r w:rsidRPr="00572755">
        <w:rPr>
          <w:rFonts w:eastAsiaTheme="minorHAnsi"/>
          <w:b/>
          <w:bCs/>
          <w:color w:val="000000" w:themeColor="text1"/>
          <w:sz w:val="26"/>
          <w:szCs w:val="26"/>
          <w:lang w:eastAsia="en-US"/>
        </w:rPr>
        <w:t>, документы (операции)</w:t>
      </w:r>
      <w:r w:rsidR="00480B2C" w:rsidRPr="00572755">
        <w:rPr>
          <w:rFonts w:eastAsiaTheme="minorHAnsi"/>
          <w:b/>
          <w:bCs/>
          <w:color w:val="000000" w:themeColor="text1"/>
          <w:sz w:val="26"/>
          <w:szCs w:val="26"/>
          <w:lang w:eastAsia="en-US"/>
        </w:rPr>
        <w:t xml:space="preserve">, </w:t>
      </w:r>
      <w:r w:rsidRPr="00572755">
        <w:rPr>
          <w:rFonts w:eastAsiaTheme="minorHAnsi"/>
          <w:b/>
          <w:bCs/>
          <w:color w:val="000000" w:themeColor="text1"/>
          <w:sz w:val="26"/>
          <w:szCs w:val="26"/>
          <w:lang w:eastAsia="en-US"/>
        </w:rPr>
        <w:t>относящиеся к будущим периодам) обусловлено нормативно правовыми актами Министерства финансов РФ.</w:t>
      </w:r>
    </w:p>
    <w:p w14:paraId="6EA5A898" w14:textId="2F43514F" w:rsidR="0060546B" w:rsidRPr="00572755" w:rsidRDefault="009E051D" w:rsidP="006A10B8">
      <w:pPr>
        <w:ind w:firstLine="709"/>
        <w:jc w:val="both"/>
        <w:rPr>
          <w:rFonts w:eastAsiaTheme="minorHAnsi"/>
          <w:b/>
          <w:bCs/>
          <w:color w:val="000000" w:themeColor="text1"/>
          <w:sz w:val="26"/>
          <w:szCs w:val="26"/>
          <w:lang w:eastAsia="en-US"/>
        </w:rPr>
      </w:pPr>
      <w:r w:rsidRPr="00572755">
        <w:rPr>
          <w:rFonts w:eastAsiaTheme="minorHAnsi"/>
          <w:b/>
          <w:bCs/>
          <w:color w:val="000000" w:themeColor="text1"/>
          <w:sz w:val="26"/>
          <w:szCs w:val="26"/>
          <w:lang w:eastAsia="en-US"/>
        </w:rPr>
        <w:t>Проведенной сверкой данных отчетности и главной книги установлены расхождения:</w:t>
      </w:r>
    </w:p>
    <w:p w14:paraId="72EDCBA7" w14:textId="0AF5A613" w:rsidR="00465919" w:rsidRPr="00572755" w:rsidRDefault="00465919" w:rsidP="00465919">
      <w:pPr>
        <w:ind w:firstLine="709"/>
        <w:jc w:val="both"/>
        <w:rPr>
          <w:rFonts w:eastAsiaTheme="minorHAnsi"/>
          <w:b/>
          <w:color w:val="000000" w:themeColor="text1"/>
          <w:sz w:val="26"/>
          <w:szCs w:val="26"/>
          <w:lang w:eastAsia="en-US"/>
        </w:rPr>
      </w:pPr>
      <w:r w:rsidRPr="00572755">
        <w:rPr>
          <w:rFonts w:eastAsiaTheme="minorHAnsi"/>
          <w:b/>
          <w:color w:val="000000" w:themeColor="text1"/>
          <w:sz w:val="26"/>
          <w:szCs w:val="26"/>
          <w:lang w:eastAsia="en-US"/>
        </w:rPr>
        <w:t>Сведения по дебиторской и кредиторской задолженности (ф.0503169) составлены не на основе Главной книги за 202</w:t>
      </w:r>
      <w:r w:rsidR="00572755" w:rsidRPr="00572755">
        <w:rPr>
          <w:rFonts w:eastAsiaTheme="minorHAnsi"/>
          <w:b/>
          <w:color w:val="000000" w:themeColor="text1"/>
          <w:sz w:val="26"/>
          <w:szCs w:val="26"/>
          <w:lang w:eastAsia="en-US"/>
        </w:rPr>
        <w:t>3</w:t>
      </w:r>
      <w:r w:rsidRPr="00572755">
        <w:rPr>
          <w:rFonts w:eastAsiaTheme="minorHAnsi"/>
          <w:b/>
          <w:color w:val="000000" w:themeColor="text1"/>
          <w:sz w:val="26"/>
          <w:szCs w:val="26"/>
          <w:lang w:eastAsia="en-US"/>
        </w:rPr>
        <w:t xml:space="preserve"> год. А именно:</w:t>
      </w:r>
    </w:p>
    <w:p w14:paraId="27AABB9B" w14:textId="6AA56D9F" w:rsidR="00465919" w:rsidRPr="00572755" w:rsidRDefault="00465919" w:rsidP="00465919">
      <w:pPr>
        <w:ind w:firstLine="709"/>
        <w:jc w:val="both"/>
        <w:rPr>
          <w:rFonts w:eastAsiaTheme="minorHAnsi"/>
          <w:color w:val="000000" w:themeColor="text1"/>
          <w:sz w:val="20"/>
          <w:szCs w:val="20"/>
          <w:lang w:eastAsia="en-US"/>
        </w:rPr>
      </w:pPr>
      <w:r w:rsidRPr="00572755">
        <w:rPr>
          <w:rFonts w:eastAsiaTheme="minorHAnsi"/>
          <w:b/>
          <w:color w:val="000000" w:themeColor="text1"/>
          <w:sz w:val="20"/>
          <w:szCs w:val="20"/>
          <w:lang w:eastAsia="en-US"/>
        </w:rPr>
        <w:t xml:space="preserve">                                                                                                     </w:t>
      </w:r>
      <w:r w:rsidR="004624CC" w:rsidRPr="00572755">
        <w:rPr>
          <w:rFonts w:eastAsiaTheme="minorHAnsi"/>
          <w:b/>
          <w:color w:val="000000" w:themeColor="text1"/>
          <w:sz w:val="20"/>
          <w:szCs w:val="20"/>
          <w:lang w:eastAsia="en-US"/>
        </w:rPr>
        <w:t xml:space="preserve"> </w:t>
      </w:r>
      <w:r w:rsidRPr="00572755">
        <w:rPr>
          <w:rFonts w:eastAsiaTheme="minorHAnsi"/>
          <w:b/>
          <w:color w:val="000000" w:themeColor="text1"/>
          <w:sz w:val="20"/>
          <w:szCs w:val="20"/>
          <w:lang w:eastAsia="en-US"/>
        </w:rPr>
        <w:t xml:space="preserve">    </w:t>
      </w:r>
      <w:r w:rsidR="00572755" w:rsidRPr="00572755">
        <w:rPr>
          <w:rFonts w:eastAsiaTheme="minorHAnsi"/>
          <w:b/>
          <w:color w:val="000000" w:themeColor="text1"/>
          <w:sz w:val="20"/>
          <w:szCs w:val="20"/>
          <w:lang w:eastAsia="en-US"/>
        </w:rPr>
        <w:t xml:space="preserve">          </w:t>
      </w:r>
      <w:r w:rsidR="00572755">
        <w:rPr>
          <w:rFonts w:eastAsiaTheme="minorHAnsi"/>
          <w:b/>
          <w:color w:val="000000" w:themeColor="text1"/>
          <w:sz w:val="20"/>
          <w:szCs w:val="20"/>
          <w:lang w:eastAsia="en-US"/>
        </w:rPr>
        <w:t xml:space="preserve">                                      </w:t>
      </w:r>
      <w:r w:rsidRPr="00572755">
        <w:rPr>
          <w:rFonts w:eastAsiaTheme="minorHAnsi"/>
          <w:b/>
          <w:color w:val="000000" w:themeColor="text1"/>
          <w:sz w:val="20"/>
          <w:szCs w:val="20"/>
          <w:lang w:eastAsia="en-US"/>
        </w:rPr>
        <w:t xml:space="preserve">  </w:t>
      </w:r>
      <w:r w:rsidRPr="00572755">
        <w:rPr>
          <w:rFonts w:eastAsiaTheme="minorHAnsi"/>
          <w:color w:val="000000" w:themeColor="text1"/>
          <w:sz w:val="20"/>
          <w:szCs w:val="20"/>
          <w:lang w:eastAsia="en-US"/>
        </w:rPr>
        <w:t>(рублей)</w:t>
      </w:r>
    </w:p>
    <w:tbl>
      <w:tblPr>
        <w:tblStyle w:val="ac"/>
        <w:tblW w:w="0" w:type="auto"/>
        <w:tblLook w:val="04A0" w:firstRow="1" w:lastRow="0" w:firstColumn="1" w:lastColumn="0" w:noHBand="0" w:noVBand="1"/>
      </w:tblPr>
      <w:tblGrid>
        <w:gridCol w:w="994"/>
        <w:gridCol w:w="1524"/>
        <w:gridCol w:w="1559"/>
        <w:gridCol w:w="1418"/>
        <w:gridCol w:w="1276"/>
        <w:gridCol w:w="1275"/>
        <w:gridCol w:w="1418"/>
      </w:tblGrid>
      <w:tr w:rsidR="0029799D" w:rsidRPr="0029799D" w14:paraId="7FD23BAC" w14:textId="77777777" w:rsidTr="00AA0149">
        <w:tc>
          <w:tcPr>
            <w:tcW w:w="994" w:type="dxa"/>
            <w:vMerge w:val="restart"/>
          </w:tcPr>
          <w:p w14:paraId="5BEBFF8D" w14:textId="77777777"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Номер счета</w:t>
            </w:r>
          </w:p>
        </w:tc>
        <w:tc>
          <w:tcPr>
            <w:tcW w:w="3083" w:type="dxa"/>
            <w:gridSpan w:val="2"/>
          </w:tcPr>
          <w:p w14:paraId="07B7A0B0" w14:textId="0601FBF0"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Главная книга за 2</w:t>
            </w:r>
            <w:r w:rsidR="00480B2C" w:rsidRPr="00572755">
              <w:rPr>
                <w:rFonts w:eastAsiaTheme="minorHAnsi"/>
                <w:color w:val="000000" w:themeColor="text1"/>
                <w:sz w:val="20"/>
                <w:szCs w:val="20"/>
                <w:lang w:eastAsia="en-US"/>
              </w:rPr>
              <w:t>02</w:t>
            </w:r>
            <w:r w:rsidR="00572755">
              <w:rPr>
                <w:rFonts w:eastAsiaTheme="minorHAnsi"/>
                <w:color w:val="000000" w:themeColor="text1"/>
                <w:sz w:val="20"/>
                <w:szCs w:val="20"/>
                <w:lang w:eastAsia="en-US"/>
              </w:rPr>
              <w:t>3</w:t>
            </w:r>
            <w:r w:rsidR="00480B2C" w:rsidRPr="00572755">
              <w:rPr>
                <w:rFonts w:eastAsiaTheme="minorHAnsi"/>
                <w:color w:val="000000" w:themeColor="text1"/>
                <w:sz w:val="20"/>
                <w:szCs w:val="20"/>
                <w:lang w:eastAsia="en-US"/>
              </w:rPr>
              <w:t xml:space="preserve"> год (остаток на 1 января 20</w:t>
            </w:r>
            <w:r w:rsidRPr="00572755">
              <w:rPr>
                <w:rFonts w:eastAsiaTheme="minorHAnsi"/>
                <w:color w:val="000000" w:themeColor="text1"/>
                <w:sz w:val="20"/>
                <w:szCs w:val="20"/>
                <w:lang w:eastAsia="en-US"/>
              </w:rPr>
              <w:t>2</w:t>
            </w:r>
            <w:r w:rsidR="00572755">
              <w:rPr>
                <w:rFonts w:eastAsiaTheme="minorHAnsi"/>
                <w:color w:val="000000" w:themeColor="text1"/>
                <w:sz w:val="20"/>
                <w:szCs w:val="20"/>
                <w:lang w:eastAsia="en-US"/>
              </w:rPr>
              <w:t>4</w:t>
            </w:r>
            <w:r w:rsidRPr="00572755">
              <w:rPr>
                <w:rFonts w:eastAsiaTheme="minorHAnsi"/>
                <w:color w:val="000000" w:themeColor="text1"/>
                <w:sz w:val="20"/>
                <w:szCs w:val="20"/>
                <w:lang w:eastAsia="en-US"/>
              </w:rPr>
              <w:t>г.)</w:t>
            </w:r>
          </w:p>
        </w:tc>
        <w:tc>
          <w:tcPr>
            <w:tcW w:w="2694" w:type="dxa"/>
            <w:gridSpan w:val="2"/>
          </w:tcPr>
          <w:p w14:paraId="2A9C38F6" w14:textId="77777777"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 xml:space="preserve">Форма 0503169 </w:t>
            </w:r>
          </w:p>
          <w:p w14:paraId="4641F19C" w14:textId="28491C4B"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(остаток на 1 января 202</w:t>
            </w:r>
            <w:r w:rsidR="00572755">
              <w:rPr>
                <w:rFonts w:eastAsiaTheme="minorHAnsi"/>
                <w:color w:val="000000" w:themeColor="text1"/>
                <w:sz w:val="20"/>
                <w:szCs w:val="20"/>
                <w:lang w:eastAsia="en-US"/>
              </w:rPr>
              <w:t>4</w:t>
            </w:r>
            <w:r w:rsidRPr="00572755">
              <w:rPr>
                <w:rFonts w:eastAsiaTheme="minorHAnsi"/>
                <w:color w:val="000000" w:themeColor="text1"/>
                <w:sz w:val="20"/>
                <w:szCs w:val="20"/>
                <w:lang w:eastAsia="en-US"/>
              </w:rPr>
              <w:t>г.)</w:t>
            </w:r>
          </w:p>
        </w:tc>
        <w:tc>
          <w:tcPr>
            <w:tcW w:w="2693" w:type="dxa"/>
            <w:gridSpan w:val="2"/>
          </w:tcPr>
          <w:p w14:paraId="6ADEC902" w14:textId="77777777"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Отклонения</w:t>
            </w:r>
          </w:p>
        </w:tc>
      </w:tr>
      <w:tr w:rsidR="0029799D" w:rsidRPr="0029799D" w14:paraId="619C9B26" w14:textId="77777777" w:rsidTr="00AA0149">
        <w:tc>
          <w:tcPr>
            <w:tcW w:w="994" w:type="dxa"/>
            <w:vMerge/>
          </w:tcPr>
          <w:p w14:paraId="3F482FB1" w14:textId="77777777" w:rsidR="003F73D6" w:rsidRPr="00572755" w:rsidRDefault="003F73D6" w:rsidP="00940F3F">
            <w:pPr>
              <w:jc w:val="center"/>
              <w:rPr>
                <w:rFonts w:eastAsiaTheme="minorHAnsi"/>
                <w:b/>
                <w:color w:val="000000" w:themeColor="text1"/>
                <w:sz w:val="20"/>
                <w:szCs w:val="20"/>
                <w:lang w:eastAsia="en-US"/>
              </w:rPr>
            </w:pPr>
          </w:p>
        </w:tc>
        <w:tc>
          <w:tcPr>
            <w:tcW w:w="1524" w:type="dxa"/>
          </w:tcPr>
          <w:p w14:paraId="4F5A7D08" w14:textId="77777777"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Дебет</w:t>
            </w:r>
          </w:p>
        </w:tc>
        <w:tc>
          <w:tcPr>
            <w:tcW w:w="1559" w:type="dxa"/>
          </w:tcPr>
          <w:p w14:paraId="5D7B6CAD" w14:textId="77777777" w:rsidR="003F73D6" w:rsidRPr="00572755" w:rsidRDefault="003F73D6" w:rsidP="00940F3F">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Кредит</w:t>
            </w:r>
          </w:p>
        </w:tc>
        <w:tc>
          <w:tcPr>
            <w:tcW w:w="1418" w:type="dxa"/>
          </w:tcPr>
          <w:p w14:paraId="630521B5" w14:textId="77777777" w:rsidR="003F73D6" w:rsidRPr="00572755" w:rsidRDefault="003F73D6" w:rsidP="003F73D6">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Дебет</w:t>
            </w:r>
          </w:p>
        </w:tc>
        <w:tc>
          <w:tcPr>
            <w:tcW w:w="1276" w:type="dxa"/>
          </w:tcPr>
          <w:p w14:paraId="56EAF611" w14:textId="77777777" w:rsidR="003F73D6" w:rsidRPr="00572755" w:rsidRDefault="003F73D6" w:rsidP="003F73D6">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Кредит</w:t>
            </w:r>
          </w:p>
        </w:tc>
        <w:tc>
          <w:tcPr>
            <w:tcW w:w="1275" w:type="dxa"/>
          </w:tcPr>
          <w:p w14:paraId="0EEED7CD" w14:textId="77777777" w:rsidR="003F73D6" w:rsidRPr="00572755" w:rsidRDefault="003F73D6" w:rsidP="003F73D6">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Дебет</w:t>
            </w:r>
          </w:p>
        </w:tc>
        <w:tc>
          <w:tcPr>
            <w:tcW w:w="1418" w:type="dxa"/>
          </w:tcPr>
          <w:p w14:paraId="7BD97CFB" w14:textId="77777777" w:rsidR="003F73D6" w:rsidRPr="00572755" w:rsidRDefault="003F73D6" w:rsidP="003F73D6">
            <w:pPr>
              <w:jc w:val="center"/>
              <w:rPr>
                <w:rFonts w:eastAsiaTheme="minorHAnsi"/>
                <w:color w:val="000000" w:themeColor="text1"/>
                <w:sz w:val="20"/>
                <w:szCs w:val="20"/>
                <w:lang w:eastAsia="en-US"/>
              </w:rPr>
            </w:pPr>
            <w:r w:rsidRPr="00572755">
              <w:rPr>
                <w:rFonts w:eastAsiaTheme="minorHAnsi"/>
                <w:color w:val="000000" w:themeColor="text1"/>
                <w:sz w:val="20"/>
                <w:szCs w:val="20"/>
                <w:lang w:eastAsia="en-US"/>
              </w:rPr>
              <w:t>Кредит</w:t>
            </w:r>
          </w:p>
        </w:tc>
      </w:tr>
      <w:tr w:rsidR="0029799D" w:rsidRPr="0029799D" w14:paraId="1704F306" w14:textId="77777777" w:rsidTr="00AA0149">
        <w:tc>
          <w:tcPr>
            <w:tcW w:w="994" w:type="dxa"/>
          </w:tcPr>
          <w:p w14:paraId="4FF8E548" w14:textId="77777777" w:rsidR="003F73D6" w:rsidRPr="00572755" w:rsidRDefault="003F73D6" w:rsidP="008B5DFA">
            <w:pPr>
              <w:jc w:val="both"/>
              <w:rPr>
                <w:rFonts w:eastAsiaTheme="minorHAnsi"/>
                <w:b/>
                <w:color w:val="000000" w:themeColor="text1"/>
                <w:sz w:val="20"/>
                <w:szCs w:val="20"/>
                <w:lang w:eastAsia="en-US"/>
              </w:rPr>
            </w:pPr>
            <w:r w:rsidRPr="00572755">
              <w:rPr>
                <w:rFonts w:eastAsiaTheme="minorHAnsi"/>
                <w:b/>
                <w:color w:val="000000" w:themeColor="text1"/>
                <w:sz w:val="20"/>
                <w:szCs w:val="20"/>
                <w:lang w:eastAsia="en-US"/>
              </w:rPr>
              <w:t>205.51</w:t>
            </w:r>
          </w:p>
        </w:tc>
        <w:tc>
          <w:tcPr>
            <w:tcW w:w="1524" w:type="dxa"/>
          </w:tcPr>
          <w:p w14:paraId="1A80EB40" w14:textId="546E57E1" w:rsidR="003F73D6" w:rsidRPr="00572755" w:rsidRDefault="00572755"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26 427 623,52</w:t>
            </w:r>
          </w:p>
        </w:tc>
        <w:tc>
          <w:tcPr>
            <w:tcW w:w="1559" w:type="dxa"/>
          </w:tcPr>
          <w:p w14:paraId="5ECDC5E6" w14:textId="1A3FABD5" w:rsidR="003F73D6" w:rsidRPr="00572755" w:rsidRDefault="00572755"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1 593 023,52</w:t>
            </w:r>
          </w:p>
        </w:tc>
        <w:tc>
          <w:tcPr>
            <w:tcW w:w="1418" w:type="dxa"/>
          </w:tcPr>
          <w:p w14:paraId="172DE59E" w14:textId="3FFCEBE1" w:rsidR="003F73D6" w:rsidRPr="00572755" w:rsidRDefault="00572755" w:rsidP="00940F3F">
            <w:pPr>
              <w:jc w:val="center"/>
              <w:rPr>
                <w:rFonts w:eastAsiaTheme="minorHAnsi"/>
                <w:bCs/>
                <w:color w:val="000000" w:themeColor="text1"/>
                <w:sz w:val="20"/>
                <w:szCs w:val="20"/>
                <w:lang w:eastAsia="en-US"/>
              </w:rPr>
            </w:pPr>
            <w:r w:rsidRPr="00572755">
              <w:rPr>
                <w:rFonts w:eastAsiaTheme="minorHAnsi"/>
                <w:bCs/>
                <w:color w:val="000000" w:themeColor="text1"/>
                <w:sz w:val="20"/>
                <w:szCs w:val="20"/>
                <w:lang w:eastAsia="en-US"/>
              </w:rPr>
              <w:t>24 834 600</w:t>
            </w:r>
          </w:p>
        </w:tc>
        <w:tc>
          <w:tcPr>
            <w:tcW w:w="1276" w:type="dxa"/>
          </w:tcPr>
          <w:p w14:paraId="56CEA8CD" w14:textId="11412C33" w:rsidR="003F73D6" w:rsidRPr="00572755" w:rsidRDefault="00572755" w:rsidP="00940F3F">
            <w:pPr>
              <w:jc w:val="center"/>
              <w:rPr>
                <w:rFonts w:eastAsiaTheme="minorHAnsi"/>
                <w:bCs/>
                <w:color w:val="000000" w:themeColor="text1"/>
                <w:sz w:val="20"/>
                <w:szCs w:val="20"/>
                <w:lang w:eastAsia="en-US"/>
              </w:rPr>
            </w:pPr>
            <w:r w:rsidRPr="00572755">
              <w:rPr>
                <w:rFonts w:eastAsiaTheme="minorHAnsi"/>
                <w:bCs/>
                <w:color w:val="000000" w:themeColor="text1"/>
                <w:sz w:val="20"/>
                <w:szCs w:val="20"/>
                <w:lang w:eastAsia="en-US"/>
              </w:rPr>
              <w:t>24 834 600</w:t>
            </w:r>
          </w:p>
        </w:tc>
        <w:tc>
          <w:tcPr>
            <w:tcW w:w="1275" w:type="dxa"/>
          </w:tcPr>
          <w:p w14:paraId="512EA879" w14:textId="253E700E"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1 593 023,52</w:t>
            </w:r>
          </w:p>
        </w:tc>
        <w:tc>
          <w:tcPr>
            <w:tcW w:w="1418" w:type="dxa"/>
          </w:tcPr>
          <w:p w14:paraId="0602084C" w14:textId="0F059E7A"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23 241 576,48</w:t>
            </w:r>
          </w:p>
        </w:tc>
      </w:tr>
      <w:tr w:rsidR="0029799D" w:rsidRPr="0029799D" w14:paraId="2C44132E" w14:textId="77777777" w:rsidTr="00AA0149">
        <w:tc>
          <w:tcPr>
            <w:tcW w:w="994" w:type="dxa"/>
          </w:tcPr>
          <w:p w14:paraId="33EBF57D" w14:textId="7FDADCA2" w:rsidR="003F73D6" w:rsidRPr="00572755" w:rsidRDefault="00572755" w:rsidP="00940F3F">
            <w:pPr>
              <w:jc w:val="both"/>
              <w:rPr>
                <w:rFonts w:eastAsiaTheme="minorHAnsi"/>
                <w:b/>
                <w:color w:val="000000" w:themeColor="text1"/>
                <w:sz w:val="20"/>
                <w:szCs w:val="20"/>
                <w:lang w:eastAsia="en-US"/>
              </w:rPr>
            </w:pPr>
            <w:r>
              <w:rPr>
                <w:rFonts w:eastAsiaTheme="minorHAnsi"/>
                <w:b/>
                <w:color w:val="000000" w:themeColor="text1"/>
                <w:sz w:val="20"/>
                <w:szCs w:val="20"/>
                <w:lang w:eastAsia="en-US"/>
              </w:rPr>
              <w:t>302.21</w:t>
            </w:r>
          </w:p>
        </w:tc>
        <w:tc>
          <w:tcPr>
            <w:tcW w:w="1524" w:type="dxa"/>
          </w:tcPr>
          <w:p w14:paraId="7E357ABF" w14:textId="0A4F287E" w:rsidR="003F73D6" w:rsidRPr="00572755" w:rsidRDefault="00572755"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559" w:type="dxa"/>
          </w:tcPr>
          <w:p w14:paraId="64B2F662" w14:textId="009F55E6"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c>
          <w:tcPr>
            <w:tcW w:w="1418" w:type="dxa"/>
          </w:tcPr>
          <w:p w14:paraId="40A2F753" w14:textId="1BEE4C3B"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276" w:type="dxa"/>
          </w:tcPr>
          <w:p w14:paraId="46F7104E" w14:textId="7A49684C"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15,29</w:t>
            </w:r>
          </w:p>
        </w:tc>
        <w:tc>
          <w:tcPr>
            <w:tcW w:w="1275" w:type="dxa"/>
          </w:tcPr>
          <w:p w14:paraId="0F39626C" w14:textId="7C1C6711"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c>
          <w:tcPr>
            <w:tcW w:w="1418" w:type="dxa"/>
          </w:tcPr>
          <w:p w14:paraId="278173CC" w14:textId="147B10C1"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15,29</w:t>
            </w:r>
          </w:p>
        </w:tc>
      </w:tr>
      <w:tr w:rsidR="0029799D" w:rsidRPr="0029799D" w14:paraId="198A3CF9" w14:textId="77777777" w:rsidTr="00AA0149">
        <w:tc>
          <w:tcPr>
            <w:tcW w:w="994" w:type="dxa"/>
          </w:tcPr>
          <w:p w14:paraId="4AA09CC8" w14:textId="1C12DBE8" w:rsidR="003F73D6" w:rsidRPr="00572755" w:rsidRDefault="00AA0149" w:rsidP="00940F3F">
            <w:pPr>
              <w:jc w:val="both"/>
              <w:rPr>
                <w:rFonts w:eastAsiaTheme="minorHAnsi"/>
                <w:b/>
                <w:color w:val="000000" w:themeColor="text1"/>
                <w:sz w:val="20"/>
                <w:szCs w:val="20"/>
                <w:lang w:eastAsia="en-US"/>
              </w:rPr>
            </w:pPr>
            <w:r>
              <w:rPr>
                <w:rFonts w:eastAsiaTheme="minorHAnsi"/>
                <w:b/>
                <w:color w:val="000000" w:themeColor="text1"/>
                <w:sz w:val="20"/>
                <w:szCs w:val="20"/>
                <w:lang w:eastAsia="en-US"/>
              </w:rPr>
              <w:t>302.23</w:t>
            </w:r>
          </w:p>
        </w:tc>
        <w:tc>
          <w:tcPr>
            <w:tcW w:w="1524" w:type="dxa"/>
          </w:tcPr>
          <w:p w14:paraId="0EAB9307" w14:textId="1FEF3752"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559" w:type="dxa"/>
          </w:tcPr>
          <w:p w14:paraId="67343C5F" w14:textId="2741A1F0"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c>
          <w:tcPr>
            <w:tcW w:w="1418" w:type="dxa"/>
          </w:tcPr>
          <w:p w14:paraId="59FCF7A1" w14:textId="372A0DFF"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276" w:type="dxa"/>
          </w:tcPr>
          <w:p w14:paraId="58B4C3A3" w14:textId="60BB1F2F"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14 995,21</w:t>
            </w:r>
          </w:p>
        </w:tc>
        <w:tc>
          <w:tcPr>
            <w:tcW w:w="1275" w:type="dxa"/>
          </w:tcPr>
          <w:p w14:paraId="29C2307D" w14:textId="503E883D"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c>
          <w:tcPr>
            <w:tcW w:w="1418" w:type="dxa"/>
          </w:tcPr>
          <w:p w14:paraId="19CAF0F2" w14:textId="6D905A6D"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14 995,21</w:t>
            </w:r>
          </w:p>
        </w:tc>
      </w:tr>
      <w:tr w:rsidR="0029799D" w:rsidRPr="0029799D" w14:paraId="45707017" w14:textId="77777777" w:rsidTr="00AA0149">
        <w:tc>
          <w:tcPr>
            <w:tcW w:w="994" w:type="dxa"/>
          </w:tcPr>
          <w:p w14:paraId="6751D3C1" w14:textId="3160C567" w:rsidR="003F73D6" w:rsidRPr="00572755" w:rsidRDefault="00AA0149" w:rsidP="00940F3F">
            <w:pPr>
              <w:jc w:val="both"/>
              <w:rPr>
                <w:rFonts w:eastAsiaTheme="minorHAnsi"/>
                <w:b/>
                <w:color w:val="000000" w:themeColor="text1"/>
                <w:sz w:val="20"/>
                <w:szCs w:val="20"/>
                <w:lang w:eastAsia="en-US"/>
              </w:rPr>
            </w:pPr>
            <w:r>
              <w:rPr>
                <w:rFonts w:eastAsiaTheme="minorHAnsi"/>
                <w:b/>
                <w:color w:val="000000" w:themeColor="text1"/>
                <w:sz w:val="20"/>
                <w:szCs w:val="20"/>
                <w:lang w:eastAsia="en-US"/>
              </w:rPr>
              <w:t>209.36</w:t>
            </w:r>
          </w:p>
        </w:tc>
        <w:tc>
          <w:tcPr>
            <w:tcW w:w="1524" w:type="dxa"/>
          </w:tcPr>
          <w:p w14:paraId="49356EE6" w14:textId="467B5297"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19 858,52</w:t>
            </w:r>
          </w:p>
        </w:tc>
        <w:tc>
          <w:tcPr>
            <w:tcW w:w="1559" w:type="dxa"/>
          </w:tcPr>
          <w:p w14:paraId="21EC5AF4" w14:textId="041C41DA"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418" w:type="dxa"/>
          </w:tcPr>
          <w:p w14:paraId="0369FD9D" w14:textId="266C4272"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728,49</w:t>
            </w:r>
          </w:p>
        </w:tc>
        <w:tc>
          <w:tcPr>
            <w:tcW w:w="1276" w:type="dxa"/>
          </w:tcPr>
          <w:p w14:paraId="143321A4" w14:textId="4B16F740"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tc>
        <w:tc>
          <w:tcPr>
            <w:tcW w:w="1275" w:type="dxa"/>
          </w:tcPr>
          <w:p w14:paraId="089E4D80" w14:textId="75100BE3"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19 130,03</w:t>
            </w:r>
          </w:p>
        </w:tc>
        <w:tc>
          <w:tcPr>
            <w:tcW w:w="1418" w:type="dxa"/>
          </w:tcPr>
          <w:p w14:paraId="3C0FCE77" w14:textId="55E9EC13"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r>
      <w:tr w:rsidR="0029799D" w:rsidRPr="0029799D" w14:paraId="55BC4D5A" w14:textId="77777777" w:rsidTr="00AA0149">
        <w:tc>
          <w:tcPr>
            <w:tcW w:w="994" w:type="dxa"/>
          </w:tcPr>
          <w:p w14:paraId="0588F96D" w14:textId="0E6A5CB2" w:rsidR="003F73D6" w:rsidRPr="00572755" w:rsidRDefault="00AA0149" w:rsidP="00940F3F">
            <w:pPr>
              <w:jc w:val="both"/>
              <w:rPr>
                <w:rFonts w:eastAsiaTheme="minorHAnsi"/>
                <w:b/>
                <w:color w:val="000000" w:themeColor="text1"/>
                <w:sz w:val="20"/>
                <w:szCs w:val="20"/>
                <w:lang w:eastAsia="en-US"/>
              </w:rPr>
            </w:pPr>
            <w:r>
              <w:rPr>
                <w:rFonts w:eastAsiaTheme="minorHAnsi"/>
                <w:b/>
                <w:color w:val="000000" w:themeColor="text1"/>
                <w:sz w:val="20"/>
                <w:szCs w:val="20"/>
                <w:lang w:eastAsia="en-US"/>
              </w:rPr>
              <w:t>303.05</w:t>
            </w:r>
          </w:p>
        </w:tc>
        <w:tc>
          <w:tcPr>
            <w:tcW w:w="1524" w:type="dxa"/>
          </w:tcPr>
          <w:p w14:paraId="72D5809E" w14:textId="03A4EEB1"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1 560,09</w:t>
            </w:r>
          </w:p>
        </w:tc>
        <w:tc>
          <w:tcPr>
            <w:tcW w:w="1559" w:type="dxa"/>
          </w:tcPr>
          <w:p w14:paraId="03B42C2E" w14:textId="2C81AC36"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1 07</w:t>
            </w:r>
            <w:r w:rsidR="00272C47">
              <w:rPr>
                <w:rFonts w:eastAsiaTheme="minorHAnsi"/>
                <w:bCs/>
                <w:color w:val="000000" w:themeColor="text1"/>
                <w:sz w:val="20"/>
                <w:szCs w:val="20"/>
                <w:lang w:eastAsia="en-US"/>
              </w:rPr>
              <w:t>5</w:t>
            </w:r>
            <w:r>
              <w:rPr>
                <w:rFonts w:eastAsiaTheme="minorHAnsi"/>
                <w:bCs/>
                <w:color w:val="000000" w:themeColor="text1"/>
                <w:sz w:val="20"/>
                <w:szCs w:val="20"/>
                <w:lang w:eastAsia="en-US"/>
              </w:rPr>
              <w:t>,00</w:t>
            </w:r>
          </w:p>
        </w:tc>
        <w:tc>
          <w:tcPr>
            <w:tcW w:w="1418" w:type="dxa"/>
          </w:tcPr>
          <w:p w14:paraId="320FA113" w14:textId="3CCFE22A"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485,09</w:t>
            </w:r>
          </w:p>
        </w:tc>
        <w:tc>
          <w:tcPr>
            <w:tcW w:w="1276" w:type="dxa"/>
          </w:tcPr>
          <w:p w14:paraId="1CA330DE" w14:textId="3DD3611C"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0</w:t>
            </w:r>
          </w:p>
        </w:tc>
        <w:tc>
          <w:tcPr>
            <w:tcW w:w="1275" w:type="dxa"/>
          </w:tcPr>
          <w:p w14:paraId="3B967BC2" w14:textId="13D32AC4"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1 075,0</w:t>
            </w:r>
          </w:p>
        </w:tc>
        <w:tc>
          <w:tcPr>
            <w:tcW w:w="1418" w:type="dxa"/>
          </w:tcPr>
          <w:p w14:paraId="1716836B" w14:textId="0E54BE4D" w:rsidR="003F73D6" w:rsidRPr="00572755" w:rsidRDefault="00AA0149" w:rsidP="00940F3F">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1 07</w:t>
            </w:r>
            <w:r w:rsidR="00272C47">
              <w:rPr>
                <w:rFonts w:eastAsiaTheme="minorHAnsi"/>
                <w:bCs/>
                <w:color w:val="000000" w:themeColor="text1"/>
                <w:sz w:val="20"/>
                <w:szCs w:val="20"/>
                <w:lang w:eastAsia="en-US"/>
              </w:rPr>
              <w:t>5</w:t>
            </w:r>
            <w:r>
              <w:rPr>
                <w:rFonts w:eastAsiaTheme="minorHAnsi"/>
                <w:bCs/>
                <w:color w:val="000000" w:themeColor="text1"/>
                <w:sz w:val="20"/>
                <w:szCs w:val="20"/>
                <w:lang w:eastAsia="en-US"/>
              </w:rPr>
              <w:t>,0</w:t>
            </w:r>
          </w:p>
        </w:tc>
      </w:tr>
    </w:tbl>
    <w:p w14:paraId="33F0595A" w14:textId="77777777" w:rsidR="001D4391" w:rsidRPr="00572755" w:rsidRDefault="001D4391" w:rsidP="00976003">
      <w:pPr>
        <w:ind w:firstLine="709"/>
        <w:jc w:val="both"/>
        <w:rPr>
          <w:rStyle w:val="apple-converted-space"/>
          <w:bCs/>
          <w:color w:val="000000" w:themeColor="text1"/>
          <w:sz w:val="16"/>
          <w:szCs w:val="16"/>
          <w:shd w:val="clear" w:color="auto" w:fill="FFFFFF"/>
        </w:rPr>
      </w:pPr>
    </w:p>
    <w:p w14:paraId="7A7A541D" w14:textId="77777777" w:rsidR="00480B2C" w:rsidRPr="0029799D" w:rsidRDefault="00480B2C" w:rsidP="00976003">
      <w:pPr>
        <w:ind w:firstLine="709"/>
        <w:jc w:val="both"/>
        <w:rPr>
          <w:b/>
          <w:color w:val="000000" w:themeColor="text1"/>
          <w:sz w:val="26"/>
          <w:szCs w:val="26"/>
          <w:shd w:val="clear" w:color="auto" w:fill="FFFFFF"/>
        </w:rPr>
      </w:pPr>
      <w:r w:rsidRPr="0029799D">
        <w:rPr>
          <w:b/>
          <w:color w:val="000000" w:themeColor="text1"/>
          <w:sz w:val="26"/>
          <w:szCs w:val="26"/>
          <w:shd w:val="clear" w:color="auto" w:fill="FFFFFF"/>
        </w:rPr>
        <w:t>Аналогичные нарушения устанавливаются из года в год.</w:t>
      </w:r>
    </w:p>
    <w:p w14:paraId="297391F6" w14:textId="2707647C" w:rsidR="007E3CF1" w:rsidRPr="0029799D" w:rsidRDefault="007E3CF1" w:rsidP="007E3CF1">
      <w:pPr>
        <w:ind w:firstLine="709"/>
        <w:jc w:val="both"/>
        <w:rPr>
          <w:rFonts w:eastAsiaTheme="minorHAnsi"/>
          <w:color w:val="000000" w:themeColor="text1"/>
          <w:sz w:val="26"/>
          <w:szCs w:val="26"/>
          <w:lang w:eastAsia="en-US"/>
        </w:rPr>
      </w:pPr>
      <w:r w:rsidRPr="0029799D">
        <w:rPr>
          <w:rFonts w:eastAsiaTheme="minorHAnsi"/>
          <w:color w:val="000000" w:themeColor="text1"/>
          <w:sz w:val="26"/>
          <w:szCs w:val="26"/>
          <w:lang w:eastAsia="en-US"/>
        </w:rPr>
        <w:t xml:space="preserve">Кроме того, в нарушение пункта 220 Инструкции № 157н искажены Сведения о дебиторской и кредиторской задолженности </w:t>
      </w:r>
      <w:r w:rsidRPr="0029799D">
        <w:rPr>
          <w:rFonts w:eastAsiaTheme="minorHAnsi"/>
          <w:b/>
          <w:color w:val="000000" w:themeColor="text1"/>
          <w:sz w:val="26"/>
          <w:szCs w:val="26"/>
          <w:lang w:eastAsia="en-US"/>
        </w:rPr>
        <w:t xml:space="preserve">в части применения счета 209 по расходной классификации. </w:t>
      </w:r>
      <w:r w:rsidRPr="0029799D">
        <w:rPr>
          <w:rFonts w:eastAsiaTheme="minorHAnsi"/>
          <w:color w:val="000000" w:themeColor="text1"/>
          <w:sz w:val="26"/>
          <w:szCs w:val="26"/>
          <w:lang w:eastAsia="en-US"/>
        </w:rPr>
        <w:t xml:space="preserve">На основании пункта 167 Инструкции </w:t>
      </w:r>
      <w:r w:rsidR="00272C47">
        <w:rPr>
          <w:rFonts w:eastAsiaTheme="minorHAnsi"/>
          <w:color w:val="000000" w:themeColor="text1"/>
          <w:sz w:val="26"/>
          <w:szCs w:val="26"/>
          <w:lang w:eastAsia="en-US"/>
        </w:rPr>
        <w:t xml:space="preserve">   </w:t>
      </w:r>
      <w:r w:rsidRPr="0029799D">
        <w:rPr>
          <w:rFonts w:eastAsiaTheme="minorHAnsi"/>
          <w:color w:val="000000" w:themeColor="text1"/>
          <w:sz w:val="26"/>
          <w:szCs w:val="26"/>
          <w:lang w:eastAsia="en-US"/>
        </w:rPr>
        <w:t xml:space="preserve">№ 191н </w:t>
      </w:r>
      <w:r w:rsidRPr="0029799D">
        <w:rPr>
          <w:rFonts w:eastAsiaTheme="minorHAnsi"/>
          <w:b/>
          <w:color w:val="000000" w:themeColor="text1"/>
          <w:sz w:val="26"/>
          <w:szCs w:val="26"/>
          <w:lang w:eastAsia="en-US"/>
        </w:rPr>
        <w:t>в графе 12 указывается общая сумма дебиторской (кредиторской) задолженности,</w:t>
      </w:r>
      <w:r w:rsidRPr="0029799D">
        <w:rPr>
          <w:rFonts w:eastAsiaTheme="minorHAnsi"/>
          <w:color w:val="000000" w:themeColor="text1"/>
          <w:sz w:val="26"/>
          <w:szCs w:val="26"/>
          <w:lang w:eastAsia="en-US"/>
        </w:rPr>
        <w:t xml:space="preserve">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строкам «Итого по синтетическому коду».</w:t>
      </w:r>
    </w:p>
    <w:p w14:paraId="51B34F73" w14:textId="442E8B4A" w:rsidR="007E3CF1" w:rsidRDefault="007E3CF1" w:rsidP="007E3CF1">
      <w:pPr>
        <w:ind w:firstLine="709"/>
        <w:jc w:val="both"/>
        <w:rPr>
          <w:rFonts w:eastAsiaTheme="minorHAnsi"/>
          <w:b/>
          <w:color w:val="000000" w:themeColor="text1"/>
          <w:sz w:val="26"/>
          <w:szCs w:val="26"/>
          <w:lang w:eastAsia="en-US"/>
        </w:rPr>
      </w:pPr>
      <w:r w:rsidRPr="0029799D">
        <w:rPr>
          <w:rFonts w:eastAsiaTheme="minorHAnsi"/>
          <w:b/>
          <w:color w:val="000000" w:themeColor="text1"/>
          <w:sz w:val="26"/>
          <w:szCs w:val="26"/>
          <w:lang w:eastAsia="en-US"/>
        </w:rPr>
        <w:t>Таким образом, Администрацией поселения в нарушение требований пункта 1 статьи 13 Федерального закона № 402-ФЗ и</w:t>
      </w:r>
      <w:r w:rsidR="00272C47">
        <w:rPr>
          <w:rFonts w:eastAsiaTheme="minorHAnsi"/>
          <w:b/>
          <w:color w:val="000000" w:themeColor="text1"/>
          <w:sz w:val="26"/>
          <w:szCs w:val="26"/>
          <w:lang w:eastAsia="en-US"/>
        </w:rPr>
        <w:t xml:space="preserve"> </w:t>
      </w:r>
      <w:r w:rsidRPr="0029799D">
        <w:rPr>
          <w:rFonts w:eastAsiaTheme="minorHAnsi"/>
          <w:b/>
          <w:color w:val="000000" w:themeColor="text1"/>
          <w:sz w:val="26"/>
          <w:szCs w:val="26"/>
          <w:lang w:eastAsia="en-US"/>
        </w:rPr>
        <w:t xml:space="preserve">пункта </w:t>
      </w:r>
      <w:r w:rsidR="00272C47" w:rsidRPr="0029799D">
        <w:rPr>
          <w:rFonts w:eastAsiaTheme="minorHAnsi"/>
          <w:b/>
          <w:color w:val="000000" w:themeColor="text1"/>
          <w:sz w:val="26"/>
          <w:szCs w:val="26"/>
          <w:lang w:eastAsia="en-US"/>
        </w:rPr>
        <w:t>7 Инструкции</w:t>
      </w:r>
      <w:r w:rsidRPr="0029799D">
        <w:rPr>
          <w:rFonts w:eastAsiaTheme="minorHAnsi"/>
          <w:b/>
          <w:color w:val="000000" w:themeColor="text1"/>
          <w:sz w:val="26"/>
          <w:szCs w:val="26"/>
          <w:lang w:eastAsia="en-US"/>
        </w:rPr>
        <w:t xml:space="preserve"> </w:t>
      </w:r>
      <w:r w:rsidR="00272C47">
        <w:rPr>
          <w:rFonts w:eastAsiaTheme="minorHAnsi"/>
          <w:b/>
          <w:color w:val="000000" w:themeColor="text1"/>
          <w:sz w:val="26"/>
          <w:szCs w:val="26"/>
          <w:lang w:eastAsia="en-US"/>
        </w:rPr>
        <w:t xml:space="preserve">    </w:t>
      </w:r>
      <w:r w:rsidRPr="0029799D">
        <w:rPr>
          <w:rFonts w:eastAsiaTheme="minorHAnsi"/>
          <w:b/>
          <w:color w:val="000000" w:themeColor="text1"/>
          <w:sz w:val="26"/>
          <w:szCs w:val="26"/>
          <w:lang w:eastAsia="en-US"/>
        </w:rPr>
        <w:t>№ 191н допущено искажение бюджетной отчетности за 202</w:t>
      </w:r>
      <w:r w:rsidR="00272C47">
        <w:rPr>
          <w:rFonts w:eastAsiaTheme="minorHAnsi"/>
          <w:b/>
          <w:color w:val="000000" w:themeColor="text1"/>
          <w:sz w:val="26"/>
          <w:szCs w:val="26"/>
          <w:lang w:eastAsia="en-US"/>
        </w:rPr>
        <w:t>3</w:t>
      </w:r>
      <w:r w:rsidRPr="0029799D">
        <w:rPr>
          <w:rFonts w:eastAsiaTheme="minorHAnsi"/>
          <w:b/>
          <w:color w:val="000000" w:themeColor="text1"/>
          <w:sz w:val="26"/>
          <w:szCs w:val="26"/>
          <w:lang w:eastAsia="en-US"/>
        </w:rPr>
        <w:t xml:space="preserve"> год в отношении дебиторской и кредиторской задолженности. </w:t>
      </w:r>
    </w:p>
    <w:p w14:paraId="66FBDABF" w14:textId="792F8136" w:rsidR="00E74275" w:rsidRPr="0029799D" w:rsidRDefault="007D3BF3" w:rsidP="007E3CF1">
      <w:pPr>
        <w:autoSpaceDE w:val="0"/>
        <w:autoSpaceDN w:val="0"/>
        <w:adjustRightInd w:val="0"/>
        <w:ind w:firstLine="709"/>
        <w:jc w:val="both"/>
        <w:rPr>
          <w:rFonts w:eastAsiaTheme="minorHAnsi"/>
          <w:b/>
          <w:color w:val="000000" w:themeColor="text1"/>
          <w:sz w:val="26"/>
          <w:szCs w:val="26"/>
          <w:lang w:eastAsia="en-US"/>
        </w:rPr>
      </w:pPr>
      <w:r>
        <w:rPr>
          <w:rFonts w:eastAsiaTheme="minorHAnsi"/>
          <w:color w:val="000000" w:themeColor="text1"/>
          <w:sz w:val="26"/>
          <w:szCs w:val="26"/>
          <w:lang w:eastAsia="en-US"/>
        </w:rPr>
        <w:t xml:space="preserve">В нарушение п.170.2 Инструкции № 191н </w:t>
      </w:r>
      <w:r w:rsidR="007E3CF1" w:rsidRPr="0029799D">
        <w:rPr>
          <w:rFonts w:eastAsiaTheme="minorHAnsi"/>
          <w:color w:val="000000" w:themeColor="text1"/>
          <w:sz w:val="26"/>
          <w:szCs w:val="26"/>
          <w:lang w:eastAsia="en-US"/>
        </w:rPr>
        <w:t xml:space="preserve">Сведения о принятых и неисполненных обязательствах получателя бюджетных средств (ф. 0503175) </w:t>
      </w:r>
      <w:r w:rsidR="007E3CF1" w:rsidRPr="0029799D">
        <w:rPr>
          <w:rFonts w:eastAsiaTheme="minorHAnsi"/>
          <w:b/>
          <w:color w:val="000000" w:themeColor="text1"/>
          <w:sz w:val="26"/>
          <w:szCs w:val="26"/>
          <w:lang w:eastAsia="en-US"/>
        </w:rPr>
        <w:t xml:space="preserve">не </w:t>
      </w:r>
      <w:r>
        <w:rPr>
          <w:rFonts w:eastAsiaTheme="minorHAnsi"/>
          <w:b/>
          <w:color w:val="000000" w:themeColor="text1"/>
          <w:sz w:val="26"/>
          <w:szCs w:val="26"/>
          <w:lang w:eastAsia="en-US"/>
        </w:rPr>
        <w:t>представлены.</w:t>
      </w:r>
    </w:p>
    <w:p w14:paraId="6703C7C5" w14:textId="77777777" w:rsidR="009E7B97" w:rsidRPr="0029799D" w:rsidRDefault="005A3B3A" w:rsidP="006A10B8">
      <w:pPr>
        <w:ind w:firstLine="709"/>
        <w:jc w:val="both"/>
        <w:rPr>
          <w:color w:val="000000" w:themeColor="text1"/>
          <w:sz w:val="26"/>
          <w:szCs w:val="26"/>
        </w:rPr>
      </w:pPr>
      <w:r w:rsidRPr="0029799D">
        <w:rPr>
          <w:color w:val="000000" w:themeColor="text1"/>
          <w:sz w:val="26"/>
          <w:szCs w:val="26"/>
        </w:rPr>
        <w:t>Администрацией поселения представлена бюджетная отчетность по исполнению консолидированного бюджета муниципального образования «</w:t>
      </w:r>
      <w:proofErr w:type="spellStart"/>
      <w:r w:rsidRPr="0029799D">
        <w:rPr>
          <w:color w:val="000000" w:themeColor="text1"/>
          <w:sz w:val="26"/>
          <w:szCs w:val="26"/>
        </w:rPr>
        <w:t>Новогоренское</w:t>
      </w:r>
      <w:proofErr w:type="spellEnd"/>
      <w:r w:rsidRPr="0029799D">
        <w:rPr>
          <w:color w:val="000000" w:themeColor="text1"/>
          <w:sz w:val="26"/>
          <w:szCs w:val="26"/>
        </w:rPr>
        <w:t xml:space="preserve"> сельское поселение» по следующим формам: Баланс исполнения консолидированного бюджета субъекта Российской Федерации и бюджета территориального государственного внебюджетного фонда (ф. 0503320); </w:t>
      </w:r>
      <w:r w:rsidRPr="0029799D">
        <w:rPr>
          <w:color w:val="000000" w:themeColor="text1"/>
          <w:sz w:val="26"/>
          <w:szCs w:val="26"/>
        </w:rPr>
        <w:lastRenderedPageBreak/>
        <w:t>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r w:rsidR="009E7B97" w:rsidRPr="0029799D">
        <w:rPr>
          <w:color w:val="000000" w:themeColor="text1"/>
          <w:sz w:val="26"/>
          <w:szCs w:val="26"/>
        </w:rPr>
        <w:t>.</w:t>
      </w:r>
    </w:p>
    <w:p w14:paraId="1713D079" w14:textId="14175263" w:rsidR="004E4D5B" w:rsidRPr="0029799D" w:rsidRDefault="004E4D5B" w:rsidP="004E4D5B">
      <w:pPr>
        <w:ind w:firstLine="709"/>
        <w:jc w:val="both"/>
        <w:rPr>
          <w:color w:val="000000" w:themeColor="text1"/>
          <w:sz w:val="26"/>
          <w:szCs w:val="26"/>
        </w:rPr>
      </w:pPr>
      <w:r w:rsidRPr="0029799D">
        <w:rPr>
          <w:color w:val="000000" w:themeColor="text1"/>
          <w:sz w:val="26"/>
          <w:szCs w:val="26"/>
        </w:rPr>
        <w:t>Для проведения внешней проверки бюджетной отчетности по запросу Счетной палаты предоставлена Главная книга</w:t>
      </w:r>
      <w:r w:rsidR="00E74275" w:rsidRPr="0029799D">
        <w:rPr>
          <w:color w:val="000000" w:themeColor="text1"/>
          <w:sz w:val="26"/>
          <w:szCs w:val="26"/>
        </w:rPr>
        <w:t xml:space="preserve"> Администрации поселения за 202</w:t>
      </w:r>
      <w:r w:rsidR="009A45BA">
        <w:rPr>
          <w:color w:val="000000" w:themeColor="text1"/>
          <w:sz w:val="26"/>
          <w:szCs w:val="26"/>
        </w:rPr>
        <w:t>3</w:t>
      </w:r>
      <w:r w:rsidRPr="0029799D">
        <w:rPr>
          <w:color w:val="000000" w:themeColor="text1"/>
          <w:sz w:val="26"/>
          <w:szCs w:val="26"/>
        </w:rPr>
        <w:t xml:space="preserve"> год</w:t>
      </w:r>
      <w:r w:rsidR="00E74275" w:rsidRPr="0029799D">
        <w:rPr>
          <w:color w:val="000000" w:themeColor="text1"/>
          <w:sz w:val="26"/>
          <w:szCs w:val="26"/>
        </w:rPr>
        <w:t>, форма 0503128-НП</w:t>
      </w:r>
      <w:r w:rsidRPr="0029799D">
        <w:rPr>
          <w:color w:val="000000" w:themeColor="text1"/>
          <w:sz w:val="26"/>
          <w:szCs w:val="26"/>
        </w:rPr>
        <w:t xml:space="preserve"> и актуальные документы о кадастровой стоимости земельных участков.</w:t>
      </w:r>
    </w:p>
    <w:p w14:paraId="6E3167C1" w14:textId="77777777" w:rsidR="004E4D5B" w:rsidRPr="0029799D" w:rsidRDefault="004E4D5B" w:rsidP="004E4D5B">
      <w:pPr>
        <w:ind w:firstLine="709"/>
        <w:jc w:val="both"/>
        <w:rPr>
          <w:color w:val="000000" w:themeColor="text1"/>
          <w:sz w:val="26"/>
          <w:szCs w:val="26"/>
        </w:rPr>
      </w:pPr>
      <w:r w:rsidRPr="0029799D">
        <w:rPr>
          <w:color w:val="000000" w:themeColor="text1"/>
          <w:sz w:val="26"/>
          <w:szCs w:val="26"/>
        </w:rPr>
        <w:t>В результате проведенного анализа полученной информации (документов) в части земельных участков установлено.</w:t>
      </w:r>
    </w:p>
    <w:p w14:paraId="786640FC" w14:textId="77777777" w:rsidR="004E4D5B" w:rsidRPr="0029799D" w:rsidRDefault="004E4D5B" w:rsidP="004E4D5B">
      <w:pPr>
        <w:ind w:firstLine="709"/>
        <w:jc w:val="both"/>
        <w:rPr>
          <w:color w:val="000000" w:themeColor="text1"/>
          <w:sz w:val="26"/>
          <w:szCs w:val="26"/>
        </w:rPr>
      </w:pPr>
      <w:r w:rsidRPr="0029799D">
        <w:rPr>
          <w:color w:val="000000" w:themeColor="text1"/>
          <w:sz w:val="26"/>
          <w:szCs w:val="26"/>
          <w:shd w:val="clear" w:color="auto" w:fill="FFFFFF"/>
        </w:rPr>
        <w:t xml:space="preserve">Согласно пункту 142 Инструкции № 157н </w:t>
      </w:r>
      <w:r w:rsidRPr="0029799D">
        <w:rPr>
          <w:b/>
          <w:color w:val="000000" w:themeColor="text1"/>
          <w:sz w:val="26"/>
          <w:szCs w:val="26"/>
          <w:shd w:val="clear" w:color="auto" w:fill="FFFFFF"/>
        </w:rPr>
        <w:t xml:space="preserve">земельные участки в составе государственной (муниципальной) казны учитываются по их кадастровой стоимости </w:t>
      </w:r>
      <w:r w:rsidRPr="0029799D">
        <w:rPr>
          <w:color w:val="000000" w:themeColor="text1"/>
          <w:sz w:val="26"/>
          <w:szCs w:val="26"/>
          <w:shd w:val="clear" w:color="auto" w:fill="FFFFFF"/>
        </w:rPr>
        <w:t>(стоимости,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14:paraId="05D7F6B7" w14:textId="77777777" w:rsidR="004E4D5B" w:rsidRPr="0029799D" w:rsidRDefault="004E4D5B" w:rsidP="004E4D5B">
      <w:pPr>
        <w:pStyle w:val="s1"/>
        <w:shd w:val="clear" w:color="auto" w:fill="FFFFFF"/>
        <w:spacing w:before="0" w:beforeAutospacing="0" w:after="0" w:afterAutospacing="0"/>
        <w:ind w:firstLine="709"/>
        <w:jc w:val="both"/>
        <w:rPr>
          <w:color w:val="000000" w:themeColor="text1"/>
          <w:sz w:val="26"/>
          <w:szCs w:val="26"/>
        </w:rPr>
      </w:pPr>
      <w:r w:rsidRPr="0029799D">
        <w:rPr>
          <w:color w:val="000000" w:themeColor="text1"/>
          <w:sz w:val="26"/>
          <w:szCs w:val="26"/>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29799D">
          <w:rPr>
            <w:rStyle w:val="af"/>
            <w:color w:val="000000" w:themeColor="text1"/>
            <w:sz w:val="26"/>
            <w:szCs w:val="26"/>
            <w:u w:val="none"/>
          </w:rPr>
          <w:t>п. 7</w:t>
        </w:r>
      </w:hyperlink>
      <w:r w:rsidRPr="0029799D">
        <w:rPr>
          <w:rStyle w:val="apple-converted-space"/>
          <w:color w:val="000000" w:themeColor="text1"/>
          <w:sz w:val="26"/>
          <w:szCs w:val="26"/>
        </w:rPr>
        <w:t> </w:t>
      </w:r>
      <w:r w:rsidRPr="0029799D">
        <w:rPr>
          <w:color w:val="000000" w:themeColor="text1"/>
          <w:sz w:val="26"/>
          <w:szCs w:val="26"/>
        </w:rPr>
        <w:t xml:space="preserve">Инструкции № 191н). Инвентаризация в отношении непроизведенных активов заключается, в том числе </w:t>
      </w:r>
      <w:r w:rsidRPr="0029799D">
        <w:rPr>
          <w:b/>
          <w:color w:val="000000" w:themeColor="text1"/>
          <w:sz w:val="26"/>
          <w:szCs w:val="26"/>
        </w:rPr>
        <w:t xml:space="preserve">в подтверждение информации о кадастровой стоимости. </w:t>
      </w:r>
      <w:r w:rsidRPr="0029799D">
        <w:rPr>
          <w:color w:val="000000" w:themeColor="text1"/>
          <w:sz w:val="26"/>
          <w:szCs w:val="26"/>
        </w:rPr>
        <w:t>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14:paraId="49208500" w14:textId="346BAF80" w:rsidR="004E4D5B" w:rsidRPr="0029799D" w:rsidRDefault="004E4D5B" w:rsidP="004E4D5B">
      <w:pPr>
        <w:pStyle w:val="s1"/>
        <w:shd w:val="clear" w:color="auto" w:fill="FFFFFF"/>
        <w:spacing w:before="0" w:beforeAutospacing="0" w:after="0" w:afterAutospacing="0"/>
        <w:ind w:firstLine="709"/>
        <w:jc w:val="both"/>
        <w:rPr>
          <w:color w:val="000000" w:themeColor="text1"/>
          <w:sz w:val="26"/>
          <w:szCs w:val="26"/>
        </w:rPr>
      </w:pPr>
      <w:r w:rsidRPr="0029799D">
        <w:rPr>
          <w:color w:val="000000" w:themeColor="text1"/>
          <w:sz w:val="26"/>
          <w:szCs w:val="26"/>
        </w:rPr>
        <w:t xml:space="preserve">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w:t>
      </w:r>
      <w:r w:rsidR="00E74275" w:rsidRPr="0029799D">
        <w:rPr>
          <w:color w:val="000000" w:themeColor="text1"/>
          <w:sz w:val="26"/>
          <w:szCs w:val="26"/>
        </w:rPr>
        <w:t>не</w:t>
      </w:r>
      <w:r w:rsidRPr="0029799D">
        <w:rPr>
          <w:color w:val="000000" w:themeColor="text1"/>
          <w:sz w:val="26"/>
          <w:szCs w:val="26"/>
        </w:rPr>
        <w:t>соответствие стоимости годовой б</w:t>
      </w:r>
      <w:r w:rsidR="00E74275" w:rsidRPr="0029799D">
        <w:rPr>
          <w:color w:val="000000" w:themeColor="text1"/>
          <w:sz w:val="26"/>
          <w:szCs w:val="26"/>
        </w:rPr>
        <w:t>юджетной отчетности за 202</w:t>
      </w:r>
      <w:r w:rsidR="009A45BA">
        <w:rPr>
          <w:color w:val="000000" w:themeColor="text1"/>
          <w:sz w:val="26"/>
          <w:szCs w:val="26"/>
        </w:rPr>
        <w:t>3</w:t>
      </w:r>
      <w:r w:rsidR="00E74275" w:rsidRPr="0029799D">
        <w:rPr>
          <w:color w:val="000000" w:themeColor="text1"/>
          <w:sz w:val="26"/>
          <w:szCs w:val="26"/>
        </w:rPr>
        <w:t xml:space="preserve"> год </w:t>
      </w:r>
      <w:r w:rsidR="00E74275" w:rsidRPr="0029799D">
        <w:rPr>
          <w:b/>
          <w:color w:val="000000" w:themeColor="text1"/>
          <w:sz w:val="26"/>
          <w:szCs w:val="26"/>
        </w:rPr>
        <w:t xml:space="preserve">на сумму </w:t>
      </w:r>
      <w:r w:rsidR="009A45BA">
        <w:rPr>
          <w:b/>
          <w:color w:val="000000" w:themeColor="text1"/>
          <w:sz w:val="26"/>
          <w:szCs w:val="26"/>
        </w:rPr>
        <w:t>3 737,30</w:t>
      </w:r>
      <w:r w:rsidR="00E74275" w:rsidRPr="0029799D">
        <w:rPr>
          <w:b/>
          <w:color w:val="000000" w:themeColor="text1"/>
          <w:sz w:val="26"/>
          <w:szCs w:val="26"/>
        </w:rPr>
        <w:t xml:space="preserve"> рублей.</w:t>
      </w:r>
    </w:p>
    <w:p w14:paraId="7DFB34F5" w14:textId="77777777" w:rsidR="00E74275" w:rsidRPr="0029799D" w:rsidRDefault="00E74275" w:rsidP="00E74275">
      <w:pPr>
        <w:pStyle w:val="s1"/>
        <w:shd w:val="clear" w:color="auto" w:fill="FFFFFF"/>
        <w:spacing w:before="0" w:beforeAutospacing="0" w:after="0" w:afterAutospacing="0"/>
        <w:ind w:firstLine="708"/>
        <w:jc w:val="both"/>
        <w:rPr>
          <w:color w:val="000000" w:themeColor="text1"/>
          <w:sz w:val="26"/>
          <w:szCs w:val="26"/>
        </w:rPr>
      </w:pPr>
      <w:r w:rsidRPr="0029799D">
        <w:rPr>
          <w:color w:val="000000" w:themeColor="text1"/>
          <w:sz w:val="26"/>
          <w:szCs w:val="26"/>
        </w:rPr>
        <w:t xml:space="preserve">В соответствии с п. 36 </w:t>
      </w:r>
      <w:r w:rsidRPr="0029799D">
        <w:rPr>
          <w:color w:val="000000" w:themeColor="text1"/>
          <w:sz w:val="26"/>
          <w:szCs w:val="26"/>
          <w:shd w:val="clear" w:color="auto" w:fill="FFFFFF"/>
        </w:rPr>
        <w:t>Приказа Минфина России от 28 февраля 2018 г. № 34н «Об утверждении федерального стандарта бухгалтерского учета для организаций государственного сектора «Непроизведенные активы»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
    <w:p w14:paraId="292B8C86" w14:textId="12D29671" w:rsidR="00E74275" w:rsidRPr="0029799D" w:rsidRDefault="00E74275" w:rsidP="00E74275">
      <w:pPr>
        <w:pStyle w:val="s1"/>
        <w:shd w:val="clear" w:color="auto" w:fill="FFFFFF"/>
        <w:spacing w:before="0" w:beforeAutospacing="0" w:after="0" w:afterAutospacing="0"/>
        <w:ind w:firstLine="709"/>
        <w:jc w:val="both"/>
        <w:rPr>
          <w:color w:val="000000" w:themeColor="text1"/>
          <w:sz w:val="26"/>
          <w:szCs w:val="26"/>
          <w:shd w:val="clear" w:color="auto" w:fill="FFFFFF"/>
        </w:rPr>
      </w:pPr>
      <w:r w:rsidRPr="0029799D">
        <w:rPr>
          <w:color w:val="000000" w:themeColor="text1"/>
          <w:sz w:val="26"/>
          <w:szCs w:val="26"/>
          <w:shd w:val="clear" w:color="auto" w:fill="FFFFFF"/>
        </w:rPr>
        <w:t xml:space="preserve">Изменение стоимости земельных участков, учитываемых в составе нефинансовых активов, в связи с изменением их кадастровой стоимости </w:t>
      </w:r>
      <w:r w:rsidRPr="0029799D">
        <w:rPr>
          <w:b/>
          <w:color w:val="000000" w:themeColor="text1"/>
          <w:sz w:val="26"/>
          <w:szCs w:val="26"/>
          <w:shd w:val="clear" w:color="auto" w:fill="FFFFFF"/>
        </w:rPr>
        <w:t>отражается в бухгалтерском учете финансового года, в котором произошли указанные изменения,</w:t>
      </w:r>
      <w:r w:rsidRPr="0029799D">
        <w:rPr>
          <w:color w:val="000000" w:themeColor="text1"/>
          <w:sz w:val="26"/>
          <w:szCs w:val="26"/>
          <w:shd w:val="clear" w:color="auto" w:fill="FFFFFF"/>
        </w:rPr>
        <w:t xml:space="preserve"> с отражением указанных изменений в бухгалтерской (финансовой) отчетности (п.28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29799D">
        <w:rPr>
          <w:color w:val="000000" w:themeColor="text1"/>
          <w:sz w:val="26"/>
          <w:szCs w:val="26"/>
          <w:shd w:val="clear" w:color="auto" w:fill="FFFFFF"/>
        </w:rPr>
        <w:lastRenderedPageBreak/>
        <w:t>государственных (муниципальных) учреждений, утвержденной Приказом Минфина РФ от 1 декабря 2010 г.</w:t>
      </w:r>
      <w:r w:rsidR="009A45BA">
        <w:rPr>
          <w:color w:val="000000" w:themeColor="text1"/>
          <w:sz w:val="26"/>
          <w:szCs w:val="26"/>
          <w:shd w:val="clear" w:color="auto" w:fill="FFFFFF"/>
        </w:rPr>
        <w:t xml:space="preserve"> </w:t>
      </w:r>
      <w:r w:rsidRPr="0029799D">
        <w:rPr>
          <w:color w:val="000000" w:themeColor="text1"/>
          <w:sz w:val="26"/>
          <w:szCs w:val="26"/>
          <w:shd w:val="clear" w:color="auto" w:fill="FFFFFF"/>
        </w:rPr>
        <w:t>№ 157н).</w:t>
      </w:r>
    </w:p>
    <w:p w14:paraId="06BAAB5A" w14:textId="77777777" w:rsidR="004B69B7" w:rsidRPr="0029799D" w:rsidRDefault="004B69B7" w:rsidP="004B69B7">
      <w:pPr>
        <w:autoSpaceDE w:val="0"/>
        <w:autoSpaceDN w:val="0"/>
        <w:adjustRightInd w:val="0"/>
        <w:ind w:firstLine="709"/>
        <w:jc w:val="both"/>
        <w:rPr>
          <w:b/>
          <w:color w:val="000000" w:themeColor="text1"/>
          <w:sz w:val="26"/>
          <w:szCs w:val="26"/>
          <w:shd w:val="clear" w:color="auto" w:fill="FFFFFF"/>
        </w:rPr>
      </w:pPr>
      <w:r w:rsidRPr="0029799D">
        <w:rPr>
          <w:b/>
          <w:color w:val="000000" w:themeColor="text1"/>
          <w:sz w:val="26"/>
          <w:szCs w:val="26"/>
          <w:shd w:val="clear" w:color="auto" w:fill="FFFFFF"/>
        </w:rPr>
        <w:t>Аналогичные нарушения устанавливались Счетной палатой по результатам внешних проверок отчетности за прошлые отчетные периоды. Однако Администрацией поселения не принимаются необходимые меры</w:t>
      </w:r>
      <w:r w:rsidR="00572B22" w:rsidRPr="0029799D">
        <w:rPr>
          <w:b/>
          <w:color w:val="000000" w:themeColor="text1"/>
          <w:sz w:val="26"/>
          <w:szCs w:val="26"/>
          <w:shd w:val="clear" w:color="auto" w:fill="FFFFFF"/>
        </w:rPr>
        <w:t xml:space="preserve"> по устранению выявленных нарушений и недостатков</w:t>
      </w:r>
      <w:r w:rsidRPr="0029799D">
        <w:rPr>
          <w:b/>
          <w:color w:val="000000" w:themeColor="text1"/>
          <w:sz w:val="26"/>
          <w:szCs w:val="26"/>
          <w:shd w:val="clear" w:color="auto" w:fill="FFFFFF"/>
        </w:rPr>
        <w:t>.</w:t>
      </w:r>
    </w:p>
    <w:p w14:paraId="424C57CA" w14:textId="77777777" w:rsidR="004E4D5B" w:rsidRPr="0029799D" w:rsidRDefault="004E4D5B" w:rsidP="004E4D5B">
      <w:pPr>
        <w:ind w:firstLine="709"/>
        <w:jc w:val="both"/>
        <w:rPr>
          <w:color w:val="000000" w:themeColor="text1"/>
          <w:sz w:val="26"/>
          <w:szCs w:val="26"/>
        </w:rPr>
      </w:pPr>
      <w:r w:rsidRPr="0029799D">
        <w:rPr>
          <w:color w:val="000000" w:themeColor="text1"/>
          <w:sz w:val="26"/>
          <w:szCs w:val="26"/>
        </w:rPr>
        <w:t>Вследствие этого, информируем о том, что согласно Кодекса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14:paraId="05D0ADCA" w14:textId="77777777" w:rsidR="004E4D5B" w:rsidRPr="0029799D" w:rsidRDefault="004E4D5B" w:rsidP="004E4D5B">
      <w:pPr>
        <w:ind w:firstLine="709"/>
        <w:jc w:val="both"/>
        <w:rPr>
          <w:bCs/>
          <w:color w:val="000000" w:themeColor="text1"/>
          <w:sz w:val="26"/>
          <w:szCs w:val="26"/>
          <w:shd w:val="clear" w:color="auto" w:fill="FFFFFF"/>
        </w:rPr>
      </w:pPr>
      <w:r w:rsidRPr="0029799D">
        <w:rPr>
          <w:color w:val="000000" w:themeColor="text1"/>
          <w:sz w:val="26"/>
          <w:szCs w:val="26"/>
        </w:rPr>
        <w:t xml:space="preserve">- статья 15.15.6. </w:t>
      </w:r>
      <w:r w:rsidRPr="0029799D">
        <w:rPr>
          <w:bCs/>
          <w:color w:val="000000" w:themeColor="text1"/>
          <w:sz w:val="26"/>
          <w:szCs w:val="26"/>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29799D">
        <w:rPr>
          <w:color w:val="000000" w:themeColor="text1"/>
          <w:sz w:val="26"/>
          <w:szCs w:val="26"/>
        </w:rPr>
        <w:t>;</w:t>
      </w:r>
    </w:p>
    <w:p w14:paraId="31A7C3D9" w14:textId="77777777" w:rsidR="004E4D5B" w:rsidRPr="0029799D" w:rsidRDefault="004E4D5B" w:rsidP="004E4D5B">
      <w:pPr>
        <w:ind w:firstLine="709"/>
        <w:jc w:val="both"/>
        <w:rPr>
          <w:color w:val="000000" w:themeColor="text1"/>
          <w:sz w:val="26"/>
          <w:szCs w:val="26"/>
        </w:rPr>
      </w:pPr>
      <w:r w:rsidRPr="0029799D">
        <w:rPr>
          <w:bCs/>
          <w:color w:val="000000" w:themeColor="text1"/>
          <w:sz w:val="26"/>
          <w:szCs w:val="26"/>
          <w:shd w:val="clear" w:color="auto" w:fill="FFFFFF"/>
        </w:rPr>
        <w:t>- статья 15.11.</w:t>
      </w:r>
      <w:r w:rsidRPr="0029799D">
        <w:rPr>
          <w:b/>
          <w:bCs/>
          <w:color w:val="000000" w:themeColor="text1"/>
          <w:sz w:val="26"/>
          <w:szCs w:val="26"/>
          <w:shd w:val="clear" w:color="auto" w:fill="FFFFFF"/>
        </w:rPr>
        <w:t xml:space="preserve"> </w:t>
      </w:r>
      <w:r w:rsidRPr="0029799D">
        <w:rPr>
          <w:bCs/>
          <w:color w:val="000000" w:themeColor="text1"/>
          <w:sz w:val="26"/>
          <w:szCs w:val="26"/>
          <w:shd w:val="clear" w:color="auto" w:fill="FFFFFF"/>
        </w:rPr>
        <w:t>Грубое нарушение требований к бухгалтерскому учету, в том числе к бухгалтерской (финансовой) отчетности</w:t>
      </w:r>
      <w:r w:rsidRPr="0029799D">
        <w:rPr>
          <w:color w:val="000000" w:themeColor="text1"/>
          <w:sz w:val="26"/>
          <w:szCs w:val="26"/>
        </w:rPr>
        <w:t>.</w:t>
      </w:r>
    </w:p>
    <w:p w14:paraId="0C112EC8" w14:textId="6ABF25E4" w:rsidR="005A3B3A" w:rsidRDefault="009E7B97" w:rsidP="006A10B8">
      <w:pPr>
        <w:ind w:firstLine="709"/>
        <w:jc w:val="both"/>
        <w:rPr>
          <w:b/>
          <w:color w:val="000000" w:themeColor="text1"/>
          <w:sz w:val="26"/>
          <w:szCs w:val="26"/>
        </w:rPr>
      </w:pPr>
      <w:r w:rsidRPr="00054258">
        <w:rPr>
          <w:b/>
          <w:color w:val="000000" w:themeColor="text1"/>
          <w:sz w:val="26"/>
          <w:szCs w:val="26"/>
        </w:rPr>
        <w:t>С</w:t>
      </w:r>
      <w:r w:rsidR="005A3B3A" w:rsidRPr="00054258">
        <w:rPr>
          <w:b/>
          <w:color w:val="000000" w:themeColor="text1"/>
          <w:sz w:val="26"/>
          <w:szCs w:val="26"/>
        </w:rPr>
        <w:t xml:space="preserve"> вышеизложенным предлагаем и рекомендуем при составлении годовой бюджетной отчетности соблюдать требования, установленные Инструкцией № 191н</w:t>
      </w:r>
      <w:r w:rsidR="00E74275" w:rsidRPr="00054258">
        <w:rPr>
          <w:b/>
          <w:color w:val="000000" w:themeColor="text1"/>
          <w:sz w:val="26"/>
          <w:szCs w:val="26"/>
        </w:rPr>
        <w:t xml:space="preserve"> и других указаний Министерства финансов РФ</w:t>
      </w:r>
      <w:r w:rsidR="005A3B3A" w:rsidRPr="00054258">
        <w:rPr>
          <w:b/>
          <w:color w:val="000000" w:themeColor="text1"/>
          <w:sz w:val="26"/>
          <w:szCs w:val="26"/>
        </w:rPr>
        <w:t>, а также принять меры по обеспечению недопущения нарушений ведения бюджетного учета.</w:t>
      </w:r>
    </w:p>
    <w:p w14:paraId="421D99DC" w14:textId="77777777" w:rsidR="00054258" w:rsidRPr="00054258" w:rsidRDefault="00054258" w:rsidP="006A10B8">
      <w:pPr>
        <w:ind w:firstLine="709"/>
        <w:jc w:val="both"/>
        <w:rPr>
          <w:bCs/>
          <w:color w:val="000000" w:themeColor="text1"/>
          <w:sz w:val="16"/>
          <w:szCs w:val="16"/>
        </w:rPr>
      </w:pPr>
    </w:p>
    <w:p w14:paraId="49FD9EFB" w14:textId="5DA631B7" w:rsidR="00E747E5" w:rsidRPr="00054258" w:rsidRDefault="00E747E5" w:rsidP="0010635C">
      <w:pPr>
        <w:pStyle w:val="3"/>
        <w:numPr>
          <w:ilvl w:val="0"/>
          <w:numId w:val="31"/>
        </w:numPr>
        <w:jc w:val="center"/>
        <w:rPr>
          <w:b/>
          <w:color w:val="000000" w:themeColor="text1"/>
          <w:sz w:val="26"/>
          <w:szCs w:val="26"/>
          <w:u w:val="single"/>
        </w:rPr>
      </w:pPr>
      <w:r w:rsidRPr="00054258">
        <w:rPr>
          <w:b/>
          <w:color w:val="000000" w:themeColor="text1"/>
          <w:sz w:val="26"/>
          <w:szCs w:val="26"/>
        </w:rPr>
        <w:t xml:space="preserve">Внешняя проверка проекта решения Совета </w:t>
      </w:r>
      <w:proofErr w:type="spellStart"/>
      <w:r w:rsidRPr="00054258">
        <w:rPr>
          <w:b/>
          <w:color w:val="000000" w:themeColor="text1"/>
          <w:sz w:val="26"/>
          <w:szCs w:val="26"/>
        </w:rPr>
        <w:t>Новогоренского</w:t>
      </w:r>
      <w:proofErr w:type="spellEnd"/>
      <w:r w:rsidRPr="00054258">
        <w:rPr>
          <w:b/>
          <w:color w:val="000000" w:themeColor="text1"/>
          <w:sz w:val="26"/>
          <w:szCs w:val="26"/>
        </w:rPr>
        <w:t xml:space="preserve"> сельского поселения «Об </w:t>
      </w:r>
      <w:r w:rsidR="007671B3" w:rsidRPr="00054258">
        <w:rPr>
          <w:b/>
          <w:color w:val="000000" w:themeColor="text1"/>
          <w:sz w:val="26"/>
          <w:szCs w:val="26"/>
        </w:rPr>
        <w:t>исполнении</w:t>
      </w:r>
      <w:r w:rsidR="00B276A8" w:rsidRPr="00054258">
        <w:rPr>
          <w:b/>
          <w:color w:val="000000" w:themeColor="text1"/>
          <w:sz w:val="26"/>
          <w:szCs w:val="26"/>
        </w:rPr>
        <w:t xml:space="preserve"> </w:t>
      </w:r>
      <w:r w:rsidR="007671B3" w:rsidRPr="00054258">
        <w:rPr>
          <w:b/>
          <w:color w:val="000000" w:themeColor="text1"/>
          <w:sz w:val="26"/>
          <w:szCs w:val="26"/>
        </w:rPr>
        <w:t xml:space="preserve">бюджета </w:t>
      </w:r>
      <w:r w:rsidRPr="00054258">
        <w:rPr>
          <w:b/>
          <w:color w:val="000000" w:themeColor="text1"/>
          <w:sz w:val="26"/>
          <w:szCs w:val="26"/>
        </w:rPr>
        <w:t>муниципального образования «</w:t>
      </w:r>
      <w:proofErr w:type="spellStart"/>
      <w:r w:rsidRPr="00054258">
        <w:rPr>
          <w:b/>
          <w:color w:val="000000" w:themeColor="text1"/>
          <w:sz w:val="26"/>
          <w:szCs w:val="26"/>
        </w:rPr>
        <w:t>Новогорен</w:t>
      </w:r>
      <w:r w:rsidR="002D334C" w:rsidRPr="00054258">
        <w:rPr>
          <w:b/>
          <w:color w:val="000000" w:themeColor="text1"/>
          <w:sz w:val="26"/>
          <w:szCs w:val="26"/>
        </w:rPr>
        <w:t>ское</w:t>
      </w:r>
      <w:proofErr w:type="spellEnd"/>
      <w:r w:rsidR="002D334C" w:rsidRPr="00054258">
        <w:rPr>
          <w:b/>
          <w:color w:val="000000" w:themeColor="text1"/>
          <w:sz w:val="26"/>
          <w:szCs w:val="26"/>
        </w:rPr>
        <w:t xml:space="preserve"> сельское поселение» за 20</w:t>
      </w:r>
      <w:r w:rsidR="00B276A8" w:rsidRPr="00054258">
        <w:rPr>
          <w:b/>
          <w:color w:val="000000" w:themeColor="text1"/>
          <w:sz w:val="26"/>
          <w:szCs w:val="26"/>
        </w:rPr>
        <w:t>2</w:t>
      </w:r>
      <w:r w:rsidR="00054258">
        <w:rPr>
          <w:b/>
          <w:color w:val="000000" w:themeColor="text1"/>
          <w:sz w:val="26"/>
          <w:szCs w:val="26"/>
        </w:rPr>
        <w:t>3</w:t>
      </w:r>
      <w:r w:rsidRPr="00054258">
        <w:rPr>
          <w:b/>
          <w:color w:val="000000" w:themeColor="text1"/>
          <w:sz w:val="26"/>
          <w:szCs w:val="26"/>
        </w:rPr>
        <w:t xml:space="preserve"> год»</w:t>
      </w:r>
    </w:p>
    <w:p w14:paraId="21C8D54F" w14:textId="3BD53692" w:rsidR="000732AD" w:rsidRPr="00054258" w:rsidRDefault="000732AD" w:rsidP="002D334C">
      <w:pPr>
        <w:ind w:firstLine="708"/>
        <w:jc w:val="both"/>
        <w:rPr>
          <w:color w:val="000000" w:themeColor="text1"/>
          <w:sz w:val="16"/>
          <w:szCs w:val="16"/>
        </w:rPr>
      </w:pPr>
    </w:p>
    <w:p w14:paraId="43E73165" w14:textId="77777777" w:rsidR="00054258" w:rsidRPr="00054258" w:rsidRDefault="00054258" w:rsidP="00054258">
      <w:pPr>
        <w:pStyle w:val="ab"/>
        <w:rPr>
          <w:color w:val="000000" w:themeColor="text1"/>
          <w:sz w:val="26"/>
          <w:szCs w:val="26"/>
        </w:rPr>
      </w:pPr>
      <w:r w:rsidRPr="00054258">
        <w:rPr>
          <w:color w:val="000000" w:themeColor="text1"/>
          <w:sz w:val="26"/>
          <w:szCs w:val="26"/>
        </w:rPr>
        <w:t>Для проведения внешней проверки годового отчета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в Счетную палату </w:t>
      </w:r>
      <w:r w:rsidRPr="00054258">
        <w:rPr>
          <w:b/>
          <w:color w:val="000000" w:themeColor="text1"/>
          <w:sz w:val="26"/>
          <w:szCs w:val="26"/>
        </w:rPr>
        <w:t xml:space="preserve">Советом </w:t>
      </w:r>
      <w:proofErr w:type="spellStart"/>
      <w:r w:rsidRPr="00054258">
        <w:rPr>
          <w:b/>
          <w:color w:val="000000" w:themeColor="text1"/>
          <w:sz w:val="26"/>
          <w:szCs w:val="26"/>
        </w:rPr>
        <w:t>Новогоренского</w:t>
      </w:r>
      <w:proofErr w:type="spellEnd"/>
      <w:r w:rsidRPr="00054258">
        <w:rPr>
          <w:b/>
          <w:color w:val="000000" w:themeColor="text1"/>
          <w:sz w:val="26"/>
          <w:szCs w:val="26"/>
        </w:rPr>
        <w:t xml:space="preserve"> сельского поселения </w:t>
      </w:r>
      <w:r w:rsidRPr="00054258">
        <w:rPr>
          <w:bCs/>
          <w:color w:val="000000" w:themeColor="text1"/>
          <w:sz w:val="26"/>
          <w:szCs w:val="26"/>
        </w:rPr>
        <w:t xml:space="preserve">(в соответствии с п. 3.1 Положения о бюджетном процессе – Администрацией </w:t>
      </w:r>
      <w:proofErr w:type="spellStart"/>
      <w:r w:rsidRPr="00054258">
        <w:rPr>
          <w:bCs/>
          <w:color w:val="000000" w:themeColor="text1"/>
          <w:sz w:val="26"/>
          <w:szCs w:val="26"/>
        </w:rPr>
        <w:t>Новогоренского</w:t>
      </w:r>
      <w:proofErr w:type="spellEnd"/>
      <w:r w:rsidRPr="00054258">
        <w:rPr>
          <w:bCs/>
          <w:color w:val="000000" w:themeColor="text1"/>
          <w:sz w:val="26"/>
          <w:szCs w:val="26"/>
        </w:rPr>
        <w:t xml:space="preserve"> сельского поселения)</w:t>
      </w:r>
      <w:r w:rsidRPr="00054258">
        <w:rPr>
          <w:color w:val="000000" w:themeColor="text1"/>
          <w:sz w:val="26"/>
          <w:szCs w:val="26"/>
        </w:rPr>
        <w:t xml:space="preserve"> 26.03.2024 </w:t>
      </w:r>
      <w:proofErr w:type="spellStart"/>
      <w:r w:rsidRPr="00054258">
        <w:rPr>
          <w:color w:val="000000" w:themeColor="text1"/>
          <w:sz w:val="26"/>
          <w:szCs w:val="26"/>
        </w:rPr>
        <w:t>вх</w:t>
      </w:r>
      <w:proofErr w:type="spellEnd"/>
      <w:r w:rsidRPr="00054258">
        <w:rPr>
          <w:color w:val="000000" w:themeColor="text1"/>
          <w:sz w:val="26"/>
          <w:szCs w:val="26"/>
        </w:rPr>
        <w:t xml:space="preserve">. № 55 (не позднее 1 апреля) представлен проект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 (далее – проект решения Совета, проект решения), что соответствует требованиям, установленным частью 3 статьи 264.4 БК РФ.</w:t>
      </w:r>
    </w:p>
    <w:p w14:paraId="175ECB55"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Проект решения содержит следующие приложения:</w:t>
      </w:r>
    </w:p>
    <w:p w14:paraId="2AAB34FA"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приложение 1 «Отчет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по кодам классификации доходов бюджета за 2023 год» (далее - Приложение 1);</w:t>
      </w:r>
    </w:p>
    <w:p w14:paraId="051C1E09"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приложение 2 «Отчет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по ведомственной структуре расходов бюджета за 2023 год» (далее - Приложение 2);</w:t>
      </w:r>
    </w:p>
    <w:p w14:paraId="22B8F020"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приложение 3 «Отчет об исполнении расходов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по разделам и подразделам классификации расходов бюджета за 2023 год» (далее - Приложение 3);</w:t>
      </w:r>
    </w:p>
    <w:p w14:paraId="2BE0BF96"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приложение 4 «Отчет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по источникам финансирования дефицита бюджета по кодам классификации источников финансирования дефицита бюджета за 2023 год» (далее - Приложение 4);</w:t>
      </w:r>
    </w:p>
    <w:p w14:paraId="6822ADAA" w14:textId="3B116469" w:rsidR="00054258" w:rsidRPr="00054258" w:rsidRDefault="00054258" w:rsidP="00054258">
      <w:pPr>
        <w:ind w:firstLine="709"/>
        <w:jc w:val="both"/>
        <w:rPr>
          <w:color w:val="000000" w:themeColor="text1"/>
          <w:sz w:val="26"/>
          <w:szCs w:val="26"/>
        </w:rPr>
      </w:pPr>
      <w:r w:rsidRPr="00054258">
        <w:rPr>
          <w:color w:val="000000" w:themeColor="text1"/>
          <w:sz w:val="26"/>
          <w:szCs w:val="26"/>
        </w:rPr>
        <w:lastRenderedPageBreak/>
        <w:t>- приложение 5 «Отч</w:t>
      </w:r>
      <w:r w:rsidR="003F47D1">
        <w:rPr>
          <w:color w:val="000000" w:themeColor="text1"/>
          <w:sz w:val="26"/>
          <w:szCs w:val="26"/>
        </w:rPr>
        <w:t>е</w:t>
      </w:r>
      <w:r w:rsidRPr="00054258">
        <w:rPr>
          <w:color w:val="000000" w:themeColor="text1"/>
          <w:sz w:val="26"/>
          <w:szCs w:val="26"/>
        </w:rPr>
        <w:t>т об использовании дорожного фонда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 (далее – Приложение 5).</w:t>
      </w:r>
    </w:p>
    <w:p w14:paraId="156D3A3D" w14:textId="0605FC08" w:rsidR="00054258" w:rsidRPr="00054258" w:rsidRDefault="00054258" w:rsidP="00054258">
      <w:pPr>
        <w:pStyle w:val="ab"/>
        <w:rPr>
          <w:color w:val="000000" w:themeColor="text1"/>
          <w:sz w:val="26"/>
          <w:szCs w:val="26"/>
        </w:rPr>
      </w:pPr>
      <w:r w:rsidRPr="00054258">
        <w:rPr>
          <w:color w:val="000000" w:themeColor="text1"/>
          <w:sz w:val="26"/>
          <w:szCs w:val="26"/>
        </w:rPr>
        <w:t xml:space="preserve">Одновременно с проектом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об исполнении бюджета поселения в Сч</w:t>
      </w:r>
      <w:r w:rsidR="003F47D1">
        <w:rPr>
          <w:color w:val="000000" w:themeColor="text1"/>
          <w:sz w:val="26"/>
          <w:szCs w:val="26"/>
        </w:rPr>
        <w:t>е</w:t>
      </w:r>
      <w:r w:rsidRPr="00054258">
        <w:rPr>
          <w:color w:val="000000" w:themeColor="text1"/>
          <w:sz w:val="26"/>
          <w:szCs w:val="26"/>
        </w:rPr>
        <w:t>тную палату Колпашевского района представлены:</w:t>
      </w:r>
    </w:p>
    <w:p w14:paraId="1A5FE3B8" w14:textId="77777777" w:rsidR="00054258" w:rsidRPr="00054258" w:rsidRDefault="00054258" w:rsidP="00054258">
      <w:pPr>
        <w:pStyle w:val="ab"/>
        <w:rPr>
          <w:color w:val="000000" w:themeColor="text1"/>
          <w:sz w:val="26"/>
          <w:szCs w:val="26"/>
        </w:rPr>
      </w:pPr>
      <w:r w:rsidRPr="00054258">
        <w:rPr>
          <w:color w:val="000000" w:themeColor="text1"/>
          <w:sz w:val="26"/>
          <w:szCs w:val="26"/>
        </w:rPr>
        <w:t xml:space="preserve">- пояснительная записка к проекту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w:t>
      </w:r>
    </w:p>
    <w:p w14:paraId="6BAFCE1A" w14:textId="2EA28544" w:rsidR="00054258" w:rsidRPr="00054258" w:rsidRDefault="00054258" w:rsidP="00054258">
      <w:pPr>
        <w:pStyle w:val="ab"/>
        <w:rPr>
          <w:color w:val="000000" w:themeColor="text1"/>
          <w:sz w:val="26"/>
          <w:szCs w:val="26"/>
        </w:rPr>
      </w:pPr>
      <w:r w:rsidRPr="00054258">
        <w:rPr>
          <w:color w:val="000000" w:themeColor="text1"/>
          <w:sz w:val="26"/>
          <w:szCs w:val="26"/>
        </w:rPr>
        <w:t>- отчёт об исполнении прогнозного плана (программы) приватизации имущества, находящегося в собственности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w:t>
      </w:r>
      <w:r w:rsidR="003F47D1">
        <w:rPr>
          <w:color w:val="000000" w:themeColor="text1"/>
          <w:sz w:val="26"/>
          <w:szCs w:val="26"/>
        </w:rPr>
        <w:t>,</w:t>
      </w:r>
      <w:r w:rsidRPr="00054258">
        <w:rPr>
          <w:color w:val="000000" w:themeColor="text1"/>
          <w:sz w:val="26"/>
          <w:szCs w:val="26"/>
        </w:rPr>
        <w:t xml:space="preserve"> и приобретения имущества в собственность муниципального образования за 2023 год;</w:t>
      </w:r>
    </w:p>
    <w:p w14:paraId="5282A77E" w14:textId="428D1FB1" w:rsidR="00054258" w:rsidRPr="00054258" w:rsidRDefault="00054258" w:rsidP="00054258">
      <w:pPr>
        <w:pStyle w:val="ab"/>
        <w:rPr>
          <w:color w:val="000000" w:themeColor="text1"/>
          <w:sz w:val="26"/>
          <w:szCs w:val="26"/>
        </w:rPr>
      </w:pPr>
      <w:r w:rsidRPr="00054258">
        <w:rPr>
          <w:color w:val="000000" w:themeColor="text1"/>
          <w:sz w:val="26"/>
          <w:szCs w:val="26"/>
        </w:rPr>
        <w:t>- отч</w:t>
      </w:r>
      <w:r w:rsidR="003F47D1">
        <w:rPr>
          <w:color w:val="000000" w:themeColor="text1"/>
          <w:sz w:val="26"/>
          <w:szCs w:val="26"/>
        </w:rPr>
        <w:t>ё</w:t>
      </w:r>
      <w:r w:rsidRPr="00054258">
        <w:rPr>
          <w:color w:val="000000" w:themeColor="text1"/>
          <w:sz w:val="26"/>
          <w:szCs w:val="26"/>
        </w:rPr>
        <w:t>т о привлечении источников финансирования дефицита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w:t>
      </w:r>
    </w:p>
    <w:p w14:paraId="796063E9" w14:textId="77777777" w:rsidR="00054258" w:rsidRPr="00054258" w:rsidRDefault="00054258" w:rsidP="00054258">
      <w:pPr>
        <w:pStyle w:val="ab"/>
        <w:rPr>
          <w:color w:val="000000" w:themeColor="text1"/>
          <w:sz w:val="26"/>
          <w:szCs w:val="26"/>
        </w:rPr>
      </w:pPr>
      <w:r w:rsidRPr="00054258">
        <w:rPr>
          <w:color w:val="000000" w:themeColor="text1"/>
          <w:sz w:val="26"/>
          <w:szCs w:val="26"/>
        </w:rPr>
        <w:t xml:space="preserve">- отчёт об использовании резервного фонда Администрации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за 2023 год;</w:t>
      </w:r>
    </w:p>
    <w:p w14:paraId="6C83233A" w14:textId="2E4C008D" w:rsidR="00054258" w:rsidRPr="00054258" w:rsidRDefault="00054258" w:rsidP="00054258">
      <w:pPr>
        <w:pStyle w:val="ab"/>
        <w:rPr>
          <w:color w:val="000000" w:themeColor="text1"/>
          <w:sz w:val="26"/>
          <w:szCs w:val="26"/>
        </w:rPr>
      </w:pPr>
      <w:r w:rsidRPr="00054258">
        <w:rPr>
          <w:color w:val="000000" w:themeColor="text1"/>
          <w:sz w:val="26"/>
          <w:szCs w:val="26"/>
        </w:rPr>
        <w:t>- отчёт о выполнении программы муниципальных внутренних заимствований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w:t>
      </w:r>
    </w:p>
    <w:p w14:paraId="7DEB5D1B" w14:textId="77777777" w:rsidR="00054258" w:rsidRPr="00054258" w:rsidRDefault="00054258" w:rsidP="00054258">
      <w:pPr>
        <w:pStyle w:val="ab"/>
        <w:rPr>
          <w:color w:val="000000" w:themeColor="text1"/>
          <w:sz w:val="26"/>
          <w:szCs w:val="26"/>
        </w:rPr>
      </w:pPr>
      <w:r w:rsidRPr="00054258">
        <w:rPr>
          <w:color w:val="000000" w:themeColor="text1"/>
          <w:sz w:val="26"/>
          <w:szCs w:val="26"/>
        </w:rPr>
        <w:t>- сведения о предоставленных муниципальных гарантиях муниципальным образованием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в 2023 году»;</w:t>
      </w:r>
    </w:p>
    <w:p w14:paraId="495FE173" w14:textId="090F8388" w:rsidR="00054258" w:rsidRPr="00054258" w:rsidRDefault="00054258" w:rsidP="00054258">
      <w:pPr>
        <w:pStyle w:val="ab"/>
        <w:rPr>
          <w:color w:val="000000" w:themeColor="text1"/>
          <w:sz w:val="26"/>
          <w:szCs w:val="26"/>
        </w:rPr>
      </w:pPr>
      <w:r w:rsidRPr="00054258">
        <w:rPr>
          <w:color w:val="000000" w:themeColor="text1"/>
          <w:sz w:val="26"/>
          <w:szCs w:val="26"/>
        </w:rPr>
        <w:t>- сведения о численности и оплате труда работников органов местного самоуправления и муниципальных учреждений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w:t>
      </w:r>
    </w:p>
    <w:p w14:paraId="7E58D05D" w14:textId="63F6FABD" w:rsidR="00054258" w:rsidRPr="00054258" w:rsidRDefault="00054258" w:rsidP="00054258">
      <w:pPr>
        <w:pStyle w:val="ab"/>
        <w:rPr>
          <w:color w:val="000000" w:themeColor="text1"/>
          <w:sz w:val="26"/>
          <w:szCs w:val="26"/>
        </w:rPr>
      </w:pPr>
      <w:r w:rsidRPr="00054258">
        <w:rPr>
          <w:color w:val="000000" w:themeColor="text1"/>
          <w:sz w:val="26"/>
          <w:szCs w:val="26"/>
        </w:rPr>
        <w:t>- отч</w:t>
      </w:r>
      <w:r w:rsidR="003F47D1">
        <w:rPr>
          <w:color w:val="000000" w:themeColor="text1"/>
          <w:sz w:val="26"/>
          <w:szCs w:val="26"/>
        </w:rPr>
        <w:t>ё</w:t>
      </w:r>
      <w:r w:rsidRPr="00054258">
        <w:rPr>
          <w:color w:val="000000" w:themeColor="text1"/>
          <w:sz w:val="26"/>
          <w:szCs w:val="26"/>
        </w:rPr>
        <w:t>т об исполнении консолидированного бюджета субъекта Российской Федерации и бюджета территориального государственного внебюджетного фонда (форма 0503317);</w:t>
      </w:r>
    </w:p>
    <w:p w14:paraId="303E8CF4" w14:textId="77777777" w:rsidR="00054258" w:rsidRPr="00054258" w:rsidRDefault="00054258" w:rsidP="00054258">
      <w:pPr>
        <w:pStyle w:val="ab"/>
        <w:rPr>
          <w:color w:val="000000" w:themeColor="text1"/>
          <w:sz w:val="26"/>
          <w:szCs w:val="26"/>
        </w:rPr>
      </w:pPr>
      <w:r w:rsidRPr="00054258">
        <w:rPr>
          <w:color w:val="000000" w:themeColor="text1"/>
          <w:sz w:val="26"/>
          <w:szCs w:val="26"/>
        </w:rPr>
        <w:t>- баланс исполнения консолидированного бюджета субъекта Российской Федерации и бюджета территориального государственного внебюджетного фонда (форма 0503320);</w:t>
      </w:r>
    </w:p>
    <w:p w14:paraId="6AB22835" w14:textId="77777777" w:rsidR="00054258" w:rsidRPr="00054258" w:rsidRDefault="00054258" w:rsidP="00054258">
      <w:pPr>
        <w:pStyle w:val="ab"/>
        <w:rPr>
          <w:color w:val="000000" w:themeColor="text1"/>
          <w:sz w:val="26"/>
          <w:szCs w:val="26"/>
        </w:rPr>
      </w:pPr>
      <w:r w:rsidRPr="00054258">
        <w:rPr>
          <w:color w:val="000000" w:themeColor="text1"/>
          <w:sz w:val="26"/>
          <w:szCs w:val="26"/>
        </w:rPr>
        <w:t>- консолидированный отчет о финансовых результатах деятельности (форма 0503321);</w:t>
      </w:r>
    </w:p>
    <w:p w14:paraId="4FBD629A" w14:textId="77777777" w:rsidR="00054258" w:rsidRPr="00054258" w:rsidRDefault="00054258" w:rsidP="00054258">
      <w:pPr>
        <w:pStyle w:val="ab"/>
        <w:rPr>
          <w:color w:val="000000" w:themeColor="text1"/>
          <w:sz w:val="26"/>
          <w:szCs w:val="26"/>
        </w:rPr>
      </w:pPr>
      <w:r w:rsidRPr="00054258">
        <w:rPr>
          <w:color w:val="000000" w:themeColor="text1"/>
          <w:sz w:val="26"/>
          <w:szCs w:val="26"/>
        </w:rPr>
        <w:t>- консолидированный отчет о движении денежных средств (форма 0503323).</w:t>
      </w:r>
    </w:p>
    <w:p w14:paraId="2F7C969F" w14:textId="77777777" w:rsidR="00054258" w:rsidRPr="00054258" w:rsidRDefault="00054258" w:rsidP="00054258">
      <w:pPr>
        <w:pStyle w:val="ab"/>
        <w:rPr>
          <w:color w:val="000000" w:themeColor="text1"/>
          <w:sz w:val="26"/>
          <w:szCs w:val="26"/>
        </w:rPr>
      </w:pPr>
      <w:r w:rsidRPr="00054258">
        <w:rPr>
          <w:color w:val="000000" w:themeColor="text1"/>
          <w:sz w:val="26"/>
          <w:szCs w:val="26"/>
        </w:rPr>
        <w:t xml:space="preserve">Следует отметить, что в соответствии с п.3.1. Положения о бюджетном процессе </w:t>
      </w:r>
      <w:r w:rsidRPr="00054258">
        <w:rPr>
          <w:b/>
          <w:color w:val="000000" w:themeColor="text1"/>
          <w:sz w:val="26"/>
          <w:szCs w:val="26"/>
        </w:rPr>
        <w:t xml:space="preserve">Администрация </w:t>
      </w:r>
      <w:proofErr w:type="spellStart"/>
      <w:r w:rsidRPr="00054258">
        <w:rPr>
          <w:b/>
          <w:color w:val="000000" w:themeColor="text1"/>
          <w:sz w:val="26"/>
          <w:szCs w:val="26"/>
        </w:rPr>
        <w:t>Новогоренского</w:t>
      </w:r>
      <w:proofErr w:type="spellEnd"/>
      <w:r w:rsidRPr="00054258">
        <w:rPr>
          <w:b/>
          <w:color w:val="000000" w:themeColor="text1"/>
          <w:sz w:val="26"/>
          <w:szCs w:val="26"/>
        </w:rPr>
        <w:t xml:space="preserve"> сельского поселения </w:t>
      </w:r>
      <w:r w:rsidRPr="00054258">
        <w:rPr>
          <w:color w:val="000000" w:themeColor="text1"/>
          <w:sz w:val="26"/>
          <w:szCs w:val="26"/>
        </w:rPr>
        <w:t xml:space="preserve">не позднее 1 апреля года следующего за отчётным представляет в Счетную палату Колпашевского района годовой отчет об исполнении бюджета поселения в форме проекта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об исполнении бюджета поселения за отчетный финансовый год с приложениями к нему, в которых указываются для утверждения показатели:</w:t>
      </w:r>
    </w:p>
    <w:p w14:paraId="59AB2215" w14:textId="77777777" w:rsidR="00054258" w:rsidRPr="00054258" w:rsidRDefault="00054258" w:rsidP="00054258">
      <w:pPr>
        <w:pStyle w:val="ab"/>
        <w:rPr>
          <w:color w:val="000000" w:themeColor="text1"/>
          <w:sz w:val="26"/>
          <w:szCs w:val="26"/>
        </w:rPr>
      </w:pPr>
      <w:r w:rsidRPr="00054258">
        <w:rPr>
          <w:color w:val="000000" w:themeColor="text1"/>
          <w:sz w:val="26"/>
          <w:szCs w:val="26"/>
        </w:rPr>
        <w:t>доходов бюджета по кодам классификации доходов бюджетов;</w:t>
      </w:r>
    </w:p>
    <w:p w14:paraId="1547750B" w14:textId="72929D51" w:rsidR="00054258" w:rsidRPr="00054258" w:rsidRDefault="00054258" w:rsidP="00054258">
      <w:pPr>
        <w:pStyle w:val="ab"/>
        <w:rPr>
          <w:color w:val="000000" w:themeColor="text1"/>
          <w:sz w:val="26"/>
          <w:szCs w:val="26"/>
        </w:rPr>
      </w:pPr>
      <w:r w:rsidRPr="00054258">
        <w:rPr>
          <w:color w:val="000000" w:themeColor="text1"/>
          <w:sz w:val="26"/>
          <w:szCs w:val="26"/>
        </w:rPr>
        <w:t>расходов бюджета по ведомственной структуре расходов бюджета;</w:t>
      </w:r>
    </w:p>
    <w:p w14:paraId="7161F2AC" w14:textId="77777777" w:rsidR="00054258" w:rsidRPr="00054258" w:rsidRDefault="00054258" w:rsidP="00054258">
      <w:pPr>
        <w:pStyle w:val="ab"/>
        <w:rPr>
          <w:color w:val="000000" w:themeColor="text1"/>
          <w:sz w:val="26"/>
          <w:szCs w:val="26"/>
        </w:rPr>
      </w:pPr>
      <w:r w:rsidRPr="00054258">
        <w:rPr>
          <w:color w:val="000000" w:themeColor="text1"/>
          <w:sz w:val="26"/>
          <w:szCs w:val="26"/>
        </w:rPr>
        <w:t>расходов бюджета по разделам и подразделам классификации расходов бюджета;</w:t>
      </w:r>
    </w:p>
    <w:p w14:paraId="55A79BDB" w14:textId="77777777" w:rsidR="00054258" w:rsidRPr="00054258" w:rsidRDefault="00054258" w:rsidP="00054258">
      <w:pPr>
        <w:pStyle w:val="ab"/>
        <w:rPr>
          <w:b/>
          <w:color w:val="000000" w:themeColor="text1"/>
          <w:sz w:val="26"/>
          <w:szCs w:val="26"/>
        </w:rPr>
      </w:pPr>
      <w:r w:rsidRPr="00054258">
        <w:rPr>
          <w:color w:val="000000" w:themeColor="text1"/>
          <w:sz w:val="26"/>
          <w:szCs w:val="26"/>
        </w:rPr>
        <w:t>источников финансирования дефицита бюджета по кодам классификации источников финансирования дефицита бюджета.</w:t>
      </w:r>
      <w:r w:rsidRPr="00054258">
        <w:rPr>
          <w:b/>
          <w:color w:val="000000" w:themeColor="text1"/>
          <w:sz w:val="26"/>
          <w:szCs w:val="26"/>
        </w:rPr>
        <w:t xml:space="preserve"> </w:t>
      </w:r>
    </w:p>
    <w:p w14:paraId="1A1305A4" w14:textId="77777777" w:rsidR="00054258" w:rsidRPr="00054258" w:rsidRDefault="00054258" w:rsidP="00054258">
      <w:pPr>
        <w:pStyle w:val="ab"/>
        <w:rPr>
          <w:color w:val="000000" w:themeColor="text1"/>
          <w:sz w:val="26"/>
          <w:szCs w:val="26"/>
        </w:rPr>
      </w:pPr>
      <w:r w:rsidRPr="00054258">
        <w:rPr>
          <w:color w:val="000000" w:themeColor="text1"/>
          <w:sz w:val="26"/>
          <w:szCs w:val="26"/>
        </w:rPr>
        <w:lastRenderedPageBreak/>
        <w:t xml:space="preserve">Одновременно с проектом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об исполнении бюджета поселения в Счетную палату Колпашевского района представляются следующие документы и материалы:</w:t>
      </w:r>
    </w:p>
    <w:p w14:paraId="66CC1953" w14:textId="77777777" w:rsidR="00054258" w:rsidRPr="00054258" w:rsidRDefault="00054258" w:rsidP="00054258">
      <w:pPr>
        <w:pStyle w:val="ab"/>
        <w:rPr>
          <w:color w:val="000000" w:themeColor="text1"/>
          <w:sz w:val="26"/>
          <w:szCs w:val="26"/>
        </w:rPr>
      </w:pPr>
      <w:r w:rsidRPr="00054258">
        <w:rPr>
          <w:color w:val="000000" w:themeColor="text1"/>
          <w:sz w:val="26"/>
          <w:szCs w:val="26"/>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3EF4808F" w14:textId="703B991B" w:rsidR="00054258" w:rsidRPr="00054258" w:rsidRDefault="00054258" w:rsidP="00054258">
      <w:pPr>
        <w:pStyle w:val="ab"/>
        <w:rPr>
          <w:color w:val="000000" w:themeColor="text1"/>
          <w:sz w:val="26"/>
          <w:szCs w:val="26"/>
        </w:rPr>
      </w:pPr>
      <w:r w:rsidRPr="00054258">
        <w:rPr>
          <w:color w:val="000000" w:themeColor="text1"/>
          <w:sz w:val="26"/>
          <w:szCs w:val="26"/>
        </w:rPr>
        <w:t>отч</w:t>
      </w:r>
      <w:r w:rsidR="003F47D1">
        <w:rPr>
          <w:color w:val="000000" w:themeColor="text1"/>
          <w:sz w:val="26"/>
          <w:szCs w:val="26"/>
        </w:rPr>
        <w:t>е</w:t>
      </w:r>
      <w:r w:rsidRPr="00054258">
        <w:rPr>
          <w:color w:val="000000" w:themeColor="text1"/>
          <w:sz w:val="26"/>
          <w:szCs w:val="26"/>
        </w:rPr>
        <w:t>т об исполнении прогнозного плана (программы) приватизации имущества, находящегося в собственности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и приобретения имущества в собственность муниципального образования за соответствующий отчетный период;</w:t>
      </w:r>
    </w:p>
    <w:p w14:paraId="44F4CE02" w14:textId="77777777" w:rsidR="00054258" w:rsidRPr="00054258" w:rsidRDefault="00054258" w:rsidP="00054258">
      <w:pPr>
        <w:pStyle w:val="ab"/>
        <w:rPr>
          <w:color w:val="000000" w:themeColor="text1"/>
          <w:sz w:val="26"/>
          <w:szCs w:val="26"/>
        </w:rPr>
      </w:pPr>
      <w:r w:rsidRPr="00054258">
        <w:rPr>
          <w:color w:val="000000" w:themeColor="text1"/>
          <w:sz w:val="26"/>
          <w:szCs w:val="26"/>
        </w:rPr>
        <w:t>отчет о привлечении источников финансирования дефицита бюджета поселения за отчетный год;</w:t>
      </w:r>
    </w:p>
    <w:p w14:paraId="7E8FF751" w14:textId="77777777" w:rsidR="00054258" w:rsidRPr="00054258" w:rsidRDefault="00054258" w:rsidP="00054258">
      <w:pPr>
        <w:pStyle w:val="ab"/>
        <w:rPr>
          <w:color w:val="000000" w:themeColor="text1"/>
          <w:sz w:val="26"/>
          <w:szCs w:val="26"/>
        </w:rPr>
      </w:pPr>
      <w:r w:rsidRPr="00054258">
        <w:rPr>
          <w:color w:val="000000" w:themeColor="text1"/>
          <w:sz w:val="26"/>
          <w:szCs w:val="26"/>
        </w:rPr>
        <w:t>отчет об использовании резервного фонда за отчетный год;</w:t>
      </w:r>
    </w:p>
    <w:p w14:paraId="740FE166" w14:textId="3E92D8BB" w:rsidR="00054258" w:rsidRPr="00054258" w:rsidRDefault="00054258" w:rsidP="00054258">
      <w:pPr>
        <w:pStyle w:val="ab"/>
        <w:rPr>
          <w:color w:val="000000" w:themeColor="text1"/>
          <w:sz w:val="26"/>
          <w:szCs w:val="26"/>
        </w:rPr>
      </w:pPr>
      <w:r w:rsidRPr="00054258">
        <w:rPr>
          <w:color w:val="000000" w:themeColor="text1"/>
          <w:sz w:val="26"/>
          <w:szCs w:val="26"/>
        </w:rPr>
        <w:t xml:space="preserve">отчет </w:t>
      </w:r>
      <w:r w:rsidR="003F47D1">
        <w:rPr>
          <w:color w:val="000000" w:themeColor="text1"/>
          <w:sz w:val="26"/>
          <w:szCs w:val="26"/>
        </w:rPr>
        <w:t xml:space="preserve">о </w:t>
      </w:r>
      <w:r w:rsidRPr="00054258">
        <w:rPr>
          <w:color w:val="000000" w:themeColor="text1"/>
          <w:sz w:val="26"/>
          <w:szCs w:val="26"/>
        </w:rPr>
        <w:t>выполнении программы муниципальных внутренних заимствований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отчетный год;</w:t>
      </w:r>
    </w:p>
    <w:p w14:paraId="2046F361" w14:textId="77777777" w:rsidR="00054258" w:rsidRPr="00054258" w:rsidRDefault="00054258" w:rsidP="00054258">
      <w:pPr>
        <w:pStyle w:val="ab"/>
        <w:rPr>
          <w:color w:val="000000" w:themeColor="text1"/>
          <w:sz w:val="26"/>
          <w:szCs w:val="26"/>
        </w:rPr>
      </w:pPr>
      <w:r w:rsidRPr="00054258">
        <w:rPr>
          <w:color w:val="000000" w:themeColor="text1"/>
          <w:sz w:val="26"/>
          <w:szCs w:val="26"/>
        </w:rPr>
        <w:t>сведения о предоставленных муниципальных гарантиях в отчетном году;</w:t>
      </w:r>
    </w:p>
    <w:p w14:paraId="5CF38450" w14:textId="77777777" w:rsidR="00054258" w:rsidRPr="00054258" w:rsidRDefault="00054258" w:rsidP="00054258">
      <w:pPr>
        <w:pStyle w:val="ab"/>
        <w:rPr>
          <w:color w:val="000000" w:themeColor="text1"/>
          <w:sz w:val="26"/>
          <w:szCs w:val="26"/>
        </w:rPr>
      </w:pPr>
      <w:r w:rsidRPr="00054258">
        <w:rPr>
          <w:color w:val="000000" w:themeColor="text1"/>
          <w:sz w:val="26"/>
          <w:szCs w:val="26"/>
        </w:rPr>
        <w:t>сведения о численности и оплате труда работников органов местного самоуправления и муниципальных учреждений муниципального образования в отчетном году;</w:t>
      </w:r>
    </w:p>
    <w:p w14:paraId="0527D41F" w14:textId="77777777" w:rsidR="00054258" w:rsidRPr="00054258" w:rsidRDefault="00054258" w:rsidP="00054258">
      <w:pPr>
        <w:pStyle w:val="ab"/>
        <w:rPr>
          <w:color w:val="000000" w:themeColor="text1"/>
          <w:sz w:val="26"/>
          <w:szCs w:val="26"/>
        </w:rPr>
      </w:pPr>
      <w:r w:rsidRPr="00054258">
        <w:rPr>
          <w:color w:val="000000" w:themeColor="text1"/>
          <w:sz w:val="26"/>
          <w:szCs w:val="26"/>
        </w:rPr>
        <w:t>бюджетная отчетность об исполнении бюджета поселения, включающая в себя: отчет об исполнении бюджета, баланс исполнения бюджета, отчет о финансовых результатах деятельности, отчет о движении денежных средств;</w:t>
      </w:r>
    </w:p>
    <w:p w14:paraId="640161AE" w14:textId="77777777" w:rsidR="00054258" w:rsidRPr="00054258" w:rsidRDefault="00054258" w:rsidP="00054258">
      <w:pPr>
        <w:pStyle w:val="ab"/>
        <w:rPr>
          <w:color w:val="000000" w:themeColor="text1"/>
          <w:sz w:val="26"/>
          <w:szCs w:val="26"/>
        </w:rPr>
      </w:pPr>
      <w:r w:rsidRPr="00054258">
        <w:rPr>
          <w:color w:val="000000" w:themeColor="text1"/>
          <w:sz w:val="26"/>
          <w:szCs w:val="26"/>
        </w:rPr>
        <w:t xml:space="preserve">отчет об использовании дорожного фонда </w:t>
      </w:r>
      <w:r w:rsidRPr="00054258">
        <w:rPr>
          <w:b/>
          <w:bCs/>
          <w:color w:val="000000" w:themeColor="text1"/>
          <w:sz w:val="26"/>
          <w:szCs w:val="26"/>
        </w:rPr>
        <w:t>(представлен в составе проекта решения Совета – приложение 5)</w:t>
      </w:r>
      <w:r w:rsidRPr="00054258">
        <w:rPr>
          <w:color w:val="000000" w:themeColor="text1"/>
          <w:sz w:val="26"/>
          <w:szCs w:val="26"/>
        </w:rPr>
        <w:t>;</w:t>
      </w:r>
    </w:p>
    <w:p w14:paraId="240D47CC" w14:textId="77777777" w:rsidR="00054258" w:rsidRPr="00054258" w:rsidRDefault="00054258" w:rsidP="00054258">
      <w:pPr>
        <w:pStyle w:val="ab"/>
        <w:rPr>
          <w:color w:val="000000" w:themeColor="text1"/>
          <w:sz w:val="26"/>
          <w:szCs w:val="26"/>
        </w:rPr>
      </w:pPr>
      <w:r w:rsidRPr="00054258">
        <w:rPr>
          <w:color w:val="000000" w:themeColor="text1"/>
          <w:sz w:val="26"/>
          <w:szCs w:val="26"/>
        </w:rPr>
        <w:t xml:space="preserve">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(при наличии соответствующих показателей).  </w:t>
      </w:r>
    </w:p>
    <w:p w14:paraId="2C88330E"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В целом проект решения об исполнении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 </w:t>
      </w:r>
    </w:p>
    <w:p w14:paraId="001B60AE" w14:textId="77777777" w:rsidR="00054258" w:rsidRPr="00054258" w:rsidRDefault="00054258" w:rsidP="00054258">
      <w:pPr>
        <w:ind w:firstLine="709"/>
        <w:jc w:val="both"/>
        <w:rPr>
          <w:b/>
          <w:color w:val="000000" w:themeColor="text1"/>
          <w:sz w:val="26"/>
          <w:szCs w:val="26"/>
        </w:rPr>
      </w:pPr>
      <w:r w:rsidRPr="00054258">
        <w:rPr>
          <w:b/>
          <w:color w:val="000000" w:themeColor="text1"/>
          <w:sz w:val="26"/>
          <w:szCs w:val="26"/>
        </w:rPr>
        <w:t>При этом необходимо отметить следующие недостатки и замечания:</w:t>
      </w:r>
    </w:p>
    <w:p w14:paraId="3558965A" w14:textId="57EBB520" w:rsidR="00054258" w:rsidRPr="00054258" w:rsidRDefault="00054258" w:rsidP="004112AE">
      <w:pPr>
        <w:ind w:firstLine="708"/>
        <w:jc w:val="both"/>
        <w:rPr>
          <w:color w:val="000000" w:themeColor="text1"/>
          <w:sz w:val="26"/>
          <w:szCs w:val="26"/>
        </w:rPr>
      </w:pPr>
      <w:r w:rsidRPr="00054258">
        <w:rPr>
          <w:b/>
          <w:color w:val="000000" w:themeColor="text1"/>
          <w:sz w:val="26"/>
          <w:szCs w:val="26"/>
        </w:rPr>
        <w:t xml:space="preserve">Проект решения представлен в составе 5 приложений, что не в полной мере соответствует требованиям п. 3.1 статьи 24 Положения о бюджетном процессе. </w:t>
      </w:r>
      <w:r w:rsidRPr="00054258">
        <w:rPr>
          <w:color w:val="000000" w:themeColor="text1"/>
          <w:sz w:val="26"/>
          <w:szCs w:val="26"/>
        </w:rPr>
        <w:t>Отдельным приложением 5 предлагается утвердить отчет об использовании дорожного фонда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 который в соответствии с п. 3.1 ст. 24 Положения о бюджетном процессе представляется одновременно с проектом решения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w:t>
      </w:r>
    </w:p>
    <w:p w14:paraId="228CDBCE" w14:textId="22914D36" w:rsidR="00054258" w:rsidRPr="00054258" w:rsidRDefault="00054258" w:rsidP="00054258">
      <w:pPr>
        <w:ind w:firstLine="709"/>
        <w:jc w:val="both"/>
        <w:rPr>
          <w:sz w:val="26"/>
          <w:szCs w:val="26"/>
        </w:rPr>
      </w:pPr>
      <w:r w:rsidRPr="00054258">
        <w:rPr>
          <w:sz w:val="26"/>
          <w:szCs w:val="26"/>
        </w:rPr>
        <w:t xml:space="preserve">Решением Совета поселения «О бюджете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 на 2023 год и на плановый период 2024 и 2025 годов» от 23.12.2022 № 11 прогнозный план (программа) приватизации имущества, </w:t>
      </w:r>
      <w:r w:rsidRPr="00054258">
        <w:rPr>
          <w:sz w:val="26"/>
          <w:szCs w:val="26"/>
        </w:rPr>
        <w:lastRenderedPageBreak/>
        <w:t>находящегося в собственности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w:t>
      </w:r>
      <w:r w:rsidR="003F47D1">
        <w:rPr>
          <w:sz w:val="26"/>
          <w:szCs w:val="26"/>
        </w:rPr>
        <w:t>,</w:t>
      </w:r>
      <w:r w:rsidRPr="00054258">
        <w:rPr>
          <w:sz w:val="26"/>
          <w:szCs w:val="26"/>
        </w:rPr>
        <w:t xml:space="preserve"> и приобретение имущества в собственность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 не утверждался, приобретение движимого и недвижимого имущества не планировалось.           </w:t>
      </w:r>
    </w:p>
    <w:p w14:paraId="10D93F49" w14:textId="77777777" w:rsidR="00054258" w:rsidRPr="00054258" w:rsidRDefault="00054258" w:rsidP="00054258">
      <w:pPr>
        <w:ind w:firstLine="709"/>
        <w:jc w:val="both"/>
        <w:rPr>
          <w:color w:val="000000" w:themeColor="text1"/>
          <w:sz w:val="26"/>
          <w:szCs w:val="26"/>
          <w:u w:val="single"/>
        </w:rPr>
      </w:pPr>
      <w:r w:rsidRPr="00054258">
        <w:rPr>
          <w:color w:val="000000" w:themeColor="text1"/>
          <w:sz w:val="26"/>
          <w:szCs w:val="26"/>
          <w:u w:val="single"/>
        </w:rPr>
        <w:t xml:space="preserve">Резервный фонд Администрации </w:t>
      </w:r>
      <w:proofErr w:type="spellStart"/>
      <w:r w:rsidRPr="00054258">
        <w:rPr>
          <w:color w:val="000000" w:themeColor="text1"/>
          <w:sz w:val="26"/>
          <w:szCs w:val="26"/>
          <w:u w:val="single"/>
        </w:rPr>
        <w:t>Новогоренского</w:t>
      </w:r>
      <w:proofErr w:type="spellEnd"/>
      <w:r w:rsidRPr="00054258">
        <w:rPr>
          <w:color w:val="000000" w:themeColor="text1"/>
          <w:sz w:val="26"/>
          <w:szCs w:val="26"/>
          <w:u w:val="single"/>
        </w:rPr>
        <w:t xml:space="preserve"> сельского поселения за 2023 год.</w:t>
      </w:r>
    </w:p>
    <w:p w14:paraId="795D9800"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Пунктом 16 первоначального решения Совета поселения «О бюджете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на 2023 год и на плановый период 2024 и 2025 годов» от 23.12.2022 № 11 установлен размер резервного фонда Администрации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на 2023 год в сумме 5,0 тыс. рублей, что соответствует требованиям, установленным п. 3 ст. 81 БК РФ. </w:t>
      </w:r>
    </w:p>
    <w:p w14:paraId="169D38F4"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Согласно представленному отчету об использовании резервного фонда расходы за счет средств резервного фонда Администрацией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в 2023 году не производились.</w:t>
      </w:r>
    </w:p>
    <w:p w14:paraId="289EB359" w14:textId="77777777" w:rsidR="00054258" w:rsidRPr="00054258" w:rsidRDefault="00054258" w:rsidP="00054258">
      <w:pPr>
        <w:pStyle w:val="ab"/>
        <w:ind w:firstLine="708"/>
        <w:rPr>
          <w:color w:val="000000" w:themeColor="text1"/>
          <w:sz w:val="26"/>
          <w:szCs w:val="26"/>
        </w:rPr>
      </w:pPr>
      <w:r w:rsidRPr="00054258">
        <w:rPr>
          <w:color w:val="000000" w:themeColor="text1"/>
          <w:sz w:val="26"/>
          <w:szCs w:val="26"/>
          <w:u w:val="single"/>
        </w:rPr>
        <w:t>Приложением 5</w:t>
      </w:r>
      <w:r w:rsidRPr="00054258">
        <w:rPr>
          <w:color w:val="000000" w:themeColor="text1"/>
          <w:sz w:val="26"/>
          <w:szCs w:val="26"/>
        </w:rPr>
        <w:t xml:space="preserve"> к решению Совета предлагается к утверждению Отчет об использовании дорожного фонда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 (далее – Отчет). </w:t>
      </w:r>
    </w:p>
    <w:p w14:paraId="6B53147A" w14:textId="33C7D4C3" w:rsidR="00054258" w:rsidRPr="00054258" w:rsidRDefault="00054258" w:rsidP="00054258">
      <w:pPr>
        <w:pStyle w:val="ab"/>
        <w:ind w:firstLine="708"/>
        <w:rPr>
          <w:color w:val="000000" w:themeColor="text1"/>
          <w:sz w:val="26"/>
          <w:szCs w:val="26"/>
        </w:rPr>
      </w:pPr>
      <w:r w:rsidRPr="00054258">
        <w:rPr>
          <w:color w:val="000000" w:themeColor="text1"/>
          <w:sz w:val="26"/>
          <w:szCs w:val="26"/>
        </w:rPr>
        <w:t>Объем утвержденных бюджетных ассигнований дорожного фонда (подраздел 0409 «Дорожное хозяйство (дорожные фонды)») за 2023 год составил 405</w:t>
      </w:r>
      <w:r w:rsidRPr="00054258">
        <w:rPr>
          <w:bCs/>
          <w:color w:val="000000" w:themeColor="text1"/>
          <w:sz w:val="26"/>
          <w:szCs w:val="26"/>
        </w:rPr>
        <w:t>,9</w:t>
      </w:r>
      <w:r w:rsidRPr="00054258">
        <w:rPr>
          <w:color w:val="000000" w:themeColor="text1"/>
          <w:sz w:val="26"/>
          <w:szCs w:val="26"/>
        </w:rPr>
        <w:t xml:space="preserve"> тыс. рублей</w:t>
      </w:r>
      <w:r w:rsidR="004112AE">
        <w:rPr>
          <w:color w:val="000000" w:themeColor="text1"/>
          <w:sz w:val="26"/>
          <w:szCs w:val="26"/>
        </w:rPr>
        <w:t xml:space="preserve"> от </w:t>
      </w:r>
      <w:r w:rsidRPr="00054258">
        <w:rPr>
          <w:color w:val="000000" w:themeColor="text1"/>
          <w:sz w:val="26"/>
          <w:szCs w:val="26"/>
        </w:rPr>
        <w:t>доход</w:t>
      </w:r>
      <w:r w:rsidR="004112AE">
        <w:rPr>
          <w:color w:val="000000" w:themeColor="text1"/>
          <w:sz w:val="26"/>
          <w:szCs w:val="26"/>
        </w:rPr>
        <w:t>ов</w:t>
      </w:r>
      <w:r w:rsidRPr="00054258">
        <w:rPr>
          <w:color w:val="000000" w:themeColor="text1"/>
          <w:sz w:val="26"/>
          <w:szCs w:val="26"/>
        </w:rPr>
        <w:t xml:space="preserve">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r w:rsidR="004112AE">
        <w:rPr>
          <w:color w:val="000000" w:themeColor="text1"/>
          <w:sz w:val="26"/>
          <w:szCs w:val="26"/>
        </w:rPr>
        <w:t>.</w:t>
      </w:r>
    </w:p>
    <w:p w14:paraId="6D458088" w14:textId="24100F0A" w:rsidR="00054258" w:rsidRPr="00054258" w:rsidRDefault="00054258" w:rsidP="00054258">
      <w:pPr>
        <w:pStyle w:val="ab"/>
        <w:ind w:firstLine="708"/>
        <w:rPr>
          <w:color w:val="000000" w:themeColor="text1"/>
          <w:sz w:val="26"/>
          <w:szCs w:val="26"/>
        </w:rPr>
      </w:pPr>
      <w:r w:rsidRPr="00054258">
        <w:rPr>
          <w:color w:val="000000" w:themeColor="text1"/>
          <w:sz w:val="26"/>
          <w:szCs w:val="26"/>
        </w:rPr>
        <w:t xml:space="preserve">Фактически в 2023 году поступило доходов на формирование дорожного фонда в сумме 471,3 </w:t>
      </w:r>
      <w:proofErr w:type="spellStart"/>
      <w:proofErr w:type="gramStart"/>
      <w:r w:rsidRPr="00054258">
        <w:rPr>
          <w:color w:val="000000" w:themeColor="text1"/>
          <w:sz w:val="26"/>
          <w:szCs w:val="26"/>
        </w:rPr>
        <w:t>тыс.рублей</w:t>
      </w:r>
      <w:proofErr w:type="spellEnd"/>
      <w:proofErr w:type="gramEnd"/>
      <w:r w:rsidR="004112AE">
        <w:rPr>
          <w:color w:val="000000" w:themeColor="text1"/>
          <w:sz w:val="26"/>
          <w:szCs w:val="26"/>
        </w:rPr>
        <w:t xml:space="preserve"> от </w:t>
      </w:r>
      <w:r w:rsidRPr="00054258">
        <w:rPr>
          <w:color w:val="000000" w:themeColor="text1"/>
          <w:sz w:val="26"/>
          <w:szCs w:val="26"/>
        </w:rPr>
        <w:t>доход</w:t>
      </w:r>
      <w:r w:rsidR="004112AE">
        <w:rPr>
          <w:color w:val="000000" w:themeColor="text1"/>
          <w:sz w:val="26"/>
          <w:szCs w:val="26"/>
        </w:rPr>
        <w:t>ов</w:t>
      </w:r>
      <w:r w:rsidRPr="00054258">
        <w:rPr>
          <w:color w:val="000000" w:themeColor="text1"/>
          <w:sz w:val="26"/>
          <w:szCs w:val="26"/>
        </w:rPr>
        <w:t xml:space="preserve">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 </w:t>
      </w:r>
    </w:p>
    <w:p w14:paraId="1E60D71F" w14:textId="425A96CF"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Исполнено средств дорожного фонда 360,7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или 88,9% от утвержденного объема, в том числе на содержание автомобильных дорог общего пользования </w:t>
      </w:r>
      <w:r w:rsidR="004112AE">
        <w:rPr>
          <w:color w:val="000000" w:themeColor="text1"/>
          <w:sz w:val="26"/>
          <w:szCs w:val="26"/>
        </w:rPr>
        <w:t xml:space="preserve">- </w:t>
      </w:r>
      <w:r w:rsidRPr="00054258">
        <w:rPr>
          <w:color w:val="000000" w:themeColor="text1"/>
          <w:sz w:val="26"/>
          <w:szCs w:val="26"/>
        </w:rPr>
        <w:t xml:space="preserve">360,7 </w:t>
      </w:r>
      <w:proofErr w:type="spellStart"/>
      <w:r w:rsidRPr="00054258">
        <w:rPr>
          <w:color w:val="000000" w:themeColor="text1"/>
          <w:sz w:val="26"/>
          <w:szCs w:val="26"/>
        </w:rPr>
        <w:t>тыс.рублей</w:t>
      </w:r>
      <w:proofErr w:type="spellEnd"/>
      <w:r w:rsidRPr="00054258">
        <w:rPr>
          <w:color w:val="000000" w:themeColor="text1"/>
          <w:sz w:val="26"/>
          <w:szCs w:val="26"/>
        </w:rPr>
        <w:t>.</w:t>
      </w:r>
    </w:p>
    <w:p w14:paraId="04298187" w14:textId="285860C9" w:rsidR="00054258" w:rsidRPr="00054258" w:rsidRDefault="00054258" w:rsidP="00054258">
      <w:pPr>
        <w:pStyle w:val="ab"/>
        <w:ind w:firstLine="708"/>
        <w:rPr>
          <w:color w:val="000000" w:themeColor="text1"/>
          <w:sz w:val="26"/>
          <w:szCs w:val="26"/>
        </w:rPr>
      </w:pPr>
      <w:r w:rsidRPr="00054258">
        <w:rPr>
          <w:color w:val="000000" w:themeColor="text1"/>
          <w:sz w:val="26"/>
          <w:szCs w:val="26"/>
        </w:rPr>
        <w:t xml:space="preserve">Остаток неиспользованных в 2022 году средств дорожного фонда на конец отчетного периода составил 146,7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w:t>
      </w:r>
    </w:p>
    <w:p w14:paraId="475AD389"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С учетом норм ст.179.4. БК РФ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w:t>
      </w:r>
    </w:p>
    <w:p w14:paraId="02721128" w14:textId="064280AA" w:rsidR="00054258" w:rsidRPr="00054258" w:rsidRDefault="00054258" w:rsidP="00054258">
      <w:pPr>
        <w:ind w:firstLine="709"/>
        <w:jc w:val="both"/>
        <w:rPr>
          <w:sz w:val="26"/>
          <w:szCs w:val="26"/>
        </w:rPr>
      </w:pPr>
      <w:r w:rsidRPr="00054258">
        <w:rPr>
          <w:sz w:val="26"/>
          <w:szCs w:val="26"/>
        </w:rPr>
        <w:t>Таким образом, при формировании дорожного фонда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 на 2023 год остаток средств дорожного фонда в размере 146,7 </w:t>
      </w:r>
      <w:proofErr w:type="spellStart"/>
      <w:proofErr w:type="gramStart"/>
      <w:r w:rsidRPr="00054258">
        <w:rPr>
          <w:sz w:val="26"/>
          <w:szCs w:val="26"/>
        </w:rPr>
        <w:t>тыс.рублей</w:t>
      </w:r>
      <w:proofErr w:type="spellEnd"/>
      <w:proofErr w:type="gramEnd"/>
      <w:r w:rsidRPr="00054258">
        <w:rPr>
          <w:sz w:val="26"/>
          <w:szCs w:val="26"/>
        </w:rPr>
        <w:t xml:space="preserve">, неиспользованного в 2022 году, не направлялся на увеличение бюджетных ассигнований дорожного фонда в очередном финансовом году. При этом средства дорожного фонда </w:t>
      </w:r>
      <w:r w:rsidRPr="00BB7F90">
        <w:rPr>
          <w:b/>
          <w:bCs/>
          <w:sz w:val="26"/>
          <w:szCs w:val="26"/>
        </w:rPr>
        <w:t>имеют целевое назначение</w:t>
      </w:r>
      <w:r w:rsidRPr="00054258">
        <w:rPr>
          <w:sz w:val="26"/>
          <w:szCs w:val="26"/>
        </w:rPr>
        <w:t xml:space="preserve"> и их использование установлено решением Совета </w:t>
      </w:r>
      <w:proofErr w:type="spellStart"/>
      <w:r w:rsidRPr="00054258">
        <w:rPr>
          <w:sz w:val="26"/>
          <w:szCs w:val="26"/>
        </w:rPr>
        <w:t>Новогоренского</w:t>
      </w:r>
      <w:proofErr w:type="spellEnd"/>
      <w:r w:rsidRPr="00054258">
        <w:rPr>
          <w:sz w:val="26"/>
          <w:szCs w:val="26"/>
        </w:rPr>
        <w:t xml:space="preserve"> сельского поселения от 30.10.2013 № 60 «О создании муниципального дорожного фонда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 и утверждении положения о порядке формирования и использования бюджетных ассигнований муниципального дорожного фонда муниципального образования «</w:t>
      </w:r>
      <w:proofErr w:type="spellStart"/>
      <w:r w:rsidRPr="00054258">
        <w:rPr>
          <w:sz w:val="26"/>
          <w:szCs w:val="26"/>
        </w:rPr>
        <w:t>Новогоренское</w:t>
      </w:r>
      <w:proofErr w:type="spellEnd"/>
      <w:r w:rsidRPr="00054258">
        <w:rPr>
          <w:sz w:val="26"/>
          <w:szCs w:val="26"/>
        </w:rPr>
        <w:t xml:space="preserve"> сельское поселение»».  </w:t>
      </w:r>
    </w:p>
    <w:p w14:paraId="6D08CB99" w14:textId="3B4BCAD6" w:rsidR="00054258" w:rsidRPr="00054258" w:rsidRDefault="00054258" w:rsidP="00054258">
      <w:pPr>
        <w:ind w:firstLine="709"/>
        <w:jc w:val="both"/>
        <w:rPr>
          <w:sz w:val="26"/>
          <w:szCs w:val="26"/>
        </w:rPr>
      </w:pPr>
      <w:r w:rsidRPr="00054258">
        <w:rPr>
          <w:sz w:val="26"/>
          <w:szCs w:val="26"/>
        </w:rPr>
        <w:lastRenderedPageBreak/>
        <w:t xml:space="preserve">По данным представленного Отчета об использовании дорожного фонда за 2023 год остаток средств дорожного фонда по состоянию на 01.01.2024 составил 110,6 </w:t>
      </w:r>
      <w:proofErr w:type="spellStart"/>
      <w:proofErr w:type="gramStart"/>
      <w:r w:rsidRPr="00054258">
        <w:rPr>
          <w:sz w:val="26"/>
          <w:szCs w:val="26"/>
        </w:rPr>
        <w:t>тыс.рублей</w:t>
      </w:r>
      <w:proofErr w:type="spellEnd"/>
      <w:proofErr w:type="gramEnd"/>
      <w:r w:rsidRPr="00054258">
        <w:rPr>
          <w:sz w:val="26"/>
          <w:szCs w:val="26"/>
        </w:rPr>
        <w:t xml:space="preserve"> (без учета неиспользованного в 2022 году остатка в размере 146,7 </w:t>
      </w:r>
      <w:proofErr w:type="spellStart"/>
      <w:r w:rsidRPr="00054258">
        <w:rPr>
          <w:sz w:val="26"/>
          <w:szCs w:val="26"/>
        </w:rPr>
        <w:t>тыс.рублей</w:t>
      </w:r>
      <w:proofErr w:type="spellEnd"/>
      <w:r w:rsidRPr="00054258">
        <w:rPr>
          <w:sz w:val="26"/>
          <w:szCs w:val="26"/>
        </w:rPr>
        <w:t xml:space="preserve">).  </w:t>
      </w:r>
    </w:p>
    <w:p w14:paraId="0577A2E6" w14:textId="77777777" w:rsidR="00054258" w:rsidRPr="00054258" w:rsidRDefault="00054258" w:rsidP="00054258">
      <w:pPr>
        <w:ind w:firstLine="709"/>
        <w:jc w:val="both"/>
        <w:rPr>
          <w:b/>
          <w:sz w:val="26"/>
          <w:szCs w:val="26"/>
        </w:rPr>
      </w:pPr>
      <w:r w:rsidRPr="00054258">
        <w:rPr>
          <w:color w:val="000000" w:themeColor="text1"/>
          <w:sz w:val="26"/>
          <w:szCs w:val="26"/>
        </w:rPr>
        <w:t xml:space="preserve"> </w:t>
      </w:r>
      <w:r w:rsidRPr="00054258">
        <w:rPr>
          <w:b/>
          <w:sz w:val="26"/>
          <w:szCs w:val="26"/>
        </w:rPr>
        <w:t>При этом</w:t>
      </w:r>
      <w:r w:rsidRPr="00054258">
        <w:rPr>
          <w:sz w:val="26"/>
          <w:szCs w:val="26"/>
        </w:rPr>
        <w:t xml:space="preserve"> </w:t>
      </w:r>
      <w:r w:rsidRPr="00054258">
        <w:rPr>
          <w:b/>
          <w:sz w:val="26"/>
          <w:szCs w:val="26"/>
        </w:rPr>
        <w:t>остаток денежных средств на едином счете муниципального образования «</w:t>
      </w:r>
      <w:proofErr w:type="spellStart"/>
      <w:r w:rsidRPr="00054258">
        <w:rPr>
          <w:b/>
          <w:sz w:val="26"/>
          <w:szCs w:val="26"/>
        </w:rPr>
        <w:t>Новогоренское</w:t>
      </w:r>
      <w:proofErr w:type="spellEnd"/>
      <w:r w:rsidRPr="00054258">
        <w:rPr>
          <w:b/>
          <w:sz w:val="26"/>
          <w:szCs w:val="26"/>
        </w:rPr>
        <w:t xml:space="preserve"> сельское поселение» (Отчет о состоянии лицевого счета бюджета ф.0531793) на 01.01.2024 составляет 231,3 </w:t>
      </w:r>
      <w:proofErr w:type="spellStart"/>
      <w:proofErr w:type="gramStart"/>
      <w:r w:rsidRPr="00054258">
        <w:rPr>
          <w:b/>
          <w:sz w:val="26"/>
          <w:szCs w:val="26"/>
        </w:rPr>
        <w:t>тыс.рублей</w:t>
      </w:r>
      <w:proofErr w:type="spellEnd"/>
      <w:proofErr w:type="gramEnd"/>
      <w:r w:rsidRPr="00054258">
        <w:rPr>
          <w:b/>
          <w:sz w:val="26"/>
          <w:szCs w:val="26"/>
        </w:rPr>
        <w:t xml:space="preserve">. Заимствование средств муниципального дорожного фонда на цели, не связанные с осуществлением дорожной деятельности, будет являться нецелевым расходованием бюджетных средств. </w:t>
      </w:r>
    </w:p>
    <w:p w14:paraId="59B114C4"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01.01.2024 года, предоставленных Счетной палате Колпашевского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(далее – Отчет ф. 0503151), и показателями соответствующих форм годовой бюджетной отчетности главных администраторов бюджетных средств за 2023 год. Показатели проекта решения достоверны.</w:t>
      </w:r>
    </w:p>
    <w:p w14:paraId="79767A6B" w14:textId="77777777" w:rsidR="00054258" w:rsidRPr="00054258" w:rsidRDefault="00054258" w:rsidP="00054258">
      <w:pPr>
        <w:ind w:firstLine="709"/>
        <w:jc w:val="both"/>
        <w:rPr>
          <w:color w:val="000000" w:themeColor="text1"/>
          <w:sz w:val="16"/>
          <w:szCs w:val="16"/>
        </w:rPr>
      </w:pPr>
    </w:p>
    <w:p w14:paraId="51434532" w14:textId="77777777" w:rsidR="00054258" w:rsidRPr="00054258" w:rsidRDefault="00054258" w:rsidP="00054258">
      <w:pPr>
        <w:pStyle w:val="a3"/>
        <w:numPr>
          <w:ilvl w:val="0"/>
          <w:numId w:val="31"/>
        </w:numPr>
        <w:ind w:left="720" w:right="-285"/>
        <w:jc w:val="center"/>
        <w:rPr>
          <w:b/>
          <w:color w:val="000000" w:themeColor="text1"/>
          <w:sz w:val="26"/>
          <w:szCs w:val="26"/>
        </w:rPr>
      </w:pPr>
      <w:r w:rsidRPr="00054258">
        <w:rPr>
          <w:b/>
          <w:color w:val="000000" w:themeColor="text1"/>
          <w:sz w:val="26"/>
          <w:szCs w:val="26"/>
        </w:rPr>
        <w:t>Анализ основных характеристик исполнения бюджета муниципального образования</w:t>
      </w:r>
    </w:p>
    <w:p w14:paraId="1CC25F6A" w14:textId="77777777" w:rsidR="00054258" w:rsidRPr="00054258" w:rsidRDefault="00054258" w:rsidP="00054258">
      <w:pPr>
        <w:pStyle w:val="a3"/>
        <w:ind w:right="-285"/>
        <w:jc w:val="center"/>
        <w:rPr>
          <w:b/>
          <w:color w:val="000000" w:themeColor="text1"/>
          <w:sz w:val="26"/>
          <w:szCs w:val="26"/>
        </w:rPr>
      </w:pPr>
      <w:r w:rsidRPr="00054258">
        <w:rPr>
          <w:b/>
          <w:color w:val="000000" w:themeColor="text1"/>
          <w:sz w:val="26"/>
          <w:szCs w:val="26"/>
        </w:rPr>
        <w:t>«</w:t>
      </w:r>
      <w:proofErr w:type="spellStart"/>
      <w:r w:rsidRPr="00054258">
        <w:rPr>
          <w:b/>
          <w:color w:val="000000" w:themeColor="text1"/>
          <w:sz w:val="26"/>
          <w:szCs w:val="26"/>
        </w:rPr>
        <w:t>Новогоренское</w:t>
      </w:r>
      <w:proofErr w:type="spellEnd"/>
      <w:r w:rsidRPr="00054258">
        <w:rPr>
          <w:b/>
          <w:color w:val="000000" w:themeColor="text1"/>
          <w:sz w:val="26"/>
          <w:szCs w:val="26"/>
        </w:rPr>
        <w:t xml:space="preserve"> сельское поселение» за 2023 год</w:t>
      </w:r>
    </w:p>
    <w:p w14:paraId="67D32D96" w14:textId="77777777" w:rsidR="00054258" w:rsidRPr="00054258" w:rsidRDefault="00054258" w:rsidP="00054258">
      <w:pPr>
        <w:pStyle w:val="a3"/>
        <w:ind w:left="360" w:right="-285"/>
        <w:jc w:val="center"/>
        <w:rPr>
          <w:color w:val="000000" w:themeColor="text1"/>
          <w:sz w:val="16"/>
          <w:szCs w:val="16"/>
        </w:rPr>
      </w:pPr>
    </w:p>
    <w:p w14:paraId="2B88C9A8" w14:textId="48E7D7C1"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Бюджет на 2023 год и на плановый период 2024 и 2025 годов утвержден до начала финансового года решением Совета </w:t>
      </w:r>
      <w:proofErr w:type="spellStart"/>
      <w:r w:rsidRPr="00054258">
        <w:rPr>
          <w:color w:val="000000" w:themeColor="text1"/>
          <w:sz w:val="26"/>
          <w:szCs w:val="26"/>
        </w:rPr>
        <w:t>Новогоренского</w:t>
      </w:r>
      <w:proofErr w:type="spellEnd"/>
      <w:r w:rsidRPr="00054258">
        <w:rPr>
          <w:color w:val="000000" w:themeColor="text1"/>
          <w:sz w:val="26"/>
          <w:szCs w:val="26"/>
        </w:rPr>
        <w:t xml:space="preserve"> сельского поселения от 23.12.2022 № 11 (далее – решение о бюджете от 23.12.2022</w:t>
      </w:r>
      <w:r w:rsidR="00401E11">
        <w:rPr>
          <w:color w:val="000000" w:themeColor="text1"/>
          <w:sz w:val="26"/>
          <w:szCs w:val="26"/>
        </w:rPr>
        <w:t xml:space="preserve"> </w:t>
      </w:r>
      <w:r w:rsidRPr="00054258">
        <w:rPr>
          <w:color w:val="000000" w:themeColor="text1"/>
          <w:sz w:val="26"/>
          <w:szCs w:val="26"/>
        </w:rPr>
        <w:t>№ 11) в соответствии со ст. 184.1 БК РФ.</w:t>
      </w:r>
    </w:p>
    <w:p w14:paraId="39ACF6AB"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 Первоначально утверждался сбалансированный бюджет с общими объемами доходов и расходов в сумме 8 172,6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(в том числе налоговые и неналоговые доходы в сумме 951,7 </w:t>
      </w:r>
      <w:proofErr w:type="spellStart"/>
      <w:r w:rsidRPr="00054258">
        <w:rPr>
          <w:color w:val="000000" w:themeColor="text1"/>
          <w:sz w:val="26"/>
          <w:szCs w:val="26"/>
        </w:rPr>
        <w:t>тыс.рублей</w:t>
      </w:r>
      <w:proofErr w:type="spellEnd"/>
      <w:r w:rsidRPr="00054258">
        <w:rPr>
          <w:color w:val="000000" w:themeColor="text1"/>
          <w:sz w:val="26"/>
          <w:szCs w:val="26"/>
        </w:rPr>
        <w:t xml:space="preserve"> и безвозмездные поступления в сумме 7 220,9 </w:t>
      </w:r>
      <w:proofErr w:type="spellStart"/>
      <w:r w:rsidRPr="00054258">
        <w:rPr>
          <w:color w:val="000000" w:themeColor="text1"/>
          <w:sz w:val="26"/>
          <w:szCs w:val="26"/>
        </w:rPr>
        <w:t>тыс.рублей</w:t>
      </w:r>
      <w:proofErr w:type="spellEnd"/>
      <w:r w:rsidRPr="00054258">
        <w:rPr>
          <w:color w:val="000000" w:themeColor="text1"/>
          <w:sz w:val="26"/>
          <w:szCs w:val="26"/>
        </w:rPr>
        <w:t>).</w:t>
      </w:r>
    </w:p>
    <w:p w14:paraId="3B7FC049" w14:textId="60160643" w:rsidR="00054258" w:rsidRPr="00054258" w:rsidRDefault="00054258" w:rsidP="00054258">
      <w:pPr>
        <w:ind w:firstLine="709"/>
        <w:jc w:val="both"/>
        <w:rPr>
          <w:color w:val="000000" w:themeColor="text1"/>
          <w:sz w:val="26"/>
          <w:szCs w:val="26"/>
        </w:rPr>
      </w:pPr>
      <w:r w:rsidRPr="00054258">
        <w:rPr>
          <w:color w:val="000000" w:themeColor="text1"/>
          <w:sz w:val="26"/>
          <w:szCs w:val="26"/>
        </w:rPr>
        <w:t>Проект решения Совета поселения составлен с объемом доходов в сумме</w:t>
      </w:r>
      <w:r w:rsidR="00401E11">
        <w:rPr>
          <w:color w:val="000000" w:themeColor="text1"/>
          <w:sz w:val="26"/>
          <w:szCs w:val="26"/>
        </w:rPr>
        <w:t xml:space="preserve">    </w:t>
      </w:r>
      <w:r w:rsidRPr="00054258">
        <w:rPr>
          <w:color w:val="000000" w:themeColor="text1"/>
          <w:sz w:val="26"/>
          <w:szCs w:val="26"/>
        </w:rPr>
        <w:t xml:space="preserve"> 10 951,0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расходов в сумме 10 813,8 </w:t>
      </w:r>
      <w:proofErr w:type="spellStart"/>
      <w:r w:rsidRPr="00054258">
        <w:rPr>
          <w:color w:val="000000" w:themeColor="text1"/>
          <w:sz w:val="26"/>
          <w:szCs w:val="26"/>
        </w:rPr>
        <w:t>тыс.рублей</w:t>
      </w:r>
      <w:proofErr w:type="spellEnd"/>
      <w:r w:rsidRPr="00054258">
        <w:rPr>
          <w:color w:val="000000" w:themeColor="text1"/>
          <w:sz w:val="26"/>
          <w:szCs w:val="26"/>
        </w:rPr>
        <w:t xml:space="preserve"> и общим объемом профицита бюджета в сумме 137,2 тыс. рублей.</w:t>
      </w:r>
    </w:p>
    <w:p w14:paraId="2F0072E8"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Решение о бюджете от 23.12.2022 № 11 в течение 2023 года редактировалось 7 раз (Таблица 1).</w:t>
      </w:r>
    </w:p>
    <w:p w14:paraId="3F450593" w14:textId="77777777" w:rsidR="00054258" w:rsidRPr="00054258" w:rsidRDefault="00054258" w:rsidP="00054258">
      <w:pPr>
        <w:ind w:right="-143"/>
        <w:jc w:val="right"/>
        <w:rPr>
          <w:color w:val="000000" w:themeColor="text1"/>
        </w:rPr>
      </w:pPr>
      <w:r w:rsidRPr="00054258">
        <w:rPr>
          <w:color w:val="000000" w:themeColor="text1"/>
        </w:rPr>
        <w:t>Таблица 1</w:t>
      </w:r>
    </w:p>
    <w:p w14:paraId="55F3A354" w14:textId="77777777" w:rsidR="00054258" w:rsidRPr="00054258" w:rsidRDefault="00054258" w:rsidP="00054258">
      <w:pPr>
        <w:jc w:val="center"/>
        <w:rPr>
          <w:b/>
          <w:color w:val="000000" w:themeColor="text1"/>
        </w:rPr>
      </w:pPr>
      <w:r w:rsidRPr="00054258">
        <w:rPr>
          <w:b/>
          <w:color w:val="000000" w:themeColor="text1"/>
        </w:rPr>
        <w:t>Изменения, вносимые в бюджет муниципального образования «</w:t>
      </w:r>
      <w:proofErr w:type="spellStart"/>
      <w:r w:rsidRPr="00054258">
        <w:rPr>
          <w:b/>
          <w:color w:val="000000" w:themeColor="text1"/>
        </w:rPr>
        <w:t>Новогоренское</w:t>
      </w:r>
      <w:proofErr w:type="spellEnd"/>
      <w:r w:rsidRPr="00054258">
        <w:rPr>
          <w:b/>
          <w:color w:val="000000" w:themeColor="text1"/>
        </w:rPr>
        <w:t xml:space="preserve"> сельское поселение» за 2023 год</w:t>
      </w:r>
    </w:p>
    <w:p w14:paraId="7ECDBFED" w14:textId="58302222" w:rsidR="00054258" w:rsidRPr="00054258" w:rsidRDefault="00054258" w:rsidP="00054258">
      <w:pPr>
        <w:ind w:right="-426"/>
        <w:rPr>
          <w:color w:val="000000" w:themeColor="text1"/>
          <w:sz w:val="20"/>
          <w:szCs w:val="20"/>
        </w:rPr>
      </w:pPr>
      <w:r>
        <w:rPr>
          <w:color w:val="000000" w:themeColor="text1"/>
          <w:sz w:val="28"/>
          <w:szCs w:val="28"/>
        </w:rPr>
        <w:t xml:space="preserve">                                                                                                                       </w:t>
      </w:r>
      <w:r w:rsidRPr="00054258">
        <w:rPr>
          <w:color w:val="000000" w:themeColor="text1"/>
          <w:sz w:val="20"/>
          <w:szCs w:val="20"/>
        </w:rPr>
        <w:t>тыс. рублей</w:t>
      </w:r>
    </w:p>
    <w:tbl>
      <w:tblPr>
        <w:tblW w:w="9528" w:type="dxa"/>
        <w:tblLayout w:type="fixed"/>
        <w:tblCellMar>
          <w:left w:w="30" w:type="dxa"/>
          <w:right w:w="30" w:type="dxa"/>
        </w:tblCellMar>
        <w:tblLook w:val="0000" w:firstRow="0" w:lastRow="0" w:firstColumn="0" w:lastColumn="0" w:noHBand="0" w:noVBand="0"/>
      </w:tblPr>
      <w:tblGrid>
        <w:gridCol w:w="1873"/>
        <w:gridCol w:w="1134"/>
        <w:gridCol w:w="1843"/>
        <w:gridCol w:w="1417"/>
        <w:gridCol w:w="1701"/>
        <w:gridCol w:w="1560"/>
      </w:tblGrid>
      <w:tr w:rsidR="00054258" w:rsidRPr="009E7B97" w14:paraId="25AAB4E4" w14:textId="77777777" w:rsidTr="008B769A">
        <w:trPr>
          <w:trHeight w:val="986"/>
        </w:trPr>
        <w:tc>
          <w:tcPr>
            <w:tcW w:w="1873" w:type="dxa"/>
            <w:tcBorders>
              <w:top w:val="single" w:sz="6" w:space="0" w:color="auto"/>
              <w:left w:val="single" w:sz="6" w:space="0" w:color="auto"/>
              <w:bottom w:val="single" w:sz="6" w:space="0" w:color="auto"/>
              <w:right w:val="single" w:sz="6" w:space="0" w:color="auto"/>
            </w:tcBorders>
          </w:tcPr>
          <w:p w14:paraId="3648F550"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Решение Совета поселения</w:t>
            </w:r>
          </w:p>
        </w:tc>
        <w:tc>
          <w:tcPr>
            <w:tcW w:w="1134" w:type="dxa"/>
            <w:tcBorders>
              <w:top w:val="single" w:sz="6" w:space="0" w:color="auto"/>
              <w:left w:val="single" w:sz="6" w:space="0" w:color="auto"/>
              <w:bottom w:val="single" w:sz="6" w:space="0" w:color="auto"/>
              <w:right w:val="single" w:sz="6" w:space="0" w:color="auto"/>
            </w:tcBorders>
          </w:tcPr>
          <w:p w14:paraId="27F7CE9D"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Доходы</w:t>
            </w:r>
          </w:p>
        </w:tc>
        <w:tc>
          <w:tcPr>
            <w:tcW w:w="1843" w:type="dxa"/>
            <w:tcBorders>
              <w:top w:val="single" w:sz="6" w:space="0" w:color="auto"/>
              <w:left w:val="single" w:sz="6" w:space="0" w:color="auto"/>
              <w:bottom w:val="single" w:sz="6" w:space="0" w:color="auto"/>
              <w:right w:val="single" w:sz="6" w:space="0" w:color="auto"/>
            </w:tcBorders>
          </w:tcPr>
          <w:p w14:paraId="68BE1AA0"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Изменения</w:t>
            </w:r>
          </w:p>
          <w:p w14:paraId="601051CD"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xml:space="preserve"> «+</w:t>
            </w:r>
            <w:proofErr w:type="gramStart"/>
            <w:r w:rsidRPr="00054258">
              <w:rPr>
                <w:rFonts w:eastAsiaTheme="minorHAnsi"/>
                <w:b/>
                <w:bCs/>
                <w:color w:val="000000" w:themeColor="text1"/>
                <w:sz w:val="20"/>
                <w:szCs w:val="20"/>
                <w:lang w:eastAsia="en-US"/>
              </w:rPr>
              <w:t>»  увеличение</w:t>
            </w:r>
            <w:proofErr w:type="gramEnd"/>
            <w:r w:rsidRPr="00054258">
              <w:rPr>
                <w:rFonts w:eastAsiaTheme="minorHAnsi"/>
                <w:b/>
                <w:bCs/>
                <w:color w:val="000000" w:themeColor="text1"/>
                <w:sz w:val="20"/>
                <w:szCs w:val="20"/>
                <w:lang w:eastAsia="en-US"/>
              </w:rPr>
              <w:t>;</w:t>
            </w:r>
          </w:p>
          <w:p w14:paraId="6D1F11F7"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xml:space="preserve"> «-» уменьшение  </w:t>
            </w:r>
          </w:p>
        </w:tc>
        <w:tc>
          <w:tcPr>
            <w:tcW w:w="1417" w:type="dxa"/>
            <w:tcBorders>
              <w:top w:val="single" w:sz="6" w:space="0" w:color="auto"/>
              <w:left w:val="single" w:sz="6" w:space="0" w:color="auto"/>
              <w:bottom w:val="single" w:sz="6" w:space="0" w:color="auto"/>
              <w:right w:val="single" w:sz="6" w:space="0" w:color="auto"/>
            </w:tcBorders>
          </w:tcPr>
          <w:p w14:paraId="5C013188"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Расходы</w:t>
            </w:r>
          </w:p>
        </w:tc>
        <w:tc>
          <w:tcPr>
            <w:tcW w:w="1701" w:type="dxa"/>
            <w:tcBorders>
              <w:top w:val="single" w:sz="6" w:space="0" w:color="auto"/>
              <w:left w:val="single" w:sz="6" w:space="0" w:color="auto"/>
              <w:bottom w:val="single" w:sz="6" w:space="0" w:color="auto"/>
              <w:right w:val="single" w:sz="6" w:space="0" w:color="auto"/>
            </w:tcBorders>
          </w:tcPr>
          <w:p w14:paraId="34D6118A"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xml:space="preserve">Изменения: </w:t>
            </w:r>
          </w:p>
          <w:p w14:paraId="136B9A86"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xml:space="preserve"> «+» увеличение; «-» уменьшение</w:t>
            </w:r>
          </w:p>
        </w:tc>
        <w:tc>
          <w:tcPr>
            <w:tcW w:w="1560" w:type="dxa"/>
            <w:tcBorders>
              <w:top w:val="single" w:sz="6" w:space="0" w:color="auto"/>
              <w:left w:val="single" w:sz="6" w:space="0" w:color="auto"/>
              <w:bottom w:val="single" w:sz="6" w:space="0" w:color="auto"/>
              <w:right w:val="single" w:sz="6" w:space="0" w:color="auto"/>
            </w:tcBorders>
          </w:tcPr>
          <w:p w14:paraId="2213D3C8"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дефицит;</w:t>
            </w:r>
          </w:p>
          <w:p w14:paraId="6DB075F9" w14:textId="77777777" w:rsidR="00054258" w:rsidRPr="00054258" w:rsidRDefault="00054258" w:rsidP="008B769A">
            <w:pPr>
              <w:autoSpaceDE w:val="0"/>
              <w:autoSpaceDN w:val="0"/>
              <w:adjustRightInd w:val="0"/>
              <w:jc w:val="center"/>
              <w:rPr>
                <w:rFonts w:eastAsiaTheme="minorHAnsi"/>
                <w:b/>
                <w:bCs/>
                <w:color w:val="000000" w:themeColor="text1"/>
                <w:sz w:val="20"/>
                <w:szCs w:val="20"/>
                <w:lang w:eastAsia="en-US"/>
              </w:rPr>
            </w:pPr>
            <w:r w:rsidRPr="00054258">
              <w:rPr>
                <w:rFonts w:eastAsiaTheme="minorHAnsi"/>
                <w:b/>
                <w:bCs/>
                <w:color w:val="000000" w:themeColor="text1"/>
                <w:sz w:val="20"/>
                <w:szCs w:val="20"/>
                <w:lang w:eastAsia="en-US"/>
              </w:rPr>
              <w:t xml:space="preserve"> «+» профицит</w:t>
            </w:r>
          </w:p>
        </w:tc>
      </w:tr>
      <w:tr w:rsidR="00054258" w:rsidRPr="009E7B97" w14:paraId="70B7E4F3" w14:textId="77777777" w:rsidTr="008B769A">
        <w:trPr>
          <w:trHeight w:val="303"/>
        </w:trPr>
        <w:tc>
          <w:tcPr>
            <w:tcW w:w="1873" w:type="dxa"/>
            <w:tcBorders>
              <w:top w:val="single" w:sz="6" w:space="0" w:color="auto"/>
              <w:left w:val="single" w:sz="6" w:space="0" w:color="auto"/>
              <w:bottom w:val="single" w:sz="6" w:space="0" w:color="auto"/>
              <w:right w:val="single" w:sz="6" w:space="0" w:color="auto"/>
            </w:tcBorders>
          </w:tcPr>
          <w:p w14:paraId="20EA43CE" w14:textId="77777777" w:rsidR="00054258" w:rsidRPr="00054258" w:rsidRDefault="00054258" w:rsidP="008B769A">
            <w:pPr>
              <w:autoSpaceDE w:val="0"/>
              <w:autoSpaceDN w:val="0"/>
              <w:adjustRightInd w:val="0"/>
              <w:jc w:val="center"/>
              <w:rPr>
                <w:rFonts w:eastAsiaTheme="minorHAnsi"/>
                <w:bCs/>
                <w:color w:val="000000" w:themeColor="text1"/>
                <w:sz w:val="20"/>
                <w:szCs w:val="20"/>
                <w:lang w:eastAsia="en-US"/>
              </w:rPr>
            </w:pPr>
            <w:r w:rsidRPr="00054258">
              <w:rPr>
                <w:rFonts w:eastAsiaTheme="minorHAnsi"/>
                <w:bCs/>
                <w:color w:val="000000" w:themeColor="text1"/>
                <w:sz w:val="20"/>
                <w:szCs w:val="20"/>
                <w:lang w:val="en-US" w:eastAsia="en-US"/>
              </w:rPr>
              <w:t>1</w:t>
            </w:r>
            <w:r w:rsidRPr="00054258">
              <w:rPr>
                <w:rFonts w:eastAsiaTheme="minorHAnsi"/>
                <w:bCs/>
                <w:color w:val="000000" w:themeColor="text1"/>
                <w:sz w:val="20"/>
                <w:szCs w:val="20"/>
                <w:lang w:eastAsia="en-US"/>
              </w:rPr>
              <w:t>1</w:t>
            </w:r>
            <w:r w:rsidRPr="00054258">
              <w:rPr>
                <w:rFonts w:eastAsiaTheme="minorHAnsi"/>
                <w:bCs/>
                <w:color w:val="000000" w:themeColor="text1"/>
                <w:sz w:val="20"/>
                <w:szCs w:val="20"/>
                <w:lang w:val="en-US" w:eastAsia="en-US"/>
              </w:rPr>
              <w:t xml:space="preserve"> </w:t>
            </w:r>
            <w:r w:rsidRPr="00054258">
              <w:rPr>
                <w:rFonts w:eastAsiaTheme="minorHAnsi"/>
                <w:bCs/>
                <w:color w:val="000000" w:themeColor="text1"/>
                <w:sz w:val="20"/>
                <w:szCs w:val="20"/>
                <w:lang w:eastAsia="en-US"/>
              </w:rPr>
              <w:t>от</w:t>
            </w:r>
            <w:r w:rsidRPr="00054258">
              <w:rPr>
                <w:rFonts w:eastAsiaTheme="minorHAnsi"/>
                <w:bCs/>
                <w:color w:val="000000" w:themeColor="text1"/>
                <w:sz w:val="20"/>
                <w:szCs w:val="20"/>
                <w:lang w:val="en-US" w:eastAsia="en-US"/>
              </w:rPr>
              <w:t xml:space="preserve"> </w:t>
            </w:r>
            <w:r w:rsidRPr="00054258">
              <w:rPr>
                <w:rFonts w:eastAsiaTheme="minorHAnsi"/>
                <w:bCs/>
                <w:color w:val="000000" w:themeColor="text1"/>
                <w:sz w:val="20"/>
                <w:szCs w:val="20"/>
                <w:lang w:eastAsia="en-US"/>
              </w:rPr>
              <w:t>23.</w:t>
            </w:r>
            <w:r w:rsidRPr="00054258">
              <w:rPr>
                <w:rFonts w:eastAsiaTheme="minorHAnsi"/>
                <w:bCs/>
                <w:color w:val="000000" w:themeColor="text1"/>
                <w:sz w:val="20"/>
                <w:szCs w:val="20"/>
                <w:lang w:val="en-US" w:eastAsia="en-US"/>
              </w:rPr>
              <w:t>12</w:t>
            </w:r>
            <w:r w:rsidRPr="00054258">
              <w:rPr>
                <w:rFonts w:eastAsiaTheme="minorHAnsi"/>
                <w:bCs/>
                <w:color w:val="000000" w:themeColor="text1"/>
                <w:sz w:val="20"/>
                <w:szCs w:val="20"/>
                <w:lang w:eastAsia="en-US"/>
              </w:rPr>
              <w:t>.</w:t>
            </w:r>
            <w:r w:rsidRPr="00054258">
              <w:rPr>
                <w:rFonts w:eastAsiaTheme="minorHAnsi"/>
                <w:bCs/>
                <w:color w:val="000000" w:themeColor="text1"/>
                <w:sz w:val="20"/>
                <w:szCs w:val="20"/>
                <w:lang w:val="en-US" w:eastAsia="en-US"/>
              </w:rPr>
              <w:t>202</w:t>
            </w:r>
            <w:r w:rsidRPr="00054258">
              <w:rPr>
                <w:rFonts w:eastAsiaTheme="minorHAnsi"/>
                <w:bCs/>
                <w:color w:val="000000" w:themeColor="text1"/>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tcPr>
          <w:p w14:paraId="5637F96C" w14:textId="77777777" w:rsidR="00054258" w:rsidRPr="00054258" w:rsidRDefault="00054258" w:rsidP="008B769A">
            <w:pPr>
              <w:autoSpaceDE w:val="0"/>
              <w:autoSpaceDN w:val="0"/>
              <w:adjustRightInd w:val="0"/>
              <w:jc w:val="center"/>
              <w:rPr>
                <w:rFonts w:eastAsiaTheme="minorHAnsi"/>
                <w:bCs/>
                <w:color w:val="000000" w:themeColor="text1"/>
                <w:sz w:val="20"/>
                <w:szCs w:val="20"/>
                <w:lang w:val="en-US" w:eastAsia="en-US"/>
              </w:rPr>
            </w:pPr>
            <w:r w:rsidRPr="00054258">
              <w:rPr>
                <w:rFonts w:eastAsiaTheme="minorHAnsi"/>
                <w:bCs/>
                <w:color w:val="000000" w:themeColor="text1"/>
                <w:sz w:val="20"/>
                <w:szCs w:val="20"/>
                <w:lang w:eastAsia="en-US"/>
              </w:rPr>
              <w:t>8</w:t>
            </w:r>
            <w:r w:rsidRPr="00054258">
              <w:rPr>
                <w:rFonts w:eastAsiaTheme="minorHAnsi"/>
                <w:bCs/>
                <w:color w:val="000000" w:themeColor="text1"/>
                <w:sz w:val="20"/>
                <w:szCs w:val="20"/>
                <w:lang w:val="en-US" w:eastAsia="en-US"/>
              </w:rPr>
              <w:t> </w:t>
            </w:r>
            <w:r w:rsidRPr="00054258">
              <w:rPr>
                <w:rFonts w:eastAsiaTheme="minorHAnsi"/>
                <w:bCs/>
                <w:color w:val="000000" w:themeColor="text1"/>
                <w:sz w:val="20"/>
                <w:szCs w:val="20"/>
                <w:lang w:eastAsia="en-US"/>
              </w:rPr>
              <w:t>172,6</w:t>
            </w:r>
          </w:p>
        </w:tc>
        <w:tc>
          <w:tcPr>
            <w:tcW w:w="1843" w:type="dxa"/>
            <w:tcBorders>
              <w:top w:val="single" w:sz="6" w:space="0" w:color="auto"/>
              <w:left w:val="single" w:sz="6" w:space="0" w:color="auto"/>
              <w:bottom w:val="single" w:sz="6" w:space="0" w:color="auto"/>
              <w:right w:val="single" w:sz="6" w:space="0" w:color="auto"/>
            </w:tcBorders>
          </w:tcPr>
          <w:p w14:paraId="3C6877EE" w14:textId="77777777" w:rsidR="00054258" w:rsidRPr="00054258" w:rsidRDefault="00054258" w:rsidP="008B769A">
            <w:pPr>
              <w:autoSpaceDE w:val="0"/>
              <w:autoSpaceDN w:val="0"/>
              <w:adjustRightInd w:val="0"/>
              <w:jc w:val="center"/>
              <w:rPr>
                <w:rFonts w:eastAsiaTheme="minorHAnsi"/>
                <w:bCs/>
                <w:color w:val="000000" w:themeColor="text1"/>
                <w:sz w:val="20"/>
                <w:szCs w:val="20"/>
                <w:lang w:val="en-US" w:eastAsia="en-US"/>
              </w:rPr>
            </w:pPr>
            <w:r w:rsidRPr="00054258">
              <w:rPr>
                <w:rFonts w:eastAsiaTheme="minorHAnsi"/>
                <w:color w:val="000000" w:themeColor="text1"/>
                <w:sz w:val="20"/>
                <w:szCs w:val="20"/>
                <w:lang w:eastAsia="en-US"/>
              </w:rPr>
              <w:t>х</w:t>
            </w:r>
          </w:p>
        </w:tc>
        <w:tc>
          <w:tcPr>
            <w:tcW w:w="1417" w:type="dxa"/>
            <w:tcBorders>
              <w:top w:val="single" w:sz="6" w:space="0" w:color="auto"/>
              <w:left w:val="single" w:sz="6" w:space="0" w:color="auto"/>
              <w:bottom w:val="single" w:sz="6" w:space="0" w:color="auto"/>
              <w:right w:val="single" w:sz="6" w:space="0" w:color="auto"/>
            </w:tcBorders>
          </w:tcPr>
          <w:p w14:paraId="0ECDBB2F" w14:textId="77777777" w:rsidR="00054258" w:rsidRPr="00054258" w:rsidRDefault="00054258" w:rsidP="008B769A">
            <w:pPr>
              <w:autoSpaceDE w:val="0"/>
              <w:autoSpaceDN w:val="0"/>
              <w:adjustRightInd w:val="0"/>
              <w:jc w:val="center"/>
              <w:rPr>
                <w:rFonts w:eastAsiaTheme="minorHAnsi"/>
                <w:bCs/>
                <w:color w:val="000000" w:themeColor="text1"/>
                <w:sz w:val="20"/>
                <w:szCs w:val="20"/>
                <w:lang w:val="en-US" w:eastAsia="en-US"/>
              </w:rPr>
            </w:pPr>
            <w:r w:rsidRPr="00054258">
              <w:rPr>
                <w:rFonts w:eastAsiaTheme="minorHAnsi"/>
                <w:bCs/>
                <w:color w:val="000000" w:themeColor="text1"/>
                <w:sz w:val="20"/>
                <w:szCs w:val="20"/>
                <w:lang w:eastAsia="en-US"/>
              </w:rPr>
              <w:t>8</w:t>
            </w:r>
            <w:r w:rsidRPr="00054258">
              <w:rPr>
                <w:rFonts w:eastAsiaTheme="minorHAnsi"/>
                <w:bCs/>
                <w:color w:val="000000" w:themeColor="text1"/>
                <w:sz w:val="20"/>
                <w:szCs w:val="20"/>
                <w:lang w:val="en-US" w:eastAsia="en-US"/>
              </w:rPr>
              <w:t> </w:t>
            </w:r>
            <w:r w:rsidRPr="00054258">
              <w:rPr>
                <w:rFonts w:eastAsiaTheme="minorHAnsi"/>
                <w:bCs/>
                <w:color w:val="000000" w:themeColor="text1"/>
                <w:sz w:val="20"/>
                <w:szCs w:val="20"/>
                <w:lang w:eastAsia="en-US"/>
              </w:rPr>
              <w:t>172,6</w:t>
            </w:r>
          </w:p>
        </w:tc>
        <w:tc>
          <w:tcPr>
            <w:tcW w:w="1701" w:type="dxa"/>
            <w:tcBorders>
              <w:top w:val="single" w:sz="6" w:space="0" w:color="auto"/>
              <w:left w:val="single" w:sz="6" w:space="0" w:color="auto"/>
              <w:bottom w:val="single" w:sz="6" w:space="0" w:color="auto"/>
              <w:right w:val="single" w:sz="6" w:space="0" w:color="auto"/>
            </w:tcBorders>
          </w:tcPr>
          <w:p w14:paraId="0592A5C3" w14:textId="77777777" w:rsidR="00054258" w:rsidRPr="00054258" w:rsidRDefault="00054258" w:rsidP="008B769A">
            <w:pPr>
              <w:autoSpaceDE w:val="0"/>
              <w:autoSpaceDN w:val="0"/>
              <w:adjustRightInd w:val="0"/>
              <w:jc w:val="center"/>
              <w:rPr>
                <w:rFonts w:eastAsiaTheme="minorHAnsi"/>
                <w:bCs/>
                <w:color w:val="000000" w:themeColor="text1"/>
                <w:sz w:val="20"/>
                <w:szCs w:val="20"/>
                <w:lang w:eastAsia="en-US"/>
              </w:rPr>
            </w:pPr>
            <w:r w:rsidRPr="00054258">
              <w:rPr>
                <w:rFonts w:eastAsiaTheme="minorHAnsi"/>
                <w:color w:val="000000" w:themeColor="text1"/>
                <w:sz w:val="20"/>
                <w:szCs w:val="20"/>
                <w:lang w:eastAsia="en-US"/>
              </w:rPr>
              <w:t>х</w:t>
            </w:r>
          </w:p>
        </w:tc>
        <w:tc>
          <w:tcPr>
            <w:tcW w:w="1560" w:type="dxa"/>
            <w:tcBorders>
              <w:top w:val="single" w:sz="6" w:space="0" w:color="auto"/>
              <w:left w:val="single" w:sz="6" w:space="0" w:color="auto"/>
              <w:bottom w:val="single" w:sz="6" w:space="0" w:color="auto"/>
              <w:right w:val="single" w:sz="6" w:space="0" w:color="auto"/>
            </w:tcBorders>
          </w:tcPr>
          <w:p w14:paraId="65EDD958" w14:textId="77777777" w:rsidR="00054258" w:rsidRPr="00054258" w:rsidRDefault="00054258" w:rsidP="008B769A">
            <w:pPr>
              <w:autoSpaceDE w:val="0"/>
              <w:autoSpaceDN w:val="0"/>
              <w:adjustRightInd w:val="0"/>
              <w:jc w:val="center"/>
              <w:rPr>
                <w:rFonts w:eastAsiaTheme="minorHAnsi"/>
                <w:bCs/>
                <w:color w:val="000000" w:themeColor="text1"/>
                <w:sz w:val="20"/>
                <w:szCs w:val="20"/>
                <w:lang w:eastAsia="en-US"/>
              </w:rPr>
            </w:pPr>
            <w:r w:rsidRPr="00054258">
              <w:rPr>
                <w:rFonts w:eastAsiaTheme="minorHAnsi"/>
                <w:bCs/>
                <w:color w:val="000000" w:themeColor="text1"/>
                <w:sz w:val="20"/>
                <w:szCs w:val="20"/>
                <w:lang w:eastAsia="en-US"/>
              </w:rPr>
              <w:t>0,0</w:t>
            </w:r>
          </w:p>
        </w:tc>
      </w:tr>
      <w:tr w:rsidR="00054258" w:rsidRPr="009E7B97" w14:paraId="704CB927"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59D73244"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19 от 15.03.2023</w:t>
            </w:r>
          </w:p>
        </w:tc>
        <w:tc>
          <w:tcPr>
            <w:tcW w:w="1134" w:type="dxa"/>
            <w:tcBorders>
              <w:top w:val="single" w:sz="6" w:space="0" w:color="auto"/>
              <w:left w:val="single" w:sz="6" w:space="0" w:color="auto"/>
              <w:bottom w:val="single" w:sz="6" w:space="0" w:color="auto"/>
              <w:right w:val="single" w:sz="6" w:space="0" w:color="auto"/>
            </w:tcBorders>
          </w:tcPr>
          <w:p w14:paraId="2FB03B70"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10 351,1</w:t>
            </w:r>
          </w:p>
        </w:tc>
        <w:tc>
          <w:tcPr>
            <w:tcW w:w="1843" w:type="dxa"/>
            <w:tcBorders>
              <w:top w:val="single" w:sz="6" w:space="0" w:color="auto"/>
              <w:left w:val="single" w:sz="6" w:space="0" w:color="auto"/>
              <w:bottom w:val="single" w:sz="6" w:space="0" w:color="auto"/>
              <w:right w:val="single" w:sz="6" w:space="0" w:color="auto"/>
            </w:tcBorders>
          </w:tcPr>
          <w:p w14:paraId="16E4FE4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+2 178,5</w:t>
            </w:r>
          </w:p>
        </w:tc>
        <w:tc>
          <w:tcPr>
            <w:tcW w:w="1417" w:type="dxa"/>
            <w:tcBorders>
              <w:top w:val="single" w:sz="6" w:space="0" w:color="auto"/>
              <w:left w:val="single" w:sz="6" w:space="0" w:color="auto"/>
              <w:bottom w:val="single" w:sz="6" w:space="0" w:color="auto"/>
              <w:right w:val="single" w:sz="6" w:space="0" w:color="auto"/>
            </w:tcBorders>
          </w:tcPr>
          <w:p w14:paraId="69FB7AF3"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10 351,1</w:t>
            </w:r>
          </w:p>
        </w:tc>
        <w:tc>
          <w:tcPr>
            <w:tcW w:w="1701" w:type="dxa"/>
            <w:tcBorders>
              <w:top w:val="single" w:sz="6" w:space="0" w:color="auto"/>
              <w:left w:val="single" w:sz="6" w:space="0" w:color="auto"/>
              <w:bottom w:val="single" w:sz="6" w:space="0" w:color="auto"/>
              <w:right w:val="single" w:sz="6" w:space="0" w:color="auto"/>
            </w:tcBorders>
          </w:tcPr>
          <w:p w14:paraId="6FA8ACF8"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+2 178,5</w:t>
            </w:r>
          </w:p>
        </w:tc>
        <w:tc>
          <w:tcPr>
            <w:tcW w:w="1560" w:type="dxa"/>
            <w:tcBorders>
              <w:top w:val="single" w:sz="6" w:space="0" w:color="auto"/>
              <w:left w:val="single" w:sz="6" w:space="0" w:color="auto"/>
              <w:bottom w:val="single" w:sz="6" w:space="0" w:color="auto"/>
              <w:right w:val="single" w:sz="6" w:space="0" w:color="auto"/>
            </w:tcBorders>
          </w:tcPr>
          <w:p w14:paraId="35008720"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075F8AD3"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4A6807E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24 от 31.05.2023</w:t>
            </w:r>
          </w:p>
        </w:tc>
        <w:tc>
          <w:tcPr>
            <w:tcW w:w="1134" w:type="dxa"/>
            <w:tcBorders>
              <w:top w:val="single" w:sz="6" w:space="0" w:color="auto"/>
              <w:left w:val="single" w:sz="6" w:space="0" w:color="auto"/>
              <w:bottom w:val="single" w:sz="6" w:space="0" w:color="auto"/>
              <w:right w:val="single" w:sz="6" w:space="0" w:color="auto"/>
            </w:tcBorders>
          </w:tcPr>
          <w:p w14:paraId="1403F0C7"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10 357,1</w:t>
            </w:r>
          </w:p>
        </w:tc>
        <w:tc>
          <w:tcPr>
            <w:tcW w:w="1843" w:type="dxa"/>
            <w:tcBorders>
              <w:top w:val="single" w:sz="6" w:space="0" w:color="auto"/>
              <w:left w:val="single" w:sz="6" w:space="0" w:color="auto"/>
              <w:bottom w:val="single" w:sz="6" w:space="0" w:color="auto"/>
              <w:right w:val="single" w:sz="6" w:space="0" w:color="auto"/>
            </w:tcBorders>
          </w:tcPr>
          <w:p w14:paraId="7638BD2F"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+6,0</w:t>
            </w:r>
          </w:p>
        </w:tc>
        <w:tc>
          <w:tcPr>
            <w:tcW w:w="1417" w:type="dxa"/>
            <w:tcBorders>
              <w:top w:val="single" w:sz="6" w:space="0" w:color="auto"/>
              <w:left w:val="single" w:sz="6" w:space="0" w:color="auto"/>
              <w:bottom w:val="single" w:sz="6" w:space="0" w:color="auto"/>
              <w:right w:val="single" w:sz="6" w:space="0" w:color="auto"/>
            </w:tcBorders>
          </w:tcPr>
          <w:p w14:paraId="79BEAB6F"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10 357,1</w:t>
            </w:r>
          </w:p>
        </w:tc>
        <w:tc>
          <w:tcPr>
            <w:tcW w:w="1701" w:type="dxa"/>
            <w:tcBorders>
              <w:top w:val="single" w:sz="6" w:space="0" w:color="auto"/>
              <w:left w:val="single" w:sz="6" w:space="0" w:color="auto"/>
              <w:bottom w:val="single" w:sz="6" w:space="0" w:color="auto"/>
              <w:right w:val="single" w:sz="6" w:space="0" w:color="auto"/>
            </w:tcBorders>
          </w:tcPr>
          <w:p w14:paraId="22C3A8CD"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+6,0</w:t>
            </w:r>
          </w:p>
        </w:tc>
        <w:tc>
          <w:tcPr>
            <w:tcW w:w="1560" w:type="dxa"/>
            <w:tcBorders>
              <w:top w:val="single" w:sz="6" w:space="0" w:color="auto"/>
              <w:left w:val="single" w:sz="6" w:space="0" w:color="auto"/>
              <w:bottom w:val="single" w:sz="6" w:space="0" w:color="auto"/>
              <w:right w:val="single" w:sz="6" w:space="0" w:color="auto"/>
            </w:tcBorders>
          </w:tcPr>
          <w:p w14:paraId="472F9478"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53F1FB3E"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775D823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28 от 22.06.2023</w:t>
            </w:r>
          </w:p>
        </w:tc>
        <w:tc>
          <w:tcPr>
            <w:tcW w:w="1134" w:type="dxa"/>
            <w:tcBorders>
              <w:top w:val="single" w:sz="6" w:space="0" w:color="auto"/>
              <w:left w:val="single" w:sz="6" w:space="0" w:color="auto"/>
              <w:bottom w:val="single" w:sz="6" w:space="0" w:color="auto"/>
              <w:right w:val="single" w:sz="6" w:space="0" w:color="auto"/>
            </w:tcBorders>
          </w:tcPr>
          <w:p w14:paraId="59594F58"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10 423,7</w:t>
            </w:r>
          </w:p>
        </w:tc>
        <w:tc>
          <w:tcPr>
            <w:tcW w:w="1843" w:type="dxa"/>
            <w:tcBorders>
              <w:top w:val="single" w:sz="6" w:space="0" w:color="auto"/>
              <w:left w:val="single" w:sz="6" w:space="0" w:color="auto"/>
              <w:bottom w:val="single" w:sz="6" w:space="0" w:color="auto"/>
              <w:right w:val="single" w:sz="6" w:space="0" w:color="auto"/>
            </w:tcBorders>
          </w:tcPr>
          <w:p w14:paraId="5245DB61"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+66,6</w:t>
            </w:r>
          </w:p>
        </w:tc>
        <w:tc>
          <w:tcPr>
            <w:tcW w:w="1417" w:type="dxa"/>
            <w:tcBorders>
              <w:top w:val="single" w:sz="6" w:space="0" w:color="auto"/>
              <w:left w:val="single" w:sz="6" w:space="0" w:color="auto"/>
              <w:bottom w:val="single" w:sz="6" w:space="0" w:color="auto"/>
              <w:right w:val="single" w:sz="6" w:space="0" w:color="auto"/>
            </w:tcBorders>
          </w:tcPr>
          <w:p w14:paraId="5CFDEE1B"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10 423,7</w:t>
            </w:r>
          </w:p>
        </w:tc>
        <w:tc>
          <w:tcPr>
            <w:tcW w:w="1701" w:type="dxa"/>
            <w:tcBorders>
              <w:top w:val="single" w:sz="6" w:space="0" w:color="auto"/>
              <w:left w:val="single" w:sz="6" w:space="0" w:color="auto"/>
              <w:bottom w:val="single" w:sz="6" w:space="0" w:color="auto"/>
              <w:right w:val="single" w:sz="6" w:space="0" w:color="auto"/>
            </w:tcBorders>
          </w:tcPr>
          <w:p w14:paraId="14A461CB"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+66,6</w:t>
            </w:r>
          </w:p>
        </w:tc>
        <w:tc>
          <w:tcPr>
            <w:tcW w:w="1560" w:type="dxa"/>
            <w:tcBorders>
              <w:top w:val="single" w:sz="6" w:space="0" w:color="auto"/>
              <w:left w:val="single" w:sz="6" w:space="0" w:color="auto"/>
              <w:bottom w:val="single" w:sz="6" w:space="0" w:color="auto"/>
              <w:right w:val="single" w:sz="6" w:space="0" w:color="auto"/>
            </w:tcBorders>
          </w:tcPr>
          <w:p w14:paraId="01487660"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3CF40045"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05406679"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35 от 28.09.2023</w:t>
            </w:r>
          </w:p>
        </w:tc>
        <w:tc>
          <w:tcPr>
            <w:tcW w:w="1134" w:type="dxa"/>
            <w:tcBorders>
              <w:top w:val="single" w:sz="6" w:space="0" w:color="auto"/>
              <w:left w:val="single" w:sz="6" w:space="0" w:color="auto"/>
              <w:bottom w:val="single" w:sz="6" w:space="0" w:color="auto"/>
              <w:right w:val="single" w:sz="6" w:space="0" w:color="auto"/>
            </w:tcBorders>
          </w:tcPr>
          <w:p w14:paraId="12A7F2F2"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10 851,3</w:t>
            </w:r>
          </w:p>
        </w:tc>
        <w:tc>
          <w:tcPr>
            <w:tcW w:w="1843" w:type="dxa"/>
            <w:tcBorders>
              <w:top w:val="single" w:sz="6" w:space="0" w:color="auto"/>
              <w:left w:val="single" w:sz="6" w:space="0" w:color="auto"/>
              <w:bottom w:val="single" w:sz="6" w:space="0" w:color="auto"/>
              <w:right w:val="single" w:sz="6" w:space="0" w:color="auto"/>
            </w:tcBorders>
          </w:tcPr>
          <w:p w14:paraId="501FF03A"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+427,6</w:t>
            </w:r>
          </w:p>
        </w:tc>
        <w:tc>
          <w:tcPr>
            <w:tcW w:w="1417" w:type="dxa"/>
            <w:tcBorders>
              <w:top w:val="single" w:sz="6" w:space="0" w:color="auto"/>
              <w:left w:val="single" w:sz="6" w:space="0" w:color="auto"/>
              <w:bottom w:val="single" w:sz="6" w:space="0" w:color="auto"/>
              <w:right w:val="single" w:sz="6" w:space="0" w:color="auto"/>
            </w:tcBorders>
          </w:tcPr>
          <w:p w14:paraId="744FB164"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10 851,3</w:t>
            </w:r>
          </w:p>
        </w:tc>
        <w:tc>
          <w:tcPr>
            <w:tcW w:w="1701" w:type="dxa"/>
            <w:tcBorders>
              <w:top w:val="single" w:sz="6" w:space="0" w:color="auto"/>
              <w:left w:val="single" w:sz="6" w:space="0" w:color="auto"/>
              <w:bottom w:val="single" w:sz="6" w:space="0" w:color="auto"/>
              <w:right w:val="single" w:sz="6" w:space="0" w:color="auto"/>
            </w:tcBorders>
          </w:tcPr>
          <w:p w14:paraId="30553EBE"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+427,6</w:t>
            </w:r>
          </w:p>
        </w:tc>
        <w:tc>
          <w:tcPr>
            <w:tcW w:w="1560" w:type="dxa"/>
            <w:tcBorders>
              <w:top w:val="single" w:sz="6" w:space="0" w:color="auto"/>
              <w:left w:val="single" w:sz="6" w:space="0" w:color="auto"/>
              <w:bottom w:val="single" w:sz="6" w:space="0" w:color="auto"/>
              <w:right w:val="single" w:sz="6" w:space="0" w:color="auto"/>
            </w:tcBorders>
          </w:tcPr>
          <w:p w14:paraId="5154CAC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6EFDDD6B"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77BB37F2"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lastRenderedPageBreak/>
              <w:t>39 от 30.11.2023</w:t>
            </w:r>
          </w:p>
        </w:tc>
        <w:tc>
          <w:tcPr>
            <w:tcW w:w="1134" w:type="dxa"/>
            <w:tcBorders>
              <w:top w:val="single" w:sz="6" w:space="0" w:color="auto"/>
              <w:left w:val="single" w:sz="6" w:space="0" w:color="auto"/>
              <w:bottom w:val="single" w:sz="6" w:space="0" w:color="auto"/>
              <w:right w:val="single" w:sz="6" w:space="0" w:color="auto"/>
            </w:tcBorders>
          </w:tcPr>
          <w:p w14:paraId="645E39CB"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11 005,4</w:t>
            </w:r>
          </w:p>
        </w:tc>
        <w:tc>
          <w:tcPr>
            <w:tcW w:w="1843" w:type="dxa"/>
            <w:tcBorders>
              <w:top w:val="single" w:sz="6" w:space="0" w:color="auto"/>
              <w:left w:val="single" w:sz="6" w:space="0" w:color="auto"/>
              <w:bottom w:val="single" w:sz="6" w:space="0" w:color="auto"/>
              <w:right w:val="single" w:sz="6" w:space="0" w:color="auto"/>
            </w:tcBorders>
          </w:tcPr>
          <w:p w14:paraId="0DDC1CC1"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+154,1</w:t>
            </w:r>
          </w:p>
        </w:tc>
        <w:tc>
          <w:tcPr>
            <w:tcW w:w="1417" w:type="dxa"/>
            <w:tcBorders>
              <w:top w:val="single" w:sz="6" w:space="0" w:color="auto"/>
              <w:left w:val="single" w:sz="6" w:space="0" w:color="auto"/>
              <w:bottom w:val="single" w:sz="6" w:space="0" w:color="auto"/>
              <w:right w:val="single" w:sz="6" w:space="0" w:color="auto"/>
            </w:tcBorders>
          </w:tcPr>
          <w:p w14:paraId="5047E331"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11 005,4</w:t>
            </w:r>
          </w:p>
        </w:tc>
        <w:tc>
          <w:tcPr>
            <w:tcW w:w="1701" w:type="dxa"/>
            <w:tcBorders>
              <w:top w:val="single" w:sz="6" w:space="0" w:color="auto"/>
              <w:left w:val="single" w:sz="6" w:space="0" w:color="auto"/>
              <w:bottom w:val="single" w:sz="6" w:space="0" w:color="auto"/>
              <w:right w:val="single" w:sz="6" w:space="0" w:color="auto"/>
            </w:tcBorders>
          </w:tcPr>
          <w:p w14:paraId="70E3A8C9"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+154,1</w:t>
            </w:r>
          </w:p>
        </w:tc>
        <w:tc>
          <w:tcPr>
            <w:tcW w:w="1560" w:type="dxa"/>
            <w:tcBorders>
              <w:top w:val="single" w:sz="6" w:space="0" w:color="auto"/>
              <w:left w:val="single" w:sz="6" w:space="0" w:color="auto"/>
              <w:bottom w:val="single" w:sz="6" w:space="0" w:color="auto"/>
              <w:right w:val="single" w:sz="6" w:space="0" w:color="auto"/>
            </w:tcBorders>
          </w:tcPr>
          <w:p w14:paraId="68CF2CFD"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0FF92B85"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1C24473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42 от 18.12.2023</w:t>
            </w:r>
          </w:p>
        </w:tc>
        <w:tc>
          <w:tcPr>
            <w:tcW w:w="1134" w:type="dxa"/>
            <w:tcBorders>
              <w:top w:val="single" w:sz="6" w:space="0" w:color="auto"/>
              <w:left w:val="single" w:sz="6" w:space="0" w:color="auto"/>
              <w:bottom w:val="single" w:sz="6" w:space="0" w:color="auto"/>
              <w:right w:val="single" w:sz="6" w:space="0" w:color="auto"/>
            </w:tcBorders>
          </w:tcPr>
          <w:p w14:paraId="36CCA77A"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11 035,4</w:t>
            </w:r>
          </w:p>
        </w:tc>
        <w:tc>
          <w:tcPr>
            <w:tcW w:w="1843" w:type="dxa"/>
            <w:tcBorders>
              <w:top w:val="single" w:sz="6" w:space="0" w:color="auto"/>
              <w:left w:val="single" w:sz="6" w:space="0" w:color="auto"/>
              <w:bottom w:val="single" w:sz="6" w:space="0" w:color="auto"/>
              <w:right w:val="single" w:sz="6" w:space="0" w:color="auto"/>
            </w:tcBorders>
          </w:tcPr>
          <w:p w14:paraId="6441CA63"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+30,0</w:t>
            </w:r>
          </w:p>
        </w:tc>
        <w:tc>
          <w:tcPr>
            <w:tcW w:w="1417" w:type="dxa"/>
            <w:tcBorders>
              <w:top w:val="single" w:sz="6" w:space="0" w:color="auto"/>
              <w:left w:val="single" w:sz="6" w:space="0" w:color="auto"/>
              <w:bottom w:val="single" w:sz="6" w:space="0" w:color="auto"/>
              <w:right w:val="single" w:sz="6" w:space="0" w:color="auto"/>
            </w:tcBorders>
          </w:tcPr>
          <w:p w14:paraId="4AFE145A"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11 035,4</w:t>
            </w:r>
          </w:p>
        </w:tc>
        <w:tc>
          <w:tcPr>
            <w:tcW w:w="1701" w:type="dxa"/>
            <w:tcBorders>
              <w:top w:val="single" w:sz="6" w:space="0" w:color="auto"/>
              <w:left w:val="single" w:sz="6" w:space="0" w:color="auto"/>
              <w:bottom w:val="single" w:sz="6" w:space="0" w:color="auto"/>
              <w:right w:val="single" w:sz="6" w:space="0" w:color="auto"/>
            </w:tcBorders>
          </w:tcPr>
          <w:p w14:paraId="105F991D"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+30,0</w:t>
            </w:r>
          </w:p>
        </w:tc>
        <w:tc>
          <w:tcPr>
            <w:tcW w:w="1560" w:type="dxa"/>
            <w:tcBorders>
              <w:top w:val="single" w:sz="6" w:space="0" w:color="auto"/>
              <w:left w:val="single" w:sz="6" w:space="0" w:color="auto"/>
              <w:bottom w:val="single" w:sz="6" w:space="0" w:color="auto"/>
              <w:right w:val="single" w:sz="6" w:space="0" w:color="auto"/>
            </w:tcBorders>
          </w:tcPr>
          <w:p w14:paraId="3E81ADE6"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52E0F489"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6507546C"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45 от 28.12.2023</w:t>
            </w:r>
          </w:p>
        </w:tc>
        <w:tc>
          <w:tcPr>
            <w:tcW w:w="1134" w:type="dxa"/>
            <w:tcBorders>
              <w:top w:val="single" w:sz="6" w:space="0" w:color="auto"/>
              <w:left w:val="single" w:sz="6" w:space="0" w:color="auto"/>
              <w:bottom w:val="single" w:sz="6" w:space="0" w:color="auto"/>
              <w:right w:val="single" w:sz="6" w:space="0" w:color="auto"/>
            </w:tcBorders>
          </w:tcPr>
          <w:p w14:paraId="653E9B88"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11 059,0</w:t>
            </w:r>
          </w:p>
        </w:tc>
        <w:tc>
          <w:tcPr>
            <w:tcW w:w="1843" w:type="dxa"/>
            <w:tcBorders>
              <w:top w:val="single" w:sz="6" w:space="0" w:color="auto"/>
              <w:left w:val="single" w:sz="6" w:space="0" w:color="auto"/>
              <w:bottom w:val="single" w:sz="6" w:space="0" w:color="auto"/>
              <w:right w:val="single" w:sz="6" w:space="0" w:color="auto"/>
            </w:tcBorders>
          </w:tcPr>
          <w:p w14:paraId="2DE1AA9E"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+23,6</w:t>
            </w:r>
          </w:p>
        </w:tc>
        <w:tc>
          <w:tcPr>
            <w:tcW w:w="1417" w:type="dxa"/>
            <w:tcBorders>
              <w:top w:val="single" w:sz="6" w:space="0" w:color="auto"/>
              <w:left w:val="single" w:sz="6" w:space="0" w:color="auto"/>
              <w:bottom w:val="single" w:sz="6" w:space="0" w:color="auto"/>
              <w:right w:val="single" w:sz="6" w:space="0" w:color="auto"/>
            </w:tcBorders>
          </w:tcPr>
          <w:p w14:paraId="455B2CB1"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11 059,0</w:t>
            </w:r>
          </w:p>
        </w:tc>
        <w:tc>
          <w:tcPr>
            <w:tcW w:w="1701" w:type="dxa"/>
            <w:tcBorders>
              <w:top w:val="single" w:sz="6" w:space="0" w:color="auto"/>
              <w:left w:val="single" w:sz="6" w:space="0" w:color="auto"/>
              <w:bottom w:val="single" w:sz="6" w:space="0" w:color="auto"/>
              <w:right w:val="single" w:sz="6" w:space="0" w:color="auto"/>
            </w:tcBorders>
          </w:tcPr>
          <w:p w14:paraId="55CE4C1B"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+23,6</w:t>
            </w:r>
          </w:p>
        </w:tc>
        <w:tc>
          <w:tcPr>
            <w:tcW w:w="1560" w:type="dxa"/>
            <w:tcBorders>
              <w:top w:val="single" w:sz="6" w:space="0" w:color="auto"/>
              <w:left w:val="single" w:sz="6" w:space="0" w:color="auto"/>
              <w:bottom w:val="single" w:sz="6" w:space="0" w:color="auto"/>
              <w:right w:val="single" w:sz="6" w:space="0" w:color="auto"/>
            </w:tcBorders>
          </w:tcPr>
          <w:p w14:paraId="664A7E6C"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0,0</w:t>
            </w:r>
          </w:p>
        </w:tc>
      </w:tr>
      <w:tr w:rsidR="00054258" w:rsidRPr="009E7B97" w14:paraId="3565C484" w14:textId="77777777" w:rsidTr="008B769A">
        <w:trPr>
          <w:trHeight w:val="290"/>
        </w:trPr>
        <w:tc>
          <w:tcPr>
            <w:tcW w:w="1873" w:type="dxa"/>
            <w:tcBorders>
              <w:top w:val="single" w:sz="6" w:space="0" w:color="auto"/>
              <w:left w:val="single" w:sz="6" w:space="0" w:color="auto"/>
              <w:bottom w:val="single" w:sz="6" w:space="0" w:color="auto"/>
              <w:right w:val="single" w:sz="6" w:space="0" w:color="auto"/>
            </w:tcBorders>
          </w:tcPr>
          <w:p w14:paraId="1B121CEA"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Проект решения</w:t>
            </w:r>
          </w:p>
        </w:tc>
        <w:tc>
          <w:tcPr>
            <w:tcW w:w="1134" w:type="dxa"/>
            <w:tcBorders>
              <w:top w:val="single" w:sz="6" w:space="0" w:color="auto"/>
              <w:left w:val="single" w:sz="6" w:space="0" w:color="auto"/>
              <w:bottom w:val="single" w:sz="6" w:space="0" w:color="auto"/>
              <w:right w:val="single" w:sz="6" w:space="0" w:color="auto"/>
            </w:tcBorders>
          </w:tcPr>
          <w:p w14:paraId="20EBFB20"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10 951,0</w:t>
            </w:r>
          </w:p>
        </w:tc>
        <w:tc>
          <w:tcPr>
            <w:tcW w:w="1843" w:type="dxa"/>
            <w:tcBorders>
              <w:top w:val="single" w:sz="6" w:space="0" w:color="auto"/>
              <w:left w:val="single" w:sz="6" w:space="0" w:color="auto"/>
              <w:bottom w:val="single" w:sz="6" w:space="0" w:color="auto"/>
              <w:right w:val="single" w:sz="6" w:space="0" w:color="auto"/>
            </w:tcBorders>
          </w:tcPr>
          <w:p w14:paraId="180DC45B"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-108,0</w:t>
            </w:r>
          </w:p>
        </w:tc>
        <w:tc>
          <w:tcPr>
            <w:tcW w:w="1417" w:type="dxa"/>
            <w:tcBorders>
              <w:top w:val="single" w:sz="6" w:space="0" w:color="auto"/>
              <w:left w:val="single" w:sz="6" w:space="0" w:color="auto"/>
              <w:bottom w:val="single" w:sz="6" w:space="0" w:color="auto"/>
              <w:right w:val="single" w:sz="6" w:space="0" w:color="auto"/>
            </w:tcBorders>
          </w:tcPr>
          <w:p w14:paraId="6332A6B5"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10 813,8</w:t>
            </w:r>
          </w:p>
        </w:tc>
        <w:tc>
          <w:tcPr>
            <w:tcW w:w="1701" w:type="dxa"/>
            <w:tcBorders>
              <w:top w:val="single" w:sz="6" w:space="0" w:color="auto"/>
              <w:left w:val="single" w:sz="6" w:space="0" w:color="auto"/>
              <w:bottom w:val="single" w:sz="6" w:space="0" w:color="auto"/>
              <w:right w:val="single" w:sz="6" w:space="0" w:color="auto"/>
            </w:tcBorders>
          </w:tcPr>
          <w:p w14:paraId="29324AD1"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-245,2</w:t>
            </w:r>
          </w:p>
        </w:tc>
        <w:tc>
          <w:tcPr>
            <w:tcW w:w="1560" w:type="dxa"/>
            <w:tcBorders>
              <w:top w:val="single" w:sz="6" w:space="0" w:color="auto"/>
              <w:left w:val="single" w:sz="6" w:space="0" w:color="auto"/>
              <w:bottom w:val="single" w:sz="6" w:space="0" w:color="auto"/>
              <w:right w:val="single" w:sz="6" w:space="0" w:color="auto"/>
            </w:tcBorders>
          </w:tcPr>
          <w:p w14:paraId="096CFE55" w14:textId="77777777" w:rsidR="00054258" w:rsidRPr="00054258" w:rsidRDefault="00054258" w:rsidP="008B769A">
            <w:pPr>
              <w:autoSpaceDE w:val="0"/>
              <w:autoSpaceDN w:val="0"/>
              <w:adjustRightInd w:val="0"/>
              <w:jc w:val="center"/>
              <w:rPr>
                <w:rFonts w:eastAsiaTheme="minorHAnsi"/>
                <w:color w:val="000000" w:themeColor="text1"/>
                <w:sz w:val="20"/>
                <w:szCs w:val="20"/>
                <w:lang w:eastAsia="en-US"/>
              </w:rPr>
            </w:pPr>
            <w:r w:rsidRPr="00054258">
              <w:rPr>
                <w:rFonts w:eastAsiaTheme="minorHAnsi"/>
                <w:color w:val="000000" w:themeColor="text1"/>
                <w:sz w:val="20"/>
                <w:szCs w:val="20"/>
                <w:lang w:eastAsia="en-US"/>
              </w:rPr>
              <w:t>+137,2</w:t>
            </w:r>
          </w:p>
        </w:tc>
      </w:tr>
    </w:tbl>
    <w:p w14:paraId="1C30DA4A" w14:textId="77777777" w:rsidR="00054258" w:rsidRPr="00D12437" w:rsidRDefault="00054258" w:rsidP="00054258">
      <w:pPr>
        <w:ind w:firstLine="709"/>
        <w:jc w:val="both"/>
        <w:rPr>
          <w:color w:val="000000" w:themeColor="text1"/>
          <w:sz w:val="16"/>
          <w:szCs w:val="16"/>
        </w:rPr>
      </w:pPr>
    </w:p>
    <w:p w14:paraId="193316A9"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В результате внесенных изменений в решение о бюджете от 23.12.2022 № 11 объем доходов и расходов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увеличился по сравнению с первоначальными значениями на 2 886,4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w:t>
      </w:r>
    </w:p>
    <w:p w14:paraId="57F919B3"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Динамика основных характеристик местного бюджета за период 2020-2023 годы отражена в таблице 2.</w:t>
      </w:r>
    </w:p>
    <w:p w14:paraId="0A5BCCBC" w14:textId="77777777" w:rsidR="00054258" w:rsidRPr="00054258" w:rsidRDefault="00054258" w:rsidP="00054258">
      <w:pPr>
        <w:ind w:right="-284"/>
        <w:jc w:val="right"/>
        <w:rPr>
          <w:color w:val="000000" w:themeColor="text1"/>
          <w:sz w:val="26"/>
          <w:szCs w:val="26"/>
        </w:rPr>
      </w:pPr>
      <w:r w:rsidRPr="00054258">
        <w:rPr>
          <w:color w:val="000000" w:themeColor="text1"/>
          <w:sz w:val="26"/>
          <w:szCs w:val="26"/>
        </w:rPr>
        <w:t>Таблица 2</w:t>
      </w:r>
    </w:p>
    <w:p w14:paraId="7ECA0091" w14:textId="77777777" w:rsidR="00054258" w:rsidRPr="00054258" w:rsidRDefault="00054258" w:rsidP="00054258">
      <w:pPr>
        <w:jc w:val="center"/>
        <w:rPr>
          <w:b/>
          <w:color w:val="000000" w:themeColor="text1"/>
          <w:sz w:val="26"/>
          <w:szCs w:val="26"/>
        </w:rPr>
      </w:pPr>
      <w:r w:rsidRPr="00054258">
        <w:rPr>
          <w:b/>
          <w:color w:val="000000" w:themeColor="text1"/>
          <w:sz w:val="26"/>
          <w:szCs w:val="26"/>
        </w:rPr>
        <w:t xml:space="preserve">Динамика основных характеристик местного бюджета </w:t>
      </w:r>
    </w:p>
    <w:tbl>
      <w:tblPr>
        <w:tblW w:w="9404" w:type="dxa"/>
        <w:tblInd w:w="89" w:type="dxa"/>
        <w:tblLayout w:type="fixed"/>
        <w:tblLook w:val="04A0" w:firstRow="1" w:lastRow="0" w:firstColumn="1" w:lastColumn="0" w:noHBand="0" w:noVBand="1"/>
      </w:tblPr>
      <w:tblGrid>
        <w:gridCol w:w="3387"/>
        <w:gridCol w:w="1007"/>
        <w:gridCol w:w="1041"/>
        <w:gridCol w:w="708"/>
        <w:gridCol w:w="426"/>
        <w:gridCol w:w="992"/>
        <w:gridCol w:w="567"/>
        <w:gridCol w:w="425"/>
        <w:gridCol w:w="851"/>
      </w:tblGrid>
      <w:tr w:rsidR="00054258" w:rsidRPr="009E7B97" w14:paraId="126D3735" w14:textId="77777777" w:rsidTr="008B769A">
        <w:trPr>
          <w:trHeight w:val="210"/>
        </w:trPr>
        <w:tc>
          <w:tcPr>
            <w:tcW w:w="3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84A454"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Показатель</w:t>
            </w:r>
          </w:p>
        </w:tc>
        <w:tc>
          <w:tcPr>
            <w:tcW w:w="1007" w:type="dxa"/>
            <w:tcBorders>
              <w:top w:val="single" w:sz="4" w:space="0" w:color="auto"/>
              <w:left w:val="nil"/>
              <w:bottom w:val="single" w:sz="4" w:space="0" w:color="auto"/>
              <w:right w:val="nil"/>
            </w:tcBorders>
            <w:shd w:val="clear" w:color="auto" w:fill="auto"/>
            <w:vAlign w:val="bottom"/>
            <w:hideMark/>
          </w:tcPr>
          <w:p w14:paraId="49A0E27D"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2020 год</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DA330"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2021 год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580A30BE"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2022 год</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14:paraId="19FCCDBB"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2023 год</w:t>
            </w:r>
          </w:p>
        </w:tc>
      </w:tr>
      <w:tr w:rsidR="00054258" w:rsidRPr="009E7B97" w14:paraId="11A04AD2" w14:textId="77777777" w:rsidTr="008B769A">
        <w:trPr>
          <w:trHeight w:val="210"/>
        </w:trPr>
        <w:tc>
          <w:tcPr>
            <w:tcW w:w="3387" w:type="dxa"/>
            <w:vMerge/>
            <w:tcBorders>
              <w:top w:val="single" w:sz="4" w:space="0" w:color="auto"/>
              <w:left w:val="single" w:sz="4" w:space="0" w:color="auto"/>
              <w:bottom w:val="single" w:sz="4" w:space="0" w:color="auto"/>
              <w:right w:val="single" w:sz="4" w:space="0" w:color="auto"/>
            </w:tcBorders>
            <w:vAlign w:val="center"/>
            <w:hideMark/>
          </w:tcPr>
          <w:p w14:paraId="02EBAF8B" w14:textId="77777777" w:rsidR="00054258" w:rsidRPr="00054258" w:rsidRDefault="00054258" w:rsidP="008B769A">
            <w:pPr>
              <w:rPr>
                <w:b/>
                <w:bCs/>
                <w:color w:val="000000" w:themeColor="text1"/>
                <w:sz w:val="20"/>
                <w:szCs w:val="20"/>
              </w:rPr>
            </w:pPr>
          </w:p>
        </w:tc>
        <w:tc>
          <w:tcPr>
            <w:tcW w:w="3182" w:type="dxa"/>
            <w:gridSpan w:val="4"/>
            <w:tcBorders>
              <w:top w:val="single" w:sz="4" w:space="0" w:color="auto"/>
              <w:left w:val="nil"/>
              <w:bottom w:val="single" w:sz="4" w:space="0" w:color="auto"/>
              <w:right w:val="single" w:sz="4" w:space="0" w:color="auto"/>
            </w:tcBorders>
            <w:shd w:val="clear" w:color="auto" w:fill="auto"/>
            <w:vAlign w:val="bottom"/>
            <w:hideMark/>
          </w:tcPr>
          <w:p w14:paraId="26BA1F52"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Исполнено</w:t>
            </w:r>
          </w:p>
        </w:tc>
        <w:tc>
          <w:tcPr>
            <w:tcW w:w="992" w:type="dxa"/>
            <w:tcBorders>
              <w:top w:val="nil"/>
              <w:left w:val="nil"/>
              <w:bottom w:val="single" w:sz="4" w:space="0" w:color="auto"/>
              <w:right w:val="single" w:sz="4" w:space="0" w:color="auto"/>
            </w:tcBorders>
            <w:shd w:val="clear" w:color="auto" w:fill="auto"/>
            <w:vAlign w:val="bottom"/>
            <w:hideMark/>
          </w:tcPr>
          <w:p w14:paraId="4D504CA1"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План</w:t>
            </w:r>
          </w:p>
        </w:tc>
        <w:tc>
          <w:tcPr>
            <w:tcW w:w="992" w:type="dxa"/>
            <w:gridSpan w:val="2"/>
            <w:tcBorders>
              <w:top w:val="nil"/>
              <w:left w:val="nil"/>
              <w:bottom w:val="single" w:sz="4" w:space="0" w:color="auto"/>
              <w:right w:val="single" w:sz="4" w:space="0" w:color="auto"/>
            </w:tcBorders>
            <w:shd w:val="clear" w:color="auto" w:fill="auto"/>
            <w:vAlign w:val="bottom"/>
            <w:hideMark/>
          </w:tcPr>
          <w:p w14:paraId="1C98A40B" w14:textId="77777777" w:rsidR="00054258" w:rsidRPr="00054258" w:rsidRDefault="00054258" w:rsidP="008B769A">
            <w:pPr>
              <w:jc w:val="center"/>
              <w:rPr>
                <w:b/>
                <w:bCs/>
                <w:color w:val="000000" w:themeColor="text1"/>
                <w:sz w:val="20"/>
                <w:szCs w:val="20"/>
              </w:rPr>
            </w:pPr>
            <w:proofErr w:type="spellStart"/>
            <w:r w:rsidRPr="00054258">
              <w:rPr>
                <w:b/>
                <w:bCs/>
                <w:color w:val="000000" w:themeColor="text1"/>
                <w:sz w:val="20"/>
                <w:szCs w:val="20"/>
              </w:rPr>
              <w:t>Испол-нено</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26D9EE86"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 исп.</w:t>
            </w:r>
          </w:p>
        </w:tc>
      </w:tr>
      <w:tr w:rsidR="00054258" w:rsidRPr="009E7B97" w14:paraId="482026EF" w14:textId="77777777" w:rsidTr="008B769A">
        <w:trPr>
          <w:trHeight w:val="21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4D632059" w14:textId="77777777" w:rsidR="00054258" w:rsidRPr="00054258" w:rsidRDefault="00054258" w:rsidP="008B769A">
            <w:pPr>
              <w:rPr>
                <w:b/>
                <w:bCs/>
                <w:color w:val="000000" w:themeColor="text1"/>
                <w:sz w:val="20"/>
                <w:szCs w:val="20"/>
              </w:rPr>
            </w:pPr>
            <w:r w:rsidRPr="00054258">
              <w:rPr>
                <w:b/>
                <w:bCs/>
                <w:color w:val="000000" w:themeColor="text1"/>
                <w:sz w:val="20"/>
                <w:szCs w:val="20"/>
              </w:rPr>
              <w:t>Доходы, тыс.  руб.</w:t>
            </w:r>
          </w:p>
        </w:tc>
        <w:tc>
          <w:tcPr>
            <w:tcW w:w="1007" w:type="dxa"/>
            <w:tcBorders>
              <w:top w:val="nil"/>
              <w:left w:val="nil"/>
              <w:bottom w:val="single" w:sz="4" w:space="0" w:color="auto"/>
              <w:right w:val="nil"/>
            </w:tcBorders>
            <w:shd w:val="clear" w:color="auto" w:fill="auto"/>
            <w:vAlign w:val="bottom"/>
            <w:hideMark/>
          </w:tcPr>
          <w:p w14:paraId="6EDCC9CD" w14:textId="77777777" w:rsidR="00054258" w:rsidRPr="00054258" w:rsidRDefault="00054258" w:rsidP="008B769A">
            <w:pPr>
              <w:jc w:val="center"/>
              <w:rPr>
                <w:color w:val="000000" w:themeColor="text1"/>
                <w:sz w:val="20"/>
                <w:szCs w:val="20"/>
              </w:rPr>
            </w:pPr>
            <w:r w:rsidRPr="00054258">
              <w:rPr>
                <w:color w:val="000000" w:themeColor="text1"/>
                <w:sz w:val="20"/>
                <w:szCs w:val="20"/>
              </w:rPr>
              <w:t>7 886,0</w:t>
            </w:r>
          </w:p>
        </w:tc>
        <w:tc>
          <w:tcPr>
            <w:tcW w:w="1041" w:type="dxa"/>
            <w:tcBorders>
              <w:top w:val="nil"/>
              <w:left w:val="single" w:sz="4" w:space="0" w:color="auto"/>
              <w:bottom w:val="single" w:sz="4" w:space="0" w:color="auto"/>
              <w:right w:val="single" w:sz="4" w:space="0" w:color="auto"/>
            </w:tcBorders>
            <w:shd w:val="clear" w:color="auto" w:fill="auto"/>
            <w:vAlign w:val="bottom"/>
            <w:hideMark/>
          </w:tcPr>
          <w:p w14:paraId="2736A4A7" w14:textId="77777777" w:rsidR="00054258" w:rsidRPr="00054258" w:rsidRDefault="00054258" w:rsidP="008B769A">
            <w:pPr>
              <w:jc w:val="center"/>
              <w:rPr>
                <w:color w:val="000000" w:themeColor="text1"/>
                <w:sz w:val="20"/>
                <w:szCs w:val="20"/>
              </w:rPr>
            </w:pPr>
            <w:r w:rsidRPr="00054258">
              <w:rPr>
                <w:color w:val="000000" w:themeColor="text1"/>
                <w:sz w:val="20"/>
                <w:szCs w:val="20"/>
              </w:rPr>
              <w:t>8 799,4</w:t>
            </w:r>
          </w:p>
        </w:tc>
        <w:tc>
          <w:tcPr>
            <w:tcW w:w="1134" w:type="dxa"/>
            <w:gridSpan w:val="2"/>
            <w:tcBorders>
              <w:top w:val="nil"/>
              <w:left w:val="nil"/>
              <w:bottom w:val="single" w:sz="4" w:space="0" w:color="auto"/>
              <w:right w:val="single" w:sz="4" w:space="0" w:color="auto"/>
            </w:tcBorders>
            <w:shd w:val="clear" w:color="auto" w:fill="auto"/>
            <w:vAlign w:val="bottom"/>
            <w:hideMark/>
          </w:tcPr>
          <w:p w14:paraId="765752C9" w14:textId="77777777" w:rsidR="00054258" w:rsidRPr="00054258" w:rsidRDefault="00054258" w:rsidP="008B769A">
            <w:pPr>
              <w:jc w:val="center"/>
              <w:rPr>
                <w:color w:val="000000" w:themeColor="text1"/>
                <w:sz w:val="20"/>
                <w:szCs w:val="20"/>
              </w:rPr>
            </w:pPr>
            <w:r w:rsidRPr="00054258">
              <w:rPr>
                <w:color w:val="000000" w:themeColor="text1"/>
                <w:sz w:val="20"/>
                <w:szCs w:val="20"/>
              </w:rPr>
              <w:t>10 210,3</w:t>
            </w:r>
          </w:p>
        </w:tc>
        <w:tc>
          <w:tcPr>
            <w:tcW w:w="992" w:type="dxa"/>
            <w:tcBorders>
              <w:top w:val="nil"/>
              <w:left w:val="nil"/>
              <w:bottom w:val="single" w:sz="4" w:space="0" w:color="auto"/>
              <w:right w:val="single" w:sz="4" w:space="0" w:color="auto"/>
            </w:tcBorders>
            <w:shd w:val="clear" w:color="auto" w:fill="auto"/>
            <w:vAlign w:val="bottom"/>
            <w:hideMark/>
          </w:tcPr>
          <w:p w14:paraId="0F0FEB19" w14:textId="77777777" w:rsidR="00054258" w:rsidRPr="00054258" w:rsidRDefault="00054258" w:rsidP="008B769A">
            <w:pPr>
              <w:jc w:val="center"/>
              <w:rPr>
                <w:color w:val="000000" w:themeColor="text1"/>
                <w:sz w:val="20"/>
                <w:szCs w:val="20"/>
              </w:rPr>
            </w:pPr>
            <w:r w:rsidRPr="00054258">
              <w:rPr>
                <w:color w:val="000000" w:themeColor="text1"/>
                <w:sz w:val="20"/>
                <w:szCs w:val="20"/>
              </w:rPr>
              <w:t>11 059,0</w:t>
            </w:r>
          </w:p>
        </w:tc>
        <w:tc>
          <w:tcPr>
            <w:tcW w:w="992" w:type="dxa"/>
            <w:gridSpan w:val="2"/>
            <w:tcBorders>
              <w:top w:val="nil"/>
              <w:left w:val="nil"/>
              <w:bottom w:val="single" w:sz="4" w:space="0" w:color="auto"/>
              <w:right w:val="single" w:sz="4" w:space="0" w:color="auto"/>
            </w:tcBorders>
            <w:shd w:val="clear" w:color="auto" w:fill="auto"/>
            <w:vAlign w:val="bottom"/>
            <w:hideMark/>
          </w:tcPr>
          <w:p w14:paraId="70BADE25" w14:textId="77777777" w:rsidR="00054258" w:rsidRPr="00054258" w:rsidRDefault="00054258" w:rsidP="008B769A">
            <w:pPr>
              <w:jc w:val="center"/>
              <w:rPr>
                <w:color w:val="000000" w:themeColor="text1"/>
                <w:sz w:val="20"/>
                <w:szCs w:val="20"/>
              </w:rPr>
            </w:pPr>
            <w:r w:rsidRPr="00054258">
              <w:rPr>
                <w:color w:val="000000" w:themeColor="text1"/>
                <w:sz w:val="20"/>
                <w:szCs w:val="20"/>
              </w:rPr>
              <w:t>10 951,0</w:t>
            </w:r>
          </w:p>
        </w:tc>
        <w:tc>
          <w:tcPr>
            <w:tcW w:w="851" w:type="dxa"/>
            <w:tcBorders>
              <w:top w:val="nil"/>
              <w:left w:val="nil"/>
              <w:bottom w:val="single" w:sz="4" w:space="0" w:color="auto"/>
              <w:right w:val="single" w:sz="4" w:space="0" w:color="auto"/>
            </w:tcBorders>
            <w:shd w:val="clear" w:color="auto" w:fill="auto"/>
            <w:vAlign w:val="bottom"/>
            <w:hideMark/>
          </w:tcPr>
          <w:p w14:paraId="4BE916E5" w14:textId="77777777" w:rsidR="00054258" w:rsidRPr="00054258" w:rsidRDefault="00054258" w:rsidP="008B769A">
            <w:pPr>
              <w:jc w:val="center"/>
              <w:rPr>
                <w:color w:val="000000" w:themeColor="text1"/>
                <w:sz w:val="20"/>
                <w:szCs w:val="20"/>
              </w:rPr>
            </w:pPr>
            <w:r w:rsidRPr="00054258">
              <w:rPr>
                <w:color w:val="000000" w:themeColor="text1"/>
                <w:sz w:val="20"/>
                <w:szCs w:val="20"/>
              </w:rPr>
              <w:t>99,0</w:t>
            </w:r>
          </w:p>
        </w:tc>
      </w:tr>
      <w:tr w:rsidR="00054258" w:rsidRPr="009E7B97" w14:paraId="7E82301D" w14:textId="77777777" w:rsidTr="008B769A">
        <w:trPr>
          <w:trHeight w:val="22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14826D34" w14:textId="77777777" w:rsidR="00054258" w:rsidRPr="00054258" w:rsidRDefault="00054258" w:rsidP="008B769A">
            <w:pPr>
              <w:rPr>
                <w:color w:val="000000" w:themeColor="text1"/>
                <w:sz w:val="20"/>
                <w:szCs w:val="20"/>
              </w:rPr>
            </w:pPr>
            <w:r w:rsidRPr="00054258">
              <w:rPr>
                <w:color w:val="000000" w:themeColor="text1"/>
                <w:sz w:val="20"/>
                <w:szCs w:val="20"/>
              </w:rPr>
              <w:t>темп роста к предыдущему году, %</w:t>
            </w:r>
          </w:p>
        </w:tc>
        <w:tc>
          <w:tcPr>
            <w:tcW w:w="1007" w:type="dxa"/>
            <w:tcBorders>
              <w:top w:val="nil"/>
              <w:left w:val="nil"/>
              <w:bottom w:val="single" w:sz="4" w:space="0" w:color="auto"/>
              <w:right w:val="single" w:sz="4" w:space="0" w:color="auto"/>
            </w:tcBorders>
            <w:shd w:val="clear" w:color="auto" w:fill="auto"/>
            <w:vAlign w:val="bottom"/>
            <w:hideMark/>
          </w:tcPr>
          <w:p w14:paraId="6AA41737" w14:textId="77777777" w:rsidR="00054258" w:rsidRPr="00054258" w:rsidRDefault="00054258" w:rsidP="008B769A">
            <w:pPr>
              <w:jc w:val="center"/>
              <w:rPr>
                <w:color w:val="000000" w:themeColor="text1"/>
                <w:sz w:val="20"/>
                <w:szCs w:val="20"/>
              </w:rPr>
            </w:pPr>
            <w:r w:rsidRPr="00054258">
              <w:rPr>
                <w:color w:val="000000" w:themeColor="text1"/>
                <w:sz w:val="20"/>
                <w:szCs w:val="20"/>
              </w:rPr>
              <w:t>х</w:t>
            </w:r>
          </w:p>
        </w:tc>
        <w:tc>
          <w:tcPr>
            <w:tcW w:w="1041" w:type="dxa"/>
            <w:tcBorders>
              <w:top w:val="nil"/>
              <w:left w:val="nil"/>
              <w:bottom w:val="single" w:sz="4" w:space="0" w:color="auto"/>
              <w:right w:val="nil"/>
            </w:tcBorders>
            <w:shd w:val="clear" w:color="auto" w:fill="auto"/>
            <w:vAlign w:val="bottom"/>
            <w:hideMark/>
          </w:tcPr>
          <w:p w14:paraId="341B8314" w14:textId="77777777" w:rsidR="00054258" w:rsidRPr="00054258" w:rsidRDefault="00054258" w:rsidP="008B769A">
            <w:pPr>
              <w:jc w:val="center"/>
              <w:rPr>
                <w:color w:val="000000" w:themeColor="text1"/>
                <w:sz w:val="20"/>
                <w:szCs w:val="20"/>
              </w:rPr>
            </w:pPr>
            <w:r w:rsidRPr="00054258">
              <w:rPr>
                <w:color w:val="000000" w:themeColor="text1"/>
                <w:sz w:val="20"/>
                <w:szCs w:val="20"/>
              </w:rPr>
              <w:t>111,6</w:t>
            </w:r>
          </w:p>
        </w:tc>
        <w:tc>
          <w:tcPr>
            <w:tcW w:w="1134" w:type="dxa"/>
            <w:gridSpan w:val="2"/>
            <w:tcBorders>
              <w:top w:val="nil"/>
              <w:left w:val="single" w:sz="4" w:space="0" w:color="auto"/>
              <w:bottom w:val="single" w:sz="4" w:space="0" w:color="auto"/>
              <w:right w:val="nil"/>
            </w:tcBorders>
            <w:shd w:val="clear" w:color="auto" w:fill="auto"/>
            <w:vAlign w:val="bottom"/>
            <w:hideMark/>
          </w:tcPr>
          <w:p w14:paraId="1E8077E6" w14:textId="77777777" w:rsidR="00054258" w:rsidRPr="00054258" w:rsidRDefault="00054258" w:rsidP="008B769A">
            <w:pPr>
              <w:jc w:val="center"/>
              <w:rPr>
                <w:color w:val="000000" w:themeColor="text1"/>
                <w:sz w:val="20"/>
                <w:szCs w:val="20"/>
              </w:rPr>
            </w:pPr>
            <w:r w:rsidRPr="00054258">
              <w:rPr>
                <w:color w:val="000000" w:themeColor="text1"/>
                <w:sz w:val="20"/>
                <w:szCs w:val="20"/>
              </w:rPr>
              <w:t>116,0</w:t>
            </w:r>
          </w:p>
        </w:tc>
        <w:tc>
          <w:tcPr>
            <w:tcW w:w="992" w:type="dxa"/>
            <w:tcBorders>
              <w:top w:val="nil"/>
              <w:left w:val="single" w:sz="4" w:space="0" w:color="auto"/>
              <w:bottom w:val="single" w:sz="4" w:space="0" w:color="auto"/>
              <w:right w:val="nil"/>
            </w:tcBorders>
            <w:shd w:val="clear" w:color="auto" w:fill="auto"/>
            <w:vAlign w:val="bottom"/>
            <w:hideMark/>
          </w:tcPr>
          <w:p w14:paraId="41848008" w14:textId="77777777" w:rsidR="00054258" w:rsidRPr="00054258" w:rsidRDefault="00054258" w:rsidP="008B769A">
            <w:pPr>
              <w:jc w:val="center"/>
              <w:rPr>
                <w:color w:val="000000" w:themeColor="text1"/>
                <w:sz w:val="20"/>
                <w:szCs w:val="20"/>
              </w:rPr>
            </w:pPr>
            <w:r w:rsidRPr="00054258">
              <w:rPr>
                <w:color w:val="000000" w:themeColor="text1"/>
                <w:sz w:val="20"/>
                <w:szCs w:val="20"/>
              </w:rPr>
              <w:t>108,3</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133085B4" w14:textId="77777777" w:rsidR="00054258" w:rsidRPr="00054258" w:rsidRDefault="00054258" w:rsidP="008B769A">
            <w:pPr>
              <w:jc w:val="center"/>
              <w:rPr>
                <w:sz w:val="20"/>
                <w:szCs w:val="20"/>
              </w:rPr>
            </w:pPr>
            <w:r w:rsidRPr="00054258">
              <w:rPr>
                <w:sz w:val="20"/>
                <w:szCs w:val="20"/>
              </w:rPr>
              <w:t>107,3</w:t>
            </w:r>
          </w:p>
        </w:tc>
        <w:tc>
          <w:tcPr>
            <w:tcW w:w="851" w:type="dxa"/>
            <w:tcBorders>
              <w:top w:val="nil"/>
              <w:left w:val="nil"/>
              <w:bottom w:val="single" w:sz="4" w:space="0" w:color="auto"/>
              <w:right w:val="single" w:sz="4" w:space="0" w:color="auto"/>
            </w:tcBorders>
            <w:shd w:val="clear" w:color="auto" w:fill="auto"/>
            <w:vAlign w:val="bottom"/>
            <w:hideMark/>
          </w:tcPr>
          <w:p w14:paraId="47861937" w14:textId="77777777" w:rsidR="00054258" w:rsidRPr="00054258" w:rsidRDefault="00054258" w:rsidP="008B769A">
            <w:pPr>
              <w:jc w:val="center"/>
              <w:rPr>
                <w:color w:val="000000" w:themeColor="text1"/>
                <w:sz w:val="20"/>
                <w:szCs w:val="20"/>
              </w:rPr>
            </w:pPr>
            <w:r w:rsidRPr="00054258">
              <w:rPr>
                <w:color w:val="000000" w:themeColor="text1"/>
                <w:sz w:val="20"/>
                <w:szCs w:val="20"/>
              </w:rPr>
              <w:t>х</w:t>
            </w:r>
          </w:p>
        </w:tc>
      </w:tr>
      <w:tr w:rsidR="00054258" w:rsidRPr="009E7B97" w14:paraId="7CDD23E8" w14:textId="77777777" w:rsidTr="008B769A">
        <w:trPr>
          <w:trHeight w:val="21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637CC045" w14:textId="77777777" w:rsidR="00054258" w:rsidRPr="00054258" w:rsidRDefault="00054258" w:rsidP="008B769A">
            <w:pPr>
              <w:rPr>
                <w:b/>
                <w:bCs/>
                <w:color w:val="000000" w:themeColor="text1"/>
                <w:sz w:val="20"/>
                <w:szCs w:val="20"/>
              </w:rPr>
            </w:pPr>
            <w:r w:rsidRPr="00054258">
              <w:rPr>
                <w:b/>
                <w:bCs/>
                <w:color w:val="000000" w:themeColor="text1"/>
                <w:sz w:val="20"/>
                <w:szCs w:val="20"/>
              </w:rPr>
              <w:t>Расходы, тыс. руб.</w:t>
            </w:r>
          </w:p>
        </w:tc>
        <w:tc>
          <w:tcPr>
            <w:tcW w:w="1007" w:type="dxa"/>
            <w:tcBorders>
              <w:top w:val="nil"/>
              <w:left w:val="nil"/>
              <w:bottom w:val="single" w:sz="4" w:space="0" w:color="auto"/>
              <w:right w:val="nil"/>
            </w:tcBorders>
            <w:shd w:val="clear" w:color="auto" w:fill="auto"/>
            <w:vAlign w:val="bottom"/>
            <w:hideMark/>
          </w:tcPr>
          <w:p w14:paraId="43E8FB19" w14:textId="77777777" w:rsidR="00054258" w:rsidRPr="00054258" w:rsidRDefault="00054258" w:rsidP="008B769A">
            <w:pPr>
              <w:jc w:val="center"/>
              <w:rPr>
                <w:color w:val="000000" w:themeColor="text1"/>
                <w:sz w:val="20"/>
                <w:szCs w:val="20"/>
              </w:rPr>
            </w:pPr>
            <w:r w:rsidRPr="00054258">
              <w:rPr>
                <w:color w:val="000000" w:themeColor="text1"/>
                <w:sz w:val="20"/>
                <w:szCs w:val="20"/>
              </w:rPr>
              <w:t>7 858,5</w:t>
            </w:r>
          </w:p>
        </w:tc>
        <w:tc>
          <w:tcPr>
            <w:tcW w:w="1041" w:type="dxa"/>
            <w:tcBorders>
              <w:top w:val="nil"/>
              <w:left w:val="single" w:sz="4" w:space="0" w:color="auto"/>
              <w:bottom w:val="single" w:sz="4" w:space="0" w:color="auto"/>
              <w:right w:val="single" w:sz="4" w:space="0" w:color="auto"/>
            </w:tcBorders>
            <w:shd w:val="clear" w:color="auto" w:fill="auto"/>
            <w:vAlign w:val="bottom"/>
            <w:hideMark/>
          </w:tcPr>
          <w:p w14:paraId="5BF5B45D" w14:textId="77777777" w:rsidR="00054258" w:rsidRPr="00054258" w:rsidRDefault="00054258" w:rsidP="008B769A">
            <w:pPr>
              <w:jc w:val="center"/>
              <w:rPr>
                <w:color w:val="000000" w:themeColor="text1"/>
                <w:sz w:val="20"/>
                <w:szCs w:val="20"/>
              </w:rPr>
            </w:pPr>
            <w:r w:rsidRPr="00054258">
              <w:rPr>
                <w:color w:val="000000" w:themeColor="text1"/>
                <w:sz w:val="20"/>
                <w:szCs w:val="20"/>
              </w:rPr>
              <w:t>8 808,3</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53C28" w14:textId="77777777" w:rsidR="00054258" w:rsidRPr="00054258" w:rsidRDefault="00054258" w:rsidP="008B769A">
            <w:pPr>
              <w:jc w:val="center"/>
              <w:rPr>
                <w:color w:val="000000" w:themeColor="text1"/>
                <w:sz w:val="20"/>
                <w:szCs w:val="20"/>
              </w:rPr>
            </w:pPr>
            <w:r w:rsidRPr="00054258">
              <w:rPr>
                <w:color w:val="000000" w:themeColor="text1"/>
                <w:sz w:val="20"/>
                <w:szCs w:val="20"/>
              </w:rPr>
              <w:t>10 185,9</w:t>
            </w:r>
          </w:p>
        </w:tc>
        <w:tc>
          <w:tcPr>
            <w:tcW w:w="992" w:type="dxa"/>
            <w:tcBorders>
              <w:top w:val="nil"/>
              <w:left w:val="nil"/>
              <w:bottom w:val="single" w:sz="4" w:space="0" w:color="auto"/>
              <w:right w:val="single" w:sz="4" w:space="0" w:color="auto"/>
            </w:tcBorders>
            <w:shd w:val="clear" w:color="auto" w:fill="auto"/>
            <w:vAlign w:val="bottom"/>
            <w:hideMark/>
          </w:tcPr>
          <w:p w14:paraId="55B1CBB5" w14:textId="77777777" w:rsidR="00054258" w:rsidRPr="00054258" w:rsidRDefault="00054258" w:rsidP="008B769A">
            <w:pPr>
              <w:jc w:val="center"/>
              <w:rPr>
                <w:color w:val="000000" w:themeColor="text1"/>
                <w:sz w:val="20"/>
                <w:szCs w:val="20"/>
              </w:rPr>
            </w:pPr>
            <w:r w:rsidRPr="00054258">
              <w:rPr>
                <w:color w:val="000000" w:themeColor="text1"/>
                <w:sz w:val="20"/>
                <w:szCs w:val="20"/>
              </w:rPr>
              <w:t>11 059,0</w:t>
            </w:r>
          </w:p>
        </w:tc>
        <w:tc>
          <w:tcPr>
            <w:tcW w:w="992" w:type="dxa"/>
            <w:gridSpan w:val="2"/>
            <w:tcBorders>
              <w:top w:val="nil"/>
              <w:left w:val="nil"/>
              <w:bottom w:val="single" w:sz="4" w:space="0" w:color="auto"/>
              <w:right w:val="single" w:sz="4" w:space="0" w:color="auto"/>
            </w:tcBorders>
            <w:shd w:val="clear" w:color="auto" w:fill="auto"/>
            <w:vAlign w:val="bottom"/>
            <w:hideMark/>
          </w:tcPr>
          <w:p w14:paraId="20E0BE4A" w14:textId="77777777" w:rsidR="00054258" w:rsidRPr="00054258" w:rsidRDefault="00054258" w:rsidP="008B769A">
            <w:pPr>
              <w:jc w:val="center"/>
              <w:rPr>
                <w:color w:val="000000" w:themeColor="text1"/>
                <w:sz w:val="20"/>
                <w:szCs w:val="20"/>
              </w:rPr>
            </w:pPr>
            <w:r w:rsidRPr="00054258">
              <w:rPr>
                <w:color w:val="000000" w:themeColor="text1"/>
                <w:sz w:val="20"/>
                <w:szCs w:val="20"/>
              </w:rPr>
              <w:t>10 813,8</w:t>
            </w:r>
          </w:p>
        </w:tc>
        <w:tc>
          <w:tcPr>
            <w:tcW w:w="851" w:type="dxa"/>
            <w:tcBorders>
              <w:top w:val="nil"/>
              <w:left w:val="nil"/>
              <w:bottom w:val="single" w:sz="4" w:space="0" w:color="auto"/>
              <w:right w:val="single" w:sz="4" w:space="0" w:color="auto"/>
            </w:tcBorders>
            <w:shd w:val="clear" w:color="auto" w:fill="auto"/>
            <w:vAlign w:val="bottom"/>
            <w:hideMark/>
          </w:tcPr>
          <w:p w14:paraId="68F0E70F" w14:textId="77777777" w:rsidR="00054258" w:rsidRPr="00054258" w:rsidRDefault="00054258" w:rsidP="008B769A">
            <w:pPr>
              <w:jc w:val="center"/>
              <w:rPr>
                <w:color w:val="000000" w:themeColor="text1"/>
                <w:sz w:val="20"/>
                <w:szCs w:val="20"/>
              </w:rPr>
            </w:pPr>
            <w:r w:rsidRPr="00054258">
              <w:rPr>
                <w:color w:val="000000" w:themeColor="text1"/>
                <w:sz w:val="20"/>
                <w:szCs w:val="20"/>
              </w:rPr>
              <w:t>97,8</w:t>
            </w:r>
          </w:p>
        </w:tc>
      </w:tr>
      <w:tr w:rsidR="00054258" w:rsidRPr="009E7B97" w14:paraId="1AC76463" w14:textId="77777777" w:rsidTr="008B769A">
        <w:trPr>
          <w:trHeight w:val="21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4AB765FB" w14:textId="77777777" w:rsidR="00054258" w:rsidRPr="00054258" w:rsidRDefault="00054258" w:rsidP="008B769A">
            <w:pPr>
              <w:rPr>
                <w:color w:val="000000" w:themeColor="text1"/>
                <w:sz w:val="20"/>
                <w:szCs w:val="20"/>
              </w:rPr>
            </w:pPr>
            <w:r w:rsidRPr="00054258">
              <w:rPr>
                <w:color w:val="000000" w:themeColor="text1"/>
                <w:sz w:val="20"/>
                <w:szCs w:val="20"/>
              </w:rPr>
              <w:t>темп роста к предыдущему году, %</w:t>
            </w:r>
          </w:p>
        </w:tc>
        <w:tc>
          <w:tcPr>
            <w:tcW w:w="1007" w:type="dxa"/>
            <w:tcBorders>
              <w:top w:val="nil"/>
              <w:left w:val="nil"/>
              <w:bottom w:val="single" w:sz="4" w:space="0" w:color="auto"/>
              <w:right w:val="single" w:sz="4" w:space="0" w:color="auto"/>
            </w:tcBorders>
            <w:shd w:val="clear" w:color="auto" w:fill="auto"/>
            <w:vAlign w:val="bottom"/>
            <w:hideMark/>
          </w:tcPr>
          <w:p w14:paraId="78D01AD5" w14:textId="77777777" w:rsidR="00054258" w:rsidRPr="00054258" w:rsidRDefault="00054258" w:rsidP="008B769A">
            <w:pPr>
              <w:jc w:val="center"/>
              <w:rPr>
                <w:color w:val="000000" w:themeColor="text1"/>
                <w:sz w:val="20"/>
                <w:szCs w:val="20"/>
              </w:rPr>
            </w:pPr>
            <w:r w:rsidRPr="00054258">
              <w:rPr>
                <w:color w:val="000000" w:themeColor="text1"/>
                <w:sz w:val="20"/>
                <w:szCs w:val="20"/>
              </w:rPr>
              <w:t>х</w:t>
            </w:r>
          </w:p>
        </w:tc>
        <w:tc>
          <w:tcPr>
            <w:tcW w:w="1041" w:type="dxa"/>
            <w:tcBorders>
              <w:top w:val="nil"/>
              <w:left w:val="nil"/>
              <w:bottom w:val="single" w:sz="4" w:space="0" w:color="auto"/>
              <w:right w:val="nil"/>
            </w:tcBorders>
            <w:shd w:val="clear" w:color="auto" w:fill="auto"/>
            <w:vAlign w:val="bottom"/>
            <w:hideMark/>
          </w:tcPr>
          <w:p w14:paraId="62A2569C" w14:textId="77777777" w:rsidR="00054258" w:rsidRPr="00054258" w:rsidRDefault="00054258" w:rsidP="008B769A">
            <w:pPr>
              <w:jc w:val="center"/>
              <w:rPr>
                <w:color w:val="000000" w:themeColor="text1"/>
                <w:sz w:val="20"/>
                <w:szCs w:val="20"/>
              </w:rPr>
            </w:pPr>
            <w:r w:rsidRPr="00054258">
              <w:rPr>
                <w:color w:val="000000" w:themeColor="text1"/>
                <w:sz w:val="20"/>
                <w:szCs w:val="20"/>
              </w:rPr>
              <w:t>112,1</w:t>
            </w:r>
          </w:p>
        </w:tc>
        <w:tc>
          <w:tcPr>
            <w:tcW w:w="1134" w:type="dxa"/>
            <w:gridSpan w:val="2"/>
            <w:tcBorders>
              <w:top w:val="nil"/>
              <w:left w:val="single" w:sz="4" w:space="0" w:color="auto"/>
              <w:bottom w:val="single" w:sz="4" w:space="0" w:color="auto"/>
              <w:right w:val="nil"/>
            </w:tcBorders>
            <w:shd w:val="clear" w:color="auto" w:fill="auto"/>
            <w:vAlign w:val="bottom"/>
            <w:hideMark/>
          </w:tcPr>
          <w:p w14:paraId="08E19AFB" w14:textId="77777777" w:rsidR="00054258" w:rsidRPr="00054258" w:rsidRDefault="00054258" w:rsidP="008B769A">
            <w:pPr>
              <w:jc w:val="center"/>
              <w:rPr>
                <w:color w:val="000000" w:themeColor="text1"/>
                <w:sz w:val="20"/>
                <w:szCs w:val="20"/>
              </w:rPr>
            </w:pPr>
            <w:r w:rsidRPr="00054258">
              <w:rPr>
                <w:color w:val="000000" w:themeColor="text1"/>
                <w:sz w:val="20"/>
                <w:szCs w:val="20"/>
              </w:rPr>
              <w:t>115,6</w:t>
            </w:r>
          </w:p>
        </w:tc>
        <w:tc>
          <w:tcPr>
            <w:tcW w:w="992" w:type="dxa"/>
            <w:tcBorders>
              <w:top w:val="nil"/>
              <w:left w:val="single" w:sz="4" w:space="0" w:color="auto"/>
              <w:bottom w:val="single" w:sz="4" w:space="0" w:color="auto"/>
              <w:right w:val="nil"/>
            </w:tcBorders>
            <w:shd w:val="clear" w:color="auto" w:fill="auto"/>
            <w:vAlign w:val="bottom"/>
            <w:hideMark/>
          </w:tcPr>
          <w:p w14:paraId="52034FC5" w14:textId="77777777" w:rsidR="00054258" w:rsidRPr="00054258" w:rsidRDefault="00054258" w:rsidP="008B769A">
            <w:pPr>
              <w:jc w:val="center"/>
              <w:rPr>
                <w:color w:val="000000" w:themeColor="text1"/>
                <w:sz w:val="20"/>
                <w:szCs w:val="20"/>
              </w:rPr>
            </w:pPr>
            <w:r w:rsidRPr="00054258">
              <w:rPr>
                <w:color w:val="000000" w:themeColor="text1"/>
                <w:sz w:val="20"/>
                <w:szCs w:val="20"/>
              </w:rPr>
              <w:t>108,6</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6418286F" w14:textId="77777777" w:rsidR="00054258" w:rsidRPr="00054258" w:rsidRDefault="00054258" w:rsidP="008B769A">
            <w:pPr>
              <w:jc w:val="center"/>
              <w:rPr>
                <w:color w:val="000000" w:themeColor="text1"/>
                <w:sz w:val="20"/>
                <w:szCs w:val="20"/>
              </w:rPr>
            </w:pPr>
            <w:r w:rsidRPr="00054258">
              <w:rPr>
                <w:color w:val="000000" w:themeColor="text1"/>
                <w:sz w:val="20"/>
                <w:szCs w:val="20"/>
              </w:rPr>
              <w:t>106,2</w:t>
            </w:r>
          </w:p>
        </w:tc>
        <w:tc>
          <w:tcPr>
            <w:tcW w:w="851" w:type="dxa"/>
            <w:tcBorders>
              <w:top w:val="nil"/>
              <w:left w:val="nil"/>
              <w:bottom w:val="single" w:sz="4" w:space="0" w:color="auto"/>
              <w:right w:val="single" w:sz="4" w:space="0" w:color="auto"/>
            </w:tcBorders>
            <w:shd w:val="clear" w:color="auto" w:fill="auto"/>
            <w:vAlign w:val="bottom"/>
            <w:hideMark/>
          </w:tcPr>
          <w:p w14:paraId="0DD40B6F" w14:textId="77777777" w:rsidR="00054258" w:rsidRPr="00054258" w:rsidRDefault="00054258" w:rsidP="008B769A">
            <w:pPr>
              <w:jc w:val="center"/>
              <w:rPr>
                <w:color w:val="000000" w:themeColor="text1"/>
                <w:sz w:val="20"/>
                <w:szCs w:val="20"/>
              </w:rPr>
            </w:pPr>
            <w:r w:rsidRPr="00054258">
              <w:rPr>
                <w:color w:val="000000" w:themeColor="text1"/>
                <w:sz w:val="20"/>
                <w:szCs w:val="20"/>
              </w:rPr>
              <w:t>х</w:t>
            </w:r>
          </w:p>
        </w:tc>
      </w:tr>
      <w:tr w:rsidR="00054258" w:rsidRPr="009E7B97" w14:paraId="571FC9F2" w14:textId="77777777" w:rsidTr="008B769A">
        <w:trPr>
          <w:trHeight w:val="85"/>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6E62F33E" w14:textId="77777777" w:rsidR="00054258" w:rsidRPr="00054258" w:rsidRDefault="00054258" w:rsidP="008B769A">
            <w:pPr>
              <w:rPr>
                <w:b/>
                <w:bCs/>
                <w:color w:val="000000" w:themeColor="text1"/>
                <w:sz w:val="20"/>
                <w:szCs w:val="20"/>
              </w:rPr>
            </w:pPr>
            <w:r w:rsidRPr="00054258">
              <w:rPr>
                <w:b/>
                <w:bCs/>
                <w:color w:val="000000" w:themeColor="text1"/>
                <w:sz w:val="20"/>
                <w:szCs w:val="20"/>
              </w:rPr>
              <w:t>Дефицит «-», профицит «+», тыс. руб.</w:t>
            </w:r>
          </w:p>
        </w:tc>
        <w:tc>
          <w:tcPr>
            <w:tcW w:w="1007" w:type="dxa"/>
            <w:tcBorders>
              <w:top w:val="nil"/>
              <w:left w:val="nil"/>
              <w:bottom w:val="single" w:sz="4" w:space="0" w:color="auto"/>
              <w:right w:val="single" w:sz="4" w:space="0" w:color="auto"/>
            </w:tcBorders>
            <w:shd w:val="clear" w:color="auto" w:fill="auto"/>
            <w:vAlign w:val="bottom"/>
            <w:hideMark/>
          </w:tcPr>
          <w:p w14:paraId="651A8416" w14:textId="77777777" w:rsidR="00054258" w:rsidRPr="00054258" w:rsidRDefault="00054258" w:rsidP="008B769A">
            <w:pPr>
              <w:jc w:val="center"/>
              <w:rPr>
                <w:color w:val="000000" w:themeColor="text1"/>
                <w:sz w:val="20"/>
                <w:szCs w:val="20"/>
              </w:rPr>
            </w:pPr>
            <w:r w:rsidRPr="00054258">
              <w:rPr>
                <w:color w:val="000000" w:themeColor="text1"/>
                <w:sz w:val="20"/>
                <w:szCs w:val="20"/>
              </w:rPr>
              <w:t>+27,5</w:t>
            </w:r>
          </w:p>
        </w:tc>
        <w:tc>
          <w:tcPr>
            <w:tcW w:w="1041" w:type="dxa"/>
            <w:tcBorders>
              <w:top w:val="nil"/>
              <w:left w:val="nil"/>
              <w:bottom w:val="single" w:sz="4" w:space="0" w:color="auto"/>
              <w:right w:val="single" w:sz="4" w:space="0" w:color="auto"/>
            </w:tcBorders>
            <w:shd w:val="clear" w:color="auto" w:fill="auto"/>
            <w:vAlign w:val="bottom"/>
            <w:hideMark/>
          </w:tcPr>
          <w:p w14:paraId="454A35DB" w14:textId="77777777" w:rsidR="00054258" w:rsidRPr="00054258" w:rsidRDefault="00054258" w:rsidP="008B769A">
            <w:pPr>
              <w:jc w:val="center"/>
              <w:rPr>
                <w:color w:val="000000" w:themeColor="text1"/>
                <w:sz w:val="20"/>
                <w:szCs w:val="20"/>
              </w:rPr>
            </w:pPr>
            <w:r w:rsidRPr="00054258">
              <w:rPr>
                <w:color w:val="000000" w:themeColor="text1"/>
                <w:sz w:val="20"/>
                <w:szCs w:val="20"/>
              </w:rPr>
              <w:t>-8,9</w:t>
            </w:r>
          </w:p>
        </w:tc>
        <w:tc>
          <w:tcPr>
            <w:tcW w:w="1134" w:type="dxa"/>
            <w:gridSpan w:val="2"/>
            <w:tcBorders>
              <w:top w:val="nil"/>
              <w:left w:val="nil"/>
              <w:bottom w:val="single" w:sz="4" w:space="0" w:color="auto"/>
              <w:right w:val="single" w:sz="4" w:space="0" w:color="auto"/>
            </w:tcBorders>
            <w:shd w:val="clear" w:color="auto" w:fill="auto"/>
            <w:vAlign w:val="bottom"/>
            <w:hideMark/>
          </w:tcPr>
          <w:p w14:paraId="4B00E1AF" w14:textId="77777777" w:rsidR="00054258" w:rsidRPr="00054258" w:rsidRDefault="00054258" w:rsidP="008B769A">
            <w:pPr>
              <w:jc w:val="center"/>
              <w:rPr>
                <w:color w:val="000000" w:themeColor="text1"/>
                <w:sz w:val="20"/>
                <w:szCs w:val="20"/>
              </w:rPr>
            </w:pPr>
            <w:r w:rsidRPr="00054258">
              <w:rPr>
                <w:color w:val="000000" w:themeColor="text1"/>
                <w:sz w:val="20"/>
                <w:szCs w:val="20"/>
              </w:rPr>
              <w:t>+24,4</w:t>
            </w:r>
          </w:p>
        </w:tc>
        <w:tc>
          <w:tcPr>
            <w:tcW w:w="992" w:type="dxa"/>
            <w:tcBorders>
              <w:top w:val="nil"/>
              <w:left w:val="nil"/>
              <w:bottom w:val="single" w:sz="4" w:space="0" w:color="auto"/>
              <w:right w:val="single" w:sz="4" w:space="0" w:color="auto"/>
            </w:tcBorders>
            <w:shd w:val="clear" w:color="auto" w:fill="auto"/>
            <w:vAlign w:val="bottom"/>
            <w:hideMark/>
          </w:tcPr>
          <w:p w14:paraId="7BDEC938"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vAlign w:val="bottom"/>
            <w:hideMark/>
          </w:tcPr>
          <w:p w14:paraId="2CDA5099" w14:textId="77777777" w:rsidR="00054258" w:rsidRPr="00054258" w:rsidRDefault="00054258" w:rsidP="008B769A">
            <w:pPr>
              <w:jc w:val="center"/>
              <w:rPr>
                <w:color w:val="000000" w:themeColor="text1"/>
                <w:sz w:val="20"/>
                <w:szCs w:val="20"/>
              </w:rPr>
            </w:pPr>
            <w:r w:rsidRPr="00054258">
              <w:rPr>
                <w:color w:val="000000" w:themeColor="text1"/>
                <w:sz w:val="20"/>
                <w:szCs w:val="20"/>
              </w:rPr>
              <w:t>+137,2</w:t>
            </w:r>
          </w:p>
        </w:tc>
        <w:tc>
          <w:tcPr>
            <w:tcW w:w="851" w:type="dxa"/>
            <w:tcBorders>
              <w:top w:val="nil"/>
              <w:left w:val="nil"/>
              <w:bottom w:val="single" w:sz="4" w:space="0" w:color="auto"/>
              <w:right w:val="single" w:sz="4" w:space="0" w:color="auto"/>
            </w:tcBorders>
            <w:shd w:val="clear" w:color="auto" w:fill="auto"/>
            <w:vAlign w:val="bottom"/>
            <w:hideMark/>
          </w:tcPr>
          <w:p w14:paraId="4E52BCBF" w14:textId="77777777" w:rsidR="00054258" w:rsidRPr="00054258" w:rsidRDefault="00054258" w:rsidP="008B769A">
            <w:pPr>
              <w:jc w:val="center"/>
              <w:rPr>
                <w:color w:val="000000" w:themeColor="text1"/>
                <w:sz w:val="20"/>
                <w:szCs w:val="20"/>
              </w:rPr>
            </w:pPr>
            <w:r w:rsidRPr="00054258">
              <w:rPr>
                <w:color w:val="000000" w:themeColor="text1"/>
                <w:sz w:val="20"/>
                <w:szCs w:val="20"/>
              </w:rPr>
              <w:t>х</w:t>
            </w:r>
          </w:p>
        </w:tc>
      </w:tr>
      <w:tr w:rsidR="00054258" w:rsidRPr="009E7B97" w14:paraId="1DFC4887" w14:textId="77777777" w:rsidTr="008B769A">
        <w:trPr>
          <w:trHeight w:val="210"/>
        </w:trPr>
        <w:tc>
          <w:tcPr>
            <w:tcW w:w="940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9932B97"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Отклонение основных показателей исполнения бюджета 2023 г. («+» увеличение, «-» уменьшение), тыс. руб.</w:t>
            </w:r>
          </w:p>
        </w:tc>
      </w:tr>
      <w:tr w:rsidR="00054258" w:rsidRPr="009E7B97" w14:paraId="09D0A341" w14:textId="77777777" w:rsidTr="008B769A">
        <w:trPr>
          <w:trHeight w:val="21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772281"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Показатель</w:t>
            </w:r>
          </w:p>
        </w:tc>
        <w:tc>
          <w:tcPr>
            <w:tcW w:w="1749" w:type="dxa"/>
            <w:gridSpan w:val="2"/>
            <w:tcBorders>
              <w:top w:val="single" w:sz="4" w:space="0" w:color="auto"/>
              <w:left w:val="nil"/>
              <w:bottom w:val="single" w:sz="4" w:space="0" w:color="auto"/>
              <w:right w:val="single" w:sz="4" w:space="0" w:color="auto"/>
            </w:tcBorders>
            <w:shd w:val="clear" w:color="auto" w:fill="auto"/>
            <w:vAlign w:val="bottom"/>
            <w:hideMark/>
          </w:tcPr>
          <w:p w14:paraId="5F73A94B"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к 2020 году</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14:paraId="73329AF4"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к 2021 году</w:t>
            </w:r>
          </w:p>
        </w:tc>
        <w:tc>
          <w:tcPr>
            <w:tcW w:w="1276" w:type="dxa"/>
            <w:gridSpan w:val="2"/>
            <w:tcBorders>
              <w:top w:val="nil"/>
              <w:left w:val="nil"/>
              <w:bottom w:val="single" w:sz="4" w:space="0" w:color="auto"/>
              <w:right w:val="single" w:sz="4" w:space="0" w:color="auto"/>
            </w:tcBorders>
            <w:shd w:val="clear" w:color="auto" w:fill="auto"/>
            <w:vAlign w:val="bottom"/>
            <w:hideMark/>
          </w:tcPr>
          <w:p w14:paraId="776F7461"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к 2022 году</w:t>
            </w:r>
          </w:p>
        </w:tc>
      </w:tr>
      <w:tr w:rsidR="00054258" w:rsidRPr="009E7B97" w14:paraId="5706CEB6" w14:textId="77777777" w:rsidTr="008B769A">
        <w:trPr>
          <w:trHeight w:val="21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3AB63" w14:textId="77777777" w:rsidR="00054258" w:rsidRPr="00054258" w:rsidRDefault="00054258" w:rsidP="008B769A">
            <w:pPr>
              <w:rPr>
                <w:color w:val="000000" w:themeColor="text1"/>
                <w:sz w:val="20"/>
                <w:szCs w:val="20"/>
              </w:rPr>
            </w:pPr>
            <w:r w:rsidRPr="00054258">
              <w:rPr>
                <w:color w:val="000000" w:themeColor="text1"/>
                <w:sz w:val="20"/>
                <w:szCs w:val="20"/>
              </w:rPr>
              <w:t>Доходы</w:t>
            </w:r>
          </w:p>
        </w:tc>
        <w:tc>
          <w:tcPr>
            <w:tcW w:w="1749" w:type="dxa"/>
            <w:gridSpan w:val="2"/>
            <w:tcBorders>
              <w:top w:val="single" w:sz="4" w:space="0" w:color="auto"/>
              <w:left w:val="nil"/>
              <w:bottom w:val="single" w:sz="4" w:space="0" w:color="auto"/>
              <w:right w:val="single" w:sz="4" w:space="0" w:color="auto"/>
            </w:tcBorders>
            <w:shd w:val="clear" w:color="auto" w:fill="auto"/>
            <w:vAlign w:val="bottom"/>
            <w:hideMark/>
          </w:tcPr>
          <w:p w14:paraId="21A2C657" w14:textId="77777777" w:rsidR="00054258" w:rsidRPr="00054258" w:rsidRDefault="00054258" w:rsidP="008B769A">
            <w:pPr>
              <w:jc w:val="center"/>
              <w:rPr>
                <w:color w:val="000000" w:themeColor="text1"/>
                <w:sz w:val="20"/>
                <w:szCs w:val="20"/>
              </w:rPr>
            </w:pPr>
            <w:r w:rsidRPr="00054258">
              <w:rPr>
                <w:color w:val="000000" w:themeColor="text1"/>
                <w:sz w:val="20"/>
                <w:szCs w:val="20"/>
              </w:rPr>
              <w:t>+3 065,0</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14:paraId="7C9FB51E" w14:textId="77777777" w:rsidR="00054258" w:rsidRPr="00054258" w:rsidRDefault="00054258" w:rsidP="008B769A">
            <w:pPr>
              <w:jc w:val="center"/>
              <w:rPr>
                <w:color w:val="000000" w:themeColor="text1"/>
                <w:sz w:val="20"/>
                <w:szCs w:val="20"/>
              </w:rPr>
            </w:pPr>
            <w:r w:rsidRPr="00054258">
              <w:rPr>
                <w:color w:val="000000" w:themeColor="text1"/>
                <w:sz w:val="20"/>
                <w:szCs w:val="20"/>
              </w:rPr>
              <w:t>+2 151,6</w:t>
            </w:r>
          </w:p>
        </w:tc>
        <w:tc>
          <w:tcPr>
            <w:tcW w:w="1276" w:type="dxa"/>
            <w:gridSpan w:val="2"/>
            <w:tcBorders>
              <w:top w:val="nil"/>
              <w:left w:val="nil"/>
              <w:bottom w:val="single" w:sz="4" w:space="0" w:color="auto"/>
              <w:right w:val="single" w:sz="4" w:space="0" w:color="auto"/>
            </w:tcBorders>
            <w:shd w:val="clear" w:color="auto" w:fill="auto"/>
            <w:vAlign w:val="bottom"/>
            <w:hideMark/>
          </w:tcPr>
          <w:p w14:paraId="15F444F9" w14:textId="77777777" w:rsidR="00054258" w:rsidRPr="00054258" w:rsidRDefault="00054258" w:rsidP="008B769A">
            <w:pPr>
              <w:jc w:val="center"/>
              <w:rPr>
                <w:color w:val="000000" w:themeColor="text1"/>
                <w:sz w:val="20"/>
                <w:szCs w:val="20"/>
              </w:rPr>
            </w:pPr>
            <w:r w:rsidRPr="00054258">
              <w:rPr>
                <w:color w:val="000000" w:themeColor="text1"/>
                <w:sz w:val="20"/>
                <w:szCs w:val="20"/>
              </w:rPr>
              <w:t>+740,7</w:t>
            </w:r>
          </w:p>
        </w:tc>
      </w:tr>
      <w:tr w:rsidR="00054258" w:rsidRPr="009E7B97" w14:paraId="0A8934D4" w14:textId="77777777" w:rsidTr="008B769A">
        <w:trPr>
          <w:trHeight w:val="21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34F62E" w14:textId="77777777" w:rsidR="00054258" w:rsidRPr="00054258" w:rsidRDefault="00054258" w:rsidP="008B769A">
            <w:pPr>
              <w:rPr>
                <w:color w:val="000000" w:themeColor="text1"/>
                <w:sz w:val="20"/>
                <w:szCs w:val="20"/>
              </w:rPr>
            </w:pPr>
            <w:r w:rsidRPr="00054258">
              <w:rPr>
                <w:color w:val="000000" w:themeColor="text1"/>
                <w:sz w:val="20"/>
                <w:szCs w:val="20"/>
              </w:rPr>
              <w:t>Расходы</w:t>
            </w:r>
          </w:p>
        </w:tc>
        <w:tc>
          <w:tcPr>
            <w:tcW w:w="1749" w:type="dxa"/>
            <w:gridSpan w:val="2"/>
            <w:tcBorders>
              <w:top w:val="single" w:sz="4" w:space="0" w:color="auto"/>
              <w:left w:val="nil"/>
              <w:bottom w:val="single" w:sz="4" w:space="0" w:color="auto"/>
              <w:right w:val="single" w:sz="4" w:space="0" w:color="000000"/>
            </w:tcBorders>
            <w:shd w:val="clear" w:color="auto" w:fill="auto"/>
            <w:vAlign w:val="bottom"/>
            <w:hideMark/>
          </w:tcPr>
          <w:p w14:paraId="79D52949" w14:textId="77777777" w:rsidR="00054258" w:rsidRPr="00054258" w:rsidRDefault="00054258" w:rsidP="008B769A">
            <w:pPr>
              <w:jc w:val="center"/>
              <w:rPr>
                <w:color w:val="000000" w:themeColor="text1"/>
                <w:sz w:val="20"/>
                <w:szCs w:val="20"/>
              </w:rPr>
            </w:pPr>
            <w:r w:rsidRPr="00054258">
              <w:rPr>
                <w:color w:val="000000" w:themeColor="text1"/>
                <w:sz w:val="20"/>
                <w:szCs w:val="20"/>
              </w:rPr>
              <w:t>+2 955,3</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14:paraId="019DC8EA" w14:textId="77777777" w:rsidR="00054258" w:rsidRPr="00054258" w:rsidRDefault="00054258" w:rsidP="008B769A">
            <w:pPr>
              <w:jc w:val="center"/>
              <w:rPr>
                <w:color w:val="000000" w:themeColor="text1"/>
                <w:sz w:val="20"/>
                <w:szCs w:val="20"/>
              </w:rPr>
            </w:pPr>
            <w:r w:rsidRPr="00054258">
              <w:rPr>
                <w:color w:val="000000" w:themeColor="text1"/>
                <w:sz w:val="20"/>
                <w:szCs w:val="20"/>
              </w:rPr>
              <w:t>+2 005,5</w:t>
            </w:r>
          </w:p>
        </w:tc>
        <w:tc>
          <w:tcPr>
            <w:tcW w:w="1276" w:type="dxa"/>
            <w:gridSpan w:val="2"/>
            <w:tcBorders>
              <w:top w:val="nil"/>
              <w:left w:val="nil"/>
              <w:bottom w:val="single" w:sz="4" w:space="0" w:color="auto"/>
              <w:right w:val="single" w:sz="4" w:space="0" w:color="auto"/>
            </w:tcBorders>
            <w:shd w:val="clear" w:color="auto" w:fill="auto"/>
            <w:vAlign w:val="bottom"/>
            <w:hideMark/>
          </w:tcPr>
          <w:p w14:paraId="1D3161FF" w14:textId="77777777" w:rsidR="00054258" w:rsidRPr="00054258" w:rsidRDefault="00054258" w:rsidP="008B769A">
            <w:pPr>
              <w:jc w:val="center"/>
              <w:rPr>
                <w:color w:val="000000" w:themeColor="text1"/>
                <w:sz w:val="20"/>
                <w:szCs w:val="20"/>
              </w:rPr>
            </w:pPr>
            <w:r w:rsidRPr="00054258">
              <w:rPr>
                <w:color w:val="000000" w:themeColor="text1"/>
                <w:sz w:val="20"/>
                <w:szCs w:val="20"/>
              </w:rPr>
              <w:t>+627,9</w:t>
            </w:r>
          </w:p>
        </w:tc>
      </w:tr>
      <w:tr w:rsidR="00054258" w:rsidRPr="009E7B97" w14:paraId="4D2C38ED" w14:textId="77777777" w:rsidTr="008B769A">
        <w:trPr>
          <w:trHeight w:val="21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BC690B" w14:textId="77777777" w:rsidR="00054258" w:rsidRPr="00054258" w:rsidRDefault="00054258" w:rsidP="008B769A">
            <w:pPr>
              <w:rPr>
                <w:color w:val="000000" w:themeColor="text1"/>
                <w:sz w:val="20"/>
                <w:szCs w:val="20"/>
              </w:rPr>
            </w:pPr>
            <w:r w:rsidRPr="00054258">
              <w:rPr>
                <w:color w:val="000000" w:themeColor="text1"/>
                <w:sz w:val="20"/>
                <w:szCs w:val="20"/>
              </w:rPr>
              <w:t>Дефицит «-», профицит «+»</w:t>
            </w:r>
          </w:p>
        </w:tc>
        <w:tc>
          <w:tcPr>
            <w:tcW w:w="1749" w:type="dxa"/>
            <w:gridSpan w:val="2"/>
            <w:tcBorders>
              <w:top w:val="single" w:sz="4" w:space="0" w:color="auto"/>
              <w:left w:val="nil"/>
              <w:bottom w:val="single" w:sz="4" w:space="0" w:color="auto"/>
              <w:right w:val="single" w:sz="4" w:space="0" w:color="000000"/>
            </w:tcBorders>
            <w:shd w:val="clear" w:color="auto" w:fill="auto"/>
            <w:vAlign w:val="bottom"/>
            <w:hideMark/>
          </w:tcPr>
          <w:p w14:paraId="731699C8" w14:textId="77777777" w:rsidR="00054258" w:rsidRPr="00054258" w:rsidRDefault="00054258" w:rsidP="008B769A">
            <w:pPr>
              <w:jc w:val="center"/>
              <w:rPr>
                <w:color w:val="000000" w:themeColor="text1"/>
                <w:sz w:val="20"/>
                <w:szCs w:val="20"/>
              </w:rPr>
            </w:pPr>
            <w:r w:rsidRPr="00054258">
              <w:rPr>
                <w:color w:val="000000" w:themeColor="text1"/>
                <w:sz w:val="20"/>
                <w:szCs w:val="20"/>
              </w:rPr>
              <w:t>+109,7</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14:paraId="45167A74" w14:textId="77777777" w:rsidR="00054258" w:rsidRPr="00054258" w:rsidRDefault="00054258" w:rsidP="008B769A">
            <w:pPr>
              <w:jc w:val="center"/>
              <w:rPr>
                <w:color w:val="000000" w:themeColor="text1"/>
                <w:sz w:val="20"/>
                <w:szCs w:val="20"/>
              </w:rPr>
            </w:pPr>
            <w:r w:rsidRPr="00054258">
              <w:rPr>
                <w:color w:val="000000" w:themeColor="text1"/>
                <w:sz w:val="20"/>
                <w:szCs w:val="20"/>
              </w:rPr>
              <w:t>+146,1</w:t>
            </w:r>
          </w:p>
        </w:tc>
        <w:tc>
          <w:tcPr>
            <w:tcW w:w="1276" w:type="dxa"/>
            <w:gridSpan w:val="2"/>
            <w:tcBorders>
              <w:top w:val="nil"/>
              <w:left w:val="nil"/>
              <w:bottom w:val="single" w:sz="4" w:space="0" w:color="auto"/>
              <w:right w:val="single" w:sz="4" w:space="0" w:color="auto"/>
            </w:tcBorders>
            <w:shd w:val="clear" w:color="auto" w:fill="auto"/>
            <w:vAlign w:val="bottom"/>
            <w:hideMark/>
          </w:tcPr>
          <w:p w14:paraId="0A648418" w14:textId="77777777" w:rsidR="00054258" w:rsidRPr="00054258" w:rsidRDefault="00054258" w:rsidP="008B769A">
            <w:pPr>
              <w:jc w:val="center"/>
              <w:rPr>
                <w:color w:val="000000" w:themeColor="text1"/>
                <w:sz w:val="20"/>
                <w:szCs w:val="20"/>
              </w:rPr>
            </w:pPr>
            <w:r w:rsidRPr="00054258">
              <w:rPr>
                <w:color w:val="000000" w:themeColor="text1"/>
                <w:sz w:val="20"/>
                <w:szCs w:val="20"/>
              </w:rPr>
              <w:t>+112,8</w:t>
            </w:r>
          </w:p>
        </w:tc>
      </w:tr>
    </w:tbl>
    <w:p w14:paraId="3490BC62" w14:textId="77777777" w:rsidR="00054258" w:rsidRPr="00054258" w:rsidRDefault="00054258" w:rsidP="00054258">
      <w:pPr>
        <w:ind w:firstLine="709"/>
        <w:jc w:val="both"/>
        <w:rPr>
          <w:rFonts w:eastAsia="Calibri"/>
          <w:color w:val="000000" w:themeColor="text1"/>
          <w:sz w:val="16"/>
          <w:szCs w:val="16"/>
          <w:lang w:eastAsia="en-US"/>
        </w:rPr>
      </w:pPr>
    </w:p>
    <w:p w14:paraId="2F97BEBD" w14:textId="36A8AFEB" w:rsidR="00054258" w:rsidRPr="00054258" w:rsidRDefault="00054258" w:rsidP="00054258">
      <w:pPr>
        <w:ind w:firstLine="709"/>
        <w:jc w:val="both"/>
        <w:rPr>
          <w:rFonts w:eastAsia="Calibri"/>
          <w:color w:val="000000" w:themeColor="text1"/>
          <w:sz w:val="26"/>
          <w:szCs w:val="26"/>
          <w:lang w:eastAsia="en-US"/>
        </w:rPr>
      </w:pPr>
      <w:r w:rsidRPr="00054258">
        <w:rPr>
          <w:rFonts w:eastAsia="Calibri"/>
          <w:color w:val="000000" w:themeColor="text1"/>
          <w:sz w:val="26"/>
          <w:szCs w:val="26"/>
          <w:lang w:eastAsia="en-US"/>
        </w:rPr>
        <w:t xml:space="preserve">Динамика основных характеристик бюджета показала, что в 2023 году общий объем доходов и расходов по отношению к предыдущим годам увеличился.  По сравнению с 2020 годом произошло увеличение по доходам и по расходам на </w:t>
      </w:r>
      <w:r w:rsidR="00401E11">
        <w:rPr>
          <w:rFonts w:eastAsia="Calibri"/>
          <w:color w:val="000000" w:themeColor="text1"/>
          <w:sz w:val="26"/>
          <w:szCs w:val="26"/>
          <w:lang w:eastAsia="en-US"/>
        </w:rPr>
        <w:t xml:space="preserve">    </w:t>
      </w:r>
      <w:r w:rsidRPr="00054258">
        <w:rPr>
          <w:rFonts w:eastAsia="Calibri"/>
          <w:color w:val="000000" w:themeColor="text1"/>
          <w:sz w:val="26"/>
          <w:szCs w:val="26"/>
          <w:lang w:eastAsia="en-US"/>
        </w:rPr>
        <w:t xml:space="preserve">3 065,0 </w:t>
      </w:r>
      <w:proofErr w:type="spellStart"/>
      <w:proofErr w:type="gramStart"/>
      <w:r w:rsidRPr="00054258">
        <w:rPr>
          <w:rFonts w:eastAsia="Calibri"/>
          <w:color w:val="000000" w:themeColor="text1"/>
          <w:sz w:val="26"/>
          <w:szCs w:val="26"/>
          <w:lang w:eastAsia="en-US"/>
        </w:rPr>
        <w:t>тыс.рублей</w:t>
      </w:r>
      <w:proofErr w:type="spellEnd"/>
      <w:proofErr w:type="gramEnd"/>
      <w:r w:rsidRPr="00054258">
        <w:rPr>
          <w:rFonts w:eastAsia="Calibri"/>
          <w:color w:val="000000" w:themeColor="text1"/>
          <w:sz w:val="26"/>
          <w:szCs w:val="26"/>
          <w:lang w:eastAsia="en-US"/>
        </w:rPr>
        <w:t xml:space="preserve"> и 2 955,3 </w:t>
      </w:r>
      <w:proofErr w:type="spellStart"/>
      <w:r w:rsidRPr="00054258">
        <w:rPr>
          <w:rFonts w:eastAsia="Calibri"/>
          <w:color w:val="000000" w:themeColor="text1"/>
          <w:sz w:val="26"/>
          <w:szCs w:val="26"/>
          <w:lang w:eastAsia="en-US"/>
        </w:rPr>
        <w:t>тыс.рублей</w:t>
      </w:r>
      <w:proofErr w:type="spellEnd"/>
      <w:r w:rsidRPr="00054258">
        <w:rPr>
          <w:rFonts w:eastAsia="Calibri"/>
          <w:color w:val="000000" w:themeColor="text1"/>
          <w:sz w:val="26"/>
          <w:szCs w:val="26"/>
          <w:lang w:eastAsia="en-US"/>
        </w:rPr>
        <w:t xml:space="preserve"> соответственно. В сравнении с 2021 годом увеличение составило 2 151,6 </w:t>
      </w:r>
      <w:proofErr w:type="spellStart"/>
      <w:proofErr w:type="gramStart"/>
      <w:r w:rsidRPr="00054258">
        <w:rPr>
          <w:rFonts w:eastAsia="Calibri"/>
          <w:color w:val="000000" w:themeColor="text1"/>
          <w:sz w:val="26"/>
          <w:szCs w:val="26"/>
          <w:lang w:eastAsia="en-US"/>
        </w:rPr>
        <w:t>тыс.рублей</w:t>
      </w:r>
      <w:proofErr w:type="spellEnd"/>
      <w:proofErr w:type="gramEnd"/>
      <w:r w:rsidRPr="00054258">
        <w:rPr>
          <w:rFonts w:eastAsia="Calibri"/>
          <w:color w:val="000000" w:themeColor="text1"/>
          <w:sz w:val="26"/>
          <w:szCs w:val="26"/>
          <w:lang w:eastAsia="en-US"/>
        </w:rPr>
        <w:t xml:space="preserve"> и 2 005,5 </w:t>
      </w:r>
      <w:proofErr w:type="spellStart"/>
      <w:r w:rsidRPr="00054258">
        <w:rPr>
          <w:rFonts w:eastAsia="Calibri"/>
          <w:color w:val="000000" w:themeColor="text1"/>
          <w:sz w:val="26"/>
          <w:szCs w:val="26"/>
          <w:lang w:eastAsia="en-US"/>
        </w:rPr>
        <w:t>тыс.рублей</w:t>
      </w:r>
      <w:proofErr w:type="spellEnd"/>
      <w:r w:rsidRPr="00054258">
        <w:rPr>
          <w:rFonts w:eastAsia="Calibri"/>
          <w:color w:val="000000" w:themeColor="text1"/>
          <w:sz w:val="26"/>
          <w:szCs w:val="26"/>
          <w:lang w:eastAsia="en-US"/>
        </w:rPr>
        <w:t xml:space="preserve"> соответственно. По отношению к 2022 году доходы увеличились на 740,7 </w:t>
      </w:r>
      <w:proofErr w:type="spellStart"/>
      <w:proofErr w:type="gramStart"/>
      <w:r w:rsidRPr="00054258">
        <w:rPr>
          <w:rFonts w:eastAsia="Calibri"/>
          <w:color w:val="000000" w:themeColor="text1"/>
          <w:sz w:val="26"/>
          <w:szCs w:val="26"/>
          <w:lang w:eastAsia="en-US"/>
        </w:rPr>
        <w:t>тыс.рублей</w:t>
      </w:r>
      <w:proofErr w:type="spellEnd"/>
      <w:proofErr w:type="gramEnd"/>
      <w:r w:rsidRPr="00054258">
        <w:rPr>
          <w:rFonts w:eastAsia="Calibri"/>
          <w:color w:val="000000" w:themeColor="text1"/>
          <w:sz w:val="26"/>
          <w:szCs w:val="26"/>
          <w:lang w:eastAsia="en-US"/>
        </w:rPr>
        <w:t xml:space="preserve">, расходы на 627,9 </w:t>
      </w:r>
      <w:proofErr w:type="spellStart"/>
      <w:r w:rsidRPr="00054258">
        <w:rPr>
          <w:rFonts w:eastAsia="Calibri"/>
          <w:color w:val="000000" w:themeColor="text1"/>
          <w:sz w:val="26"/>
          <w:szCs w:val="26"/>
          <w:lang w:eastAsia="en-US"/>
        </w:rPr>
        <w:t>тыс.рублей</w:t>
      </w:r>
      <w:proofErr w:type="spellEnd"/>
      <w:r w:rsidRPr="00054258">
        <w:rPr>
          <w:rFonts w:eastAsia="Calibri"/>
          <w:color w:val="000000" w:themeColor="text1"/>
          <w:sz w:val="26"/>
          <w:szCs w:val="26"/>
          <w:lang w:eastAsia="en-US"/>
        </w:rPr>
        <w:t xml:space="preserve">. </w:t>
      </w:r>
    </w:p>
    <w:p w14:paraId="3B973ABA" w14:textId="77777777" w:rsidR="00054258" w:rsidRPr="00054258" w:rsidRDefault="00054258" w:rsidP="00054258">
      <w:pPr>
        <w:ind w:firstLine="709"/>
        <w:jc w:val="center"/>
        <w:rPr>
          <w:rFonts w:eastAsia="Calibri"/>
          <w:bCs/>
          <w:color w:val="000000" w:themeColor="text1"/>
          <w:sz w:val="16"/>
          <w:szCs w:val="16"/>
          <w:lang w:eastAsia="en-US"/>
        </w:rPr>
      </w:pPr>
    </w:p>
    <w:p w14:paraId="33B4C185" w14:textId="77777777" w:rsidR="00054258" w:rsidRPr="00054258" w:rsidRDefault="00054258" w:rsidP="00054258">
      <w:pPr>
        <w:ind w:firstLine="709"/>
        <w:jc w:val="center"/>
        <w:rPr>
          <w:rFonts w:eastAsia="Calibri"/>
          <w:b/>
          <w:color w:val="000000" w:themeColor="text1"/>
          <w:sz w:val="26"/>
          <w:szCs w:val="26"/>
          <w:u w:val="single"/>
          <w:lang w:eastAsia="en-US"/>
        </w:rPr>
      </w:pPr>
      <w:r w:rsidRPr="00054258">
        <w:rPr>
          <w:rFonts w:eastAsia="Calibri"/>
          <w:b/>
          <w:color w:val="000000" w:themeColor="text1"/>
          <w:sz w:val="26"/>
          <w:szCs w:val="26"/>
          <w:u w:val="single"/>
          <w:lang w:eastAsia="en-US"/>
        </w:rPr>
        <w:t>Оценка исполнения бюджета поселения по доходам:</w:t>
      </w:r>
    </w:p>
    <w:p w14:paraId="3870DDE3" w14:textId="77777777" w:rsidR="00054258" w:rsidRPr="00054258" w:rsidRDefault="00054258" w:rsidP="00054258">
      <w:pPr>
        <w:ind w:firstLine="709"/>
        <w:jc w:val="both"/>
        <w:rPr>
          <w:rFonts w:eastAsia="Calibri"/>
          <w:color w:val="000000" w:themeColor="text1"/>
          <w:sz w:val="26"/>
          <w:szCs w:val="26"/>
          <w:lang w:eastAsia="en-US"/>
        </w:rPr>
      </w:pPr>
      <w:r w:rsidRPr="00054258">
        <w:rPr>
          <w:rFonts w:eastAsia="Calibri"/>
          <w:color w:val="000000" w:themeColor="text1"/>
          <w:sz w:val="26"/>
          <w:szCs w:val="26"/>
          <w:lang w:eastAsia="en-US"/>
        </w:rPr>
        <w:t xml:space="preserve">Согласно данным Отчета об исполнении бюджета (ф.0503317) объем доходов за 2023 год составил 10 951,0 </w:t>
      </w:r>
      <w:proofErr w:type="spellStart"/>
      <w:proofErr w:type="gramStart"/>
      <w:r w:rsidRPr="00054258">
        <w:rPr>
          <w:rFonts w:eastAsia="Calibri"/>
          <w:color w:val="000000" w:themeColor="text1"/>
          <w:sz w:val="26"/>
          <w:szCs w:val="26"/>
          <w:lang w:eastAsia="en-US"/>
        </w:rPr>
        <w:t>тыс.рублей</w:t>
      </w:r>
      <w:proofErr w:type="spellEnd"/>
      <w:proofErr w:type="gramEnd"/>
      <w:r w:rsidRPr="00054258">
        <w:rPr>
          <w:rFonts w:eastAsia="Calibri"/>
          <w:color w:val="000000" w:themeColor="text1"/>
          <w:sz w:val="26"/>
          <w:szCs w:val="26"/>
          <w:lang w:eastAsia="en-US"/>
        </w:rPr>
        <w:t xml:space="preserve">, в том числе  налоговые и неналоговые доходы в сумме 970,8 </w:t>
      </w:r>
      <w:proofErr w:type="spellStart"/>
      <w:r w:rsidRPr="00054258">
        <w:rPr>
          <w:rFonts w:eastAsia="Calibri"/>
          <w:color w:val="000000" w:themeColor="text1"/>
          <w:sz w:val="26"/>
          <w:szCs w:val="26"/>
          <w:lang w:eastAsia="en-US"/>
        </w:rPr>
        <w:t>тыс.рублей</w:t>
      </w:r>
      <w:proofErr w:type="spellEnd"/>
      <w:r w:rsidRPr="00054258">
        <w:rPr>
          <w:rFonts w:eastAsia="Calibri"/>
          <w:color w:val="000000" w:themeColor="text1"/>
          <w:sz w:val="26"/>
          <w:szCs w:val="26"/>
          <w:lang w:eastAsia="en-US"/>
        </w:rPr>
        <w:t xml:space="preserve"> и безвозмездные поступления в сумме 9 980,2 </w:t>
      </w:r>
      <w:proofErr w:type="spellStart"/>
      <w:r w:rsidRPr="00054258">
        <w:rPr>
          <w:rFonts w:eastAsia="Calibri"/>
          <w:color w:val="000000" w:themeColor="text1"/>
          <w:sz w:val="26"/>
          <w:szCs w:val="26"/>
          <w:lang w:eastAsia="en-US"/>
        </w:rPr>
        <w:t>тыс.рублей</w:t>
      </w:r>
      <w:proofErr w:type="spellEnd"/>
      <w:r w:rsidRPr="00054258">
        <w:rPr>
          <w:rFonts w:eastAsia="Calibri"/>
          <w:color w:val="000000" w:themeColor="text1"/>
          <w:sz w:val="26"/>
          <w:szCs w:val="26"/>
          <w:lang w:eastAsia="en-US"/>
        </w:rPr>
        <w:t xml:space="preserve">. </w:t>
      </w:r>
    </w:p>
    <w:p w14:paraId="5CFD2DBF" w14:textId="77777777" w:rsidR="00054258" w:rsidRPr="00054258" w:rsidRDefault="00054258" w:rsidP="00054258">
      <w:pPr>
        <w:ind w:firstLine="709"/>
        <w:jc w:val="both"/>
        <w:rPr>
          <w:rFonts w:eastAsia="Calibri"/>
          <w:color w:val="000000" w:themeColor="text1"/>
          <w:sz w:val="26"/>
          <w:szCs w:val="26"/>
          <w:lang w:eastAsia="en-US"/>
        </w:rPr>
      </w:pPr>
      <w:r w:rsidRPr="00054258">
        <w:rPr>
          <w:rFonts w:eastAsia="Calibri"/>
          <w:color w:val="000000" w:themeColor="text1"/>
          <w:sz w:val="26"/>
          <w:szCs w:val="26"/>
          <w:lang w:eastAsia="en-US"/>
        </w:rPr>
        <w:t xml:space="preserve">Уровень исполнения бюджета по доходам в целом за 2023 год составил 99% к плановому объему доходов в сумме 11 059,0 </w:t>
      </w:r>
      <w:proofErr w:type="spellStart"/>
      <w:proofErr w:type="gramStart"/>
      <w:r w:rsidRPr="00054258">
        <w:rPr>
          <w:rFonts w:eastAsia="Calibri"/>
          <w:color w:val="000000" w:themeColor="text1"/>
          <w:sz w:val="26"/>
          <w:szCs w:val="26"/>
          <w:lang w:eastAsia="en-US"/>
        </w:rPr>
        <w:t>тыс.рублей</w:t>
      </w:r>
      <w:proofErr w:type="spellEnd"/>
      <w:proofErr w:type="gramEnd"/>
      <w:r w:rsidRPr="00054258">
        <w:rPr>
          <w:rFonts w:eastAsia="Calibri"/>
          <w:color w:val="000000" w:themeColor="text1"/>
          <w:sz w:val="26"/>
          <w:szCs w:val="26"/>
          <w:lang w:eastAsia="en-US"/>
        </w:rPr>
        <w:t>.</w:t>
      </w:r>
    </w:p>
    <w:p w14:paraId="77D0E1E2" w14:textId="138515A0" w:rsidR="00054258" w:rsidRPr="00054258" w:rsidRDefault="00054258" w:rsidP="00054258">
      <w:pPr>
        <w:ind w:firstLine="709"/>
        <w:jc w:val="both"/>
        <w:rPr>
          <w:rFonts w:eastAsia="Calibri"/>
          <w:color w:val="000000" w:themeColor="text1"/>
          <w:sz w:val="26"/>
          <w:szCs w:val="26"/>
          <w:lang w:eastAsia="en-US"/>
        </w:rPr>
      </w:pPr>
      <w:r w:rsidRPr="00054258">
        <w:rPr>
          <w:rFonts w:eastAsia="Calibri"/>
          <w:color w:val="000000" w:themeColor="text1"/>
          <w:sz w:val="26"/>
          <w:szCs w:val="26"/>
          <w:lang w:eastAsia="en-US"/>
        </w:rPr>
        <w:t xml:space="preserve">Основным источником </w:t>
      </w:r>
      <w:r w:rsidR="00401E11">
        <w:rPr>
          <w:rFonts w:eastAsia="Calibri"/>
          <w:color w:val="000000" w:themeColor="text1"/>
          <w:sz w:val="26"/>
          <w:szCs w:val="26"/>
          <w:lang w:eastAsia="en-US"/>
        </w:rPr>
        <w:t xml:space="preserve">доходов </w:t>
      </w:r>
      <w:r w:rsidRPr="00054258">
        <w:rPr>
          <w:rFonts w:eastAsia="Calibri"/>
          <w:color w:val="000000" w:themeColor="text1"/>
          <w:sz w:val="26"/>
          <w:szCs w:val="26"/>
          <w:lang w:eastAsia="en-US"/>
        </w:rPr>
        <w:t>по наполнени</w:t>
      </w:r>
      <w:r w:rsidR="00401E11">
        <w:rPr>
          <w:rFonts w:eastAsia="Calibri"/>
          <w:color w:val="000000" w:themeColor="text1"/>
          <w:sz w:val="26"/>
          <w:szCs w:val="26"/>
          <w:lang w:eastAsia="en-US"/>
        </w:rPr>
        <w:t>ю</w:t>
      </w:r>
      <w:r w:rsidRPr="00054258">
        <w:rPr>
          <w:rFonts w:eastAsia="Calibri"/>
          <w:color w:val="000000" w:themeColor="text1"/>
          <w:sz w:val="26"/>
          <w:szCs w:val="26"/>
          <w:lang w:eastAsia="en-US"/>
        </w:rPr>
        <w:t xml:space="preserve"> бюджета муниципального образования «</w:t>
      </w:r>
      <w:proofErr w:type="spellStart"/>
      <w:r w:rsidRPr="00054258">
        <w:rPr>
          <w:rFonts w:eastAsia="Calibri"/>
          <w:color w:val="000000" w:themeColor="text1"/>
          <w:sz w:val="26"/>
          <w:szCs w:val="26"/>
          <w:lang w:eastAsia="en-US"/>
        </w:rPr>
        <w:t>Новогоренское</w:t>
      </w:r>
      <w:proofErr w:type="spellEnd"/>
      <w:r w:rsidRPr="00054258">
        <w:rPr>
          <w:rFonts w:eastAsia="Calibri"/>
          <w:color w:val="000000" w:themeColor="text1"/>
          <w:sz w:val="26"/>
          <w:szCs w:val="26"/>
          <w:lang w:eastAsia="en-US"/>
        </w:rPr>
        <w:t xml:space="preserve"> сельское поселение» являются безвозмездные поступления. Их доля в общей структуре доходов бюджета составляет 91,1% по итогам исполнения бюджета за 2023 год (на налоговые и неналоговые доходы приходится 8,9%).</w:t>
      </w:r>
    </w:p>
    <w:p w14:paraId="237691B7" w14:textId="77777777" w:rsidR="00054258" w:rsidRPr="009E7B97" w:rsidRDefault="00054258" w:rsidP="00054258">
      <w:pPr>
        <w:ind w:firstLine="709"/>
        <w:jc w:val="both"/>
        <w:rPr>
          <w:rFonts w:eastAsia="Calibri"/>
          <w:color w:val="000000" w:themeColor="text1"/>
          <w:sz w:val="28"/>
          <w:szCs w:val="28"/>
          <w:lang w:eastAsia="en-US"/>
        </w:rPr>
      </w:pPr>
      <w:r w:rsidRPr="00054258">
        <w:rPr>
          <w:rFonts w:eastAsia="Calibri"/>
          <w:color w:val="000000" w:themeColor="text1"/>
          <w:sz w:val="26"/>
          <w:szCs w:val="26"/>
          <w:lang w:eastAsia="en-US"/>
        </w:rPr>
        <w:t xml:space="preserve">Уровень исполнения безвозмездных поступлений в целом за 2023 год составил 98,8% от запланированного объема – 10 103,1 </w:t>
      </w:r>
      <w:proofErr w:type="spellStart"/>
      <w:proofErr w:type="gramStart"/>
      <w:r w:rsidRPr="00054258">
        <w:rPr>
          <w:rFonts w:eastAsia="Calibri"/>
          <w:color w:val="000000" w:themeColor="text1"/>
          <w:sz w:val="26"/>
          <w:szCs w:val="26"/>
          <w:lang w:eastAsia="en-US"/>
        </w:rPr>
        <w:t>тыс.рублей</w:t>
      </w:r>
      <w:proofErr w:type="spellEnd"/>
      <w:proofErr w:type="gramEnd"/>
      <w:r w:rsidRPr="009E7B97">
        <w:rPr>
          <w:rFonts w:eastAsia="Calibri"/>
          <w:color w:val="000000" w:themeColor="text1"/>
          <w:sz w:val="28"/>
          <w:szCs w:val="28"/>
          <w:lang w:eastAsia="en-US"/>
        </w:rPr>
        <w:t>.</w:t>
      </w:r>
    </w:p>
    <w:p w14:paraId="16C0E1A4" w14:textId="77777777" w:rsidR="00054258" w:rsidRPr="00054258" w:rsidRDefault="00054258" w:rsidP="00054258">
      <w:pPr>
        <w:ind w:firstLine="709"/>
        <w:jc w:val="center"/>
        <w:rPr>
          <w:rFonts w:eastAsia="Calibri"/>
          <w:b/>
          <w:color w:val="000000" w:themeColor="text1"/>
          <w:sz w:val="26"/>
          <w:szCs w:val="26"/>
          <w:u w:val="single"/>
          <w:lang w:eastAsia="en-US"/>
        </w:rPr>
      </w:pPr>
      <w:r w:rsidRPr="00054258">
        <w:rPr>
          <w:rFonts w:eastAsia="Calibri"/>
          <w:b/>
          <w:color w:val="000000" w:themeColor="text1"/>
          <w:sz w:val="26"/>
          <w:szCs w:val="26"/>
          <w:u w:val="single"/>
          <w:lang w:eastAsia="en-US"/>
        </w:rPr>
        <w:t>Исполнение расходной части бюджета поселения:</w:t>
      </w:r>
    </w:p>
    <w:p w14:paraId="009D00FC"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lastRenderedPageBreak/>
        <w:t>Согласно данным Отчета об исполнении бюджета (ф.0503317) объем расходов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за 2023 год составил 10 813,8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что составляет 97,8% от запланированного объема (11 059,0 </w:t>
      </w:r>
      <w:proofErr w:type="spellStart"/>
      <w:r w:rsidRPr="00054258">
        <w:rPr>
          <w:color w:val="000000" w:themeColor="text1"/>
          <w:sz w:val="26"/>
          <w:szCs w:val="26"/>
        </w:rPr>
        <w:t>тыс.рублей</w:t>
      </w:r>
      <w:proofErr w:type="spellEnd"/>
      <w:r w:rsidRPr="00054258">
        <w:rPr>
          <w:color w:val="000000" w:themeColor="text1"/>
          <w:sz w:val="26"/>
          <w:szCs w:val="26"/>
        </w:rPr>
        <w:t>).</w:t>
      </w:r>
    </w:p>
    <w:p w14:paraId="223B8410" w14:textId="77777777" w:rsidR="00054258" w:rsidRPr="00054258" w:rsidRDefault="00054258" w:rsidP="00054258">
      <w:pPr>
        <w:ind w:firstLine="709"/>
        <w:jc w:val="right"/>
        <w:rPr>
          <w:rFonts w:eastAsia="Calibri"/>
          <w:color w:val="000000" w:themeColor="text1"/>
          <w:lang w:eastAsia="en-US"/>
        </w:rPr>
      </w:pPr>
      <w:r w:rsidRPr="00054258">
        <w:rPr>
          <w:rFonts w:eastAsia="Calibri"/>
          <w:color w:val="000000" w:themeColor="text1"/>
          <w:lang w:eastAsia="en-US"/>
        </w:rPr>
        <w:t>Таблица 3</w:t>
      </w:r>
    </w:p>
    <w:p w14:paraId="60461C59" w14:textId="77777777" w:rsidR="00054258" w:rsidRPr="00054258" w:rsidRDefault="00054258" w:rsidP="00054258">
      <w:pPr>
        <w:jc w:val="center"/>
        <w:rPr>
          <w:b/>
          <w:color w:val="000000" w:themeColor="text1"/>
        </w:rPr>
      </w:pPr>
      <w:r w:rsidRPr="00054258">
        <w:rPr>
          <w:b/>
          <w:color w:val="000000" w:themeColor="text1"/>
        </w:rPr>
        <w:t>Анализ расходной части бюджета муниципального образования «</w:t>
      </w:r>
      <w:proofErr w:type="spellStart"/>
      <w:r w:rsidRPr="00054258">
        <w:rPr>
          <w:b/>
          <w:color w:val="000000" w:themeColor="text1"/>
        </w:rPr>
        <w:t>Новогоренское</w:t>
      </w:r>
      <w:proofErr w:type="spellEnd"/>
      <w:r w:rsidRPr="00054258">
        <w:rPr>
          <w:b/>
          <w:color w:val="000000" w:themeColor="text1"/>
        </w:rPr>
        <w:t xml:space="preserve"> сельское поселение»</w:t>
      </w:r>
    </w:p>
    <w:p w14:paraId="7CBA730F" w14:textId="77777777" w:rsidR="00054258" w:rsidRPr="00EA4046" w:rsidRDefault="00054258" w:rsidP="00054258">
      <w:pPr>
        <w:tabs>
          <w:tab w:val="left" w:pos="7320"/>
          <w:tab w:val="right" w:pos="9639"/>
        </w:tabs>
        <w:ind w:right="-284"/>
        <w:rPr>
          <w:color w:val="000000" w:themeColor="text1"/>
          <w:sz w:val="20"/>
          <w:szCs w:val="20"/>
        </w:rPr>
      </w:pPr>
      <w:r>
        <w:rPr>
          <w:color w:val="000000" w:themeColor="text1"/>
          <w:sz w:val="28"/>
          <w:szCs w:val="28"/>
        </w:rPr>
        <w:tab/>
        <w:t xml:space="preserve">              </w:t>
      </w:r>
      <w:r w:rsidRPr="00EA4046">
        <w:rPr>
          <w:color w:val="000000" w:themeColor="text1"/>
          <w:sz w:val="20"/>
          <w:szCs w:val="20"/>
        </w:rPr>
        <w:t>тыс. рублей</w:t>
      </w:r>
    </w:p>
    <w:tbl>
      <w:tblPr>
        <w:tblW w:w="9258" w:type="dxa"/>
        <w:tblInd w:w="93" w:type="dxa"/>
        <w:tblLayout w:type="fixed"/>
        <w:tblLook w:val="04A0" w:firstRow="1" w:lastRow="0" w:firstColumn="1" w:lastColumn="0" w:noHBand="0" w:noVBand="1"/>
      </w:tblPr>
      <w:tblGrid>
        <w:gridCol w:w="2735"/>
        <w:gridCol w:w="858"/>
        <w:gridCol w:w="979"/>
        <w:gridCol w:w="1000"/>
        <w:gridCol w:w="993"/>
        <w:gridCol w:w="992"/>
        <w:gridCol w:w="709"/>
        <w:gridCol w:w="992"/>
      </w:tblGrid>
      <w:tr w:rsidR="00054258" w:rsidRPr="00054258" w14:paraId="4A7DE7EC" w14:textId="77777777" w:rsidTr="008B769A">
        <w:trPr>
          <w:trHeight w:val="273"/>
        </w:trPr>
        <w:tc>
          <w:tcPr>
            <w:tcW w:w="27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DCFE30"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Наименование показателей расходов</w:t>
            </w:r>
          </w:p>
        </w:tc>
        <w:tc>
          <w:tcPr>
            <w:tcW w:w="858" w:type="dxa"/>
            <w:tcBorders>
              <w:top w:val="single" w:sz="4" w:space="0" w:color="auto"/>
              <w:left w:val="nil"/>
              <w:bottom w:val="single" w:sz="4" w:space="0" w:color="auto"/>
              <w:right w:val="single" w:sz="4" w:space="0" w:color="auto"/>
            </w:tcBorders>
            <w:shd w:val="clear" w:color="auto" w:fill="auto"/>
            <w:hideMark/>
          </w:tcPr>
          <w:p w14:paraId="1410351B"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2020</w:t>
            </w:r>
          </w:p>
        </w:tc>
        <w:tc>
          <w:tcPr>
            <w:tcW w:w="979" w:type="dxa"/>
            <w:tcBorders>
              <w:top w:val="single" w:sz="4" w:space="0" w:color="auto"/>
              <w:left w:val="nil"/>
              <w:bottom w:val="single" w:sz="4" w:space="0" w:color="auto"/>
              <w:right w:val="single" w:sz="4" w:space="0" w:color="auto"/>
            </w:tcBorders>
            <w:shd w:val="clear" w:color="auto" w:fill="auto"/>
            <w:hideMark/>
          </w:tcPr>
          <w:p w14:paraId="4CD21317"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2021</w:t>
            </w:r>
          </w:p>
        </w:tc>
        <w:tc>
          <w:tcPr>
            <w:tcW w:w="1000" w:type="dxa"/>
            <w:tcBorders>
              <w:top w:val="single" w:sz="4" w:space="0" w:color="auto"/>
              <w:left w:val="nil"/>
              <w:bottom w:val="single" w:sz="4" w:space="0" w:color="auto"/>
              <w:right w:val="single" w:sz="4" w:space="0" w:color="auto"/>
            </w:tcBorders>
            <w:shd w:val="clear" w:color="auto" w:fill="auto"/>
            <w:hideMark/>
          </w:tcPr>
          <w:p w14:paraId="323341BB"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 xml:space="preserve">2022 </w:t>
            </w:r>
          </w:p>
        </w:tc>
        <w:tc>
          <w:tcPr>
            <w:tcW w:w="3686" w:type="dxa"/>
            <w:gridSpan w:val="4"/>
            <w:tcBorders>
              <w:top w:val="single" w:sz="4" w:space="0" w:color="auto"/>
              <w:left w:val="nil"/>
              <w:bottom w:val="single" w:sz="4" w:space="0" w:color="auto"/>
              <w:right w:val="single" w:sz="4" w:space="0" w:color="auto"/>
            </w:tcBorders>
            <w:shd w:val="clear" w:color="auto" w:fill="auto"/>
            <w:hideMark/>
          </w:tcPr>
          <w:p w14:paraId="736D7DBE"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2023 год</w:t>
            </w:r>
          </w:p>
        </w:tc>
      </w:tr>
      <w:tr w:rsidR="00054258" w:rsidRPr="00054258" w14:paraId="7D1C08AC" w14:textId="77777777" w:rsidTr="008B769A">
        <w:trPr>
          <w:trHeight w:val="818"/>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5B3712FD" w14:textId="77777777" w:rsidR="00054258" w:rsidRPr="00054258" w:rsidRDefault="00054258" w:rsidP="008B769A">
            <w:pPr>
              <w:rPr>
                <w:b/>
                <w:bCs/>
                <w:color w:val="000000" w:themeColor="text1"/>
                <w:sz w:val="20"/>
                <w:szCs w:val="20"/>
              </w:rPr>
            </w:pPr>
          </w:p>
        </w:tc>
        <w:tc>
          <w:tcPr>
            <w:tcW w:w="2837" w:type="dxa"/>
            <w:gridSpan w:val="3"/>
            <w:tcBorders>
              <w:top w:val="single" w:sz="4" w:space="0" w:color="auto"/>
              <w:left w:val="nil"/>
              <w:bottom w:val="single" w:sz="4" w:space="0" w:color="auto"/>
              <w:right w:val="single" w:sz="4" w:space="0" w:color="auto"/>
            </w:tcBorders>
            <w:shd w:val="clear" w:color="auto" w:fill="auto"/>
            <w:hideMark/>
          </w:tcPr>
          <w:p w14:paraId="6AE04DF9"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Исполнено</w:t>
            </w:r>
          </w:p>
        </w:tc>
        <w:tc>
          <w:tcPr>
            <w:tcW w:w="993" w:type="dxa"/>
            <w:tcBorders>
              <w:top w:val="nil"/>
              <w:left w:val="nil"/>
              <w:bottom w:val="single" w:sz="4" w:space="0" w:color="auto"/>
              <w:right w:val="single" w:sz="4" w:space="0" w:color="auto"/>
            </w:tcBorders>
            <w:shd w:val="clear" w:color="auto" w:fill="auto"/>
            <w:hideMark/>
          </w:tcPr>
          <w:p w14:paraId="3A1C3009"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План</w:t>
            </w:r>
          </w:p>
        </w:tc>
        <w:tc>
          <w:tcPr>
            <w:tcW w:w="992" w:type="dxa"/>
            <w:tcBorders>
              <w:top w:val="nil"/>
              <w:left w:val="nil"/>
              <w:bottom w:val="single" w:sz="4" w:space="0" w:color="auto"/>
              <w:right w:val="single" w:sz="4" w:space="0" w:color="auto"/>
            </w:tcBorders>
            <w:shd w:val="clear" w:color="auto" w:fill="auto"/>
            <w:hideMark/>
          </w:tcPr>
          <w:p w14:paraId="666B965E" w14:textId="77777777" w:rsidR="00054258" w:rsidRPr="00054258" w:rsidRDefault="00054258" w:rsidP="008B769A">
            <w:pPr>
              <w:jc w:val="center"/>
              <w:rPr>
                <w:b/>
                <w:bCs/>
                <w:color w:val="000000" w:themeColor="text1"/>
                <w:sz w:val="20"/>
                <w:szCs w:val="20"/>
              </w:rPr>
            </w:pPr>
            <w:proofErr w:type="spellStart"/>
            <w:r w:rsidRPr="00054258">
              <w:rPr>
                <w:b/>
                <w:bCs/>
                <w:color w:val="000000" w:themeColor="text1"/>
                <w:sz w:val="20"/>
                <w:szCs w:val="20"/>
              </w:rPr>
              <w:t>Испол-нено</w:t>
            </w:r>
            <w:proofErr w:type="spellEnd"/>
          </w:p>
        </w:tc>
        <w:tc>
          <w:tcPr>
            <w:tcW w:w="709" w:type="dxa"/>
            <w:tcBorders>
              <w:top w:val="nil"/>
              <w:left w:val="nil"/>
              <w:bottom w:val="single" w:sz="4" w:space="0" w:color="auto"/>
              <w:right w:val="single" w:sz="4" w:space="0" w:color="auto"/>
            </w:tcBorders>
            <w:shd w:val="clear" w:color="auto" w:fill="auto"/>
            <w:hideMark/>
          </w:tcPr>
          <w:p w14:paraId="487490D4"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Удельный вес, %</w:t>
            </w:r>
          </w:p>
        </w:tc>
        <w:tc>
          <w:tcPr>
            <w:tcW w:w="992" w:type="dxa"/>
            <w:tcBorders>
              <w:top w:val="nil"/>
              <w:left w:val="nil"/>
              <w:bottom w:val="single" w:sz="4" w:space="0" w:color="auto"/>
              <w:right w:val="single" w:sz="4" w:space="0" w:color="auto"/>
            </w:tcBorders>
            <w:shd w:val="clear" w:color="auto" w:fill="auto"/>
            <w:hideMark/>
          </w:tcPr>
          <w:p w14:paraId="3AE4F872"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 исп.</w:t>
            </w:r>
          </w:p>
        </w:tc>
      </w:tr>
      <w:tr w:rsidR="00054258" w:rsidRPr="00054258" w14:paraId="1DA828BE"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3785B7D4" w14:textId="77777777" w:rsidR="00054258" w:rsidRPr="00054258" w:rsidRDefault="00054258" w:rsidP="008B769A">
            <w:pPr>
              <w:rPr>
                <w:color w:val="000000" w:themeColor="text1"/>
                <w:sz w:val="20"/>
                <w:szCs w:val="20"/>
              </w:rPr>
            </w:pPr>
            <w:r w:rsidRPr="00054258">
              <w:rPr>
                <w:color w:val="000000" w:themeColor="text1"/>
                <w:sz w:val="20"/>
                <w:szCs w:val="20"/>
              </w:rPr>
              <w:t>Общегосударственные вопросы</w:t>
            </w:r>
          </w:p>
        </w:tc>
        <w:tc>
          <w:tcPr>
            <w:tcW w:w="858" w:type="dxa"/>
            <w:tcBorders>
              <w:top w:val="nil"/>
              <w:left w:val="nil"/>
              <w:bottom w:val="single" w:sz="4" w:space="0" w:color="auto"/>
              <w:right w:val="single" w:sz="4" w:space="0" w:color="auto"/>
            </w:tcBorders>
            <w:shd w:val="clear" w:color="auto" w:fill="auto"/>
            <w:vAlign w:val="bottom"/>
            <w:hideMark/>
          </w:tcPr>
          <w:p w14:paraId="1FEA17E9" w14:textId="77777777" w:rsidR="00054258" w:rsidRPr="00054258" w:rsidRDefault="00054258" w:rsidP="008B769A">
            <w:pPr>
              <w:jc w:val="center"/>
              <w:rPr>
                <w:color w:val="000000" w:themeColor="text1"/>
                <w:sz w:val="20"/>
                <w:szCs w:val="20"/>
              </w:rPr>
            </w:pPr>
            <w:r w:rsidRPr="00054258">
              <w:rPr>
                <w:color w:val="000000" w:themeColor="text1"/>
                <w:sz w:val="20"/>
                <w:szCs w:val="20"/>
              </w:rPr>
              <w:t>3 855,5</w:t>
            </w:r>
          </w:p>
        </w:tc>
        <w:tc>
          <w:tcPr>
            <w:tcW w:w="979" w:type="dxa"/>
            <w:tcBorders>
              <w:top w:val="nil"/>
              <w:left w:val="nil"/>
              <w:bottom w:val="single" w:sz="4" w:space="0" w:color="auto"/>
              <w:right w:val="single" w:sz="4" w:space="0" w:color="auto"/>
            </w:tcBorders>
            <w:shd w:val="clear" w:color="auto" w:fill="auto"/>
            <w:vAlign w:val="bottom"/>
            <w:hideMark/>
          </w:tcPr>
          <w:p w14:paraId="72A3FB97" w14:textId="77777777" w:rsidR="00054258" w:rsidRPr="00054258" w:rsidRDefault="00054258" w:rsidP="008B769A">
            <w:pPr>
              <w:jc w:val="center"/>
              <w:rPr>
                <w:color w:val="000000" w:themeColor="text1"/>
                <w:sz w:val="20"/>
                <w:szCs w:val="20"/>
              </w:rPr>
            </w:pPr>
            <w:r w:rsidRPr="00054258">
              <w:rPr>
                <w:color w:val="000000" w:themeColor="text1"/>
                <w:sz w:val="20"/>
                <w:szCs w:val="20"/>
              </w:rPr>
              <w:t>4 208,3</w:t>
            </w:r>
          </w:p>
        </w:tc>
        <w:tc>
          <w:tcPr>
            <w:tcW w:w="1000" w:type="dxa"/>
            <w:tcBorders>
              <w:top w:val="nil"/>
              <w:left w:val="nil"/>
              <w:bottom w:val="single" w:sz="4" w:space="0" w:color="auto"/>
              <w:right w:val="single" w:sz="4" w:space="0" w:color="auto"/>
            </w:tcBorders>
            <w:shd w:val="clear" w:color="auto" w:fill="auto"/>
            <w:vAlign w:val="bottom"/>
            <w:hideMark/>
          </w:tcPr>
          <w:p w14:paraId="17F7C7AB" w14:textId="77777777" w:rsidR="00054258" w:rsidRPr="00054258" w:rsidRDefault="00054258" w:rsidP="008B769A">
            <w:pPr>
              <w:jc w:val="center"/>
              <w:rPr>
                <w:color w:val="000000" w:themeColor="text1"/>
                <w:sz w:val="20"/>
                <w:szCs w:val="20"/>
              </w:rPr>
            </w:pPr>
            <w:r w:rsidRPr="00054258">
              <w:rPr>
                <w:color w:val="000000" w:themeColor="text1"/>
                <w:sz w:val="20"/>
                <w:szCs w:val="20"/>
              </w:rPr>
              <w:t>4 636,6</w:t>
            </w:r>
          </w:p>
        </w:tc>
        <w:tc>
          <w:tcPr>
            <w:tcW w:w="993" w:type="dxa"/>
            <w:tcBorders>
              <w:top w:val="nil"/>
              <w:left w:val="nil"/>
              <w:bottom w:val="single" w:sz="4" w:space="0" w:color="auto"/>
              <w:right w:val="single" w:sz="4" w:space="0" w:color="auto"/>
            </w:tcBorders>
            <w:shd w:val="clear" w:color="auto" w:fill="auto"/>
            <w:vAlign w:val="bottom"/>
            <w:hideMark/>
          </w:tcPr>
          <w:p w14:paraId="17B3AFAF" w14:textId="77777777" w:rsidR="00054258" w:rsidRPr="00054258" w:rsidRDefault="00054258" w:rsidP="008B769A">
            <w:pPr>
              <w:jc w:val="center"/>
              <w:rPr>
                <w:color w:val="000000" w:themeColor="text1"/>
                <w:sz w:val="20"/>
                <w:szCs w:val="20"/>
              </w:rPr>
            </w:pPr>
            <w:r w:rsidRPr="00054258">
              <w:rPr>
                <w:color w:val="000000" w:themeColor="text1"/>
                <w:sz w:val="20"/>
                <w:szCs w:val="20"/>
              </w:rPr>
              <w:t>4 974,3</w:t>
            </w:r>
          </w:p>
        </w:tc>
        <w:tc>
          <w:tcPr>
            <w:tcW w:w="992" w:type="dxa"/>
            <w:tcBorders>
              <w:top w:val="nil"/>
              <w:left w:val="nil"/>
              <w:bottom w:val="single" w:sz="4" w:space="0" w:color="auto"/>
              <w:right w:val="single" w:sz="4" w:space="0" w:color="auto"/>
            </w:tcBorders>
            <w:shd w:val="clear" w:color="auto" w:fill="auto"/>
            <w:vAlign w:val="bottom"/>
            <w:hideMark/>
          </w:tcPr>
          <w:p w14:paraId="636787C4" w14:textId="77777777" w:rsidR="00054258" w:rsidRPr="00054258" w:rsidRDefault="00054258" w:rsidP="008B769A">
            <w:pPr>
              <w:jc w:val="center"/>
              <w:rPr>
                <w:color w:val="000000" w:themeColor="text1"/>
                <w:sz w:val="20"/>
                <w:szCs w:val="20"/>
              </w:rPr>
            </w:pPr>
            <w:r w:rsidRPr="00054258">
              <w:rPr>
                <w:color w:val="000000" w:themeColor="text1"/>
                <w:sz w:val="20"/>
                <w:szCs w:val="20"/>
              </w:rPr>
              <w:t>4 952,2</w:t>
            </w:r>
          </w:p>
        </w:tc>
        <w:tc>
          <w:tcPr>
            <w:tcW w:w="709" w:type="dxa"/>
            <w:tcBorders>
              <w:top w:val="nil"/>
              <w:left w:val="nil"/>
              <w:bottom w:val="single" w:sz="4" w:space="0" w:color="auto"/>
              <w:right w:val="single" w:sz="4" w:space="0" w:color="auto"/>
            </w:tcBorders>
            <w:shd w:val="clear" w:color="auto" w:fill="auto"/>
            <w:vAlign w:val="bottom"/>
            <w:hideMark/>
          </w:tcPr>
          <w:p w14:paraId="15D05714" w14:textId="77777777" w:rsidR="00054258" w:rsidRPr="00054258" w:rsidRDefault="00054258" w:rsidP="008B769A">
            <w:pPr>
              <w:jc w:val="center"/>
              <w:rPr>
                <w:color w:val="000000" w:themeColor="text1"/>
                <w:sz w:val="20"/>
                <w:szCs w:val="20"/>
              </w:rPr>
            </w:pPr>
            <w:r w:rsidRPr="00054258">
              <w:rPr>
                <w:color w:val="000000" w:themeColor="text1"/>
                <w:sz w:val="20"/>
                <w:szCs w:val="20"/>
              </w:rPr>
              <w:t>45,8</w:t>
            </w:r>
          </w:p>
        </w:tc>
        <w:tc>
          <w:tcPr>
            <w:tcW w:w="992" w:type="dxa"/>
            <w:tcBorders>
              <w:top w:val="nil"/>
              <w:left w:val="nil"/>
              <w:bottom w:val="single" w:sz="4" w:space="0" w:color="auto"/>
              <w:right w:val="single" w:sz="4" w:space="0" w:color="auto"/>
            </w:tcBorders>
            <w:shd w:val="clear" w:color="auto" w:fill="auto"/>
            <w:vAlign w:val="bottom"/>
            <w:hideMark/>
          </w:tcPr>
          <w:p w14:paraId="74A94AD1" w14:textId="77777777" w:rsidR="00054258" w:rsidRPr="00054258" w:rsidRDefault="00054258" w:rsidP="008B769A">
            <w:pPr>
              <w:jc w:val="center"/>
              <w:rPr>
                <w:color w:val="000000" w:themeColor="text1"/>
                <w:sz w:val="20"/>
                <w:szCs w:val="20"/>
              </w:rPr>
            </w:pPr>
            <w:r w:rsidRPr="00054258">
              <w:rPr>
                <w:color w:val="000000" w:themeColor="text1"/>
                <w:sz w:val="20"/>
                <w:szCs w:val="20"/>
              </w:rPr>
              <w:t>100,0</w:t>
            </w:r>
          </w:p>
        </w:tc>
      </w:tr>
      <w:tr w:rsidR="00054258" w:rsidRPr="00054258" w14:paraId="0539DE54"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572FBB64" w14:textId="77777777" w:rsidR="00054258" w:rsidRPr="00054258" w:rsidRDefault="00054258" w:rsidP="008B769A">
            <w:pPr>
              <w:rPr>
                <w:color w:val="000000" w:themeColor="text1"/>
                <w:sz w:val="20"/>
                <w:szCs w:val="20"/>
              </w:rPr>
            </w:pPr>
            <w:r w:rsidRPr="00054258">
              <w:rPr>
                <w:color w:val="000000" w:themeColor="text1"/>
                <w:sz w:val="20"/>
                <w:szCs w:val="20"/>
              </w:rPr>
              <w:t>Национальная оборона</w:t>
            </w:r>
          </w:p>
        </w:tc>
        <w:tc>
          <w:tcPr>
            <w:tcW w:w="858" w:type="dxa"/>
            <w:tcBorders>
              <w:top w:val="nil"/>
              <w:left w:val="nil"/>
              <w:bottom w:val="single" w:sz="4" w:space="0" w:color="auto"/>
              <w:right w:val="single" w:sz="4" w:space="0" w:color="auto"/>
            </w:tcBorders>
            <w:shd w:val="clear" w:color="auto" w:fill="auto"/>
            <w:vAlign w:val="bottom"/>
            <w:hideMark/>
          </w:tcPr>
          <w:p w14:paraId="5D34D846" w14:textId="77777777" w:rsidR="00054258" w:rsidRPr="00054258" w:rsidRDefault="00054258" w:rsidP="008B769A">
            <w:pPr>
              <w:jc w:val="center"/>
              <w:rPr>
                <w:color w:val="000000" w:themeColor="text1"/>
                <w:sz w:val="20"/>
                <w:szCs w:val="20"/>
              </w:rPr>
            </w:pPr>
            <w:r w:rsidRPr="00054258">
              <w:rPr>
                <w:color w:val="000000" w:themeColor="text1"/>
                <w:sz w:val="20"/>
                <w:szCs w:val="20"/>
              </w:rPr>
              <w:t>170,2</w:t>
            </w:r>
          </w:p>
        </w:tc>
        <w:tc>
          <w:tcPr>
            <w:tcW w:w="979" w:type="dxa"/>
            <w:tcBorders>
              <w:top w:val="nil"/>
              <w:left w:val="nil"/>
              <w:bottom w:val="single" w:sz="4" w:space="0" w:color="auto"/>
              <w:right w:val="single" w:sz="4" w:space="0" w:color="auto"/>
            </w:tcBorders>
            <w:shd w:val="clear" w:color="auto" w:fill="auto"/>
            <w:vAlign w:val="bottom"/>
            <w:hideMark/>
          </w:tcPr>
          <w:p w14:paraId="4F59D350" w14:textId="77777777" w:rsidR="00054258" w:rsidRPr="00054258" w:rsidRDefault="00054258" w:rsidP="008B769A">
            <w:pPr>
              <w:jc w:val="center"/>
              <w:rPr>
                <w:color w:val="000000" w:themeColor="text1"/>
                <w:sz w:val="20"/>
                <w:szCs w:val="20"/>
              </w:rPr>
            </w:pPr>
            <w:r w:rsidRPr="00054258">
              <w:rPr>
                <w:color w:val="000000" w:themeColor="text1"/>
                <w:sz w:val="20"/>
                <w:szCs w:val="20"/>
              </w:rPr>
              <w:t>175,4</w:t>
            </w:r>
          </w:p>
        </w:tc>
        <w:tc>
          <w:tcPr>
            <w:tcW w:w="1000" w:type="dxa"/>
            <w:tcBorders>
              <w:top w:val="nil"/>
              <w:left w:val="nil"/>
              <w:bottom w:val="single" w:sz="4" w:space="0" w:color="auto"/>
              <w:right w:val="single" w:sz="4" w:space="0" w:color="auto"/>
            </w:tcBorders>
            <w:shd w:val="clear" w:color="auto" w:fill="auto"/>
            <w:vAlign w:val="bottom"/>
            <w:hideMark/>
          </w:tcPr>
          <w:p w14:paraId="440C94C1" w14:textId="77777777" w:rsidR="00054258" w:rsidRPr="00054258" w:rsidRDefault="00054258" w:rsidP="008B769A">
            <w:pPr>
              <w:jc w:val="center"/>
              <w:rPr>
                <w:color w:val="000000" w:themeColor="text1"/>
                <w:sz w:val="20"/>
                <w:szCs w:val="20"/>
              </w:rPr>
            </w:pPr>
            <w:r w:rsidRPr="00054258">
              <w:rPr>
                <w:color w:val="000000" w:themeColor="text1"/>
                <w:sz w:val="20"/>
                <w:szCs w:val="20"/>
              </w:rPr>
              <w:t>187,6</w:t>
            </w:r>
          </w:p>
        </w:tc>
        <w:tc>
          <w:tcPr>
            <w:tcW w:w="993" w:type="dxa"/>
            <w:tcBorders>
              <w:top w:val="nil"/>
              <w:left w:val="nil"/>
              <w:bottom w:val="single" w:sz="4" w:space="0" w:color="auto"/>
              <w:right w:val="single" w:sz="4" w:space="0" w:color="auto"/>
            </w:tcBorders>
            <w:shd w:val="clear" w:color="auto" w:fill="auto"/>
            <w:vAlign w:val="bottom"/>
            <w:hideMark/>
          </w:tcPr>
          <w:p w14:paraId="31B39126" w14:textId="77777777" w:rsidR="00054258" w:rsidRPr="00054258" w:rsidRDefault="00054258" w:rsidP="008B769A">
            <w:pPr>
              <w:jc w:val="center"/>
              <w:rPr>
                <w:color w:val="000000" w:themeColor="text1"/>
                <w:sz w:val="20"/>
                <w:szCs w:val="20"/>
              </w:rPr>
            </w:pPr>
            <w:r w:rsidRPr="00054258">
              <w:rPr>
                <w:color w:val="000000" w:themeColor="text1"/>
                <w:sz w:val="20"/>
                <w:szCs w:val="20"/>
              </w:rPr>
              <w:t>215,8</w:t>
            </w:r>
          </w:p>
        </w:tc>
        <w:tc>
          <w:tcPr>
            <w:tcW w:w="992" w:type="dxa"/>
            <w:tcBorders>
              <w:top w:val="nil"/>
              <w:left w:val="nil"/>
              <w:bottom w:val="single" w:sz="4" w:space="0" w:color="auto"/>
              <w:right w:val="single" w:sz="4" w:space="0" w:color="auto"/>
            </w:tcBorders>
            <w:shd w:val="clear" w:color="auto" w:fill="auto"/>
            <w:vAlign w:val="bottom"/>
            <w:hideMark/>
          </w:tcPr>
          <w:p w14:paraId="50D41AE5" w14:textId="77777777" w:rsidR="00054258" w:rsidRPr="00054258" w:rsidRDefault="00054258" w:rsidP="008B769A">
            <w:pPr>
              <w:jc w:val="center"/>
              <w:rPr>
                <w:color w:val="000000" w:themeColor="text1"/>
                <w:sz w:val="20"/>
                <w:szCs w:val="20"/>
              </w:rPr>
            </w:pPr>
            <w:r w:rsidRPr="00054258">
              <w:rPr>
                <w:color w:val="000000" w:themeColor="text1"/>
                <w:sz w:val="20"/>
                <w:szCs w:val="20"/>
              </w:rPr>
              <w:t>215,8</w:t>
            </w:r>
          </w:p>
        </w:tc>
        <w:tc>
          <w:tcPr>
            <w:tcW w:w="709" w:type="dxa"/>
            <w:tcBorders>
              <w:top w:val="nil"/>
              <w:left w:val="nil"/>
              <w:bottom w:val="single" w:sz="4" w:space="0" w:color="auto"/>
              <w:right w:val="single" w:sz="4" w:space="0" w:color="auto"/>
            </w:tcBorders>
            <w:shd w:val="clear" w:color="auto" w:fill="auto"/>
            <w:vAlign w:val="bottom"/>
            <w:hideMark/>
          </w:tcPr>
          <w:p w14:paraId="7418B6F4" w14:textId="77777777" w:rsidR="00054258" w:rsidRPr="00054258" w:rsidRDefault="00054258" w:rsidP="008B769A">
            <w:pPr>
              <w:jc w:val="center"/>
              <w:rPr>
                <w:color w:val="000000" w:themeColor="text1"/>
                <w:sz w:val="20"/>
                <w:szCs w:val="20"/>
              </w:rPr>
            </w:pPr>
            <w:r w:rsidRPr="00054258">
              <w:rPr>
                <w:color w:val="000000" w:themeColor="text1"/>
                <w:sz w:val="20"/>
                <w:szCs w:val="20"/>
              </w:rPr>
              <w:t>2,0</w:t>
            </w:r>
          </w:p>
        </w:tc>
        <w:tc>
          <w:tcPr>
            <w:tcW w:w="992" w:type="dxa"/>
            <w:tcBorders>
              <w:top w:val="nil"/>
              <w:left w:val="nil"/>
              <w:bottom w:val="single" w:sz="4" w:space="0" w:color="auto"/>
              <w:right w:val="single" w:sz="4" w:space="0" w:color="auto"/>
            </w:tcBorders>
            <w:shd w:val="clear" w:color="auto" w:fill="auto"/>
            <w:vAlign w:val="bottom"/>
            <w:hideMark/>
          </w:tcPr>
          <w:p w14:paraId="732FA0D4" w14:textId="77777777" w:rsidR="00054258" w:rsidRPr="00054258" w:rsidRDefault="00054258" w:rsidP="008B769A">
            <w:pPr>
              <w:jc w:val="center"/>
              <w:rPr>
                <w:color w:val="000000" w:themeColor="text1"/>
                <w:sz w:val="20"/>
                <w:szCs w:val="20"/>
              </w:rPr>
            </w:pPr>
            <w:r w:rsidRPr="00054258">
              <w:rPr>
                <w:color w:val="000000" w:themeColor="text1"/>
                <w:sz w:val="20"/>
                <w:szCs w:val="20"/>
              </w:rPr>
              <w:t>100,0</w:t>
            </w:r>
          </w:p>
        </w:tc>
      </w:tr>
      <w:tr w:rsidR="00054258" w:rsidRPr="00054258" w14:paraId="0C46CAF4" w14:textId="77777777" w:rsidTr="008B769A">
        <w:trPr>
          <w:trHeight w:val="454"/>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1812F2FE" w14:textId="77777777" w:rsidR="00054258" w:rsidRPr="00054258" w:rsidRDefault="00054258" w:rsidP="008B769A">
            <w:pPr>
              <w:rPr>
                <w:color w:val="000000" w:themeColor="text1"/>
                <w:sz w:val="20"/>
                <w:szCs w:val="20"/>
              </w:rPr>
            </w:pPr>
            <w:r w:rsidRPr="00054258">
              <w:rPr>
                <w:color w:val="000000" w:themeColor="text1"/>
                <w:sz w:val="20"/>
                <w:szCs w:val="20"/>
              </w:rPr>
              <w:t>Национальная безопасность и правоохранительная деятельность</w:t>
            </w:r>
          </w:p>
        </w:tc>
        <w:tc>
          <w:tcPr>
            <w:tcW w:w="858" w:type="dxa"/>
            <w:tcBorders>
              <w:top w:val="nil"/>
              <w:left w:val="nil"/>
              <w:bottom w:val="single" w:sz="4" w:space="0" w:color="auto"/>
              <w:right w:val="single" w:sz="4" w:space="0" w:color="auto"/>
            </w:tcBorders>
            <w:shd w:val="clear" w:color="auto" w:fill="auto"/>
            <w:vAlign w:val="bottom"/>
            <w:hideMark/>
          </w:tcPr>
          <w:p w14:paraId="2A00AFC6" w14:textId="77777777" w:rsidR="00054258" w:rsidRPr="00054258" w:rsidRDefault="00054258" w:rsidP="008B769A">
            <w:pPr>
              <w:jc w:val="center"/>
              <w:rPr>
                <w:color w:val="000000" w:themeColor="text1"/>
                <w:sz w:val="20"/>
                <w:szCs w:val="20"/>
              </w:rPr>
            </w:pPr>
            <w:r w:rsidRPr="00054258">
              <w:rPr>
                <w:color w:val="000000" w:themeColor="text1"/>
                <w:sz w:val="20"/>
                <w:szCs w:val="20"/>
              </w:rPr>
              <w:t>10,1</w:t>
            </w:r>
          </w:p>
        </w:tc>
        <w:tc>
          <w:tcPr>
            <w:tcW w:w="979" w:type="dxa"/>
            <w:tcBorders>
              <w:top w:val="nil"/>
              <w:left w:val="nil"/>
              <w:bottom w:val="single" w:sz="4" w:space="0" w:color="auto"/>
              <w:right w:val="single" w:sz="4" w:space="0" w:color="auto"/>
            </w:tcBorders>
            <w:shd w:val="clear" w:color="auto" w:fill="auto"/>
            <w:vAlign w:val="bottom"/>
            <w:hideMark/>
          </w:tcPr>
          <w:p w14:paraId="77640CED" w14:textId="77777777" w:rsidR="00054258" w:rsidRPr="00054258" w:rsidRDefault="00054258" w:rsidP="008B769A">
            <w:pPr>
              <w:jc w:val="center"/>
              <w:rPr>
                <w:color w:val="000000" w:themeColor="text1"/>
                <w:sz w:val="20"/>
                <w:szCs w:val="20"/>
              </w:rPr>
            </w:pPr>
            <w:r w:rsidRPr="00054258">
              <w:rPr>
                <w:color w:val="000000" w:themeColor="text1"/>
                <w:sz w:val="20"/>
                <w:szCs w:val="20"/>
              </w:rPr>
              <w:t>9,4</w:t>
            </w:r>
          </w:p>
        </w:tc>
        <w:tc>
          <w:tcPr>
            <w:tcW w:w="1000" w:type="dxa"/>
            <w:tcBorders>
              <w:top w:val="nil"/>
              <w:left w:val="nil"/>
              <w:bottom w:val="single" w:sz="4" w:space="0" w:color="auto"/>
              <w:right w:val="single" w:sz="4" w:space="0" w:color="auto"/>
            </w:tcBorders>
            <w:shd w:val="clear" w:color="auto" w:fill="auto"/>
            <w:vAlign w:val="bottom"/>
            <w:hideMark/>
          </w:tcPr>
          <w:p w14:paraId="5450E3AC" w14:textId="77777777" w:rsidR="00054258" w:rsidRPr="00054258" w:rsidRDefault="00054258" w:rsidP="008B769A">
            <w:pPr>
              <w:jc w:val="center"/>
              <w:rPr>
                <w:color w:val="000000" w:themeColor="text1"/>
                <w:sz w:val="20"/>
                <w:szCs w:val="20"/>
              </w:rPr>
            </w:pPr>
            <w:r w:rsidRPr="00054258">
              <w:rPr>
                <w:color w:val="000000" w:themeColor="text1"/>
                <w:sz w:val="20"/>
                <w:szCs w:val="20"/>
              </w:rPr>
              <w:t>30,4</w:t>
            </w:r>
          </w:p>
        </w:tc>
        <w:tc>
          <w:tcPr>
            <w:tcW w:w="993" w:type="dxa"/>
            <w:tcBorders>
              <w:top w:val="nil"/>
              <w:left w:val="nil"/>
              <w:bottom w:val="single" w:sz="4" w:space="0" w:color="auto"/>
              <w:right w:val="single" w:sz="4" w:space="0" w:color="auto"/>
            </w:tcBorders>
            <w:shd w:val="clear" w:color="auto" w:fill="auto"/>
            <w:vAlign w:val="bottom"/>
            <w:hideMark/>
          </w:tcPr>
          <w:p w14:paraId="3E3B15D3" w14:textId="77777777" w:rsidR="00054258" w:rsidRPr="00054258" w:rsidRDefault="00054258" w:rsidP="008B769A">
            <w:pPr>
              <w:jc w:val="center"/>
              <w:rPr>
                <w:color w:val="000000" w:themeColor="text1"/>
                <w:sz w:val="20"/>
                <w:szCs w:val="20"/>
              </w:rPr>
            </w:pPr>
            <w:r w:rsidRPr="00054258">
              <w:rPr>
                <w:color w:val="000000" w:themeColor="text1"/>
                <w:sz w:val="20"/>
                <w:szCs w:val="20"/>
              </w:rPr>
              <w:t>17,5</w:t>
            </w:r>
          </w:p>
        </w:tc>
        <w:tc>
          <w:tcPr>
            <w:tcW w:w="992" w:type="dxa"/>
            <w:tcBorders>
              <w:top w:val="nil"/>
              <w:left w:val="nil"/>
              <w:bottom w:val="single" w:sz="4" w:space="0" w:color="auto"/>
              <w:right w:val="single" w:sz="4" w:space="0" w:color="auto"/>
            </w:tcBorders>
            <w:shd w:val="clear" w:color="auto" w:fill="auto"/>
            <w:vAlign w:val="bottom"/>
            <w:hideMark/>
          </w:tcPr>
          <w:p w14:paraId="7BC11F68" w14:textId="77777777" w:rsidR="00054258" w:rsidRPr="00054258" w:rsidRDefault="00054258" w:rsidP="008B769A">
            <w:pPr>
              <w:jc w:val="center"/>
              <w:rPr>
                <w:color w:val="000000" w:themeColor="text1"/>
                <w:sz w:val="20"/>
                <w:szCs w:val="20"/>
              </w:rPr>
            </w:pPr>
            <w:r w:rsidRPr="00054258">
              <w:rPr>
                <w:color w:val="000000" w:themeColor="text1"/>
                <w:sz w:val="20"/>
                <w:szCs w:val="20"/>
              </w:rPr>
              <w:t>17,5</w:t>
            </w:r>
          </w:p>
        </w:tc>
        <w:tc>
          <w:tcPr>
            <w:tcW w:w="709" w:type="dxa"/>
            <w:tcBorders>
              <w:top w:val="nil"/>
              <w:left w:val="nil"/>
              <w:bottom w:val="single" w:sz="4" w:space="0" w:color="auto"/>
              <w:right w:val="single" w:sz="4" w:space="0" w:color="auto"/>
            </w:tcBorders>
            <w:shd w:val="clear" w:color="auto" w:fill="auto"/>
            <w:vAlign w:val="bottom"/>
            <w:hideMark/>
          </w:tcPr>
          <w:p w14:paraId="3ADEDE3B" w14:textId="77777777" w:rsidR="00054258" w:rsidRPr="00054258" w:rsidRDefault="00054258" w:rsidP="008B769A">
            <w:pPr>
              <w:jc w:val="center"/>
              <w:rPr>
                <w:color w:val="000000" w:themeColor="text1"/>
                <w:sz w:val="20"/>
                <w:szCs w:val="20"/>
              </w:rPr>
            </w:pPr>
            <w:r w:rsidRPr="00054258">
              <w:rPr>
                <w:color w:val="000000" w:themeColor="text1"/>
                <w:sz w:val="20"/>
                <w:szCs w:val="20"/>
              </w:rPr>
              <w:t>0,2</w:t>
            </w:r>
          </w:p>
        </w:tc>
        <w:tc>
          <w:tcPr>
            <w:tcW w:w="992" w:type="dxa"/>
            <w:tcBorders>
              <w:top w:val="nil"/>
              <w:left w:val="nil"/>
              <w:bottom w:val="single" w:sz="4" w:space="0" w:color="auto"/>
              <w:right w:val="single" w:sz="4" w:space="0" w:color="auto"/>
            </w:tcBorders>
            <w:shd w:val="clear" w:color="auto" w:fill="auto"/>
            <w:vAlign w:val="bottom"/>
            <w:hideMark/>
          </w:tcPr>
          <w:p w14:paraId="1300443E" w14:textId="77777777" w:rsidR="00054258" w:rsidRPr="00054258" w:rsidRDefault="00054258" w:rsidP="008B769A">
            <w:pPr>
              <w:jc w:val="center"/>
              <w:rPr>
                <w:color w:val="000000" w:themeColor="text1"/>
                <w:sz w:val="20"/>
                <w:szCs w:val="20"/>
              </w:rPr>
            </w:pPr>
            <w:r w:rsidRPr="00054258">
              <w:rPr>
                <w:color w:val="000000" w:themeColor="text1"/>
                <w:sz w:val="20"/>
                <w:szCs w:val="20"/>
              </w:rPr>
              <w:t>100,0</w:t>
            </w:r>
          </w:p>
        </w:tc>
      </w:tr>
      <w:tr w:rsidR="00054258" w:rsidRPr="00054258" w14:paraId="74888930"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12E4B09C" w14:textId="77777777" w:rsidR="00054258" w:rsidRPr="00054258" w:rsidRDefault="00054258" w:rsidP="008B769A">
            <w:pPr>
              <w:rPr>
                <w:color w:val="000000" w:themeColor="text1"/>
                <w:sz w:val="20"/>
                <w:szCs w:val="20"/>
              </w:rPr>
            </w:pPr>
            <w:r w:rsidRPr="00054258">
              <w:rPr>
                <w:color w:val="000000" w:themeColor="text1"/>
                <w:sz w:val="20"/>
                <w:szCs w:val="20"/>
              </w:rPr>
              <w:t>Национальная экономика</w:t>
            </w:r>
          </w:p>
        </w:tc>
        <w:tc>
          <w:tcPr>
            <w:tcW w:w="858" w:type="dxa"/>
            <w:tcBorders>
              <w:top w:val="nil"/>
              <w:left w:val="nil"/>
              <w:bottom w:val="single" w:sz="4" w:space="0" w:color="auto"/>
              <w:right w:val="single" w:sz="4" w:space="0" w:color="auto"/>
            </w:tcBorders>
            <w:shd w:val="clear" w:color="auto" w:fill="auto"/>
            <w:vAlign w:val="bottom"/>
            <w:hideMark/>
          </w:tcPr>
          <w:p w14:paraId="6A580C76" w14:textId="77777777" w:rsidR="00054258" w:rsidRPr="00054258" w:rsidRDefault="00054258" w:rsidP="008B769A">
            <w:pPr>
              <w:jc w:val="center"/>
              <w:rPr>
                <w:color w:val="000000" w:themeColor="text1"/>
                <w:sz w:val="20"/>
                <w:szCs w:val="20"/>
              </w:rPr>
            </w:pPr>
            <w:r w:rsidRPr="00054258">
              <w:rPr>
                <w:color w:val="000000" w:themeColor="text1"/>
                <w:sz w:val="20"/>
                <w:szCs w:val="20"/>
              </w:rPr>
              <w:t>312,9</w:t>
            </w:r>
          </w:p>
        </w:tc>
        <w:tc>
          <w:tcPr>
            <w:tcW w:w="979" w:type="dxa"/>
            <w:tcBorders>
              <w:top w:val="nil"/>
              <w:left w:val="nil"/>
              <w:bottom w:val="single" w:sz="4" w:space="0" w:color="auto"/>
              <w:right w:val="single" w:sz="4" w:space="0" w:color="auto"/>
            </w:tcBorders>
            <w:shd w:val="clear" w:color="auto" w:fill="auto"/>
            <w:vAlign w:val="bottom"/>
            <w:hideMark/>
          </w:tcPr>
          <w:p w14:paraId="4EE3091F" w14:textId="77777777" w:rsidR="00054258" w:rsidRPr="00054258" w:rsidRDefault="00054258" w:rsidP="008B769A">
            <w:pPr>
              <w:jc w:val="center"/>
              <w:rPr>
                <w:color w:val="000000" w:themeColor="text1"/>
                <w:sz w:val="20"/>
                <w:szCs w:val="20"/>
              </w:rPr>
            </w:pPr>
            <w:r w:rsidRPr="00054258">
              <w:rPr>
                <w:color w:val="000000" w:themeColor="text1"/>
                <w:sz w:val="20"/>
                <w:szCs w:val="20"/>
              </w:rPr>
              <w:t>402,7</w:t>
            </w:r>
          </w:p>
        </w:tc>
        <w:tc>
          <w:tcPr>
            <w:tcW w:w="1000" w:type="dxa"/>
            <w:tcBorders>
              <w:top w:val="nil"/>
              <w:left w:val="nil"/>
              <w:bottom w:val="single" w:sz="4" w:space="0" w:color="auto"/>
              <w:right w:val="single" w:sz="4" w:space="0" w:color="auto"/>
            </w:tcBorders>
            <w:shd w:val="clear" w:color="auto" w:fill="auto"/>
            <w:vAlign w:val="bottom"/>
            <w:hideMark/>
          </w:tcPr>
          <w:p w14:paraId="76E1C692" w14:textId="77777777" w:rsidR="00054258" w:rsidRPr="00054258" w:rsidRDefault="00054258" w:rsidP="008B769A">
            <w:pPr>
              <w:jc w:val="center"/>
              <w:rPr>
                <w:color w:val="000000" w:themeColor="text1"/>
                <w:sz w:val="20"/>
                <w:szCs w:val="20"/>
              </w:rPr>
            </w:pPr>
            <w:r w:rsidRPr="00054258">
              <w:rPr>
                <w:color w:val="000000" w:themeColor="text1"/>
                <w:sz w:val="20"/>
                <w:szCs w:val="20"/>
              </w:rPr>
              <w:t>353,0</w:t>
            </w:r>
          </w:p>
        </w:tc>
        <w:tc>
          <w:tcPr>
            <w:tcW w:w="993" w:type="dxa"/>
            <w:tcBorders>
              <w:top w:val="nil"/>
              <w:left w:val="nil"/>
              <w:bottom w:val="single" w:sz="4" w:space="0" w:color="auto"/>
              <w:right w:val="single" w:sz="4" w:space="0" w:color="auto"/>
            </w:tcBorders>
            <w:shd w:val="clear" w:color="auto" w:fill="auto"/>
            <w:vAlign w:val="bottom"/>
            <w:hideMark/>
          </w:tcPr>
          <w:p w14:paraId="4E8BC6D9" w14:textId="77777777" w:rsidR="00054258" w:rsidRPr="00054258" w:rsidRDefault="00054258" w:rsidP="008B769A">
            <w:pPr>
              <w:jc w:val="center"/>
              <w:rPr>
                <w:color w:val="000000" w:themeColor="text1"/>
                <w:sz w:val="20"/>
                <w:szCs w:val="20"/>
              </w:rPr>
            </w:pPr>
            <w:r w:rsidRPr="00054258">
              <w:rPr>
                <w:color w:val="000000" w:themeColor="text1"/>
                <w:sz w:val="20"/>
                <w:szCs w:val="20"/>
              </w:rPr>
              <w:t>1 805,9</w:t>
            </w:r>
          </w:p>
        </w:tc>
        <w:tc>
          <w:tcPr>
            <w:tcW w:w="992" w:type="dxa"/>
            <w:tcBorders>
              <w:top w:val="nil"/>
              <w:left w:val="nil"/>
              <w:bottom w:val="single" w:sz="4" w:space="0" w:color="auto"/>
              <w:right w:val="single" w:sz="4" w:space="0" w:color="auto"/>
            </w:tcBorders>
            <w:shd w:val="clear" w:color="auto" w:fill="auto"/>
            <w:vAlign w:val="bottom"/>
            <w:hideMark/>
          </w:tcPr>
          <w:p w14:paraId="63585DC1" w14:textId="77777777" w:rsidR="00054258" w:rsidRPr="00054258" w:rsidRDefault="00054258" w:rsidP="008B769A">
            <w:pPr>
              <w:jc w:val="center"/>
              <w:rPr>
                <w:color w:val="000000" w:themeColor="text1"/>
                <w:sz w:val="20"/>
                <w:szCs w:val="20"/>
              </w:rPr>
            </w:pPr>
            <w:r w:rsidRPr="00054258">
              <w:rPr>
                <w:color w:val="000000" w:themeColor="text1"/>
                <w:sz w:val="20"/>
                <w:szCs w:val="20"/>
              </w:rPr>
              <w:t>1 760,7</w:t>
            </w:r>
          </w:p>
        </w:tc>
        <w:tc>
          <w:tcPr>
            <w:tcW w:w="709" w:type="dxa"/>
            <w:tcBorders>
              <w:top w:val="nil"/>
              <w:left w:val="nil"/>
              <w:bottom w:val="single" w:sz="4" w:space="0" w:color="auto"/>
              <w:right w:val="single" w:sz="4" w:space="0" w:color="auto"/>
            </w:tcBorders>
            <w:shd w:val="clear" w:color="auto" w:fill="auto"/>
            <w:vAlign w:val="bottom"/>
            <w:hideMark/>
          </w:tcPr>
          <w:p w14:paraId="501196AB" w14:textId="77777777" w:rsidR="00054258" w:rsidRPr="00054258" w:rsidRDefault="00054258" w:rsidP="008B769A">
            <w:pPr>
              <w:jc w:val="center"/>
              <w:rPr>
                <w:color w:val="000000" w:themeColor="text1"/>
                <w:sz w:val="20"/>
                <w:szCs w:val="20"/>
              </w:rPr>
            </w:pPr>
            <w:r w:rsidRPr="00054258">
              <w:rPr>
                <w:color w:val="000000" w:themeColor="text1"/>
                <w:sz w:val="20"/>
                <w:szCs w:val="20"/>
              </w:rPr>
              <w:t>16,3</w:t>
            </w:r>
          </w:p>
        </w:tc>
        <w:tc>
          <w:tcPr>
            <w:tcW w:w="992" w:type="dxa"/>
            <w:tcBorders>
              <w:top w:val="nil"/>
              <w:left w:val="nil"/>
              <w:bottom w:val="single" w:sz="4" w:space="0" w:color="auto"/>
              <w:right w:val="single" w:sz="4" w:space="0" w:color="auto"/>
            </w:tcBorders>
            <w:shd w:val="clear" w:color="auto" w:fill="auto"/>
            <w:vAlign w:val="bottom"/>
            <w:hideMark/>
          </w:tcPr>
          <w:p w14:paraId="4DCE0AFE" w14:textId="77777777" w:rsidR="00054258" w:rsidRPr="00054258" w:rsidRDefault="00054258" w:rsidP="008B769A">
            <w:pPr>
              <w:jc w:val="center"/>
              <w:rPr>
                <w:color w:val="000000" w:themeColor="text1"/>
                <w:sz w:val="20"/>
                <w:szCs w:val="20"/>
              </w:rPr>
            </w:pPr>
            <w:r w:rsidRPr="00054258">
              <w:rPr>
                <w:color w:val="000000" w:themeColor="text1"/>
                <w:sz w:val="20"/>
                <w:szCs w:val="20"/>
              </w:rPr>
              <w:t>97,5</w:t>
            </w:r>
          </w:p>
        </w:tc>
      </w:tr>
      <w:tr w:rsidR="00054258" w:rsidRPr="00054258" w14:paraId="1D5B0309" w14:textId="77777777" w:rsidTr="008B769A">
        <w:trPr>
          <w:trHeight w:val="247"/>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3503EB40" w14:textId="77777777" w:rsidR="00054258" w:rsidRPr="00054258" w:rsidRDefault="00054258" w:rsidP="008B769A">
            <w:pPr>
              <w:rPr>
                <w:color w:val="000000" w:themeColor="text1"/>
                <w:sz w:val="20"/>
                <w:szCs w:val="20"/>
              </w:rPr>
            </w:pPr>
            <w:r w:rsidRPr="00054258">
              <w:rPr>
                <w:color w:val="000000" w:themeColor="text1"/>
                <w:sz w:val="20"/>
                <w:szCs w:val="20"/>
              </w:rPr>
              <w:t>Жилищно-коммунальное хозяйство</w:t>
            </w:r>
          </w:p>
        </w:tc>
        <w:tc>
          <w:tcPr>
            <w:tcW w:w="858" w:type="dxa"/>
            <w:tcBorders>
              <w:top w:val="nil"/>
              <w:left w:val="nil"/>
              <w:bottom w:val="single" w:sz="4" w:space="0" w:color="auto"/>
              <w:right w:val="single" w:sz="4" w:space="0" w:color="auto"/>
            </w:tcBorders>
            <w:shd w:val="clear" w:color="auto" w:fill="auto"/>
            <w:vAlign w:val="bottom"/>
            <w:hideMark/>
          </w:tcPr>
          <w:p w14:paraId="7264D6FB" w14:textId="77777777" w:rsidR="00054258" w:rsidRPr="00054258" w:rsidRDefault="00054258" w:rsidP="008B769A">
            <w:pPr>
              <w:jc w:val="center"/>
              <w:rPr>
                <w:color w:val="000000" w:themeColor="text1"/>
                <w:sz w:val="20"/>
                <w:szCs w:val="20"/>
              </w:rPr>
            </w:pPr>
            <w:r w:rsidRPr="00054258">
              <w:rPr>
                <w:color w:val="000000" w:themeColor="text1"/>
                <w:sz w:val="20"/>
                <w:szCs w:val="20"/>
              </w:rPr>
              <w:t>844,0</w:t>
            </w:r>
          </w:p>
        </w:tc>
        <w:tc>
          <w:tcPr>
            <w:tcW w:w="979" w:type="dxa"/>
            <w:tcBorders>
              <w:top w:val="nil"/>
              <w:left w:val="nil"/>
              <w:bottom w:val="single" w:sz="4" w:space="0" w:color="auto"/>
              <w:right w:val="single" w:sz="4" w:space="0" w:color="auto"/>
            </w:tcBorders>
            <w:shd w:val="clear" w:color="auto" w:fill="auto"/>
            <w:vAlign w:val="bottom"/>
            <w:hideMark/>
          </w:tcPr>
          <w:p w14:paraId="21984822" w14:textId="77777777" w:rsidR="00054258" w:rsidRPr="00054258" w:rsidRDefault="00054258" w:rsidP="008B769A">
            <w:pPr>
              <w:jc w:val="center"/>
              <w:rPr>
                <w:color w:val="000000" w:themeColor="text1"/>
                <w:sz w:val="20"/>
                <w:szCs w:val="20"/>
              </w:rPr>
            </w:pPr>
            <w:r w:rsidRPr="00054258">
              <w:rPr>
                <w:color w:val="000000" w:themeColor="text1"/>
                <w:sz w:val="20"/>
                <w:szCs w:val="20"/>
              </w:rPr>
              <w:t>1 367,5</w:t>
            </w:r>
          </w:p>
        </w:tc>
        <w:tc>
          <w:tcPr>
            <w:tcW w:w="1000" w:type="dxa"/>
            <w:tcBorders>
              <w:top w:val="nil"/>
              <w:left w:val="nil"/>
              <w:bottom w:val="single" w:sz="4" w:space="0" w:color="auto"/>
              <w:right w:val="single" w:sz="4" w:space="0" w:color="auto"/>
            </w:tcBorders>
            <w:shd w:val="clear" w:color="auto" w:fill="auto"/>
            <w:vAlign w:val="bottom"/>
            <w:hideMark/>
          </w:tcPr>
          <w:p w14:paraId="6A13F805" w14:textId="77777777" w:rsidR="00054258" w:rsidRPr="00054258" w:rsidRDefault="00054258" w:rsidP="008B769A">
            <w:pPr>
              <w:jc w:val="center"/>
              <w:rPr>
                <w:color w:val="000000" w:themeColor="text1"/>
                <w:sz w:val="20"/>
                <w:szCs w:val="20"/>
              </w:rPr>
            </w:pPr>
            <w:r w:rsidRPr="00054258">
              <w:rPr>
                <w:color w:val="000000" w:themeColor="text1"/>
                <w:sz w:val="20"/>
                <w:szCs w:val="20"/>
              </w:rPr>
              <w:t>860,9</w:t>
            </w:r>
          </w:p>
        </w:tc>
        <w:tc>
          <w:tcPr>
            <w:tcW w:w="993" w:type="dxa"/>
            <w:tcBorders>
              <w:top w:val="nil"/>
              <w:left w:val="nil"/>
              <w:bottom w:val="single" w:sz="4" w:space="0" w:color="auto"/>
              <w:right w:val="single" w:sz="4" w:space="0" w:color="auto"/>
            </w:tcBorders>
            <w:shd w:val="clear" w:color="auto" w:fill="auto"/>
            <w:vAlign w:val="bottom"/>
            <w:hideMark/>
          </w:tcPr>
          <w:p w14:paraId="1B1ED673" w14:textId="77777777" w:rsidR="00054258" w:rsidRPr="00054258" w:rsidRDefault="00054258" w:rsidP="008B769A">
            <w:pPr>
              <w:jc w:val="center"/>
              <w:rPr>
                <w:color w:val="000000" w:themeColor="text1"/>
                <w:sz w:val="20"/>
                <w:szCs w:val="20"/>
              </w:rPr>
            </w:pPr>
            <w:r w:rsidRPr="00054258">
              <w:rPr>
                <w:color w:val="000000" w:themeColor="text1"/>
                <w:sz w:val="20"/>
                <w:szCs w:val="20"/>
              </w:rPr>
              <w:t>1 210,8</w:t>
            </w:r>
          </w:p>
        </w:tc>
        <w:tc>
          <w:tcPr>
            <w:tcW w:w="992" w:type="dxa"/>
            <w:tcBorders>
              <w:top w:val="nil"/>
              <w:left w:val="nil"/>
              <w:bottom w:val="single" w:sz="4" w:space="0" w:color="auto"/>
              <w:right w:val="single" w:sz="4" w:space="0" w:color="auto"/>
            </w:tcBorders>
            <w:shd w:val="clear" w:color="auto" w:fill="auto"/>
            <w:vAlign w:val="bottom"/>
            <w:hideMark/>
          </w:tcPr>
          <w:p w14:paraId="0915AC35" w14:textId="77777777" w:rsidR="00054258" w:rsidRPr="00054258" w:rsidRDefault="00054258" w:rsidP="008B769A">
            <w:pPr>
              <w:jc w:val="center"/>
              <w:rPr>
                <w:color w:val="000000" w:themeColor="text1"/>
                <w:sz w:val="20"/>
                <w:szCs w:val="20"/>
              </w:rPr>
            </w:pPr>
            <w:r w:rsidRPr="00054258">
              <w:rPr>
                <w:color w:val="000000" w:themeColor="text1"/>
                <w:sz w:val="20"/>
                <w:szCs w:val="20"/>
              </w:rPr>
              <w:t>1 155,7</w:t>
            </w:r>
          </w:p>
        </w:tc>
        <w:tc>
          <w:tcPr>
            <w:tcW w:w="709" w:type="dxa"/>
            <w:tcBorders>
              <w:top w:val="nil"/>
              <w:left w:val="nil"/>
              <w:bottom w:val="single" w:sz="4" w:space="0" w:color="auto"/>
              <w:right w:val="single" w:sz="4" w:space="0" w:color="auto"/>
            </w:tcBorders>
            <w:shd w:val="clear" w:color="auto" w:fill="auto"/>
            <w:vAlign w:val="bottom"/>
            <w:hideMark/>
          </w:tcPr>
          <w:p w14:paraId="1F7C2A19" w14:textId="77777777" w:rsidR="00054258" w:rsidRPr="00054258" w:rsidRDefault="00054258" w:rsidP="008B769A">
            <w:pPr>
              <w:jc w:val="center"/>
              <w:rPr>
                <w:color w:val="000000" w:themeColor="text1"/>
                <w:sz w:val="20"/>
                <w:szCs w:val="20"/>
              </w:rPr>
            </w:pPr>
            <w:r w:rsidRPr="00054258">
              <w:rPr>
                <w:color w:val="000000" w:themeColor="text1"/>
                <w:sz w:val="20"/>
                <w:szCs w:val="20"/>
              </w:rPr>
              <w:t>10,7</w:t>
            </w:r>
          </w:p>
        </w:tc>
        <w:tc>
          <w:tcPr>
            <w:tcW w:w="992" w:type="dxa"/>
            <w:tcBorders>
              <w:top w:val="nil"/>
              <w:left w:val="nil"/>
              <w:bottom w:val="single" w:sz="4" w:space="0" w:color="auto"/>
              <w:right w:val="single" w:sz="4" w:space="0" w:color="auto"/>
            </w:tcBorders>
            <w:shd w:val="clear" w:color="auto" w:fill="auto"/>
            <w:vAlign w:val="bottom"/>
            <w:hideMark/>
          </w:tcPr>
          <w:p w14:paraId="7967C770" w14:textId="77777777" w:rsidR="00054258" w:rsidRPr="00054258" w:rsidRDefault="00054258" w:rsidP="008B769A">
            <w:pPr>
              <w:jc w:val="center"/>
              <w:rPr>
                <w:color w:val="000000" w:themeColor="text1"/>
                <w:sz w:val="20"/>
                <w:szCs w:val="20"/>
              </w:rPr>
            </w:pPr>
            <w:r w:rsidRPr="00054258">
              <w:rPr>
                <w:color w:val="000000" w:themeColor="text1"/>
                <w:sz w:val="20"/>
                <w:szCs w:val="20"/>
              </w:rPr>
              <w:t>95,4</w:t>
            </w:r>
          </w:p>
        </w:tc>
      </w:tr>
      <w:tr w:rsidR="00054258" w:rsidRPr="00054258" w14:paraId="1623C28B" w14:textId="77777777" w:rsidTr="008B769A">
        <w:trPr>
          <w:trHeight w:val="247"/>
        </w:trPr>
        <w:tc>
          <w:tcPr>
            <w:tcW w:w="2735" w:type="dxa"/>
            <w:tcBorders>
              <w:top w:val="nil"/>
              <w:left w:val="single" w:sz="4" w:space="0" w:color="auto"/>
              <w:bottom w:val="single" w:sz="4" w:space="0" w:color="auto"/>
              <w:right w:val="single" w:sz="4" w:space="0" w:color="auto"/>
            </w:tcBorders>
            <w:shd w:val="clear" w:color="auto" w:fill="auto"/>
            <w:vAlign w:val="bottom"/>
          </w:tcPr>
          <w:p w14:paraId="479020BF" w14:textId="77777777" w:rsidR="00054258" w:rsidRPr="00054258" w:rsidRDefault="00054258" w:rsidP="008B769A">
            <w:pPr>
              <w:rPr>
                <w:color w:val="000000" w:themeColor="text1"/>
                <w:sz w:val="20"/>
                <w:szCs w:val="20"/>
              </w:rPr>
            </w:pPr>
            <w:r w:rsidRPr="00054258">
              <w:rPr>
                <w:color w:val="000000" w:themeColor="text1"/>
                <w:sz w:val="20"/>
                <w:szCs w:val="20"/>
              </w:rPr>
              <w:t>Образование</w:t>
            </w:r>
          </w:p>
        </w:tc>
        <w:tc>
          <w:tcPr>
            <w:tcW w:w="858" w:type="dxa"/>
            <w:tcBorders>
              <w:top w:val="nil"/>
              <w:left w:val="nil"/>
              <w:bottom w:val="single" w:sz="4" w:space="0" w:color="auto"/>
              <w:right w:val="single" w:sz="4" w:space="0" w:color="auto"/>
            </w:tcBorders>
            <w:shd w:val="clear" w:color="auto" w:fill="auto"/>
            <w:vAlign w:val="bottom"/>
          </w:tcPr>
          <w:p w14:paraId="7F452D3A" w14:textId="77777777" w:rsidR="00054258" w:rsidRPr="00054258" w:rsidRDefault="00054258" w:rsidP="008B769A">
            <w:pPr>
              <w:jc w:val="center"/>
              <w:rPr>
                <w:color w:val="000000" w:themeColor="text1"/>
                <w:sz w:val="20"/>
                <w:szCs w:val="20"/>
              </w:rPr>
            </w:pPr>
            <w:r w:rsidRPr="00054258">
              <w:rPr>
                <w:color w:val="000000" w:themeColor="text1"/>
                <w:sz w:val="20"/>
                <w:szCs w:val="20"/>
              </w:rPr>
              <w:t>5,3</w:t>
            </w:r>
          </w:p>
        </w:tc>
        <w:tc>
          <w:tcPr>
            <w:tcW w:w="979" w:type="dxa"/>
            <w:tcBorders>
              <w:top w:val="nil"/>
              <w:left w:val="nil"/>
              <w:bottom w:val="single" w:sz="4" w:space="0" w:color="auto"/>
              <w:right w:val="single" w:sz="4" w:space="0" w:color="auto"/>
            </w:tcBorders>
            <w:shd w:val="clear" w:color="auto" w:fill="auto"/>
            <w:vAlign w:val="bottom"/>
          </w:tcPr>
          <w:p w14:paraId="1BE51537"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1000" w:type="dxa"/>
            <w:tcBorders>
              <w:top w:val="nil"/>
              <w:left w:val="nil"/>
              <w:bottom w:val="single" w:sz="4" w:space="0" w:color="auto"/>
              <w:right w:val="single" w:sz="4" w:space="0" w:color="auto"/>
            </w:tcBorders>
            <w:shd w:val="clear" w:color="auto" w:fill="auto"/>
            <w:vAlign w:val="bottom"/>
          </w:tcPr>
          <w:p w14:paraId="3E6B9E4C" w14:textId="77777777" w:rsidR="00054258" w:rsidRPr="00054258" w:rsidRDefault="00054258" w:rsidP="008B769A">
            <w:pPr>
              <w:jc w:val="center"/>
              <w:rPr>
                <w:color w:val="000000" w:themeColor="text1"/>
                <w:sz w:val="20"/>
                <w:szCs w:val="20"/>
              </w:rPr>
            </w:pPr>
            <w:r w:rsidRPr="00054258">
              <w:rPr>
                <w:color w:val="000000" w:themeColor="text1"/>
                <w:sz w:val="20"/>
                <w:szCs w:val="20"/>
              </w:rPr>
              <w:t>7,2</w:t>
            </w:r>
          </w:p>
        </w:tc>
        <w:tc>
          <w:tcPr>
            <w:tcW w:w="993" w:type="dxa"/>
            <w:tcBorders>
              <w:top w:val="nil"/>
              <w:left w:val="nil"/>
              <w:bottom w:val="single" w:sz="4" w:space="0" w:color="auto"/>
              <w:right w:val="single" w:sz="4" w:space="0" w:color="auto"/>
            </w:tcBorders>
            <w:shd w:val="clear" w:color="auto" w:fill="auto"/>
            <w:vAlign w:val="bottom"/>
          </w:tcPr>
          <w:p w14:paraId="41A48FBE" w14:textId="77777777" w:rsidR="00054258" w:rsidRPr="00054258" w:rsidRDefault="00054258" w:rsidP="008B769A">
            <w:pPr>
              <w:jc w:val="center"/>
              <w:rPr>
                <w:color w:val="000000" w:themeColor="text1"/>
                <w:sz w:val="20"/>
                <w:szCs w:val="20"/>
              </w:rPr>
            </w:pPr>
            <w:r w:rsidRPr="00054258">
              <w:rPr>
                <w:color w:val="000000" w:themeColor="text1"/>
                <w:sz w:val="20"/>
                <w:szCs w:val="20"/>
              </w:rPr>
              <w:t>2,5</w:t>
            </w:r>
          </w:p>
        </w:tc>
        <w:tc>
          <w:tcPr>
            <w:tcW w:w="992" w:type="dxa"/>
            <w:tcBorders>
              <w:top w:val="nil"/>
              <w:left w:val="nil"/>
              <w:bottom w:val="single" w:sz="4" w:space="0" w:color="auto"/>
              <w:right w:val="single" w:sz="4" w:space="0" w:color="auto"/>
            </w:tcBorders>
            <w:shd w:val="clear" w:color="auto" w:fill="auto"/>
            <w:vAlign w:val="bottom"/>
          </w:tcPr>
          <w:p w14:paraId="612B4676" w14:textId="77777777" w:rsidR="00054258" w:rsidRPr="00054258" w:rsidRDefault="00054258" w:rsidP="008B769A">
            <w:pPr>
              <w:jc w:val="center"/>
              <w:rPr>
                <w:color w:val="000000" w:themeColor="text1"/>
                <w:sz w:val="20"/>
                <w:szCs w:val="20"/>
              </w:rPr>
            </w:pPr>
            <w:r w:rsidRPr="00054258">
              <w:rPr>
                <w:color w:val="000000" w:themeColor="text1"/>
                <w:sz w:val="20"/>
                <w:szCs w:val="20"/>
              </w:rPr>
              <w:t>2,5</w:t>
            </w:r>
          </w:p>
        </w:tc>
        <w:tc>
          <w:tcPr>
            <w:tcW w:w="709" w:type="dxa"/>
            <w:tcBorders>
              <w:top w:val="nil"/>
              <w:left w:val="nil"/>
              <w:bottom w:val="single" w:sz="4" w:space="0" w:color="auto"/>
              <w:right w:val="single" w:sz="4" w:space="0" w:color="auto"/>
            </w:tcBorders>
            <w:shd w:val="clear" w:color="auto" w:fill="auto"/>
            <w:vAlign w:val="bottom"/>
          </w:tcPr>
          <w:p w14:paraId="543AFFEC"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vAlign w:val="bottom"/>
          </w:tcPr>
          <w:p w14:paraId="7678DF84" w14:textId="77777777" w:rsidR="00054258" w:rsidRPr="00054258" w:rsidRDefault="00054258" w:rsidP="008B769A">
            <w:pPr>
              <w:jc w:val="center"/>
              <w:rPr>
                <w:color w:val="000000" w:themeColor="text1"/>
                <w:sz w:val="20"/>
                <w:szCs w:val="20"/>
              </w:rPr>
            </w:pPr>
            <w:r w:rsidRPr="00054258">
              <w:rPr>
                <w:color w:val="000000" w:themeColor="text1"/>
                <w:sz w:val="20"/>
                <w:szCs w:val="20"/>
              </w:rPr>
              <w:t>100,0</w:t>
            </w:r>
          </w:p>
        </w:tc>
      </w:tr>
      <w:tr w:rsidR="00054258" w:rsidRPr="00054258" w14:paraId="61C33B40"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74EAFE13" w14:textId="77777777" w:rsidR="00054258" w:rsidRPr="00054258" w:rsidRDefault="00054258" w:rsidP="008B769A">
            <w:pPr>
              <w:rPr>
                <w:color w:val="000000" w:themeColor="text1"/>
                <w:sz w:val="20"/>
                <w:szCs w:val="20"/>
              </w:rPr>
            </w:pPr>
            <w:r w:rsidRPr="00054258">
              <w:rPr>
                <w:color w:val="000000" w:themeColor="text1"/>
                <w:sz w:val="20"/>
                <w:szCs w:val="20"/>
              </w:rPr>
              <w:t>Культура, кинематография</w:t>
            </w:r>
          </w:p>
        </w:tc>
        <w:tc>
          <w:tcPr>
            <w:tcW w:w="858" w:type="dxa"/>
            <w:tcBorders>
              <w:top w:val="nil"/>
              <w:left w:val="nil"/>
              <w:bottom w:val="single" w:sz="4" w:space="0" w:color="auto"/>
              <w:right w:val="single" w:sz="4" w:space="0" w:color="auto"/>
            </w:tcBorders>
            <w:shd w:val="clear" w:color="auto" w:fill="auto"/>
            <w:vAlign w:val="bottom"/>
            <w:hideMark/>
          </w:tcPr>
          <w:p w14:paraId="762205DA" w14:textId="77777777" w:rsidR="00054258" w:rsidRPr="00054258" w:rsidRDefault="00054258" w:rsidP="008B769A">
            <w:pPr>
              <w:jc w:val="center"/>
              <w:rPr>
                <w:color w:val="000000" w:themeColor="text1"/>
                <w:sz w:val="20"/>
                <w:szCs w:val="20"/>
              </w:rPr>
            </w:pPr>
            <w:r w:rsidRPr="00054258">
              <w:rPr>
                <w:color w:val="000000" w:themeColor="text1"/>
                <w:sz w:val="20"/>
                <w:szCs w:val="20"/>
              </w:rPr>
              <w:t>2 192,4</w:t>
            </w:r>
          </w:p>
        </w:tc>
        <w:tc>
          <w:tcPr>
            <w:tcW w:w="979" w:type="dxa"/>
            <w:tcBorders>
              <w:top w:val="nil"/>
              <w:left w:val="nil"/>
              <w:bottom w:val="single" w:sz="4" w:space="0" w:color="auto"/>
              <w:right w:val="single" w:sz="4" w:space="0" w:color="auto"/>
            </w:tcBorders>
            <w:shd w:val="clear" w:color="auto" w:fill="auto"/>
            <w:vAlign w:val="bottom"/>
            <w:hideMark/>
          </w:tcPr>
          <w:p w14:paraId="12476C37" w14:textId="77777777" w:rsidR="00054258" w:rsidRPr="00054258" w:rsidRDefault="00054258" w:rsidP="008B769A">
            <w:pPr>
              <w:jc w:val="center"/>
              <w:rPr>
                <w:color w:val="000000" w:themeColor="text1"/>
                <w:sz w:val="20"/>
                <w:szCs w:val="20"/>
              </w:rPr>
            </w:pPr>
            <w:r w:rsidRPr="00054258">
              <w:rPr>
                <w:color w:val="000000" w:themeColor="text1"/>
                <w:sz w:val="20"/>
                <w:szCs w:val="20"/>
              </w:rPr>
              <w:t>2 276,6</w:t>
            </w:r>
          </w:p>
        </w:tc>
        <w:tc>
          <w:tcPr>
            <w:tcW w:w="1000" w:type="dxa"/>
            <w:tcBorders>
              <w:top w:val="nil"/>
              <w:left w:val="nil"/>
              <w:bottom w:val="single" w:sz="4" w:space="0" w:color="auto"/>
              <w:right w:val="single" w:sz="4" w:space="0" w:color="auto"/>
            </w:tcBorders>
            <w:shd w:val="clear" w:color="auto" w:fill="auto"/>
            <w:vAlign w:val="bottom"/>
            <w:hideMark/>
          </w:tcPr>
          <w:p w14:paraId="590F42BC" w14:textId="77777777" w:rsidR="00054258" w:rsidRPr="00054258" w:rsidRDefault="00054258" w:rsidP="008B769A">
            <w:pPr>
              <w:jc w:val="center"/>
              <w:rPr>
                <w:color w:val="000000" w:themeColor="text1"/>
                <w:sz w:val="20"/>
                <w:szCs w:val="20"/>
              </w:rPr>
            </w:pPr>
            <w:r w:rsidRPr="00054258">
              <w:rPr>
                <w:color w:val="000000" w:themeColor="text1"/>
                <w:sz w:val="20"/>
                <w:szCs w:val="20"/>
              </w:rPr>
              <w:t>2 405,3</w:t>
            </w:r>
          </w:p>
        </w:tc>
        <w:tc>
          <w:tcPr>
            <w:tcW w:w="993" w:type="dxa"/>
            <w:tcBorders>
              <w:top w:val="nil"/>
              <w:left w:val="nil"/>
              <w:bottom w:val="single" w:sz="4" w:space="0" w:color="auto"/>
              <w:right w:val="single" w:sz="4" w:space="0" w:color="auto"/>
            </w:tcBorders>
            <w:shd w:val="clear" w:color="auto" w:fill="auto"/>
            <w:vAlign w:val="bottom"/>
            <w:hideMark/>
          </w:tcPr>
          <w:p w14:paraId="39800E73" w14:textId="77777777" w:rsidR="00054258" w:rsidRPr="00054258" w:rsidRDefault="00054258" w:rsidP="008B769A">
            <w:pPr>
              <w:jc w:val="center"/>
              <w:rPr>
                <w:color w:val="000000" w:themeColor="text1"/>
                <w:sz w:val="20"/>
                <w:szCs w:val="20"/>
              </w:rPr>
            </w:pPr>
            <w:r w:rsidRPr="00054258">
              <w:rPr>
                <w:color w:val="000000" w:themeColor="text1"/>
                <w:sz w:val="20"/>
                <w:szCs w:val="20"/>
              </w:rPr>
              <w:t>2 405,3</w:t>
            </w:r>
          </w:p>
        </w:tc>
        <w:tc>
          <w:tcPr>
            <w:tcW w:w="992" w:type="dxa"/>
            <w:tcBorders>
              <w:top w:val="nil"/>
              <w:left w:val="nil"/>
              <w:bottom w:val="single" w:sz="4" w:space="0" w:color="auto"/>
              <w:right w:val="single" w:sz="4" w:space="0" w:color="auto"/>
            </w:tcBorders>
            <w:shd w:val="clear" w:color="auto" w:fill="auto"/>
            <w:vAlign w:val="bottom"/>
            <w:hideMark/>
          </w:tcPr>
          <w:p w14:paraId="00B717B1" w14:textId="77777777" w:rsidR="00054258" w:rsidRPr="00054258" w:rsidRDefault="00054258" w:rsidP="008B769A">
            <w:pPr>
              <w:jc w:val="center"/>
              <w:rPr>
                <w:color w:val="000000" w:themeColor="text1"/>
                <w:sz w:val="20"/>
                <w:szCs w:val="20"/>
              </w:rPr>
            </w:pPr>
            <w:r w:rsidRPr="00054258">
              <w:rPr>
                <w:color w:val="000000" w:themeColor="text1"/>
                <w:sz w:val="20"/>
                <w:szCs w:val="20"/>
              </w:rPr>
              <w:t>2 405,3</w:t>
            </w:r>
          </w:p>
        </w:tc>
        <w:tc>
          <w:tcPr>
            <w:tcW w:w="709" w:type="dxa"/>
            <w:tcBorders>
              <w:top w:val="nil"/>
              <w:left w:val="nil"/>
              <w:bottom w:val="single" w:sz="4" w:space="0" w:color="auto"/>
              <w:right w:val="single" w:sz="4" w:space="0" w:color="auto"/>
            </w:tcBorders>
            <w:shd w:val="clear" w:color="auto" w:fill="auto"/>
            <w:vAlign w:val="bottom"/>
            <w:hideMark/>
          </w:tcPr>
          <w:p w14:paraId="0B148079" w14:textId="77777777" w:rsidR="00054258" w:rsidRPr="00054258" w:rsidRDefault="00054258" w:rsidP="008B769A">
            <w:pPr>
              <w:jc w:val="center"/>
              <w:rPr>
                <w:color w:val="000000" w:themeColor="text1"/>
                <w:sz w:val="20"/>
                <w:szCs w:val="20"/>
              </w:rPr>
            </w:pPr>
            <w:r w:rsidRPr="00054258">
              <w:rPr>
                <w:color w:val="000000" w:themeColor="text1"/>
                <w:sz w:val="20"/>
                <w:szCs w:val="20"/>
              </w:rPr>
              <w:t>22,2</w:t>
            </w:r>
          </w:p>
        </w:tc>
        <w:tc>
          <w:tcPr>
            <w:tcW w:w="992" w:type="dxa"/>
            <w:tcBorders>
              <w:top w:val="nil"/>
              <w:left w:val="nil"/>
              <w:bottom w:val="single" w:sz="4" w:space="0" w:color="auto"/>
              <w:right w:val="single" w:sz="4" w:space="0" w:color="auto"/>
            </w:tcBorders>
            <w:shd w:val="clear" w:color="auto" w:fill="auto"/>
            <w:vAlign w:val="bottom"/>
            <w:hideMark/>
          </w:tcPr>
          <w:p w14:paraId="2C916B04" w14:textId="77777777" w:rsidR="00054258" w:rsidRPr="00054258" w:rsidRDefault="00054258" w:rsidP="008B769A">
            <w:pPr>
              <w:jc w:val="center"/>
              <w:rPr>
                <w:color w:val="000000" w:themeColor="text1"/>
                <w:sz w:val="20"/>
                <w:szCs w:val="20"/>
              </w:rPr>
            </w:pPr>
            <w:r w:rsidRPr="00054258">
              <w:rPr>
                <w:color w:val="000000" w:themeColor="text1"/>
                <w:sz w:val="20"/>
                <w:szCs w:val="20"/>
              </w:rPr>
              <w:t>100,0</w:t>
            </w:r>
          </w:p>
        </w:tc>
      </w:tr>
      <w:tr w:rsidR="00054258" w:rsidRPr="00054258" w14:paraId="6AD6C591"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tcPr>
          <w:p w14:paraId="19C4F0B0" w14:textId="77777777" w:rsidR="00054258" w:rsidRPr="00054258" w:rsidRDefault="00054258" w:rsidP="008B769A">
            <w:pPr>
              <w:rPr>
                <w:color w:val="000000" w:themeColor="text1"/>
                <w:sz w:val="20"/>
                <w:szCs w:val="20"/>
              </w:rPr>
            </w:pPr>
            <w:r w:rsidRPr="00054258">
              <w:rPr>
                <w:color w:val="000000" w:themeColor="text1"/>
                <w:sz w:val="20"/>
                <w:szCs w:val="20"/>
              </w:rPr>
              <w:t>Социальная политика</w:t>
            </w:r>
          </w:p>
        </w:tc>
        <w:tc>
          <w:tcPr>
            <w:tcW w:w="858" w:type="dxa"/>
            <w:tcBorders>
              <w:top w:val="nil"/>
              <w:left w:val="nil"/>
              <w:bottom w:val="single" w:sz="4" w:space="0" w:color="auto"/>
              <w:right w:val="single" w:sz="4" w:space="0" w:color="auto"/>
            </w:tcBorders>
            <w:shd w:val="clear" w:color="auto" w:fill="auto"/>
            <w:vAlign w:val="bottom"/>
          </w:tcPr>
          <w:p w14:paraId="3352576C"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979" w:type="dxa"/>
            <w:tcBorders>
              <w:top w:val="nil"/>
              <w:left w:val="nil"/>
              <w:bottom w:val="single" w:sz="4" w:space="0" w:color="auto"/>
              <w:right w:val="single" w:sz="4" w:space="0" w:color="auto"/>
            </w:tcBorders>
            <w:shd w:val="clear" w:color="auto" w:fill="auto"/>
            <w:vAlign w:val="bottom"/>
          </w:tcPr>
          <w:p w14:paraId="78F088A6"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1000" w:type="dxa"/>
            <w:tcBorders>
              <w:top w:val="nil"/>
              <w:left w:val="nil"/>
              <w:bottom w:val="single" w:sz="4" w:space="0" w:color="auto"/>
              <w:right w:val="single" w:sz="4" w:space="0" w:color="auto"/>
            </w:tcBorders>
            <w:shd w:val="clear" w:color="auto" w:fill="auto"/>
            <w:vAlign w:val="bottom"/>
          </w:tcPr>
          <w:p w14:paraId="3EB72DE8" w14:textId="77777777" w:rsidR="00054258" w:rsidRPr="00054258" w:rsidRDefault="00054258" w:rsidP="008B769A">
            <w:pPr>
              <w:jc w:val="center"/>
              <w:rPr>
                <w:color w:val="000000" w:themeColor="text1"/>
                <w:sz w:val="20"/>
                <w:szCs w:val="20"/>
              </w:rPr>
            </w:pPr>
            <w:r w:rsidRPr="00054258">
              <w:rPr>
                <w:color w:val="000000" w:themeColor="text1"/>
                <w:sz w:val="20"/>
                <w:szCs w:val="20"/>
              </w:rPr>
              <w:t>1 279,5</w:t>
            </w:r>
          </w:p>
        </w:tc>
        <w:tc>
          <w:tcPr>
            <w:tcW w:w="993" w:type="dxa"/>
            <w:tcBorders>
              <w:top w:val="nil"/>
              <w:left w:val="nil"/>
              <w:bottom w:val="single" w:sz="4" w:space="0" w:color="auto"/>
              <w:right w:val="single" w:sz="4" w:space="0" w:color="auto"/>
            </w:tcBorders>
            <w:shd w:val="clear" w:color="auto" w:fill="auto"/>
            <w:vAlign w:val="bottom"/>
          </w:tcPr>
          <w:p w14:paraId="146902D0"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vAlign w:val="bottom"/>
          </w:tcPr>
          <w:p w14:paraId="1B9D9DC3"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709" w:type="dxa"/>
            <w:tcBorders>
              <w:top w:val="nil"/>
              <w:left w:val="nil"/>
              <w:bottom w:val="single" w:sz="4" w:space="0" w:color="auto"/>
              <w:right w:val="single" w:sz="4" w:space="0" w:color="auto"/>
            </w:tcBorders>
            <w:shd w:val="clear" w:color="auto" w:fill="auto"/>
            <w:vAlign w:val="bottom"/>
          </w:tcPr>
          <w:p w14:paraId="08B9FE29"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vAlign w:val="bottom"/>
          </w:tcPr>
          <w:p w14:paraId="625826D6" w14:textId="77777777" w:rsidR="00054258" w:rsidRPr="00054258" w:rsidRDefault="00054258" w:rsidP="008B769A">
            <w:pPr>
              <w:jc w:val="center"/>
              <w:rPr>
                <w:color w:val="000000" w:themeColor="text1"/>
                <w:sz w:val="20"/>
                <w:szCs w:val="20"/>
              </w:rPr>
            </w:pPr>
            <w:r w:rsidRPr="00054258">
              <w:rPr>
                <w:color w:val="000000" w:themeColor="text1"/>
                <w:sz w:val="20"/>
                <w:szCs w:val="20"/>
              </w:rPr>
              <w:t>0,0</w:t>
            </w:r>
          </w:p>
        </w:tc>
      </w:tr>
      <w:tr w:rsidR="00054258" w:rsidRPr="00054258" w14:paraId="2CCD9058" w14:textId="77777777" w:rsidTr="008B769A">
        <w:trPr>
          <w:trHeight w:val="260"/>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4C66461C" w14:textId="77777777" w:rsidR="00054258" w:rsidRPr="00054258" w:rsidRDefault="00054258" w:rsidP="008B769A">
            <w:pPr>
              <w:rPr>
                <w:color w:val="000000" w:themeColor="text1"/>
                <w:sz w:val="20"/>
                <w:szCs w:val="20"/>
              </w:rPr>
            </w:pPr>
            <w:r w:rsidRPr="00054258">
              <w:rPr>
                <w:color w:val="000000" w:themeColor="text1"/>
                <w:sz w:val="20"/>
                <w:szCs w:val="20"/>
              </w:rPr>
              <w:t>Физическая культура и спорт</w:t>
            </w:r>
          </w:p>
        </w:tc>
        <w:tc>
          <w:tcPr>
            <w:tcW w:w="858" w:type="dxa"/>
            <w:tcBorders>
              <w:top w:val="nil"/>
              <w:left w:val="nil"/>
              <w:bottom w:val="single" w:sz="4" w:space="0" w:color="auto"/>
              <w:right w:val="single" w:sz="4" w:space="0" w:color="auto"/>
            </w:tcBorders>
            <w:shd w:val="clear" w:color="auto" w:fill="auto"/>
            <w:vAlign w:val="bottom"/>
            <w:hideMark/>
          </w:tcPr>
          <w:p w14:paraId="0A9C7286" w14:textId="77777777" w:rsidR="00054258" w:rsidRPr="00054258" w:rsidRDefault="00054258" w:rsidP="008B769A">
            <w:pPr>
              <w:jc w:val="center"/>
              <w:rPr>
                <w:color w:val="000000" w:themeColor="text1"/>
                <w:sz w:val="20"/>
                <w:szCs w:val="20"/>
              </w:rPr>
            </w:pPr>
            <w:r w:rsidRPr="00054258">
              <w:rPr>
                <w:color w:val="000000" w:themeColor="text1"/>
                <w:sz w:val="20"/>
                <w:szCs w:val="20"/>
              </w:rPr>
              <w:t>468,3</w:t>
            </w:r>
          </w:p>
        </w:tc>
        <w:tc>
          <w:tcPr>
            <w:tcW w:w="979" w:type="dxa"/>
            <w:tcBorders>
              <w:top w:val="nil"/>
              <w:left w:val="nil"/>
              <w:bottom w:val="single" w:sz="4" w:space="0" w:color="auto"/>
              <w:right w:val="single" w:sz="4" w:space="0" w:color="auto"/>
            </w:tcBorders>
            <w:shd w:val="clear" w:color="auto" w:fill="auto"/>
            <w:vAlign w:val="bottom"/>
            <w:hideMark/>
          </w:tcPr>
          <w:p w14:paraId="2EE223B2" w14:textId="77777777" w:rsidR="00054258" w:rsidRPr="00054258" w:rsidRDefault="00054258" w:rsidP="008B769A">
            <w:pPr>
              <w:jc w:val="center"/>
              <w:rPr>
                <w:color w:val="000000" w:themeColor="text1"/>
                <w:sz w:val="20"/>
                <w:szCs w:val="20"/>
              </w:rPr>
            </w:pPr>
            <w:r w:rsidRPr="00054258">
              <w:rPr>
                <w:color w:val="000000" w:themeColor="text1"/>
                <w:sz w:val="20"/>
                <w:szCs w:val="20"/>
              </w:rPr>
              <w:t>368,4</w:t>
            </w:r>
          </w:p>
        </w:tc>
        <w:tc>
          <w:tcPr>
            <w:tcW w:w="1000" w:type="dxa"/>
            <w:tcBorders>
              <w:top w:val="nil"/>
              <w:left w:val="nil"/>
              <w:bottom w:val="single" w:sz="4" w:space="0" w:color="auto"/>
              <w:right w:val="single" w:sz="4" w:space="0" w:color="auto"/>
            </w:tcBorders>
            <w:shd w:val="clear" w:color="auto" w:fill="auto"/>
            <w:vAlign w:val="bottom"/>
            <w:hideMark/>
          </w:tcPr>
          <w:p w14:paraId="3480332A" w14:textId="77777777" w:rsidR="00054258" w:rsidRPr="00054258" w:rsidRDefault="00054258" w:rsidP="008B769A">
            <w:pPr>
              <w:jc w:val="center"/>
              <w:rPr>
                <w:color w:val="000000" w:themeColor="text1"/>
                <w:sz w:val="20"/>
                <w:szCs w:val="20"/>
              </w:rPr>
            </w:pPr>
            <w:r w:rsidRPr="00054258">
              <w:rPr>
                <w:color w:val="000000" w:themeColor="text1"/>
                <w:sz w:val="20"/>
                <w:szCs w:val="20"/>
              </w:rPr>
              <w:t>425,4</w:t>
            </w:r>
          </w:p>
        </w:tc>
        <w:tc>
          <w:tcPr>
            <w:tcW w:w="993" w:type="dxa"/>
            <w:tcBorders>
              <w:top w:val="nil"/>
              <w:left w:val="nil"/>
              <w:bottom w:val="single" w:sz="4" w:space="0" w:color="auto"/>
              <w:right w:val="single" w:sz="4" w:space="0" w:color="auto"/>
            </w:tcBorders>
            <w:shd w:val="clear" w:color="auto" w:fill="auto"/>
            <w:vAlign w:val="bottom"/>
            <w:hideMark/>
          </w:tcPr>
          <w:p w14:paraId="3537A162" w14:textId="77777777" w:rsidR="00054258" w:rsidRPr="00054258" w:rsidRDefault="00054258" w:rsidP="008B769A">
            <w:pPr>
              <w:jc w:val="center"/>
              <w:rPr>
                <w:color w:val="000000" w:themeColor="text1"/>
                <w:sz w:val="20"/>
                <w:szCs w:val="20"/>
              </w:rPr>
            </w:pPr>
            <w:r w:rsidRPr="00054258">
              <w:rPr>
                <w:color w:val="000000" w:themeColor="text1"/>
                <w:sz w:val="20"/>
                <w:szCs w:val="20"/>
              </w:rPr>
              <w:t>426,9</w:t>
            </w:r>
          </w:p>
        </w:tc>
        <w:tc>
          <w:tcPr>
            <w:tcW w:w="992" w:type="dxa"/>
            <w:tcBorders>
              <w:top w:val="nil"/>
              <w:left w:val="nil"/>
              <w:bottom w:val="single" w:sz="4" w:space="0" w:color="auto"/>
              <w:right w:val="single" w:sz="4" w:space="0" w:color="auto"/>
            </w:tcBorders>
            <w:shd w:val="clear" w:color="auto" w:fill="auto"/>
            <w:vAlign w:val="bottom"/>
            <w:hideMark/>
          </w:tcPr>
          <w:p w14:paraId="3236FF40" w14:textId="77777777" w:rsidR="00054258" w:rsidRPr="00054258" w:rsidRDefault="00054258" w:rsidP="008B769A">
            <w:pPr>
              <w:jc w:val="center"/>
              <w:rPr>
                <w:color w:val="000000" w:themeColor="text1"/>
                <w:sz w:val="20"/>
                <w:szCs w:val="20"/>
              </w:rPr>
            </w:pPr>
            <w:r w:rsidRPr="00054258">
              <w:rPr>
                <w:color w:val="000000" w:themeColor="text1"/>
                <w:sz w:val="20"/>
                <w:szCs w:val="20"/>
              </w:rPr>
              <w:t>304,1</w:t>
            </w:r>
          </w:p>
        </w:tc>
        <w:tc>
          <w:tcPr>
            <w:tcW w:w="709" w:type="dxa"/>
            <w:tcBorders>
              <w:top w:val="nil"/>
              <w:left w:val="nil"/>
              <w:bottom w:val="single" w:sz="4" w:space="0" w:color="auto"/>
              <w:right w:val="single" w:sz="4" w:space="0" w:color="auto"/>
            </w:tcBorders>
            <w:shd w:val="clear" w:color="auto" w:fill="auto"/>
            <w:vAlign w:val="bottom"/>
            <w:hideMark/>
          </w:tcPr>
          <w:p w14:paraId="02EAFB24" w14:textId="77777777" w:rsidR="00054258" w:rsidRPr="00054258" w:rsidRDefault="00054258" w:rsidP="008B769A">
            <w:pPr>
              <w:jc w:val="center"/>
              <w:rPr>
                <w:color w:val="000000" w:themeColor="text1"/>
                <w:sz w:val="20"/>
                <w:szCs w:val="20"/>
              </w:rPr>
            </w:pPr>
            <w:r w:rsidRPr="00054258">
              <w:rPr>
                <w:color w:val="000000" w:themeColor="text1"/>
                <w:sz w:val="20"/>
                <w:szCs w:val="20"/>
              </w:rPr>
              <w:t>2,8</w:t>
            </w:r>
          </w:p>
        </w:tc>
        <w:tc>
          <w:tcPr>
            <w:tcW w:w="992" w:type="dxa"/>
            <w:tcBorders>
              <w:top w:val="nil"/>
              <w:left w:val="nil"/>
              <w:bottom w:val="single" w:sz="4" w:space="0" w:color="auto"/>
              <w:right w:val="single" w:sz="4" w:space="0" w:color="auto"/>
            </w:tcBorders>
            <w:shd w:val="clear" w:color="auto" w:fill="auto"/>
            <w:vAlign w:val="bottom"/>
            <w:hideMark/>
          </w:tcPr>
          <w:p w14:paraId="0BB15319" w14:textId="77777777" w:rsidR="00054258" w:rsidRPr="00054258" w:rsidRDefault="00054258" w:rsidP="008B769A">
            <w:pPr>
              <w:jc w:val="center"/>
              <w:rPr>
                <w:color w:val="000000" w:themeColor="text1"/>
                <w:sz w:val="20"/>
                <w:szCs w:val="20"/>
              </w:rPr>
            </w:pPr>
            <w:r w:rsidRPr="00054258">
              <w:rPr>
                <w:color w:val="000000" w:themeColor="text1"/>
                <w:sz w:val="20"/>
                <w:szCs w:val="20"/>
              </w:rPr>
              <w:t>71,2</w:t>
            </w:r>
          </w:p>
        </w:tc>
      </w:tr>
      <w:tr w:rsidR="00054258" w:rsidRPr="00054258" w14:paraId="52B24583" w14:textId="77777777" w:rsidTr="008B769A">
        <w:trPr>
          <w:trHeight w:val="273"/>
        </w:trPr>
        <w:tc>
          <w:tcPr>
            <w:tcW w:w="2735" w:type="dxa"/>
            <w:tcBorders>
              <w:top w:val="nil"/>
              <w:left w:val="single" w:sz="4" w:space="0" w:color="auto"/>
              <w:bottom w:val="single" w:sz="4" w:space="0" w:color="auto"/>
              <w:right w:val="single" w:sz="4" w:space="0" w:color="auto"/>
            </w:tcBorders>
            <w:shd w:val="clear" w:color="auto" w:fill="auto"/>
            <w:vAlign w:val="bottom"/>
            <w:hideMark/>
          </w:tcPr>
          <w:p w14:paraId="65275B85" w14:textId="77777777" w:rsidR="00054258" w:rsidRPr="00054258" w:rsidRDefault="00054258" w:rsidP="008B769A">
            <w:pPr>
              <w:rPr>
                <w:b/>
                <w:bCs/>
                <w:color w:val="000000" w:themeColor="text1"/>
                <w:sz w:val="20"/>
                <w:szCs w:val="20"/>
              </w:rPr>
            </w:pPr>
            <w:r w:rsidRPr="00054258">
              <w:rPr>
                <w:b/>
                <w:bCs/>
                <w:color w:val="000000" w:themeColor="text1"/>
                <w:sz w:val="20"/>
                <w:szCs w:val="20"/>
              </w:rPr>
              <w:t>Всего расходов</w:t>
            </w:r>
          </w:p>
        </w:tc>
        <w:tc>
          <w:tcPr>
            <w:tcW w:w="858" w:type="dxa"/>
            <w:tcBorders>
              <w:top w:val="nil"/>
              <w:left w:val="nil"/>
              <w:bottom w:val="single" w:sz="4" w:space="0" w:color="auto"/>
              <w:right w:val="single" w:sz="4" w:space="0" w:color="auto"/>
            </w:tcBorders>
            <w:shd w:val="clear" w:color="auto" w:fill="auto"/>
            <w:vAlign w:val="bottom"/>
            <w:hideMark/>
          </w:tcPr>
          <w:p w14:paraId="31EEECEC"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7 858,5</w:t>
            </w:r>
          </w:p>
        </w:tc>
        <w:tc>
          <w:tcPr>
            <w:tcW w:w="979" w:type="dxa"/>
            <w:tcBorders>
              <w:top w:val="nil"/>
              <w:left w:val="nil"/>
              <w:bottom w:val="single" w:sz="4" w:space="0" w:color="auto"/>
              <w:right w:val="single" w:sz="4" w:space="0" w:color="auto"/>
            </w:tcBorders>
            <w:shd w:val="clear" w:color="auto" w:fill="auto"/>
            <w:vAlign w:val="bottom"/>
            <w:hideMark/>
          </w:tcPr>
          <w:p w14:paraId="3603F599"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8 808,3</w:t>
            </w:r>
          </w:p>
        </w:tc>
        <w:tc>
          <w:tcPr>
            <w:tcW w:w="1000" w:type="dxa"/>
            <w:tcBorders>
              <w:top w:val="nil"/>
              <w:left w:val="nil"/>
              <w:bottom w:val="single" w:sz="4" w:space="0" w:color="auto"/>
              <w:right w:val="single" w:sz="4" w:space="0" w:color="auto"/>
            </w:tcBorders>
            <w:shd w:val="clear" w:color="auto" w:fill="auto"/>
            <w:vAlign w:val="bottom"/>
            <w:hideMark/>
          </w:tcPr>
          <w:p w14:paraId="50F1BC95"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10 185,9</w:t>
            </w:r>
          </w:p>
        </w:tc>
        <w:tc>
          <w:tcPr>
            <w:tcW w:w="993" w:type="dxa"/>
            <w:tcBorders>
              <w:top w:val="nil"/>
              <w:left w:val="nil"/>
              <w:bottom w:val="single" w:sz="4" w:space="0" w:color="auto"/>
              <w:right w:val="single" w:sz="4" w:space="0" w:color="auto"/>
            </w:tcBorders>
            <w:shd w:val="clear" w:color="auto" w:fill="auto"/>
            <w:vAlign w:val="bottom"/>
            <w:hideMark/>
          </w:tcPr>
          <w:p w14:paraId="64DC7D56"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11 059,0</w:t>
            </w:r>
          </w:p>
        </w:tc>
        <w:tc>
          <w:tcPr>
            <w:tcW w:w="992" w:type="dxa"/>
            <w:tcBorders>
              <w:top w:val="nil"/>
              <w:left w:val="nil"/>
              <w:bottom w:val="single" w:sz="4" w:space="0" w:color="auto"/>
              <w:right w:val="single" w:sz="4" w:space="0" w:color="auto"/>
            </w:tcBorders>
            <w:shd w:val="clear" w:color="auto" w:fill="auto"/>
            <w:vAlign w:val="bottom"/>
            <w:hideMark/>
          </w:tcPr>
          <w:p w14:paraId="79C14AF1"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10 813,8</w:t>
            </w:r>
          </w:p>
        </w:tc>
        <w:tc>
          <w:tcPr>
            <w:tcW w:w="709" w:type="dxa"/>
            <w:tcBorders>
              <w:top w:val="nil"/>
              <w:left w:val="nil"/>
              <w:bottom w:val="single" w:sz="4" w:space="0" w:color="auto"/>
              <w:right w:val="single" w:sz="4" w:space="0" w:color="auto"/>
            </w:tcBorders>
            <w:shd w:val="clear" w:color="auto" w:fill="auto"/>
            <w:vAlign w:val="bottom"/>
            <w:hideMark/>
          </w:tcPr>
          <w:p w14:paraId="076505AD"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100,0</w:t>
            </w:r>
          </w:p>
        </w:tc>
        <w:tc>
          <w:tcPr>
            <w:tcW w:w="992" w:type="dxa"/>
            <w:tcBorders>
              <w:top w:val="nil"/>
              <w:left w:val="nil"/>
              <w:bottom w:val="single" w:sz="4" w:space="0" w:color="auto"/>
              <w:right w:val="single" w:sz="4" w:space="0" w:color="auto"/>
            </w:tcBorders>
            <w:shd w:val="clear" w:color="auto" w:fill="auto"/>
            <w:vAlign w:val="bottom"/>
            <w:hideMark/>
          </w:tcPr>
          <w:p w14:paraId="499776B8" w14:textId="77777777" w:rsidR="00054258" w:rsidRPr="00054258" w:rsidRDefault="00054258" w:rsidP="008B769A">
            <w:pPr>
              <w:jc w:val="center"/>
              <w:rPr>
                <w:b/>
                <w:bCs/>
                <w:color w:val="000000" w:themeColor="text1"/>
                <w:sz w:val="20"/>
                <w:szCs w:val="20"/>
              </w:rPr>
            </w:pPr>
            <w:r w:rsidRPr="00054258">
              <w:rPr>
                <w:b/>
                <w:bCs/>
                <w:color w:val="000000" w:themeColor="text1"/>
                <w:sz w:val="20"/>
                <w:szCs w:val="20"/>
              </w:rPr>
              <w:t>97,8</w:t>
            </w:r>
          </w:p>
        </w:tc>
      </w:tr>
    </w:tbl>
    <w:p w14:paraId="1C21962C" w14:textId="77777777" w:rsidR="00054258" w:rsidRPr="00054258" w:rsidRDefault="00054258" w:rsidP="00054258">
      <w:pPr>
        <w:ind w:firstLine="709"/>
        <w:jc w:val="both"/>
        <w:rPr>
          <w:color w:val="000000" w:themeColor="text1"/>
          <w:sz w:val="16"/>
          <w:szCs w:val="16"/>
        </w:rPr>
      </w:pPr>
    </w:p>
    <w:p w14:paraId="4F8AD8D2"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Наибольший удельный вес в общем объеме расходов занимают расходы по разделу общегосударственные вопросы, их доля по итогам исполнения бюджета за 2023 год составила 45,8%, что в натуральном выражении составляет 4 952,2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По отношению к предыдущему году расходы увеличились на 315,6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w:t>
      </w:r>
    </w:p>
    <w:p w14:paraId="1CACCB08" w14:textId="45612CF1"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Расходы на социальную сферу (образование, культура, кинематография, социальная политика, физическая культура и спорт) по итогам исполнения бюджета за 2023 год составили 2 711,9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или 25% от общего объема расходов. По сравнению с предыдущим 2022 годом расходы уменьшились на</w:t>
      </w:r>
      <w:r w:rsidR="00401E11">
        <w:rPr>
          <w:color w:val="000000" w:themeColor="text1"/>
          <w:sz w:val="26"/>
          <w:szCs w:val="26"/>
        </w:rPr>
        <w:t xml:space="preserve">         </w:t>
      </w:r>
      <w:r w:rsidRPr="00054258">
        <w:rPr>
          <w:color w:val="000000" w:themeColor="text1"/>
          <w:sz w:val="26"/>
          <w:szCs w:val="26"/>
        </w:rPr>
        <w:t xml:space="preserve"> 1 405,5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w:t>
      </w:r>
    </w:p>
    <w:p w14:paraId="2BF5A41C"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Остальные 29,2% распределены по следующим разделам: национальная экономика – 16,3%, жилищно-коммунальное хозяйство – 10,7%, национальная оборона – 2%; национальная безопасность и правоохранительная деятельность – 0,2%.</w:t>
      </w:r>
    </w:p>
    <w:p w14:paraId="09A5947A" w14:textId="03439579" w:rsidR="00054258" w:rsidRPr="00054258" w:rsidRDefault="00054258" w:rsidP="00054258">
      <w:pPr>
        <w:ind w:firstLine="709"/>
        <w:jc w:val="both"/>
        <w:rPr>
          <w:color w:val="000000" w:themeColor="text1"/>
          <w:sz w:val="26"/>
          <w:szCs w:val="26"/>
        </w:rPr>
      </w:pPr>
      <w:r w:rsidRPr="00054258">
        <w:rPr>
          <w:color w:val="000000" w:themeColor="text1"/>
          <w:sz w:val="26"/>
          <w:szCs w:val="26"/>
        </w:rPr>
        <w:t xml:space="preserve">Расходы на реализацию регионального проекта «Спорт – норма жизни» составили 272,0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w:t>
      </w:r>
    </w:p>
    <w:p w14:paraId="303DB8AE" w14:textId="77777777" w:rsidR="00054258" w:rsidRPr="00054258" w:rsidRDefault="00054258" w:rsidP="00054258">
      <w:pPr>
        <w:ind w:firstLine="709"/>
        <w:jc w:val="both"/>
        <w:rPr>
          <w:sz w:val="26"/>
          <w:szCs w:val="26"/>
        </w:rPr>
      </w:pPr>
      <w:r w:rsidRPr="00054258">
        <w:rPr>
          <w:sz w:val="26"/>
          <w:szCs w:val="26"/>
        </w:rPr>
        <w:t>В муниципальном образовании «</w:t>
      </w:r>
      <w:proofErr w:type="spellStart"/>
      <w:r w:rsidRPr="00054258">
        <w:rPr>
          <w:sz w:val="26"/>
          <w:szCs w:val="26"/>
        </w:rPr>
        <w:t>Новогоренское</w:t>
      </w:r>
      <w:proofErr w:type="spellEnd"/>
      <w:r w:rsidRPr="00054258">
        <w:rPr>
          <w:sz w:val="26"/>
          <w:szCs w:val="26"/>
        </w:rPr>
        <w:t xml:space="preserve"> сельское поселение» в 2023 году осуществлялась реализация 3 ведомственных целевых программ (далее – ВЦП), а именно:</w:t>
      </w:r>
    </w:p>
    <w:p w14:paraId="4AE2B311" w14:textId="293F0F28" w:rsidR="00054258" w:rsidRPr="00054258" w:rsidRDefault="00054258" w:rsidP="00054258">
      <w:pPr>
        <w:ind w:firstLine="709"/>
        <w:jc w:val="both"/>
        <w:rPr>
          <w:sz w:val="26"/>
          <w:szCs w:val="26"/>
        </w:rPr>
      </w:pPr>
      <w:r w:rsidRPr="00054258">
        <w:rPr>
          <w:sz w:val="26"/>
          <w:szCs w:val="26"/>
        </w:rPr>
        <w:t xml:space="preserve">- «Приведение в нормативное состояние автомобильных дорог и улично-дорожной сети для непрерывного движения транспортных средств» с объемом расходов </w:t>
      </w:r>
      <w:r w:rsidR="00401E11">
        <w:rPr>
          <w:sz w:val="26"/>
          <w:szCs w:val="26"/>
        </w:rPr>
        <w:t>-</w:t>
      </w:r>
      <w:r w:rsidRPr="00054258">
        <w:rPr>
          <w:sz w:val="26"/>
          <w:szCs w:val="26"/>
        </w:rPr>
        <w:t xml:space="preserve"> 405,9 </w:t>
      </w:r>
      <w:proofErr w:type="spellStart"/>
      <w:proofErr w:type="gramStart"/>
      <w:r w:rsidRPr="00054258">
        <w:rPr>
          <w:sz w:val="26"/>
          <w:szCs w:val="26"/>
        </w:rPr>
        <w:t>тыс.рублей</w:t>
      </w:r>
      <w:proofErr w:type="spellEnd"/>
      <w:proofErr w:type="gramEnd"/>
      <w:r w:rsidRPr="00054258">
        <w:rPr>
          <w:sz w:val="26"/>
          <w:szCs w:val="26"/>
        </w:rPr>
        <w:t>;</w:t>
      </w:r>
    </w:p>
    <w:p w14:paraId="75FC746E" w14:textId="5A242086" w:rsidR="00054258" w:rsidRPr="00054258" w:rsidRDefault="00054258" w:rsidP="00054258">
      <w:pPr>
        <w:ind w:firstLine="709"/>
        <w:jc w:val="both"/>
        <w:rPr>
          <w:sz w:val="26"/>
          <w:szCs w:val="26"/>
        </w:rPr>
      </w:pPr>
      <w:r w:rsidRPr="00054258">
        <w:rPr>
          <w:sz w:val="26"/>
          <w:szCs w:val="26"/>
        </w:rPr>
        <w:t xml:space="preserve">- «Обеспечение бесперебойного функционирования сетей уличного освещения» </w:t>
      </w:r>
      <w:r w:rsidR="00401E11">
        <w:rPr>
          <w:sz w:val="26"/>
          <w:szCs w:val="26"/>
        </w:rPr>
        <w:t>-</w:t>
      </w:r>
      <w:r w:rsidRPr="00054258">
        <w:rPr>
          <w:sz w:val="26"/>
          <w:szCs w:val="26"/>
        </w:rPr>
        <w:t xml:space="preserve"> 64,4 </w:t>
      </w:r>
      <w:proofErr w:type="spellStart"/>
      <w:proofErr w:type="gramStart"/>
      <w:r w:rsidRPr="00054258">
        <w:rPr>
          <w:sz w:val="26"/>
          <w:szCs w:val="26"/>
        </w:rPr>
        <w:t>тыс.рублей</w:t>
      </w:r>
      <w:proofErr w:type="spellEnd"/>
      <w:proofErr w:type="gramEnd"/>
      <w:r w:rsidRPr="00054258">
        <w:rPr>
          <w:sz w:val="26"/>
          <w:szCs w:val="26"/>
        </w:rPr>
        <w:t>;</w:t>
      </w:r>
    </w:p>
    <w:p w14:paraId="710B9752" w14:textId="2F116BD4" w:rsidR="00054258" w:rsidRPr="00054258" w:rsidRDefault="00054258" w:rsidP="00054258">
      <w:pPr>
        <w:ind w:firstLine="709"/>
        <w:jc w:val="both"/>
        <w:rPr>
          <w:sz w:val="26"/>
          <w:szCs w:val="26"/>
        </w:rPr>
      </w:pPr>
      <w:r w:rsidRPr="00054258">
        <w:rPr>
          <w:sz w:val="26"/>
          <w:szCs w:val="26"/>
        </w:rPr>
        <w:lastRenderedPageBreak/>
        <w:t xml:space="preserve">- «Создание условий для организации досуга и обеспечения жителей </w:t>
      </w:r>
      <w:proofErr w:type="spellStart"/>
      <w:r w:rsidRPr="00054258">
        <w:rPr>
          <w:sz w:val="26"/>
          <w:szCs w:val="26"/>
        </w:rPr>
        <w:t>Новогоренского</w:t>
      </w:r>
      <w:proofErr w:type="spellEnd"/>
      <w:r w:rsidRPr="00054258">
        <w:rPr>
          <w:sz w:val="26"/>
          <w:szCs w:val="26"/>
        </w:rPr>
        <w:t xml:space="preserve"> сельского поселения услугами организаций культуры» </w:t>
      </w:r>
      <w:r w:rsidR="00401E11">
        <w:rPr>
          <w:sz w:val="26"/>
          <w:szCs w:val="26"/>
        </w:rPr>
        <w:t>-</w:t>
      </w:r>
      <w:r w:rsidRPr="00054258">
        <w:rPr>
          <w:sz w:val="26"/>
          <w:szCs w:val="26"/>
        </w:rPr>
        <w:t xml:space="preserve"> 2 405,3 </w:t>
      </w:r>
      <w:proofErr w:type="spellStart"/>
      <w:proofErr w:type="gramStart"/>
      <w:r w:rsidRPr="00054258">
        <w:rPr>
          <w:sz w:val="26"/>
          <w:szCs w:val="26"/>
        </w:rPr>
        <w:t>тыс.рублей</w:t>
      </w:r>
      <w:proofErr w:type="spellEnd"/>
      <w:proofErr w:type="gramEnd"/>
      <w:r w:rsidRPr="00054258">
        <w:rPr>
          <w:sz w:val="26"/>
          <w:szCs w:val="26"/>
        </w:rPr>
        <w:t xml:space="preserve">.  </w:t>
      </w:r>
    </w:p>
    <w:p w14:paraId="64B90C43" w14:textId="77777777" w:rsidR="00054258" w:rsidRPr="00054258" w:rsidRDefault="00054258" w:rsidP="00054258">
      <w:pPr>
        <w:ind w:firstLine="709"/>
        <w:jc w:val="both"/>
        <w:rPr>
          <w:color w:val="000000" w:themeColor="text1"/>
          <w:sz w:val="26"/>
          <w:szCs w:val="26"/>
        </w:rPr>
      </w:pPr>
      <w:r w:rsidRPr="00054258">
        <w:rPr>
          <w:color w:val="000000" w:themeColor="text1"/>
          <w:sz w:val="26"/>
          <w:szCs w:val="26"/>
        </w:rPr>
        <w:t>Общий объем расходов бюджета муниципального образования «</w:t>
      </w:r>
      <w:proofErr w:type="spellStart"/>
      <w:r w:rsidRPr="00054258">
        <w:rPr>
          <w:color w:val="000000" w:themeColor="text1"/>
          <w:sz w:val="26"/>
          <w:szCs w:val="26"/>
        </w:rPr>
        <w:t>Новогоренское</w:t>
      </w:r>
      <w:proofErr w:type="spellEnd"/>
      <w:r w:rsidRPr="00054258">
        <w:rPr>
          <w:color w:val="000000" w:themeColor="text1"/>
          <w:sz w:val="26"/>
          <w:szCs w:val="26"/>
        </w:rPr>
        <w:t xml:space="preserve"> сельское поселение» по ведомственной структуре расходов бюджета за 2023 год на реализацию 3 ВЦП составил 2 875,6 </w:t>
      </w:r>
      <w:proofErr w:type="spellStart"/>
      <w:proofErr w:type="gramStart"/>
      <w:r w:rsidRPr="00054258">
        <w:rPr>
          <w:color w:val="000000" w:themeColor="text1"/>
          <w:sz w:val="26"/>
          <w:szCs w:val="26"/>
        </w:rPr>
        <w:t>тыс.рублей</w:t>
      </w:r>
      <w:proofErr w:type="spellEnd"/>
      <w:proofErr w:type="gramEnd"/>
      <w:r w:rsidRPr="00054258">
        <w:rPr>
          <w:color w:val="000000" w:themeColor="text1"/>
          <w:sz w:val="26"/>
          <w:szCs w:val="26"/>
        </w:rPr>
        <w:t xml:space="preserve"> или 26% от утвержденного бюджета (11 059,0 </w:t>
      </w:r>
      <w:proofErr w:type="spellStart"/>
      <w:r w:rsidRPr="00054258">
        <w:rPr>
          <w:color w:val="000000" w:themeColor="text1"/>
          <w:sz w:val="26"/>
          <w:szCs w:val="26"/>
        </w:rPr>
        <w:t>тыс.рублей</w:t>
      </w:r>
      <w:proofErr w:type="spellEnd"/>
      <w:r w:rsidRPr="00054258">
        <w:rPr>
          <w:color w:val="000000" w:themeColor="text1"/>
          <w:sz w:val="26"/>
          <w:szCs w:val="26"/>
        </w:rPr>
        <w:t xml:space="preserve">).  </w:t>
      </w:r>
    </w:p>
    <w:p w14:paraId="6887234B" w14:textId="77777777" w:rsidR="00054258" w:rsidRPr="00054258" w:rsidRDefault="00054258" w:rsidP="00111283">
      <w:pPr>
        <w:ind w:firstLine="709"/>
        <w:jc w:val="center"/>
        <w:rPr>
          <w:rFonts w:eastAsia="Calibri"/>
          <w:b/>
          <w:bCs/>
          <w:color w:val="000000" w:themeColor="text1"/>
          <w:sz w:val="16"/>
          <w:szCs w:val="16"/>
          <w:lang w:eastAsia="en-US"/>
        </w:rPr>
      </w:pPr>
    </w:p>
    <w:p w14:paraId="215485FD" w14:textId="105002C6" w:rsidR="00111283" w:rsidRPr="006407A3" w:rsidRDefault="00111283" w:rsidP="00111283">
      <w:pPr>
        <w:ind w:firstLine="709"/>
        <w:jc w:val="center"/>
        <w:rPr>
          <w:rFonts w:eastAsia="Calibri"/>
          <w:b/>
          <w:bCs/>
          <w:color w:val="000000" w:themeColor="text1"/>
          <w:sz w:val="26"/>
          <w:szCs w:val="26"/>
          <w:lang w:eastAsia="en-US"/>
        </w:rPr>
      </w:pPr>
      <w:r w:rsidRPr="006407A3">
        <w:rPr>
          <w:rFonts w:eastAsia="Calibri"/>
          <w:b/>
          <w:bCs/>
          <w:color w:val="000000" w:themeColor="text1"/>
          <w:sz w:val="26"/>
          <w:szCs w:val="26"/>
          <w:lang w:eastAsia="en-US"/>
        </w:rPr>
        <w:t>4. Отдельные вопросы использования бюджетных средств</w:t>
      </w:r>
    </w:p>
    <w:p w14:paraId="42A50098" w14:textId="77777777" w:rsidR="00111283" w:rsidRPr="006407A3" w:rsidRDefault="00111283" w:rsidP="00111283">
      <w:pPr>
        <w:rPr>
          <w:rFonts w:eastAsia="Calibri"/>
          <w:color w:val="000000" w:themeColor="text1"/>
          <w:sz w:val="16"/>
          <w:szCs w:val="16"/>
          <w:lang w:eastAsia="en-US"/>
        </w:rPr>
      </w:pPr>
    </w:p>
    <w:p w14:paraId="4F149E36" w14:textId="2CA0EE13" w:rsidR="00111283" w:rsidRPr="006407A3" w:rsidRDefault="00111283" w:rsidP="00111283">
      <w:pPr>
        <w:ind w:firstLine="709"/>
        <w:jc w:val="both"/>
        <w:rPr>
          <w:color w:val="000000" w:themeColor="text1"/>
          <w:sz w:val="26"/>
          <w:szCs w:val="26"/>
        </w:rPr>
      </w:pPr>
      <w:r w:rsidRPr="006407A3">
        <w:rPr>
          <w:color w:val="000000" w:themeColor="text1"/>
          <w:sz w:val="26"/>
          <w:szCs w:val="26"/>
        </w:rPr>
        <w:t>В рамках данного вопроса рассмотрено использование средств бюджета муниципального образования «</w:t>
      </w:r>
      <w:proofErr w:type="spellStart"/>
      <w:r w:rsidRPr="006407A3">
        <w:rPr>
          <w:color w:val="000000" w:themeColor="text1"/>
          <w:sz w:val="26"/>
          <w:szCs w:val="26"/>
        </w:rPr>
        <w:t>Новогоренское</w:t>
      </w:r>
      <w:proofErr w:type="spellEnd"/>
      <w:r w:rsidRPr="006407A3">
        <w:rPr>
          <w:color w:val="000000" w:themeColor="text1"/>
          <w:sz w:val="26"/>
          <w:szCs w:val="26"/>
        </w:rPr>
        <w:t xml:space="preserve"> сельское поселение» по отдельным направлениям расходов за отчетный год.</w:t>
      </w:r>
    </w:p>
    <w:p w14:paraId="65065309" w14:textId="77777777" w:rsidR="00111283" w:rsidRPr="006407A3" w:rsidRDefault="00111283" w:rsidP="00111283">
      <w:pPr>
        <w:widowControl w:val="0"/>
        <w:shd w:val="clear" w:color="auto" w:fill="FFFFFF"/>
        <w:tabs>
          <w:tab w:val="left" w:pos="2070"/>
        </w:tabs>
        <w:ind w:firstLine="709"/>
        <w:jc w:val="both"/>
        <w:rPr>
          <w:rFonts w:eastAsiaTheme="minorHAnsi"/>
          <w:color w:val="000000" w:themeColor="text1"/>
          <w:spacing w:val="1"/>
          <w:sz w:val="26"/>
          <w:szCs w:val="26"/>
          <w:lang w:eastAsia="en-US"/>
        </w:rPr>
      </w:pPr>
      <w:r w:rsidRPr="006407A3">
        <w:rPr>
          <w:rFonts w:eastAsiaTheme="minorHAnsi"/>
          <w:color w:val="000000" w:themeColor="text1"/>
          <w:spacing w:val="1"/>
          <w:sz w:val="26"/>
          <w:szCs w:val="26"/>
          <w:shd w:val="clear" w:color="auto" w:fill="FFFFFF"/>
          <w:lang w:eastAsia="en-US"/>
        </w:rPr>
        <w:t>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6407A3">
        <w:rPr>
          <w:rFonts w:eastAsiaTheme="minorHAnsi"/>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3EAC5CCE" w14:textId="77777777" w:rsidR="00111283" w:rsidRPr="006407A3" w:rsidRDefault="00111283" w:rsidP="00111283">
      <w:pPr>
        <w:shd w:val="clear" w:color="auto" w:fill="FFFFFF"/>
        <w:ind w:firstLine="709"/>
        <w:jc w:val="both"/>
        <w:rPr>
          <w:color w:val="000000" w:themeColor="text1"/>
          <w:sz w:val="26"/>
          <w:szCs w:val="26"/>
        </w:rPr>
      </w:pPr>
      <w:r w:rsidRPr="006407A3">
        <w:rPr>
          <w:color w:val="000000" w:themeColor="text1"/>
          <w:sz w:val="26"/>
          <w:szCs w:val="26"/>
        </w:rPr>
        <w:t>1) ежемесячных надбавок к должностному окладу за выслугу лет - в размере трех должностных окладов;</w:t>
      </w:r>
    </w:p>
    <w:p w14:paraId="7571312F" w14:textId="77777777" w:rsidR="00111283" w:rsidRPr="006407A3" w:rsidRDefault="00111283" w:rsidP="00111283">
      <w:pPr>
        <w:shd w:val="clear" w:color="auto" w:fill="FFFFFF"/>
        <w:ind w:firstLine="708"/>
        <w:jc w:val="both"/>
        <w:rPr>
          <w:color w:val="000000" w:themeColor="text1"/>
          <w:sz w:val="26"/>
          <w:szCs w:val="26"/>
        </w:rPr>
      </w:pPr>
      <w:r w:rsidRPr="006407A3">
        <w:rPr>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1278DCED" w14:textId="77777777" w:rsidR="00111283" w:rsidRPr="006407A3" w:rsidRDefault="00111283" w:rsidP="00111283">
      <w:pPr>
        <w:shd w:val="clear" w:color="auto" w:fill="FFFFFF"/>
        <w:ind w:firstLine="708"/>
        <w:jc w:val="both"/>
        <w:rPr>
          <w:color w:val="000000" w:themeColor="text1"/>
          <w:sz w:val="26"/>
          <w:szCs w:val="26"/>
        </w:rPr>
      </w:pPr>
      <w:r w:rsidRPr="006407A3">
        <w:rPr>
          <w:color w:val="000000" w:themeColor="text1"/>
          <w:sz w:val="26"/>
          <w:szCs w:val="26"/>
        </w:rPr>
        <w:t>3) премий по результатам работы - в размере шести должностных окладов;</w:t>
      </w:r>
    </w:p>
    <w:p w14:paraId="41C02586" w14:textId="77777777" w:rsidR="00111283" w:rsidRPr="006407A3" w:rsidRDefault="00111283" w:rsidP="00111283">
      <w:pPr>
        <w:shd w:val="clear" w:color="auto" w:fill="FFFFFF"/>
        <w:ind w:firstLine="708"/>
        <w:jc w:val="both"/>
        <w:rPr>
          <w:color w:val="000000" w:themeColor="text1"/>
          <w:sz w:val="26"/>
          <w:szCs w:val="26"/>
        </w:rPr>
      </w:pPr>
      <w:r w:rsidRPr="006407A3">
        <w:rPr>
          <w:color w:val="000000" w:themeColor="text1"/>
          <w:sz w:val="26"/>
          <w:szCs w:val="26"/>
        </w:rPr>
        <w:t>4) материальной помощи - в размере двух должностных окладов;</w:t>
      </w:r>
    </w:p>
    <w:p w14:paraId="036C4CB7" w14:textId="77777777" w:rsidR="00111283" w:rsidRPr="006407A3" w:rsidRDefault="00111283" w:rsidP="00111283">
      <w:pPr>
        <w:shd w:val="clear" w:color="auto" w:fill="FFFFFF"/>
        <w:ind w:firstLine="708"/>
        <w:jc w:val="both"/>
        <w:rPr>
          <w:color w:val="000000" w:themeColor="text1"/>
          <w:sz w:val="26"/>
          <w:szCs w:val="26"/>
        </w:rPr>
      </w:pPr>
      <w:r w:rsidRPr="006407A3">
        <w:rPr>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6CC7C372" w14:textId="19DD1738" w:rsidR="00111283" w:rsidRPr="006407A3" w:rsidRDefault="00111283" w:rsidP="00111283">
      <w:pPr>
        <w:shd w:val="clear" w:color="auto" w:fill="FFFFFF"/>
        <w:ind w:firstLine="708"/>
        <w:jc w:val="both"/>
        <w:rPr>
          <w:b/>
          <w:bCs/>
          <w:color w:val="000000" w:themeColor="text1"/>
          <w:sz w:val="26"/>
          <w:szCs w:val="26"/>
        </w:rPr>
      </w:pPr>
      <w:r w:rsidRPr="006407A3">
        <w:rPr>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6407A3">
        <w:rPr>
          <w:b/>
          <w:bCs/>
          <w:color w:val="000000" w:themeColor="text1"/>
          <w:sz w:val="26"/>
          <w:szCs w:val="26"/>
        </w:rPr>
        <w:t>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14:paraId="46A1EABE" w14:textId="79D479FF" w:rsidR="00111283" w:rsidRPr="006407A3" w:rsidRDefault="00111283" w:rsidP="00111283">
      <w:pPr>
        <w:pStyle w:val="22"/>
        <w:spacing w:after="0" w:line="240" w:lineRule="auto"/>
        <w:ind w:firstLine="709"/>
        <w:jc w:val="both"/>
        <w:rPr>
          <w:color w:val="000000" w:themeColor="text1"/>
          <w:sz w:val="26"/>
          <w:szCs w:val="26"/>
        </w:rPr>
      </w:pPr>
      <w:r w:rsidRPr="006407A3">
        <w:rPr>
          <w:color w:val="000000" w:themeColor="text1"/>
          <w:sz w:val="26"/>
          <w:szCs w:val="26"/>
        </w:rPr>
        <w:t xml:space="preserve">Решением Совета </w:t>
      </w:r>
      <w:proofErr w:type="spellStart"/>
      <w:r w:rsidRPr="006407A3">
        <w:rPr>
          <w:color w:val="000000" w:themeColor="text1"/>
          <w:sz w:val="26"/>
          <w:szCs w:val="26"/>
        </w:rPr>
        <w:t>Новогоренского</w:t>
      </w:r>
      <w:proofErr w:type="spellEnd"/>
      <w:r w:rsidRPr="006407A3">
        <w:rPr>
          <w:color w:val="000000" w:themeColor="text1"/>
          <w:sz w:val="26"/>
          <w:szCs w:val="26"/>
        </w:rPr>
        <w:t xml:space="preserve"> сельского поселения «Об утверждении положения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w:t>
      </w:r>
      <w:proofErr w:type="spellStart"/>
      <w:r w:rsidRPr="006407A3">
        <w:rPr>
          <w:color w:val="000000" w:themeColor="text1"/>
          <w:sz w:val="26"/>
          <w:szCs w:val="26"/>
        </w:rPr>
        <w:t>Новогоренского</w:t>
      </w:r>
      <w:proofErr w:type="spellEnd"/>
      <w:r w:rsidRPr="006407A3">
        <w:rPr>
          <w:color w:val="000000" w:themeColor="text1"/>
          <w:sz w:val="26"/>
          <w:szCs w:val="26"/>
        </w:rPr>
        <w:t xml:space="preserve"> сельского поселения и работников органов Администрации </w:t>
      </w:r>
      <w:proofErr w:type="spellStart"/>
      <w:r w:rsidRPr="006407A3">
        <w:rPr>
          <w:color w:val="000000" w:themeColor="text1"/>
          <w:sz w:val="26"/>
          <w:szCs w:val="26"/>
        </w:rPr>
        <w:t>Новогоренского</w:t>
      </w:r>
      <w:proofErr w:type="spellEnd"/>
      <w:r w:rsidRPr="006407A3">
        <w:rPr>
          <w:color w:val="000000" w:themeColor="text1"/>
          <w:sz w:val="26"/>
          <w:szCs w:val="26"/>
        </w:rPr>
        <w:t xml:space="preserve"> сельского поселения» от 03.02.2021 № 144 Главе поселения установлены соответствующие размеры оплаты труда с должностным окладом в размере 8 расчетных единиц.</w:t>
      </w:r>
    </w:p>
    <w:p w14:paraId="4CB75E74" w14:textId="044E9C15" w:rsidR="00111283" w:rsidRPr="006407A3" w:rsidRDefault="00111283" w:rsidP="00111283">
      <w:pPr>
        <w:autoSpaceDE w:val="0"/>
        <w:autoSpaceDN w:val="0"/>
        <w:adjustRightInd w:val="0"/>
        <w:ind w:firstLine="709"/>
        <w:jc w:val="both"/>
        <w:outlineLvl w:val="1"/>
        <w:rPr>
          <w:color w:val="000000" w:themeColor="text1"/>
          <w:sz w:val="26"/>
          <w:szCs w:val="26"/>
        </w:rPr>
      </w:pPr>
      <w:r w:rsidRPr="006407A3">
        <w:rPr>
          <w:color w:val="000000" w:themeColor="text1"/>
          <w:sz w:val="26"/>
          <w:szCs w:val="26"/>
        </w:rPr>
        <w:t xml:space="preserve">Уставом </w:t>
      </w:r>
      <w:proofErr w:type="spellStart"/>
      <w:r w:rsidRPr="006407A3">
        <w:rPr>
          <w:color w:val="000000" w:themeColor="text1"/>
          <w:sz w:val="26"/>
          <w:szCs w:val="26"/>
        </w:rPr>
        <w:t>Новогоренского</w:t>
      </w:r>
      <w:proofErr w:type="spellEnd"/>
      <w:r w:rsidRPr="006407A3">
        <w:rPr>
          <w:color w:val="000000" w:themeColor="text1"/>
          <w:sz w:val="26"/>
          <w:szCs w:val="26"/>
        </w:rPr>
        <w:t xml:space="preserve"> сельского поселения закреплено, что на Главу поселения распространяются гарантии, предусмотренные федеральным и региональным законодательством.</w:t>
      </w:r>
    </w:p>
    <w:p w14:paraId="31AF6368" w14:textId="162C31BB" w:rsidR="00111283" w:rsidRPr="006407A3" w:rsidRDefault="00111283" w:rsidP="00111283">
      <w:pPr>
        <w:shd w:val="clear" w:color="auto" w:fill="FFFFFF"/>
        <w:ind w:firstLine="708"/>
        <w:jc w:val="both"/>
        <w:rPr>
          <w:rFonts w:eastAsiaTheme="minorHAnsi"/>
          <w:color w:val="000000" w:themeColor="text1"/>
          <w:spacing w:val="1"/>
          <w:sz w:val="26"/>
          <w:szCs w:val="26"/>
          <w:lang w:eastAsia="en-US"/>
        </w:rPr>
      </w:pPr>
      <w:r w:rsidRPr="006407A3">
        <w:rPr>
          <w:color w:val="000000" w:themeColor="text1"/>
          <w:sz w:val="26"/>
          <w:szCs w:val="26"/>
        </w:rPr>
        <w:t xml:space="preserve">Контрольно-счетным органом произведен расчет </w:t>
      </w:r>
      <w:r w:rsidRPr="006407A3">
        <w:rPr>
          <w:rFonts w:eastAsiaTheme="minorHAnsi"/>
          <w:color w:val="000000" w:themeColor="text1"/>
          <w:spacing w:val="1"/>
          <w:sz w:val="26"/>
          <w:szCs w:val="26"/>
          <w:lang w:eastAsia="en-US"/>
        </w:rPr>
        <w:t xml:space="preserve">объема средств на оплату труда указанного лица, который составил </w:t>
      </w:r>
      <w:r w:rsidR="006407A3" w:rsidRPr="006407A3">
        <w:rPr>
          <w:rFonts w:eastAsiaTheme="minorHAnsi"/>
          <w:color w:val="000000" w:themeColor="text1"/>
          <w:spacing w:val="1"/>
          <w:sz w:val="26"/>
          <w:szCs w:val="26"/>
          <w:lang w:eastAsia="en-US"/>
        </w:rPr>
        <w:t>492,1</w:t>
      </w:r>
      <w:r w:rsidRPr="006407A3">
        <w:rPr>
          <w:rFonts w:eastAsiaTheme="minorHAnsi"/>
          <w:color w:val="000000" w:themeColor="text1"/>
          <w:spacing w:val="1"/>
          <w:sz w:val="26"/>
          <w:szCs w:val="26"/>
          <w:lang w:eastAsia="en-US"/>
        </w:rPr>
        <w:t xml:space="preserve"> </w:t>
      </w:r>
      <w:proofErr w:type="spellStart"/>
      <w:proofErr w:type="gramStart"/>
      <w:r w:rsidRPr="006407A3">
        <w:rPr>
          <w:rFonts w:eastAsiaTheme="minorHAnsi"/>
          <w:color w:val="000000" w:themeColor="text1"/>
          <w:spacing w:val="1"/>
          <w:sz w:val="26"/>
          <w:szCs w:val="26"/>
          <w:lang w:eastAsia="en-US"/>
        </w:rPr>
        <w:t>тыс.рублей</w:t>
      </w:r>
      <w:proofErr w:type="spellEnd"/>
      <w:proofErr w:type="gramEnd"/>
      <w:r w:rsidRPr="006407A3">
        <w:rPr>
          <w:rFonts w:eastAsiaTheme="minorHAnsi"/>
          <w:color w:val="000000" w:themeColor="text1"/>
          <w:spacing w:val="1"/>
          <w:sz w:val="26"/>
          <w:szCs w:val="26"/>
          <w:lang w:eastAsia="en-US"/>
        </w:rPr>
        <w:t xml:space="preserve"> на 2023 год.</w:t>
      </w:r>
    </w:p>
    <w:p w14:paraId="045DA5E0" w14:textId="5DB56BCF" w:rsidR="00111283" w:rsidRPr="006407A3" w:rsidRDefault="00111283" w:rsidP="00111283">
      <w:pPr>
        <w:shd w:val="clear" w:color="auto" w:fill="FFFFFF"/>
        <w:ind w:firstLine="709"/>
        <w:jc w:val="both"/>
        <w:rPr>
          <w:bCs/>
          <w:color w:val="000000" w:themeColor="text1"/>
          <w:sz w:val="26"/>
          <w:szCs w:val="26"/>
        </w:rPr>
      </w:pPr>
      <w:r w:rsidRPr="006407A3">
        <w:rPr>
          <w:bCs/>
          <w:color w:val="000000" w:themeColor="text1"/>
          <w:sz w:val="26"/>
          <w:szCs w:val="26"/>
        </w:rPr>
        <w:lastRenderedPageBreak/>
        <w:t xml:space="preserve">Согласно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Администрацией поселения за 2023 год исполнено расходов бюджета по бюджетной классификации 901 0102 9800100001 121 в сумме </w:t>
      </w:r>
      <w:r w:rsidR="006407A3" w:rsidRPr="006407A3">
        <w:rPr>
          <w:bCs/>
          <w:color w:val="000000" w:themeColor="text1"/>
          <w:sz w:val="26"/>
          <w:szCs w:val="26"/>
        </w:rPr>
        <w:t>801,3</w:t>
      </w:r>
      <w:r w:rsidRPr="006407A3">
        <w:rPr>
          <w:bCs/>
          <w:color w:val="000000" w:themeColor="text1"/>
          <w:sz w:val="26"/>
          <w:szCs w:val="26"/>
        </w:rPr>
        <w:t xml:space="preserve"> </w:t>
      </w:r>
      <w:proofErr w:type="spellStart"/>
      <w:r w:rsidRPr="006407A3">
        <w:rPr>
          <w:bCs/>
          <w:color w:val="000000" w:themeColor="text1"/>
          <w:sz w:val="26"/>
          <w:szCs w:val="26"/>
        </w:rPr>
        <w:t>тыс.рублей</w:t>
      </w:r>
      <w:proofErr w:type="spellEnd"/>
      <w:r w:rsidRPr="006407A3">
        <w:rPr>
          <w:bCs/>
          <w:color w:val="000000" w:themeColor="text1"/>
          <w:sz w:val="26"/>
          <w:szCs w:val="26"/>
        </w:rPr>
        <w:t>.</w:t>
      </w:r>
    </w:p>
    <w:p w14:paraId="17B1315C" w14:textId="200A95A6" w:rsidR="00111283" w:rsidRPr="006407A3" w:rsidRDefault="00111283" w:rsidP="00111283">
      <w:pPr>
        <w:ind w:firstLine="709"/>
        <w:jc w:val="both"/>
        <w:rPr>
          <w:b/>
          <w:bCs/>
          <w:color w:val="000000" w:themeColor="text1"/>
          <w:sz w:val="26"/>
          <w:szCs w:val="26"/>
        </w:rPr>
      </w:pPr>
      <w:r w:rsidRPr="006407A3">
        <w:rPr>
          <w:bCs/>
          <w:color w:val="000000" w:themeColor="text1"/>
          <w:sz w:val="26"/>
          <w:szCs w:val="26"/>
        </w:rPr>
        <w:t xml:space="preserve">Таким образом, в нарушение положений части 4 статьи 7 Закона № 68-ОЗ  объем лимитов бюджетных обязательств, предусмотренный в бюджетной смете Администрации поселения на 2023 год </w:t>
      </w:r>
      <w:r w:rsidRPr="006407A3">
        <w:rPr>
          <w:color w:val="000000" w:themeColor="text1"/>
          <w:sz w:val="26"/>
          <w:szCs w:val="26"/>
        </w:rPr>
        <w:t xml:space="preserve">на выплату денежного содержания (оплату труда) лица, замещающего муниципальную должность (Глава поселения), превышает объем средств, который должен быть предусмотрен данной категории работников в расчете на год </w:t>
      </w:r>
      <w:r w:rsidRPr="006407A3">
        <w:rPr>
          <w:b/>
          <w:bCs/>
          <w:color w:val="000000" w:themeColor="text1"/>
          <w:sz w:val="26"/>
          <w:szCs w:val="26"/>
        </w:rPr>
        <w:t xml:space="preserve">в соответствии с законодательством Томской области в сумме </w:t>
      </w:r>
      <w:r w:rsidR="006407A3" w:rsidRPr="006407A3">
        <w:rPr>
          <w:b/>
          <w:bCs/>
          <w:color w:val="000000" w:themeColor="text1"/>
          <w:sz w:val="26"/>
          <w:szCs w:val="26"/>
        </w:rPr>
        <w:t>309,2</w:t>
      </w:r>
      <w:r w:rsidRPr="006407A3">
        <w:rPr>
          <w:b/>
          <w:bCs/>
          <w:color w:val="000000" w:themeColor="text1"/>
          <w:sz w:val="26"/>
          <w:szCs w:val="26"/>
        </w:rPr>
        <w:t xml:space="preserve"> тыс. рублей (с учётом страховых взносов </w:t>
      </w:r>
      <w:r w:rsidR="006407A3" w:rsidRPr="006407A3">
        <w:rPr>
          <w:b/>
          <w:bCs/>
          <w:color w:val="000000" w:themeColor="text1"/>
          <w:sz w:val="26"/>
          <w:szCs w:val="26"/>
        </w:rPr>
        <w:t>402,6</w:t>
      </w:r>
      <w:r w:rsidRPr="006407A3">
        <w:rPr>
          <w:b/>
          <w:bCs/>
          <w:color w:val="000000" w:themeColor="text1"/>
          <w:sz w:val="26"/>
          <w:szCs w:val="26"/>
        </w:rPr>
        <w:t xml:space="preserve"> </w:t>
      </w:r>
      <w:proofErr w:type="spellStart"/>
      <w:r w:rsidRPr="006407A3">
        <w:rPr>
          <w:b/>
          <w:bCs/>
          <w:color w:val="000000" w:themeColor="text1"/>
          <w:sz w:val="26"/>
          <w:szCs w:val="26"/>
        </w:rPr>
        <w:t>тыс.рублей</w:t>
      </w:r>
      <w:proofErr w:type="spellEnd"/>
      <w:r w:rsidRPr="006407A3">
        <w:rPr>
          <w:b/>
          <w:bCs/>
          <w:color w:val="000000" w:themeColor="text1"/>
          <w:sz w:val="26"/>
          <w:szCs w:val="26"/>
        </w:rPr>
        <w:t>), что носит признаки неправомерного использования бюджетных средств.</w:t>
      </w:r>
    </w:p>
    <w:p w14:paraId="03BF45A1" w14:textId="13912E33" w:rsidR="00111283" w:rsidRPr="006407A3" w:rsidRDefault="00111283" w:rsidP="00111283">
      <w:pPr>
        <w:shd w:val="clear" w:color="auto" w:fill="FFFFFF"/>
        <w:ind w:firstLine="709"/>
        <w:jc w:val="both"/>
        <w:rPr>
          <w:b/>
          <w:bCs/>
          <w:color w:val="000000" w:themeColor="text1"/>
          <w:sz w:val="26"/>
          <w:szCs w:val="26"/>
        </w:rPr>
      </w:pPr>
      <w:r w:rsidRPr="006407A3">
        <w:rPr>
          <w:color w:val="000000" w:themeColor="text1"/>
          <w:sz w:val="26"/>
          <w:szCs w:val="26"/>
        </w:rPr>
        <w:t xml:space="preserve">В заключении Счетной палаты от </w:t>
      </w:r>
      <w:r w:rsidR="006407A3" w:rsidRPr="006407A3">
        <w:rPr>
          <w:color w:val="000000" w:themeColor="text1"/>
          <w:sz w:val="26"/>
          <w:szCs w:val="26"/>
        </w:rPr>
        <w:t>28</w:t>
      </w:r>
      <w:r w:rsidRPr="006407A3">
        <w:rPr>
          <w:color w:val="000000" w:themeColor="text1"/>
          <w:sz w:val="26"/>
          <w:szCs w:val="26"/>
        </w:rPr>
        <w:t>.11.2023г. (стр.1</w:t>
      </w:r>
      <w:r w:rsidR="006407A3" w:rsidRPr="006407A3">
        <w:rPr>
          <w:color w:val="000000" w:themeColor="text1"/>
          <w:sz w:val="26"/>
          <w:szCs w:val="26"/>
        </w:rPr>
        <w:t>1-12</w:t>
      </w:r>
      <w:r w:rsidRPr="006407A3">
        <w:rPr>
          <w:color w:val="000000" w:themeColor="text1"/>
          <w:sz w:val="26"/>
          <w:szCs w:val="26"/>
        </w:rPr>
        <w:t xml:space="preserve">) на проект бюджета на 2024-2026г.г. </w:t>
      </w:r>
      <w:r w:rsidRPr="006407A3">
        <w:rPr>
          <w:b/>
          <w:bCs/>
          <w:color w:val="000000" w:themeColor="text1"/>
          <w:sz w:val="26"/>
          <w:szCs w:val="26"/>
        </w:rPr>
        <w:t xml:space="preserve">даны рекомендации не превышать установленные Законом         № 68-ОЗ размеры. </w:t>
      </w:r>
    </w:p>
    <w:p w14:paraId="2127367E" w14:textId="2395FCD0" w:rsidR="009F503F" w:rsidRDefault="00111283" w:rsidP="00111283">
      <w:pPr>
        <w:shd w:val="clear" w:color="auto" w:fill="FFFFFF"/>
        <w:ind w:firstLine="709"/>
        <w:jc w:val="both"/>
        <w:rPr>
          <w:color w:val="000000" w:themeColor="text1"/>
          <w:sz w:val="26"/>
          <w:szCs w:val="26"/>
          <w:shd w:val="clear" w:color="auto" w:fill="FFFFFF"/>
        </w:rPr>
      </w:pPr>
      <w:r w:rsidRPr="006407A3">
        <w:rPr>
          <w:color w:val="000000" w:themeColor="text1"/>
          <w:sz w:val="26"/>
          <w:szCs w:val="26"/>
        </w:rPr>
        <w:t xml:space="preserve">Кроме того, по результатам проведенного анализа исполнения бюджета </w:t>
      </w:r>
      <w:proofErr w:type="spellStart"/>
      <w:r w:rsidR="006407A3" w:rsidRPr="006407A3">
        <w:rPr>
          <w:color w:val="000000" w:themeColor="text1"/>
          <w:sz w:val="26"/>
          <w:szCs w:val="26"/>
        </w:rPr>
        <w:t>Новогоренского</w:t>
      </w:r>
      <w:proofErr w:type="spellEnd"/>
      <w:r w:rsidRPr="006407A3">
        <w:rPr>
          <w:color w:val="000000" w:themeColor="text1"/>
          <w:sz w:val="26"/>
          <w:szCs w:val="26"/>
        </w:rPr>
        <w:t xml:space="preserve"> сельского поселения за 2023 год установлено, что средства бюджета в сумме </w:t>
      </w:r>
      <w:r w:rsidR="00DC4E35">
        <w:rPr>
          <w:b/>
          <w:bCs/>
          <w:color w:val="000000" w:themeColor="text1"/>
          <w:sz w:val="26"/>
          <w:szCs w:val="26"/>
        </w:rPr>
        <w:t>2,0</w:t>
      </w:r>
      <w:r w:rsidRPr="006407A3">
        <w:rPr>
          <w:b/>
          <w:bCs/>
          <w:color w:val="000000" w:themeColor="text1"/>
          <w:sz w:val="26"/>
          <w:szCs w:val="26"/>
        </w:rPr>
        <w:t xml:space="preserve"> </w:t>
      </w:r>
      <w:r w:rsidR="009F503F" w:rsidRPr="006407A3">
        <w:rPr>
          <w:b/>
          <w:bCs/>
          <w:color w:val="000000" w:themeColor="text1"/>
          <w:sz w:val="26"/>
          <w:szCs w:val="26"/>
        </w:rPr>
        <w:t>тыс. рублей</w:t>
      </w:r>
      <w:r w:rsidRPr="006407A3">
        <w:rPr>
          <w:color w:val="000000" w:themeColor="text1"/>
          <w:sz w:val="26"/>
          <w:szCs w:val="26"/>
        </w:rPr>
        <w:t xml:space="preserve"> были направлены на оплату штрафов</w:t>
      </w:r>
      <w:r w:rsidR="009F503F">
        <w:rPr>
          <w:color w:val="000000" w:themeColor="text1"/>
          <w:sz w:val="26"/>
          <w:szCs w:val="26"/>
        </w:rPr>
        <w:t xml:space="preserve"> </w:t>
      </w:r>
      <w:r w:rsidRPr="006407A3">
        <w:rPr>
          <w:color w:val="000000" w:themeColor="text1"/>
          <w:sz w:val="26"/>
          <w:szCs w:val="26"/>
        </w:rPr>
        <w:t>за непредставление страхователем в установленный срок сведений персонифицированного учета</w:t>
      </w:r>
      <w:r w:rsidR="009F503F">
        <w:rPr>
          <w:color w:val="000000" w:themeColor="text1"/>
          <w:sz w:val="26"/>
          <w:szCs w:val="26"/>
        </w:rPr>
        <w:t xml:space="preserve"> и расчета по начисленным и уплаченным страховым взносам в территориальный орган страховщика по месту своего учета.</w:t>
      </w:r>
    </w:p>
    <w:p w14:paraId="6D23C315" w14:textId="32AFE66A" w:rsidR="00111283" w:rsidRPr="006407A3" w:rsidRDefault="00111283" w:rsidP="00111283">
      <w:pPr>
        <w:shd w:val="clear" w:color="auto" w:fill="FFFFFF"/>
        <w:ind w:firstLine="709"/>
        <w:jc w:val="both"/>
        <w:rPr>
          <w:color w:val="000000" w:themeColor="text1"/>
          <w:sz w:val="26"/>
          <w:szCs w:val="26"/>
          <w:shd w:val="clear" w:color="auto" w:fill="FFFFFF"/>
        </w:rPr>
      </w:pPr>
      <w:r w:rsidRPr="006407A3">
        <w:rPr>
          <w:color w:val="000000" w:themeColor="text1"/>
          <w:sz w:val="26"/>
          <w:szCs w:val="26"/>
          <w:shd w:val="clear" w:color="auto" w:fill="FFFFFF"/>
        </w:rPr>
        <w:t>Информация об удержаниях указанных сумм с виновных лиц и причины отсутствия возмещенных средств в доход бюджета к материалам мероприятия не представлена.</w:t>
      </w:r>
    </w:p>
    <w:p w14:paraId="0FFFF232" w14:textId="77777777" w:rsidR="00111283" w:rsidRPr="006407A3" w:rsidRDefault="00111283" w:rsidP="00111283">
      <w:pPr>
        <w:shd w:val="clear" w:color="auto" w:fill="FFFFFF"/>
        <w:ind w:firstLine="709"/>
        <w:jc w:val="both"/>
        <w:rPr>
          <w:color w:val="000000" w:themeColor="text1"/>
          <w:sz w:val="26"/>
          <w:szCs w:val="26"/>
          <w:shd w:val="clear" w:color="auto" w:fill="FFFFFF"/>
        </w:rPr>
      </w:pPr>
      <w:r w:rsidRPr="006407A3">
        <w:rPr>
          <w:color w:val="000000" w:themeColor="text1"/>
          <w:sz w:val="26"/>
          <w:szCs w:val="26"/>
          <w:shd w:val="clear" w:color="auto" w:fill="FFFFFF"/>
        </w:rPr>
        <w:t>В нарушение требований статей 34, 162 БК РФ осуществление указанных расходов произведено в отсутствие принципа эффективности и результативности использования бюджетных средств.</w:t>
      </w:r>
    </w:p>
    <w:p w14:paraId="68FB1B7D" w14:textId="47A7E696" w:rsidR="00111283" w:rsidRPr="006407A3" w:rsidRDefault="00111283" w:rsidP="00111283">
      <w:pPr>
        <w:shd w:val="clear" w:color="auto" w:fill="FFFFFF"/>
        <w:ind w:firstLine="709"/>
        <w:jc w:val="both"/>
        <w:rPr>
          <w:b/>
          <w:bCs/>
          <w:color w:val="000000" w:themeColor="text1"/>
          <w:sz w:val="26"/>
          <w:szCs w:val="26"/>
          <w:shd w:val="clear" w:color="auto" w:fill="FFFFFF"/>
        </w:rPr>
      </w:pPr>
      <w:r w:rsidRPr="006407A3">
        <w:rPr>
          <w:b/>
          <w:bCs/>
          <w:color w:val="000000" w:themeColor="text1"/>
          <w:sz w:val="26"/>
          <w:szCs w:val="26"/>
          <w:shd w:val="clear" w:color="auto" w:fill="FFFFFF"/>
        </w:rPr>
        <w:t xml:space="preserve">Данные расходы не являются заданным результатом деятельности Администрации поселения и носят признаки неэффективного использования бюджетных средств в сумме </w:t>
      </w:r>
      <w:r w:rsidR="009F503F">
        <w:rPr>
          <w:b/>
          <w:bCs/>
          <w:color w:val="000000" w:themeColor="text1"/>
          <w:sz w:val="26"/>
          <w:szCs w:val="26"/>
          <w:shd w:val="clear" w:color="auto" w:fill="FFFFFF"/>
        </w:rPr>
        <w:t>2,0</w:t>
      </w:r>
      <w:r w:rsidRPr="006407A3">
        <w:rPr>
          <w:b/>
          <w:bCs/>
          <w:color w:val="000000" w:themeColor="text1"/>
          <w:sz w:val="26"/>
          <w:szCs w:val="26"/>
          <w:shd w:val="clear" w:color="auto" w:fill="FFFFFF"/>
        </w:rPr>
        <w:t xml:space="preserve"> </w:t>
      </w:r>
      <w:proofErr w:type="spellStart"/>
      <w:proofErr w:type="gramStart"/>
      <w:r w:rsidRPr="006407A3">
        <w:rPr>
          <w:b/>
          <w:bCs/>
          <w:color w:val="000000" w:themeColor="text1"/>
          <w:sz w:val="26"/>
          <w:szCs w:val="26"/>
          <w:shd w:val="clear" w:color="auto" w:fill="FFFFFF"/>
        </w:rPr>
        <w:t>тыс.рублей</w:t>
      </w:r>
      <w:proofErr w:type="spellEnd"/>
      <w:proofErr w:type="gramEnd"/>
      <w:r w:rsidRPr="006407A3">
        <w:rPr>
          <w:b/>
          <w:bCs/>
          <w:color w:val="000000" w:themeColor="text1"/>
          <w:sz w:val="26"/>
          <w:szCs w:val="26"/>
          <w:shd w:val="clear" w:color="auto" w:fill="FFFFFF"/>
        </w:rPr>
        <w:t>.</w:t>
      </w:r>
    </w:p>
    <w:p w14:paraId="76B32CD9" w14:textId="1EFDE5A2" w:rsidR="00111283" w:rsidRDefault="00111283" w:rsidP="00111283">
      <w:pPr>
        <w:autoSpaceDE w:val="0"/>
        <w:autoSpaceDN w:val="0"/>
        <w:adjustRightInd w:val="0"/>
        <w:ind w:firstLine="708"/>
        <w:jc w:val="both"/>
        <w:rPr>
          <w:rFonts w:eastAsiaTheme="minorHAnsi"/>
          <w:b/>
          <w:bCs/>
          <w:color w:val="000000" w:themeColor="text1"/>
          <w:sz w:val="26"/>
          <w:szCs w:val="26"/>
          <w:lang w:val="x-none" w:eastAsia="en-US"/>
        </w:rPr>
      </w:pPr>
      <w:r w:rsidRPr="006407A3">
        <w:rPr>
          <w:rFonts w:eastAsiaTheme="minorHAnsi"/>
          <w:b/>
          <w:bCs/>
          <w:color w:val="000000" w:themeColor="text1"/>
          <w:sz w:val="26"/>
          <w:szCs w:val="26"/>
          <w:lang w:eastAsia="en-US"/>
        </w:rPr>
        <w:t>Рекомендуем п</w:t>
      </w:r>
      <w:proofErr w:type="spellStart"/>
      <w:r w:rsidRPr="006407A3">
        <w:rPr>
          <w:rFonts w:eastAsiaTheme="minorHAnsi"/>
          <w:b/>
          <w:bCs/>
          <w:color w:val="000000" w:themeColor="text1"/>
          <w:sz w:val="26"/>
          <w:szCs w:val="26"/>
          <w:lang w:val="x-none" w:eastAsia="en-US"/>
        </w:rPr>
        <w:t>ринять</w:t>
      </w:r>
      <w:proofErr w:type="spellEnd"/>
      <w:r w:rsidRPr="006407A3">
        <w:rPr>
          <w:rFonts w:eastAsiaTheme="minorHAnsi"/>
          <w:b/>
          <w:bCs/>
          <w:color w:val="000000" w:themeColor="text1"/>
          <w:sz w:val="26"/>
          <w:szCs w:val="26"/>
          <w:lang w:val="x-none" w:eastAsia="en-US"/>
        </w:rPr>
        <w:t xml:space="preserve"> меры по устранению причин и условий, способствующих </w:t>
      </w:r>
      <w:r w:rsidRPr="006407A3">
        <w:rPr>
          <w:rFonts w:eastAsiaTheme="minorHAnsi"/>
          <w:b/>
          <w:bCs/>
          <w:color w:val="000000" w:themeColor="text1"/>
          <w:sz w:val="26"/>
          <w:szCs w:val="26"/>
          <w:lang w:eastAsia="en-US"/>
        </w:rPr>
        <w:t xml:space="preserve">нарушениям, </w:t>
      </w:r>
      <w:r w:rsidRPr="006407A3">
        <w:rPr>
          <w:rFonts w:eastAsiaTheme="minorHAnsi"/>
          <w:b/>
          <w:bCs/>
          <w:color w:val="000000" w:themeColor="text1"/>
          <w:sz w:val="26"/>
          <w:szCs w:val="26"/>
          <w:lang w:val="x-none" w:eastAsia="en-US"/>
        </w:rPr>
        <w:t>выявленн</w:t>
      </w:r>
      <w:r w:rsidRPr="006407A3">
        <w:rPr>
          <w:rFonts w:eastAsiaTheme="minorHAnsi"/>
          <w:b/>
          <w:bCs/>
          <w:color w:val="000000" w:themeColor="text1"/>
          <w:sz w:val="26"/>
          <w:szCs w:val="26"/>
          <w:lang w:eastAsia="en-US"/>
        </w:rPr>
        <w:t>ым</w:t>
      </w:r>
      <w:r w:rsidRPr="006407A3">
        <w:rPr>
          <w:rFonts w:eastAsiaTheme="minorHAnsi"/>
          <w:b/>
          <w:bCs/>
          <w:color w:val="000000" w:themeColor="text1"/>
          <w:sz w:val="26"/>
          <w:szCs w:val="26"/>
          <w:lang w:val="x-none" w:eastAsia="en-US"/>
        </w:rPr>
        <w:t xml:space="preserve"> факт</w:t>
      </w:r>
      <w:r w:rsidRPr="006407A3">
        <w:rPr>
          <w:rFonts w:eastAsiaTheme="minorHAnsi"/>
          <w:b/>
          <w:bCs/>
          <w:color w:val="000000" w:themeColor="text1"/>
          <w:sz w:val="26"/>
          <w:szCs w:val="26"/>
          <w:lang w:eastAsia="en-US"/>
        </w:rPr>
        <w:t>ам</w:t>
      </w:r>
      <w:r w:rsidRPr="006407A3">
        <w:rPr>
          <w:rFonts w:eastAsiaTheme="minorHAnsi"/>
          <w:b/>
          <w:bCs/>
          <w:color w:val="000000" w:themeColor="text1"/>
          <w:sz w:val="26"/>
          <w:szCs w:val="26"/>
          <w:lang w:val="x-none" w:eastAsia="en-US"/>
        </w:rPr>
        <w:t xml:space="preserve"> </w:t>
      </w:r>
      <w:r w:rsidRPr="006407A3">
        <w:rPr>
          <w:rFonts w:eastAsiaTheme="minorHAnsi"/>
          <w:b/>
          <w:bCs/>
          <w:color w:val="000000" w:themeColor="text1"/>
          <w:sz w:val="26"/>
          <w:szCs w:val="26"/>
          <w:lang w:eastAsia="en-US"/>
        </w:rPr>
        <w:t xml:space="preserve">неэффективного </w:t>
      </w:r>
      <w:r w:rsidR="00401E11">
        <w:rPr>
          <w:rFonts w:eastAsiaTheme="minorHAnsi"/>
          <w:b/>
          <w:bCs/>
          <w:color w:val="000000" w:themeColor="text1"/>
          <w:sz w:val="26"/>
          <w:szCs w:val="26"/>
          <w:lang w:eastAsia="en-US"/>
        </w:rPr>
        <w:t xml:space="preserve">и неправомерного </w:t>
      </w:r>
      <w:r w:rsidRPr="006407A3">
        <w:rPr>
          <w:rFonts w:eastAsiaTheme="minorHAnsi"/>
          <w:b/>
          <w:bCs/>
          <w:color w:val="000000" w:themeColor="text1"/>
          <w:sz w:val="26"/>
          <w:szCs w:val="26"/>
          <w:lang w:eastAsia="en-US"/>
        </w:rPr>
        <w:t>использования</w:t>
      </w:r>
      <w:r w:rsidRPr="006407A3">
        <w:rPr>
          <w:rFonts w:eastAsiaTheme="minorHAnsi"/>
          <w:b/>
          <w:bCs/>
          <w:color w:val="000000" w:themeColor="text1"/>
          <w:sz w:val="26"/>
          <w:szCs w:val="26"/>
          <w:lang w:val="x-none" w:eastAsia="en-US"/>
        </w:rPr>
        <w:t xml:space="preserve"> бюджетных средств.</w:t>
      </w:r>
    </w:p>
    <w:p w14:paraId="2CD891CC" w14:textId="77777777" w:rsidR="006407A3" w:rsidRPr="006407A3" w:rsidRDefault="006407A3" w:rsidP="00111283">
      <w:pPr>
        <w:autoSpaceDE w:val="0"/>
        <w:autoSpaceDN w:val="0"/>
        <w:adjustRightInd w:val="0"/>
        <w:ind w:firstLine="708"/>
        <w:jc w:val="both"/>
        <w:rPr>
          <w:rFonts w:eastAsiaTheme="minorHAnsi"/>
          <w:color w:val="000000" w:themeColor="text1"/>
          <w:sz w:val="16"/>
          <w:szCs w:val="16"/>
          <w:lang w:val="x-none" w:eastAsia="en-US"/>
        </w:rPr>
      </w:pPr>
    </w:p>
    <w:p w14:paraId="08D89209" w14:textId="77777777" w:rsidR="00111283" w:rsidRPr="006407A3" w:rsidRDefault="00111283" w:rsidP="00111283">
      <w:pPr>
        <w:suppressAutoHyphens/>
        <w:jc w:val="center"/>
        <w:rPr>
          <w:b/>
          <w:color w:val="000000" w:themeColor="text1"/>
          <w:sz w:val="26"/>
          <w:szCs w:val="26"/>
        </w:rPr>
      </w:pPr>
      <w:r w:rsidRPr="006407A3">
        <w:rPr>
          <w:b/>
          <w:color w:val="000000" w:themeColor="text1"/>
          <w:sz w:val="26"/>
          <w:szCs w:val="26"/>
        </w:rPr>
        <w:t>Выводы и предложения:</w:t>
      </w:r>
    </w:p>
    <w:p w14:paraId="77670C2D" w14:textId="77777777" w:rsidR="00111283" w:rsidRPr="006407A3" w:rsidRDefault="00111283" w:rsidP="00111283">
      <w:pPr>
        <w:jc w:val="center"/>
        <w:rPr>
          <w:color w:val="000000" w:themeColor="text1"/>
          <w:sz w:val="16"/>
          <w:szCs w:val="16"/>
        </w:rPr>
      </w:pPr>
    </w:p>
    <w:p w14:paraId="474B214B" w14:textId="2E6D1E40" w:rsidR="00111283" w:rsidRPr="006407A3" w:rsidRDefault="00111283" w:rsidP="00111283">
      <w:pPr>
        <w:ind w:firstLine="709"/>
        <w:jc w:val="both"/>
        <w:rPr>
          <w:b/>
          <w:color w:val="000000" w:themeColor="text1"/>
          <w:sz w:val="26"/>
          <w:szCs w:val="26"/>
        </w:rPr>
      </w:pPr>
      <w:r w:rsidRPr="006407A3">
        <w:rPr>
          <w:b/>
          <w:color w:val="000000" w:themeColor="text1"/>
          <w:sz w:val="26"/>
          <w:szCs w:val="26"/>
        </w:rPr>
        <w:t xml:space="preserve">1. Счетная палата Колпашевского района отмечает, что проект решения подлежит рассмотрению и утверждению Советом </w:t>
      </w:r>
      <w:proofErr w:type="spellStart"/>
      <w:r w:rsidR="006407A3" w:rsidRPr="006407A3">
        <w:rPr>
          <w:b/>
          <w:color w:val="000000" w:themeColor="text1"/>
          <w:sz w:val="26"/>
          <w:szCs w:val="26"/>
        </w:rPr>
        <w:t>Новогоренского</w:t>
      </w:r>
      <w:proofErr w:type="spellEnd"/>
      <w:r w:rsidRPr="006407A3">
        <w:rPr>
          <w:b/>
          <w:color w:val="000000" w:themeColor="text1"/>
          <w:sz w:val="26"/>
          <w:szCs w:val="26"/>
        </w:rPr>
        <w:t xml:space="preserve"> сельского поселения, как </w:t>
      </w:r>
      <w:r w:rsidRPr="00401E11">
        <w:rPr>
          <w:b/>
          <w:sz w:val="26"/>
          <w:szCs w:val="26"/>
        </w:rPr>
        <w:t xml:space="preserve">содержащий в </w:t>
      </w:r>
      <w:r w:rsidR="00401E11" w:rsidRPr="00401E11">
        <w:rPr>
          <w:b/>
          <w:sz w:val="26"/>
          <w:szCs w:val="26"/>
        </w:rPr>
        <w:t>целом</w:t>
      </w:r>
      <w:r w:rsidRPr="00DC4E35">
        <w:rPr>
          <w:b/>
          <w:color w:val="FF0000"/>
          <w:sz w:val="26"/>
          <w:szCs w:val="26"/>
        </w:rPr>
        <w:t xml:space="preserve"> </w:t>
      </w:r>
      <w:r w:rsidRPr="006407A3">
        <w:rPr>
          <w:b/>
          <w:color w:val="000000" w:themeColor="text1"/>
          <w:sz w:val="26"/>
          <w:szCs w:val="26"/>
        </w:rPr>
        <w:t>достоверную информацию, соответствующий бюджетному законодательству Российской Федерации, с учетом замечаний и рекомендаций, содержащихся в настоящем Заключении.</w:t>
      </w:r>
    </w:p>
    <w:p w14:paraId="28491955" w14:textId="38A2C22B" w:rsidR="00111283" w:rsidRPr="006407A3" w:rsidRDefault="00111283" w:rsidP="00111283">
      <w:pPr>
        <w:ind w:firstLine="708"/>
        <w:jc w:val="both"/>
        <w:rPr>
          <w:b/>
          <w:bCs/>
          <w:color w:val="000000" w:themeColor="text1"/>
          <w:sz w:val="26"/>
          <w:szCs w:val="26"/>
        </w:rPr>
      </w:pPr>
      <w:r w:rsidRPr="006407A3">
        <w:rPr>
          <w:b/>
          <w:bCs/>
          <w:color w:val="000000" w:themeColor="text1"/>
          <w:sz w:val="26"/>
          <w:szCs w:val="26"/>
        </w:rPr>
        <w:t xml:space="preserve">2. Совету </w:t>
      </w:r>
      <w:proofErr w:type="spellStart"/>
      <w:r w:rsidR="00DC4E35">
        <w:rPr>
          <w:b/>
          <w:bCs/>
          <w:color w:val="000000" w:themeColor="text1"/>
          <w:sz w:val="26"/>
          <w:szCs w:val="26"/>
        </w:rPr>
        <w:t>Новогоренского</w:t>
      </w:r>
      <w:proofErr w:type="spellEnd"/>
      <w:r w:rsidRPr="006407A3">
        <w:rPr>
          <w:b/>
          <w:bCs/>
          <w:color w:val="000000" w:themeColor="text1"/>
          <w:sz w:val="26"/>
          <w:szCs w:val="26"/>
        </w:rPr>
        <w:t xml:space="preserve"> сельского поселения принять меры к соответствию нормативных актов муниципального образования требованиям законодательства Томской области.</w:t>
      </w:r>
    </w:p>
    <w:p w14:paraId="175D989D" w14:textId="6AEC8950" w:rsidR="00111283" w:rsidRPr="006407A3" w:rsidRDefault="00111283" w:rsidP="00111283">
      <w:pPr>
        <w:ind w:firstLine="708"/>
        <w:jc w:val="both"/>
        <w:rPr>
          <w:b/>
          <w:bCs/>
          <w:color w:val="000000" w:themeColor="text1"/>
          <w:sz w:val="26"/>
          <w:szCs w:val="26"/>
        </w:rPr>
      </w:pPr>
      <w:r w:rsidRPr="006407A3">
        <w:rPr>
          <w:b/>
          <w:bCs/>
          <w:color w:val="000000" w:themeColor="text1"/>
          <w:sz w:val="26"/>
          <w:szCs w:val="26"/>
        </w:rPr>
        <w:t xml:space="preserve">3. Счетная палата рекомендует Администрации </w:t>
      </w:r>
      <w:proofErr w:type="spellStart"/>
      <w:r w:rsidR="006407A3" w:rsidRPr="006407A3">
        <w:rPr>
          <w:b/>
          <w:bCs/>
          <w:color w:val="000000" w:themeColor="text1"/>
          <w:sz w:val="26"/>
          <w:szCs w:val="26"/>
        </w:rPr>
        <w:t>Новогоренского</w:t>
      </w:r>
      <w:proofErr w:type="spellEnd"/>
      <w:r w:rsidRPr="006407A3">
        <w:rPr>
          <w:b/>
          <w:bCs/>
          <w:color w:val="000000" w:themeColor="text1"/>
          <w:sz w:val="26"/>
          <w:szCs w:val="26"/>
        </w:rPr>
        <w:t xml:space="preserve"> сельского поселения учесть изложенные замечания и недостатки, выявленные </w:t>
      </w:r>
      <w:r w:rsidRPr="006407A3">
        <w:rPr>
          <w:b/>
          <w:bCs/>
          <w:color w:val="000000" w:themeColor="text1"/>
          <w:sz w:val="26"/>
          <w:szCs w:val="26"/>
        </w:rPr>
        <w:lastRenderedPageBreak/>
        <w:t>в ходе проверки отчетности, принять исчерпывающие меры по устранению и недопущению нарушений ведения бюджетного учета и составления бюджетной отчетности.</w:t>
      </w:r>
    </w:p>
    <w:p w14:paraId="2F6BFD15" w14:textId="0F5CAA24" w:rsidR="00111283" w:rsidRPr="006407A3" w:rsidRDefault="00111283" w:rsidP="002C2A9C">
      <w:pPr>
        <w:pStyle w:val="a3"/>
        <w:jc w:val="both"/>
        <w:outlineLvl w:val="2"/>
        <w:rPr>
          <w:color w:val="000000" w:themeColor="text1"/>
          <w:sz w:val="26"/>
          <w:szCs w:val="26"/>
        </w:rPr>
      </w:pPr>
    </w:p>
    <w:p w14:paraId="70F7E617" w14:textId="3CA58198" w:rsidR="006407A3" w:rsidRDefault="006407A3" w:rsidP="004112AE">
      <w:pPr>
        <w:jc w:val="both"/>
        <w:outlineLvl w:val="2"/>
        <w:rPr>
          <w:color w:val="000000" w:themeColor="text1"/>
          <w:sz w:val="26"/>
          <w:szCs w:val="26"/>
        </w:rPr>
      </w:pPr>
    </w:p>
    <w:p w14:paraId="27103361" w14:textId="0C712150" w:rsidR="0051573C" w:rsidRPr="00BB7F90" w:rsidRDefault="004112AE" w:rsidP="0051573C">
      <w:pPr>
        <w:pStyle w:val="21"/>
        <w:rPr>
          <w:rFonts w:ascii="Times New Roman" w:hAnsi="Times New Roman" w:cs="Times New Roman"/>
          <w:color w:val="000000" w:themeColor="text1"/>
          <w:sz w:val="26"/>
          <w:szCs w:val="26"/>
          <w:u w:val="single"/>
        </w:rPr>
      </w:pPr>
      <w:r w:rsidRPr="00BB7F90">
        <w:rPr>
          <w:rFonts w:ascii="Times New Roman" w:hAnsi="Times New Roman" w:cs="Times New Roman"/>
          <w:color w:val="000000" w:themeColor="text1"/>
          <w:sz w:val="26"/>
          <w:szCs w:val="26"/>
        </w:rPr>
        <w:t>Председатель</w:t>
      </w:r>
      <w:r w:rsidR="0051573C" w:rsidRPr="00BB7F90">
        <w:rPr>
          <w:rFonts w:ascii="Times New Roman" w:hAnsi="Times New Roman" w:cs="Times New Roman"/>
          <w:color w:val="000000" w:themeColor="text1"/>
          <w:sz w:val="26"/>
          <w:szCs w:val="26"/>
        </w:rPr>
        <w:t xml:space="preserve">   </w:t>
      </w:r>
      <w:r w:rsidR="006407A3" w:rsidRPr="00BB7F90">
        <w:rPr>
          <w:rFonts w:ascii="Times New Roman" w:hAnsi="Times New Roman" w:cs="Times New Roman"/>
          <w:color w:val="000000" w:themeColor="text1"/>
          <w:sz w:val="26"/>
          <w:szCs w:val="26"/>
        </w:rPr>
        <w:t xml:space="preserve">         </w:t>
      </w:r>
      <w:r w:rsidRPr="00BB7F90">
        <w:rPr>
          <w:rFonts w:ascii="Times New Roman" w:hAnsi="Times New Roman" w:cs="Times New Roman"/>
          <w:color w:val="000000" w:themeColor="text1"/>
          <w:sz w:val="26"/>
          <w:szCs w:val="26"/>
        </w:rPr>
        <w:t xml:space="preserve">               </w:t>
      </w:r>
      <w:r w:rsidR="0051573C" w:rsidRPr="00BB7F90">
        <w:rPr>
          <w:rFonts w:ascii="Times New Roman" w:hAnsi="Times New Roman" w:cs="Times New Roman"/>
          <w:color w:val="000000" w:themeColor="text1"/>
          <w:sz w:val="26"/>
          <w:szCs w:val="26"/>
        </w:rPr>
        <w:t>_____________</w:t>
      </w:r>
      <w:r w:rsidR="0051573C" w:rsidRPr="00BB7F90">
        <w:rPr>
          <w:rFonts w:ascii="Times New Roman" w:hAnsi="Times New Roman" w:cs="Times New Roman"/>
          <w:color w:val="000000" w:themeColor="text1"/>
          <w:sz w:val="26"/>
          <w:szCs w:val="26"/>
        </w:rPr>
        <w:tab/>
        <w:t xml:space="preserve">       </w:t>
      </w:r>
      <w:r w:rsidR="006A10B8" w:rsidRPr="00BB7F90">
        <w:rPr>
          <w:rFonts w:ascii="Times New Roman" w:hAnsi="Times New Roman" w:cs="Times New Roman"/>
          <w:color w:val="000000" w:themeColor="text1"/>
          <w:sz w:val="26"/>
          <w:szCs w:val="26"/>
        </w:rPr>
        <w:t xml:space="preserve">    </w:t>
      </w:r>
      <w:r w:rsidR="0051573C" w:rsidRPr="00BB7F90">
        <w:rPr>
          <w:rFonts w:ascii="Times New Roman" w:hAnsi="Times New Roman" w:cs="Times New Roman"/>
          <w:color w:val="000000" w:themeColor="text1"/>
          <w:sz w:val="26"/>
          <w:szCs w:val="26"/>
        </w:rPr>
        <w:t xml:space="preserve">  </w:t>
      </w:r>
      <w:r w:rsidR="009F503F" w:rsidRPr="00BB7F90">
        <w:rPr>
          <w:rFonts w:ascii="Times New Roman" w:hAnsi="Times New Roman" w:cs="Times New Roman"/>
          <w:color w:val="000000" w:themeColor="text1"/>
          <w:sz w:val="26"/>
          <w:szCs w:val="26"/>
        </w:rPr>
        <w:t xml:space="preserve">        </w:t>
      </w:r>
      <w:r w:rsidR="006407A3" w:rsidRPr="00BB7F90">
        <w:rPr>
          <w:rFonts w:ascii="Times New Roman" w:hAnsi="Times New Roman" w:cs="Times New Roman"/>
          <w:color w:val="000000" w:themeColor="text1"/>
          <w:sz w:val="26"/>
          <w:szCs w:val="26"/>
        </w:rPr>
        <w:t xml:space="preserve">      </w:t>
      </w:r>
      <w:r w:rsidR="00317AE7" w:rsidRPr="00BB7F90">
        <w:rPr>
          <w:rFonts w:ascii="Times New Roman" w:hAnsi="Times New Roman" w:cs="Times New Roman"/>
          <w:color w:val="000000" w:themeColor="text1"/>
          <w:sz w:val="26"/>
          <w:szCs w:val="26"/>
        </w:rPr>
        <w:t xml:space="preserve"> </w:t>
      </w:r>
      <w:proofErr w:type="spellStart"/>
      <w:r w:rsidRPr="00BB7F90">
        <w:rPr>
          <w:rFonts w:ascii="Times New Roman" w:hAnsi="Times New Roman" w:cs="Times New Roman"/>
          <w:color w:val="000000" w:themeColor="text1"/>
          <w:sz w:val="26"/>
          <w:szCs w:val="26"/>
          <w:u w:val="single"/>
        </w:rPr>
        <w:t>М.Ю.Мурзина</w:t>
      </w:r>
      <w:proofErr w:type="spellEnd"/>
    </w:p>
    <w:p w14:paraId="338FCD4E" w14:textId="1BABCA1C" w:rsidR="009D79BA" w:rsidRPr="006407A3" w:rsidRDefault="0051573C" w:rsidP="0086140B">
      <w:pPr>
        <w:jc w:val="both"/>
        <w:outlineLvl w:val="2"/>
        <w:rPr>
          <w:color w:val="000000" w:themeColor="text1"/>
          <w:sz w:val="18"/>
          <w:szCs w:val="18"/>
        </w:rPr>
      </w:pPr>
      <w:r w:rsidRPr="006407A3">
        <w:rPr>
          <w:color w:val="000000" w:themeColor="text1"/>
        </w:rPr>
        <w:tab/>
      </w:r>
      <w:r w:rsidRPr="006407A3">
        <w:rPr>
          <w:color w:val="000000" w:themeColor="text1"/>
        </w:rPr>
        <w:tab/>
      </w:r>
      <w:r w:rsidRPr="006407A3">
        <w:rPr>
          <w:color w:val="000000" w:themeColor="text1"/>
        </w:rPr>
        <w:tab/>
      </w:r>
      <w:r w:rsidRPr="006407A3">
        <w:rPr>
          <w:color w:val="000000" w:themeColor="text1"/>
        </w:rPr>
        <w:tab/>
      </w:r>
      <w:r w:rsidRPr="006407A3">
        <w:rPr>
          <w:color w:val="000000" w:themeColor="text1"/>
        </w:rPr>
        <w:tab/>
      </w:r>
      <w:r w:rsidRPr="006407A3">
        <w:rPr>
          <w:color w:val="000000" w:themeColor="text1"/>
          <w:sz w:val="18"/>
          <w:szCs w:val="18"/>
        </w:rPr>
        <w:t xml:space="preserve">  </w:t>
      </w:r>
      <w:r w:rsidR="006407A3">
        <w:rPr>
          <w:color w:val="000000" w:themeColor="text1"/>
          <w:sz w:val="18"/>
          <w:szCs w:val="18"/>
        </w:rPr>
        <w:t xml:space="preserve">  </w:t>
      </w:r>
      <w:r w:rsidRPr="006407A3">
        <w:rPr>
          <w:color w:val="000000" w:themeColor="text1"/>
          <w:sz w:val="18"/>
          <w:szCs w:val="18"/>
        </w:rPr>
        <w:t>(</w:t>
      </w:r>
      <w:proofErr w:type="gramStart"/>
      <w:r w:rsidRPr="006407A3">
        <w:rPr>
          <w:color w:val="000000" w:themeColor="text1"/>
          <w:sz w:val="18"/>
          <w:szCs w:val="18"/>
        </w:rPr>
        <w:t xml:space="preserve">подпись)   </w:t>
      </w:r>
      <w:proofErr w:type="gramEnd"/>
      <w:r w:rsidRPr="006407A3">
        <w:rPr>
          <w:color w:val="000000" w:themeColor="text1"/>
          <w:sz w:val="18"/>
          <w:szCs w:val="18"/>
        </w:rPr>
        <w:t xml:space="preserve">          </w:t>
      </w:r>
      <w:r w:rsidR="0086140B" w:rsidRPr="006407A3">
        <w:rPr>
          <w:color w:val="000000" w:themeColor="text1"/>
          <w:sz w:val="18"/>
          <w:szCs w:val="18"/>
        </w:rPr>
        <w:t xml:space="preserve">        </w:t>
      </w:r>
      <w:r w:rsidRPr="006407A3">
        <w:rPr>
          <w:color w:val="000000" w:themeColor="text1"/>
          <w:sz w:val="18"/>
          <w:szCs w:val="18"/>
        </w:rPr>
        <w:tab/>
      </w:r>
      <w:r w:rsidR="006A10B8" w:rsidRPr="006407A3">
        <w:rPr>
          <w:color w:val="000000" w:themeColor="text1"/>
          <w:sz w:val="18"/>
          <w:szCs w:val="18"/>
        </w:rPr>
        <w:t xml:space="preserve"> </w:t>
      </w:r>
      <w:r w:rsidR="0086140B" w:rsidRPr="006407A3">
        <w:rPr>
          <w:color w:val="000000" w:themeColor="text1"/>
          <w:sz w:val="18"/>
          <w:szCs w:val="18"/>
        </w:rPr>
        <w:t xml:space="preserve">       </w:t>
      </w:r>
      <w:r w:rsidR="009F503F">
        <w:rPr>
          <w:color w:val="000000" w:themeColor="text1"/>
          <w:sz w:val="18"/>
          <w:szCs w:val="18"/>
        </w:rPr>
        <w:t xml:space="preserve">            </w:t>
      </w:r>
      <w:r w:rsidR="00BB7F90">
        <w:rPr>
          <w:color w:val="000000" w:themeColor="text1"/>
          <w:sz w:val="18"/>
          <w:szCs w:val="18"/>
        </w:rPr>
        <w:t xml:space="preserve">             </w:t>
      </w:r>
      <w:r w:rsidR="0086140B" w:rsidRPr="006407A3">
        <w:rPr>
          <w:color w:val="000000" w:themeColor="text1"/>
          <w:sz w:val="18"/>
          <w:szCs w:val="18"/>
        </w:rPr>
        <w:t xml:space="preserve">    </w:t>
      </w:r>
      <w:r w:rsidRPr="006407A3">
        <w:rPr>
          <w:color w:val="000000" w:themeColor="text1"/>
          <w:sz w:val="18"/>
          <w:szCs w:val="18"/>
        </w:rPr>
        <w:t xml:space="preserve"> (инициалы и фамилия) </w:t>
      </w:r>
    </w:p>
    <w:p w14:paraId="2EC4049A" w14:textId="77777777" w:rsidR="00A00EBD" w:rsidRPr="006407A3" w:rsidRDefault="00A00EBD" w:rsidP="009D79BA">
      <w:pPr>
        <w:jc w:val="both"/>
        <w:outlineLvl w:val="2"/>
        <w:rPr>
          <w:color w:val="000000" w:themeColor="text1"/>
          <w:sz w:val="18"/>
          <w:szCs w:val="18"/>
        </w:rPr>
      </w:pPr>
    </w:p>
    <w:sectPr w:rsidR="00A00EBD" w:rsidRPr="006407A3" w:rsidSect="00857A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CAB7" w14:textId="77777777" w:rsidR="0083035E" w:rsidRDefault="0083035E" w:rsidP="00857AF9">
      <w:r>
        <w:separator/>
      </w:r>
    </w:p>
  </w:endnote>
  <w:endnote w:type="continuationSeparator" w:id="0">
    <w:p w14:paraId="5D60FF06" w14:textId="77777777" w:rsidR="0083035E" w:rsidRDefault="0083035E" w:rsidP="0085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094"/>
      <w:docPartObj>
        <w:docPartGallery w:val="Page Numbers (Bottom of Page)"/>
        <w:docPartUnique/>
      </w:docPartObj>
    </w:sdtPr>
    <w:sdtEndPr/>
    <w:sdtContent>
      <w:p w14:paraId="18B5C6AF" w14:textId="77777777" w:rsidR="005A422A" w:rsidRDefault="00351D91">
        <w:pPr>
          <w:pStyle w:val="af2"/>
          <w:jc w:val="right"/>
        </w:pPr>
        <w:r>
          <w:fldChar w:fldCharType="begin"/>
        </w:r>
        <w:r>
          <w:instrText xml:space="preserve"> PAGE   \* MERGEFORMAT </w:instrText>
        </w:r>
        <w:r>
          <w:fldChar w:fldCharType="separate"/>
        </w:r>
        <w:r w:rsidR="00A67CDC">
          <w:rPr>
            <w:noProof/>
          </w:rPr>
          <w:t>17</w:t>
        </w:r>
        <w:r>
          <w:rPr>
            <w:noProof/>
          </w:rPr>
          <w:fldChar w:fldCharType="end"/>
        </w:r>
      </w:p>
    </w:sdtContent>
  </w:sdt>
  <w:p w14:paraId="1093EA6A" w14:textId="77777777" w:rsidR="005A422A" w:rsidRDefault="005A422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9BAB" w14:textId="77777777" w:rsidR="0083035E" w:rsidRDefault="0083035E" w:rsidP="00857AF9">
      <w:r>
        <w:separator/>
      </w:r>
    </w:p>
  </w:footnote>
  <w:footnote w:type="continuationSeparator" w:id="0">
    <w:p w14:paraId="3AB64CC0" w14:textId="77777777" w:rsidR="0083035E" w:rsidRDefault="0083035E" w:rsidP="0085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36233"/>
    <w:multiLevelType w:val="hybridMultilevel"/>
    <w:tmpl w:val="69D69D94"/>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20503"/>
    <w:multiLevelType w:val="hybridMultilevel"/>
    <w:tmpl w:val="64FC78BA"/>
    <w:lvl w:ilvl="0" w:tplc="C0E6AA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15:restartNumberingAfterBreak="0">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6047D8"/>
    <w:multiLevelType w:val="hybridMultilevel"/>
    <w:tmpl w:val="B3203FC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D92DF9"/>
    <w:multiLevelType w:val="hybridMultilevel"/>
    <w:tmpl w:val="4C862F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7"/>
  </w:num>
  <w:num w:numId="5">
    <w:abstractNumId w:val="12"/>
  </w:num>
  <w:num w:numId="6">
    <w:abstractNumId w:val="6"/>
  </w:num>
  <w:num w:numId="7">
    <w:abstractNumId w:val="4"/>
  </w:num>
  <w:num w:numId="8">
    <w:abstractNumId w:val="23"/>
  </w:num>
  <w:num w:numId="9">
    <w:abstractNumId w:val="31"/>
  </w:num>
  <w:num w:numId="10">
    <w:abstractNumId w:val="14"/>
  </w:num>
  <w:num w:numId="11">
    <w:abstractNumId w:val="9"/>
  </w:num>
  <w:num w:numId="12">
    <w:abstractNumId w:val="26"/>
  </w:num>
  <w:num w:numId="13">
    <w:abstractNumId w:val="5"/>
  </w:num>
  <w:num w:numId="14">
    <w:abstractNumId w:val="19"/>
  </w:num>
  <w:num w:numId="15">
    <w:abstractNumId w:val="1"/>
  </w:num>
  <w:num w:numId="16">
    <w:abstractNumId w:val="21"/>
  </w:num>
  <w:num w:numId="17">
    <w:abstractNumId w:val="3"/>
  </w:num>
  <w:num w:numId="18">
    <w:abstractNumId w:val="27"/>
  </w:num>
  <w:num w:numId="19">
    <w:abstractNumId w:val="0"/>
  </w:num>
  <w:num w:numId="20">
    <w:abstractNumId w:val="8"/>
  </w:num>
  <w:num w:numId="21">
    <w:abstractNumId w:val="15"/>
  </w:num>
  <w:num w:numId="22">
    <w:abstractNumId w:val="2"/>
  </w:num>
  <w:num w:numId="23">
    <w:abstractNumId w:val="22"/>
  </w:num>
  <w:num w:numId="24">
    <w:abstractNumId w:val="20"/>
  </w:num>
  <w:num w:numId="25">
    <w:abstractNumId w:val="16"/>
  </w:num>
  <w:num w:numId="26">
    <w:abstractNumId w:val="25"/>
  </w:num>
  <w:num w:numId="27">
    <w:abstractNumId w:val="28"/>
  </w:num>
  <w:num w:numId="28">
    <w:abstractNumId w:val="24"/>
  </w:num>
  <w:num w:numId="29">
    <w:abstractNumId w:val="30"/>
  </w:num>
  <w:num w:numId="30">
    <w:abstractNumId w:val="29"/>
  </w:num>
  <w:num w:numId="31">
    <w:abstractNumId w:val="10"/>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B42"/>
    <w:rsid w:val="00003124"/>
    <w:rsid w:val="000039BA"/>
    <w:rsid w:val="00004724"/>
    <w:rsid w:val="00006BA0"/>
    <w:rsid w:val="00013030"/>
    <w:rsid w:val="0001438C"/>
    <w:rsid w:val="000145DC"/>
    <w:rsid w:val="00014EA6"/>
    <w:rsid w:val="000154FE"/>
    <w:rsid w:val="000155BA"/>
    <w:rsid w:val="00015D48"/>
    <w:rsid w:val="00016A76"/>
    <w:rsid w:val="000219B3"/>
    <w:rsid w:val="00023480"/>
    <w:rsid w:val="00024233"/>
    <w:rsid w:val="000242EF"/>
    <w:rsid w:val="00025BC1"/>
    <w:rsid w:val="000275DB"/>
    <w:rsid w:val="00027DEC"/>
    <w:rsid w:val="00031AD1"/>
    <w:rsid w:val="000324DB"/>
    <w:rsid w:val="00032A13"/>
    <w:rsid w:val="00034C65"/>
    <w:rsid w:val="0003685E"/>
    <w:rsid w:val="00037314"/>
    <w:rsid w:val="00037BF4"/>
    <w:rsid w:val="00040138"/>
    <w:rsid w:val="00040341"/>
    <w:rsid w:val="00042015"/>
    <w:rsid w:val="00043B0B"/>
    <w:rsid w:val="00044B07"/>
    <w:rsid w:val="00050376"/>
    <w:rsid w:val="000507C7"/>
    <w:rsid w:val="000533DD"/>
    <w:rsid w:val="00054258"/>
    <w:rsid w:val="000542F4"/>
    <w:rsid w:val="0005670C"/>
    <w:rsid w:val="00057141"/>
    <w:rsid w:val="0005768C"/>
    <w:rsid w:val="00060667"/>
    <w:rsid w:val="00062DFF"/>
    <w:rsid w:val="00065A0B"/>
    <w:rsid w:val="000661E4"/>
    <w:rsid w:val="000674C5"/>
    <w:rsid w:val="000706EB"/>
    <w:rsid w:val="000718B8"/>
    <w:rsid w:val="000721DC"/>
    <w:rsid w:val="000732AD"/>
    <w:rsid w:val="000770C0"/>
    <w:rsid w:val="000770F8"/>
    <w:rsid w:val="00080D12"/>
    <w:rsid w:val="00084561"/>
    <w:rsid w:val="00084B24"/>
    <w:rsid w:val="00085033"/>
    <w:rsid w:val="000851A8"/>
    <w:rsid w:val="00087882"/>
    <w:rsid w:val="00087C47"/>
    <w:rsid w:val="00092796"/>
    <w:rsid w:val="00093EEA"/>
    <w:rsid w:val="0009519F"/>
    <w:rsid w:val="00096D2A"/>
    <w:rsid w:val="000A61E2"/>
    <w:rsid w:val="000A68D6"/>
    <w:rsid w:val="000A72D5"/>
    <w:rsid w:val="000B09F8"/>
    <w:rsid w:val="000B181E"/>
    <w:rsid w:val="000B2895"/>
    <w:rsid w:val="000B2A18"/>
    <w:rsid w:val="000B2F26"/>
    <w:rsid w:val="000B3BA1"/>
    <w:rsid w:val="000B4DB7"/>
    <w:rsid w:val="000B584C"/>
    <w:rsid w:val="000B6CB4"/>
    <w:rsid w:val="000C0FF7"/>
    <w:rsid w:val="000C1C9C"/>
    <w:rsid w:val="000D3780"/>
    <w:rsid w:val="000D53F1"/>
    <w:rsid w:val="000D6577"/>
    <w:rsid w:val="000D67DF"/>
    <w:rsid w:val="000D7598"/>
    <w:rsid w:val="000D7ADE"/>
    <w:rsid w:val="000E041C"/>
    <w:rsid w:val="000E2058"/>
    <w:rsid w:val="000E283B"/>
    <w:rsid w:val="000E3CBA"/>
    <w:rsid w:val="000E5368"/>
    <w:rsid w:val="000F107F"/>
    <w:rsid w:val="000F2553"/>
    <w:rsid w:val="000F28D8"/>
    <w:rsid w:val="000F44EF"/>
    <w:rsid w:val="000F62DC"/>
    <w:rsid w:val="000F6A76"/>
    <w:rsid w:val="001008B2"/>
    <w:rsid w:val="001025DD"/>
    <w:rsid w:val="0010635C"/>
    <w:rsid w:val="001074F7"/>
    <w:rsid w:val="00107DDD"/>
    <w:rsid w:val="00107F7F"/>
    <w:rsid w:val="001101C3"/>
    <w:rsid w:val="00111283"/>
    <w:rsid w:val="0011229D"/>
    <w:rsid w:val="001129F5"/>
    <w:rsid w:val="00112AA4"/>
    <w:rsid w:val="001143D5"/>
    <w:rsid w:val="00114895"/>
    <w:rsid w:val="00116CA1"/>
    <w:rsid w:val="00120E6D"/>
    <w:rsid w:val="00121702"/>
    <w:rsid w:val="00122F38"/>
    <w:rsid w:val="0012463B"/>
    <w:rsid w:val="001249C4"/>
    <w:rsid w:val="00124D6C"/>
    <w:rsid w:val="00124E81"/>
    <w:rsid w:val="00124EE2"/>
    <w:rsid w:val="00125882"/>
    <w:rsid w:val="00125895"/>
    <w:rsid w:val="0012673D"/>
    <w:rsid w:val="0013182C"/>
    <w:rsid w:val="00132181"/>
    <w:rsid w:val="00142D5B"/>
    <w:rsid w:val="0014305F"/>
    <w:rsid w:val="00144379"/>
    <w:rsid w:val="00146191"/>
    <w:rsid w:val="0014791E"/>
    <w:rsid w:val="00147BA8"/>
    <w:rsid w:val="00147E61"/>
    <w:rsid w:val="001564C2"/>
    <w:rsid w:val="00160543"/>
    <w:rsid w:val="00163578"/>
    <w:rsid w:val="00176EEB"/>
    <w:rsid w:val="001800E7"/>
    <w:rsid w:val="001807C7"/>
    <w:rsid w:val="00182861"/>
    <w:rsid w:val="00182DE4"/>
    <w:rsid w:val="00185944"/>
    <w:rsid w:val="00185AF7"/>
    <w:rsid w:val="00186E4E"/>
    <w:rsid w:val="00187547"/>
    <w:rsid w:val="001875FE"/>
    <w:rsid w:val="00187753"/>
    <w:rsid w:val="00190DAC"/>
    <w:rsid w:val="0019177E"/>
    <w:rsid w:val="00191B99"/>
    <w:rsid w:val="0019332A"/>
    <w:rsid w:val="001933DC"/>
    <w:rsid w:val="00193477"/>
    <w:rsid w:val="00196FB1"/>
    <w:rsid w:val="001A033B"/>
    <w:rsid w:val="001A1432"/>
    <w:rsid w:val="001A4307"/>
    <w:rsid w:val="001A430D"/>
    <w:rsid w:val="001A4B84"/>
    <w:rsid w:val="001A56BB"/>
    <w:rsid w:val="001B2BC2"/>
    <w:rsid w:val="001B363B"/>
    <w:rsid w:val="001B399A"/>
    <w:rsid w:val="001B4935"/>
    <w:rsid w:val="001B5A23"/>
    <w:rsid w:val="001C067E"/>
    <w:rsid w:val="001C0837"/>
    <w:rsid w:val="001C274C"/>
    <w:rsid w:val="001C314F"/>
    <w:rsid w:val="001C326A"/>
    <w:rsid w:val="001C3EBE"/>
    <w:rsid w:val="001C4587"/>
    <w:rsid w:val="001C565B"/>
    <w:rsid w:val="001D091E"/>
    <w:rsid w:val="001D1D8B"/>
    <w:rsid w:val="001D4391"/>
    <w:rsid w:val="001D54A4"/>
    <w:rsid w:val="001D57C2"/>
    <w:rsid w:val="001D5FBD"/>
    <w:rsid w:val="001D6969"/>
    <w:rsid w:val="001D6FF4"/>
    <w:rsid w:val="001D705C"/>
    <w:rsid w:val="001D7C53"/>
    <w:rsid w:val="001E0F2B"/>
    <w:rsid w:val="001E1463"/>
    <w:rsid w:val="001E399A"/>
    <w:rsid w:val="001F1C2B"/>
    <w:rsid w:val="001F3F4A"/>
    <w:rsid w:val="001F5F39"/>
    <w:rsid w:val="001F65F7"/>
    <w:rsid w:val="001F7FD8"/>
    <w:rsid w:val="00200148"/>
    <w:rsid w:val="00200AA8"/>
    <w:rsid w:val="00204DE3"/>
    <w:rsid w:val="002050FB"/>
    <w:rsid w:val="00206F34"/>
    <w:rsid w:val="00217FFB"/>
    <w:rsid w:val="00220217"/>
    <w:rsid w:val="002227B5"/>
    <w:rsid w:val="00223466"/>
    <w:rsid w:val="00223B35"/>
    <w:rsid w:val="002242EF"/>
    <w:rsid w:val="00225A59"/>
    <w:rsid w:val="002371B9"/>
    <w:rsid w:val="00237956"/>
    <w:rsid w:val="00237AB4"/>
    <w:rsid w:val="00237FB7"/>
    <w:rsid w:val="00244122"/>
    <w:rsid w:val="002510C4"/>
    <w:rsid w:val="00251101"/>
    <w:rsid w:val="00251A9D"/>
    <w:rsid w:val="00257480"/>
    <w:rsid w:val="002603D3"/>
    <w:rsid w:val="00262F34"/>
    <w:rsid w:val="00267C2E"/>
    <w:rsid w:val="00270954"/>
    <w:rsid w:val="00272C47"/>
    <w:rsid w:val="002733B5"/>
    <w:rsid w:val="00274534"/>
    <w:rsid w:val="00275D5D"/>
    <w:rsid w:val="00276A84"/>
    <w:rsid w:val="0028232E"/>
    <w:rsid w:val="00283134"/>
    <w:rsid w:val="00291751"/>
    <w:rsid w:val="002928D9"/>
    <w:rsid w:val="002956B5"/>
    <w:rsid w:val="00296E17"/>
    <w:rsid w:val="0029799D"/>
    <w:rsid w:val="002A2B8C"/>
    <w:rsid w:val="002A38B4"/>
    <w:rsid w:val="002A3D06"/>
    <w:rsid w:val="002A5DFD"/>
    <w:rsid w:val="002B105E"/>
    <w:rsid w:val="002B5DAE"/>
    <w:rsid w:val="002B616E"/>
    <w:rsid w:val="002C2701"/>
    <w:rsid w:val="002C2A9C"/>
    <w:rsid w:val="002C3714"/>
    <w:rsid w:val="002C42EC"/>
    <w:rsid w:val="002C7FE4"/>
    <w:rsid w:val="002D287A"/>
    <w:rsid w:val="002D334C"/>
    <w:rsid w:val="002D38A9"/>
    <w:rsid w:val="002D51AA"/>
    <w:rsid w:val="002D685B"/>
    <w:rsid w:val="002E00EE"/>
    <w:rsid w:val="002E2DB3"/>
    <w:rsid w:val="002E4230"/>
    <w:rsid w:val="002E42D9"/>
    <w:rsid w:val="002E7F3E"/>
    <w:rsid w:val="002F0B3F"/>
    <w:rsid w:val="002F332B"/>
    <w:rsid w:val="002F61D9"/>
    <w:rsid w:val="002F6C76"/>
    <w:rsid w:val="002F7B5C"/>
    <w:rsid w:val="0030068D"/>
    <w:rsid w:val="003006D9"/>
    <w:rsid w:val="00300CFC"/>
    <w:rsid w:val="00304380"/>
    <w:rsid w:val="003063B5"/>
    <w:rsid w:val="00306698"/>
    <w:rsid w:val="00310437"/>
    <w:rsid w:val="00313481"/>
    <w:rsid w:val="0031443D"/>
    <w:rsid w:val="0031505C"/>
    <w:rsid w:val="00315A8C"/>
    <w:rsid w:val="00315C40"/>
    <w:rsid w:val="00316F2D"/>
    <w:rsid w:val="00317AE7"/>
    <w:rsid w:val="00321011"/>
    <w:rsid w:val="00322D3F"/>
    <w:rsid w:val="00324CAA"/>
    <w:rsid w:val="00325DD9"/>
    <w:rsid w:val="00326439"/>
    <w:rsid w:val="00327621"/>
    <w:rsid w:val="00327772"/>
    <w:rsid w:val="00331C59"/>
    <w:rsid w:val="00333AF8"/>
    <w:rsid w:val="00342076"/>
    <w:rsid w:val="00347C88"/>
    <w:rsid w:val="00350150"/>
    <w:rsid w:val="00351D91"/>
    <w:rsid w:val="003525B5"/>
    <w:rsid w:val="0035294B"/>
    <w:rsid w:val="003541EE"/>
    <w:rsid w:val="0035597E"/>
    <w:rsid w:val="00356249"/>
    <w:rsid w:val="00362CCE"/>
    <w:rsid w:val="0036398D"/>
    <w:rsid w:val="00363BF5"/>
    <w:rsid w:val="00364BAE"/>
    <w:rsid w:val="00366584"/>
    <w:rsid w:val="0036686C"/>
    <w:rsid w:val="00370663"/>
    <w:rsid w:val="00372132"/>
    <w:rsid w:val="00375107"/>
    <w:rsid w:val="00376604"/>
    <w:rsid w:val="00376891"/>
    <w:rsid w:val="0038262E"/>
    <w:rsid w:val="00384FA1"/>
    <w:rsid w:val="00385097"/>
    <w:rsid w:val="00386A95"/>
    <w:rsid w:val="00387135"/>
    <w:rsid w:val="0039252E"/>
    <w:rsid w:val="00394724"/>
    <w:rsid w:val="003949E2"/>
    <w:rsid w:val="00395181"/>
    <w:rsid w:val="003976C3"/>
    <w:rsid w:val="003A2B87"/>
    <w:rsid w:val="003A42D9"/>
    <w:rsid w:val="003A48B2"/>
    <w:rsid w:val="003A59AF"/>
    <w:rsid w:val="003A6CA5"/>
    <w:rsid w:val="003B12CC"/>
    <w:rsid w:val="003B4172"/>
    <w:rsid w:val="003C1A76"/>
    <w:rsid w:val="003C2539"/>
    <w:rsid w:val="003C283F"/>
    <w:rsid w:val="003C2C8A"/>
    <w:rsid w:val="003C311E"/>
    <w:rsid w:val="003C69E3"/>
    <w:rsid w:val="003C6B7E"/>
    <w:rsid w:val="003C778F"/>
    <w:rsid w:val="003D0B01"/>
    <w:rsid w:val="003D15CC"/>
    <w:rsid w:val="003D2E7B"/>
    <w:rsid w:val="003D3B09"/>
    <w:rsid w:val="003D53C4"/>
    <w:rsid w:val="003D6232"/>
    <w:rsid w:val="003E030B"/>
    <w:rsid w:val="003E2DCA"/>
    <w:rsid w:val="003E3896"/>
    <w:rsid w:val="003E5563"/>
    <w:rsid w:val="003E6184"/>
    <w:rsid w:val="003F341C"/>
    <w:rsid w:val="003F47D1"/>
    <w:rsid w:val="003F4F2F"/>
    <w:rsid w:val="003F71BE"/>
    <w:rsid w:val="003F73D6"/>
    <w:rsid w:val="00401B62"/>
    <w:rsid w:val="00401E11"/>
    <w:rsid w:val="004021DF"/>
    <w:rsid w:val="004043E3"/>
    <w:rsid w:val="0040524B"/>
    <w:rsid w:val="00407B68"/>
    <w:rsid w:val="004108AC"/>
    <w:rsid w:val="004112AE"/>
    <w:rsid w:val="004146EA"/>
    <w:rsid w:val="00416AA1"/>
    <w:rsid w:val="00417763"/>
    <w:rsid w:val="00417FF4"/>
    <w:rsid w:val="00420A68"/>
    <w:rsid w:val="0042118F"/>
    <w:rsid w:val="004250DB"/>
    <w:rsid w:val="00425300"/>
    <w:rsid w:val="0042742F"/>
    <w:rsid w:val="004277D4"/>
    <w:rsid w:val="00430734"/>
    <w:rsid w:val="004354A4"/>
    <w:rsid w:val="0043577D"/>
    <w:rsid w:val="004378DD"/>
    <w:rsid w:val="00442799"/>
    <w:rsid w:val="004465AF"/>
    <w:rsid w:val="00447DFA"/>
    <w:rsid w:val="00450F92"/>
    <w:rsid w:val="0045273D"/>
    <w:rsid w:val="004560DA"/>
    <w:rsid w:val="00457F67"/>
    <w:rsid w:val="004624CC"/>
    <w:rsid w:val="004649F0"/>
    <w:rsid w:val="00465919"/>
    <w:rsid w:val="00465B16"/>
    <w:rsid w:val="00466D04"/>
    <w:rsid w:val="004672C4"/>
    <w:rsid w:val="0046731B"/>
    <w:rsid w:val="004702AC"/>
    <w:rsid w:val="00470F6C"/>
    <w:rsid w:val="00472BE5"/>
    <w:rsid w:val="00472DE3"/>
    <w:rsid w:val="004743C6"/>
    <w:rsid w:val="004748A6"/>
    <w:rsid w:val="00476150"/>
    <w:rsid w:val="00477276"/>
    <w:rsid w:val="00480B2C"/>
    <w:rsid w:val="004819A1"/>
    <w:rsid w:val="00483E62"/>
    <w:rsid w:val="00484658"/>
    <w:rsid w:val="004849D6"/>
    <w:rsid w:val="00484BD7"/>
    <w:rsid w:val="00485F67"/>
    <w:rsid w:val="00491889"/>
    <w:rsid w:val="00492378"/>
    <w:rsid w:val="004959CC"/>
    <w:rsid w:val="0049649A"/>
    <w:rsid w:val="004A02F5"/>
    <w:rsid w:val="004A0B75"/>
    <w:rsid w:val="004A5D67"/>
    <w:rsid w:val="004A6D3A"/>
    <w:rsid w:val="004A6DBB"/>
    <w:rsid w:val="004A78CE"/>
    <w:rsid w:val="004B17DC"/>
    <w:rsid w:val="004B3606"/>
    <w:rsid w:val="004B3FD3"/>
    <w:rsid w:val="004B4003"/>
    <w:rsid w:val="004B4F44"/>
    <w:rsid w:val="004B53CE"/>
    <w:rsid w:val="004B61DB"/>
    <w:rsid w:val="004B69B7"/>
    <w:rsid w:val="004B6FF4"/>
    <w:rsid w:val="004C3595"/>
    <w:rsid w:val="004C4A8B"/>
    <w:rsid w:val="004D2A5F"/>
    <w:rsid w:val="004D4EDD"/>
    <w:rsid w:val="004D60E5"/>
    <w:rsid w:val="004D6110"/>
    <w:rsid w:val="004E0913"/>
    <w:rsid w:val="004E3701"/>
    <w:rsid w:val="004E3A7B"/>
    <w:rsid w:val="004E3EB6"/>
    <w:rsid w:val="004E47F9"/>
    <w:rsid w:val="004E4D5B"/>
    <w:rsid w:val="004E643C"/>
    <w:rsid w:val="004F2770"/>
    <w:rsid w:val="004F306A"/>
    <w:rsid w:val="004F3240"/>
    <w:rsid w:val="004F33DC"/>
    <w:rsid w:val="004F3948"/>
    <w:rsid w:val="004F403D"/>
    <w:rsid w:val="004F5C13"/>
    <w:rsid w:val="004F5CA6"/>
    <w:rsid w:val="004F79B7"/>
    <w:rsid w:val="00501741"/>
    <w:rsid w:val="005027E4"/>
    <w:rsid w:val="00502D1D"/>
    <w:rsid w:val="005038E6"/>
    <w:rsid w:val="00503E95"/>
    <w:rsid w:val="00506DC1"/>
    <w:rsid w:val="00511CEF"/>
    <w:rsid w:val="00513174"/>
    <w:rsid w:val="00514E0D"/>
    <w:rsid w:val="0051573C"/>
    <w:rsid w:val="00516611"/>
    <w:rsid w:val="0051796B"/>
    <w:rsid w:val="00517A24"/>
    <w:rsid w:val="005222FE"/>
    <w:rsid w:val="005223B2"/>
    <w:rsid w:val="00522846"/>
    <w:rsid w:val="005233FE"/>
    <w:rsid w:val="00525F35"/>
    <w:rsid w:val="0052615F"/>
    <w:rsid w:val="00526D2F"/>
    <w:rsid w:val="00530CC1"/>
    <w:rsid w:val="005333AE"/>
    <w:rsid w:val="0053436A"/>
    <w:rsid w:val="00534677"/>
    <w:rsid w:val="00535FD1"/>
    <w:rsid w:val="00536CB9"/>
    <w:rsid w:val="00540B97"/>
    <w:rsid w:val="00541370"/>
    <w:rsid w:val="00544A86"/>
    <w:rsid w:val="00545708"/>
    <w:rsid w:val="00547244"/>
    <w:rsid w:val="00547CBE"/>
    <w:rsid w:val="00550DBD"/>
    <w:rsid w:val="0055539B"/>
    <w:rsid w:val="00562670"/>
    <w:rsid w:val="0056335A"/>
    <w:rsid w:val="00563DF0"/>
    <w:rsid w:val="00566BBF"/>
    <w:rsid w:val="00566D02"/>
    <w:rsid w:val="0056748A"/>
    <w:rsid w:val="005675B1"/>
    <w:rsid w:val="00571A36"/>
    <w:rsid w:val="00572755"/>
    <w:rsid w:val="00572A33"/>
    <w:rsid w:val="00572B22"/>
    <w:rsid w:val="00572E72"/>
    <w:rsid w:val="00573BE2"/>
    <w:rsid w:val="00573F24"/>
    <w:rsid w:val="00573FC0"/>
    <w:rsid w:val="00575F16"/>
    <w:rsid w:val="00576884"/>
    <w:rsid w:val="00581534"/>
    <w:rsid w:val="00582F47"/>
    <w:rsid w:val="00583AF1"/>
    <w:rsid w:val="00586E1C"/>
    <w:rsid w:val="00593995"/>
    <w:rsid w:val="00594BE8"/>
    <w:rsid w:val="00594EE3"/>
    <w:rsid w:val="005961E8"/>
    <w:rsid w:val="005A28ED"/>
    <w:rsid w:val="005A3B3A"/>
    <w:rsid w:val="005A422A"/>
    <w:rsid w:val="005A73C9"/>
    <w:rsid w:val="005B00DB"/>
    <w:rsid w:val="005B0D7E"/>
    <w:rsid w:val="005B0E3C"/>
    <w:rsid w:val="005B1161"/>
    <w:rsid w:val="005B12F0"/>
    <w:rsid w:val="005B2E6F"/>
    <w:rsid w:val="005B6258"/>
    <w:rsid w:val="005B6E51"/>
    <w:rsid w:val="005C1421"/>
    <w:rsid w:val="005C208A"/>
    <w:rsid w:val="005C2439"/>
    <w:rsid w:val="005C3FA6"/>
    <w:rsid w:val="005C4914"/>
    <w:rsid w:val="005C53EC"/>
    <w:rsid w:val="005C7A8A"/>
    <w:rsid w:val="005D231A"/>
    <w:rsid w:val="005D46FA"/>
    <w:rsid w:val="005D484F"/>
    <w:rsid w:val="005D598A"/>
    <w:rsid w:val="005E0453"/>
    <w:rsid w:val="005E09E4"/>
    <w:rsid w:val="005E101E"/>
    <w:rsid w:val="005E2341"/>
    <w:rsid w:val="005E27F9"/>
    <w:rsid w:val="005E4C1B"/>
    <w:rsid w:val="005E5A38"/>
    <w:rsid w:val="005E62EA"/>
    <w:rsid w:val="005F4EA3"/>
    <w:rsid w:val="005F5AA5"/>
    <w:rsid w:val="005F67FA"/>
    <w:rsid w:val="00600355"/>
    <w:rsid w:val="00600517"/>
    <w:rsid w:val="00600548"/>
    <w:rsid w:val="00601A97"/>
    <w:rsid w:val="0060263F"/>
    <w:rsid w:val="006042C3"/>
    <w:rsid w:val="0060546B"/>
    <w:rsid w:val="00605F4A"/>
    <w:rsid w:val="00611C77"/>
    <w:rsid w:val="006172A3"/>
    <w:rsid w:val="00617863"/>
    <w:rsid w:val="00621F9B"/>
    <w:rsid w:val="00623C8C"/>
    <w:rsid w:val="00624014"/>
    <w:rsid w:val="00625E37"/>
    <w:rsid w:val="00627642"/>
    <w:rsid w:val="00627F49"/>
    <w:rsid w:val="006302A7"/>
    <w:rsid w:val="00630C54"/>
    <w:rsid w:val="00633332"/>
    <w:rsid w:val="0063427E"/>
    <w:rsid w:val="00636CA7"/>
    <w:rsid w:val="006374A1"/>
    <w:rsid w:val="006407A3"/>
    <w:rsid w:val="00640860"/>
    <w:rsid w:val="00642BA2"/>
    <w:rsid w:val="00642D7D"/>
    <w:rsid w:val="00645E0B"/>
    <w:rsid w:val="00645F90"/>
    <w:rsid w:val="00650925"/>
    <w:rsid w:val="0066083A"/>
    <w:rsid w:val="006628DB"/>
    <w:rsid w:val="0066329D"/>
    <w:rsid w:val="006634A7"/>
    <w:rsid w:val="006651B6"/>
    <w:rsid w:val="006667CD"/>
    <w:rsid w:val="0066702E"/>
    <w:rsid w:val="006710EE"/>
    <w:rsid w:val="00672522"/>
    <w:rsid w:val="00672989"/>
    <w:rsid w:val="00672CB4"/>
    <w:rsid w:val="0067456E"/>
    <w:rsid w:val="006746F9"/>
    <w:rsid w:val="006769B7"/>
    <w:rsid w:val="0068219C"/>
    <w:rsid w:val="0068440E"/>
    <w:rsid w:val="00685B71"/>
    <w:rsid w:val="00686855"/>
    <w:rsid w:val="0068702F"/>
    <w:rsid w:val="00687626"/>
    <w:rsid w:val="0068795A"/>
    <w:rsid w:val="00690223"/>
    <w:rsid w:val="00690F8D"/>
    <w:rsid w:val="0069350D"/>
    <w:rsid w:val="00693C63"/>
    <w:rsid w:val="00694256"/>
    <w:rsid w:val="00695FF8"/>
    <w:rsid w:val="006A10B8"/>
    <w:rsid w:val="006A1978"/>
    <w:rsid w:val="006A4173"/>
    <w:rsid w:val="006A7387"/>
    <w:rsid w:val="006A7CA6"/>
    <w:rsid w:val="006B060D"/>
    <w:rsid w:val="006B09A3"/>
    <w:rsid w:val="006B155B"/>
    <w:rsid w:val="006B2219"/>
    <w:rsid w:val="006B29F0"/>
    <w:rsid w:val="006B553A"/>
    <w:rsid w:val="006C0240"/>
    <w:rsid w:val="006C046D"/>
    <w:rsid w:val="006C056A"/>
    <w:rsid w:val="006C182A"/>
    <w:rsid w:val="006C3189"/>
    <w:rsid w:val="006C7B6B"/>
    <w:rsid w:val="006D0D90"/>
    <w:rsid w:val="006D1216"/>
    <w:rsid w:val="006D7DAC"/>
    <w:rsid w:val="006E5698"/>
    <w:rsid w:val="006E6210"/>
    <w:rsid w:val="006F64E5"/>
    <w:rsid w:val="006F73A9"/>
    <w:rsid w:val="0070313D"/>
    <w:rsid w:val="00703B66"/>
    <w:rsid w:val="00705099"/>
    <w:rsid w:val="007052F3"/>
    <w:rsid w:val="00705EEB"/>
    <w:rsid w:val="00707132"/>
    <w:rsid w:val="00711FF4"/>
    <w:rsid w:val="00712157"/>
    <w:rsid w:val="00712213"/>
    <w:rsid w:val="0071474C"/>
    <w:rsid w:val="00714AC7"/>
    <w:rsid w:val="00714D71"/>
    <w:rsid w:val="007162B7"/>
    <w:rsid w:val="007168C0"/>
    <w:rsid w:val="00720499"/>
    <w:rsid w:val="007212F2"/>
    <w:rsid w:val="00723D8A"/>
    <w:rsid w:val="00725331"/>
    <w:rsid w:val="00731DCF"/>
    <w:rsid w:val="007322D7"/>
    <w:rsid w:val="00732D07"/>
    <w:rsid w:val="00734726"/>
    <w:rsid w:val="00734E26"/>
    <w:rsid w:val="007372CD"/>
    <w:rsid w:val="00741729"/>
    <w:rsid w:val="0074291E"/>
    <w:rsid w:val="007430D7"/>
    <w:rsid w:val="00744ECD"/>
    <w:rsid w:val="007469A9"/>
    <w:rsid w:val="00747BD1"/>
    <w:rsid w:val="00750AC0"/>
    <w:rsid w:val="00751998"/>
    <w:rsid w:val="00752AA4"/>
    <w:rsid w:val="0075622D"/>
    <w:rsid w:val="00756620"/>
    <w:rsid w:val="00756F1E"/>
    <w:rsid w:val="00756FFC"/>
    <w:rsid w:val="00760E58"/>
    <w:rsid w:val="00762EE2"/>
    <w:rsid w:val="007667E2"/>
    <w:rsid w:val="007671B3"/>
    <w:rsid w:val="0076741A"/>
    <w:rsid w:val="00767B14"/>
    <w:rsid w:val="00770FB4"/>
    <w:rsid w:val="0077198B"/>
    <w:rsid w:val="00775ECF"/>
    <w:rsid w:val="007819E4"/>
    <w:rsid w:val="00781D29"/>
    <w:rsid w:val="0078221B"/>
    <w:rsid w:val="00785073"/>
    <w:rsid w:val="0079017B"/>
    <w:rsid w:val="00790A7D"/>
    <w:rsid w:val="00790D9E"/>
    <w:rsid w:val="00790DCA"/>
    <w:rsid w:val="00791541"/>
    <w:rsid w:val="00791A7E"/>
    <w:rsid w:val="007935C5"/>
    <w:rsid w:val="00794C9B"/>
    <w:rsid w:val="00795492"/>
    <w:rsid w:val="00797762"/>
    <w:rsid w:val="007A0C18"/>
    <w:rsid w:val="007A0D0D"/>
    <w:rsid w:val="007A1BB9"/>
    <w:rsid w:val="007A300E"/>
    <w:rsid w:val="007A339E"/>
    <w:rsid w:val="007A5A32"/>
    <w:rsid w:val="007A5F38"/>
    <w:rsid w:val="007A6DFB"/>
    <w:rsid w:val="007A722A"/>
    <w:rsid w:val="007A73B9"/>
    <w:rsid w:val="007A7710"/>
    <w:rsid w:val="007A7B43"/>
    <w:rsid w:val="007B0E37"/>
    <w:rsid w:val="007B258A"/>
    <w:rsid w:val="007B46FD"/>
    <w:rsid w:val="007B48B2"/>
    <w:rsid w:val="007B5018"/>
    <w:rsid w:val="007B7C66"/>
    <w:rsid w:val="007C005D"/>
    <w:rsid w:val="007C1A23"/>
    <w:rsid w:val="007C3740"/>
    <w:rsid w:val="007C5D6F"/>
    <w:rsid w:val="007C6068"/>
    <w:rsid w:val="007C70B3"/>
    <w:rsid w:val="007C73D0"/>
    <w:rsid w:val="007C7529"/>
    <w:rsid w:val="007D2769"/>
    <w:rsid w:val="007D3BF3"/>
    <w:rsid w:val="007D3E83"/>
    <w:rsid w:val="007D7AEA"/>
    <w:rsid w:val="007D7AF7"/>
    <w:rsid w:val="007E025A"/>
    <w:rsid w:val="007E0CA4"/>
    <w:rsid w:val="007E1814"/>
    <w:rsid w:val="007E18EB"/>
    <w:rsid w:val="007E1A6F"/>
    <w:rsid w:val="007E3944"/>
    <w:rsid w:val="007E3AF2"/>
    <w:rsid w:val="007E3CF1"/>
    <w:rsid w:val="007E3F55"/>
    <w:rsid w:val="007E4262"/>
    <w:rsid w:val="007E4BB2"/>
    <w:rsid w:val="007F02BD"/>
    <w:rsid w:val="007F4841"/>
    <w:rsid w:val="007F77E2"/>
    <w:rsid w:val="008007E4"/>
    <w:rsid w:val="00800EF8"/>
    <w:rsid w:val="00801779"/>
    <w:rsid w:val="00801CA4"/>
    <w:rsid w:val="0080263B"/>
    <w:rsid w:val="00803A32"/>
    <w:rsid w:val="00805515"/>
    <w:rsid w:val="00806C09"/>
    <w:rsid w:val="00806C7A"/>
    <w:rsid w:val="008120B6"/>
    <w:rsid w:val="00815797"/>
    <w:rsid w:val="00816D22"/>
    <w:rsid w:val="008171FB"/>
    <w:rsid w:val="00821505"/>
    <w:rsid w:val="00827995"/>
    <w:rsid w:val="0083035E"/>
    <w:rsid w:val="008312A7"/>
    <w:rsid w:val="00831703"/>
    <w:rsid w:val="0083185D"/>
    <w:rsid w:val="00834549"/>
    <w:rsid w:val="00834DE1"/>
    <w:rsid w:val="00835F11"/>
    <w:rsid w:val="00836E71"/>
    <w:rsid w:val="00837281"/>
    <w:rsid w:val="00837A5E"/>
    <w:rsid w:val="00840F72"/>
    <w:rsid w:val="008416D1"/>
    <w:rsid w:val="0084262E"/>
    <w:rsid w:val="00842BB0"/>
    <w:rsid w:val="008437E6"/>
    <w:rsid w:val="008457E8"/>
    <w:rsid w:val="008473F6"/>
    <w:rsid w:val="00847773"/>
    <w:rsid w:val="008511BD"/>
    <w:rsid w:val="00857AF9"/>
    <w:rsid w:val="0086140B"/>
    <w:rsid w:val="00861E4E"/>
    <w:rsid w:val="00871336"/>
    <w:rsid w:val="00871834"/>
    <w:rsid w:val="008737E2"/>
    <w:rsid w:val="0087392C"/>
    <w:rsid w:val="00875D4C"/>
    <w:rsid w:val="00876B39"/>
    <w:rsid w:val="00880163"/>
    <w:rsid w:val="00885E64"/>
    <w:rsid w:val="00885E76"/>
    <w:rsid w:val="00886AAA"/>
    <w:rsid w:val="00887783"/>
    <w:rsid w:val="008911D5"/>
    <w:rsid w:val="00892E88"/>
    <w:rsid w:val="0089336A"/>
    <w:rsid w:val="00895909"/>
    <w:rsid w:val="0089596B"/>
    <w:rsid w:val="008968D5"/>
    <w:rsid w:val="008A285D"/>
    <w:rsid w:val="008A28DC"/>
    <w:rsid w:val="008A4C09"/>
    <w:rsid w:val="008A6EA4"/>
    <w:rsid w:val="008B0FAA"/>
    <w:rsid w:val="008B1A8A"/>
    <w:rsid w:val="008B36AE"/>
    <w:rsid w:val="008B5DFA"/>
    <w:rsid w:val="008B6C03"/>
    <w:rsid w:val="008C0316"/>
    <w:rsid w:val="008C0811"/>
    <w:rsid w:val="008C15D6"/>
    <w:rsid w:val="008C1E36"/>
    <w:rsid w:val="008C2681"/>
    <w:rsid w:val="008C5A00"/>
    <w:rsid w:val="008C74A2"/>
    <w:rsid w:val="008C7AC0"/>
    <w:rsid w:val="008C7BC8"/>
    <w:rsid w:val="008D026E"/>
    <w:rsid w:val="008D165C"/>
    <w:rsid w:val="008D2AF9"/>
    <w:rsid w:val="008D3788"/>
    <w:rsid w:val="008D5842"/>
    <w:rsid w:val="008D66F9"/>
    <w:rsid w:val="008D6EE7"/>
    <w:rsid w:val="008E1554"/>
    <w:rsid w:val="008E2E1C"/>
    <w:rsid w:val="008E391B"/>
    <w:rsid w:val="008E3B76"/>
    <w:rsid w:val="008E6B74"/>
    <w:rsid w:val="008E7CEB"/>
    <w:rsid w:val="008F1133"/>
    <w:rsid w:val="008F2E0A"/>
    <w:rsid w:val="008F3960"/>
    <w:rsid w:val="008F468E"/>
    <w:rsid w:val="008F59AC"/>
    <w:rsid w:val="008F6687"/>
    <w:rsid w:val="00900728"/>
    <w:rsid w:val="00900FF9"/>
    <w:rsid w:val="00902C36"/>
    <w:rsid w:val="00904F1F"/>
    <w:rsid w:val="00913D33"/>
    <w:rsid w:val="00915B51"/>
    <w:rsid w:val="00915F1C"/>
    <w:rsid w:val="00916788"/>
    <w:rsid w:val="0091701B"/>
    <w:rsid w:val="00921EA4"/>
    <w:rsid w:val="00923199"/>
    <w:rsid w:val="00923B35"/>
    <w:rsid w:val="00925B2A"/>
    <w:rsid w:val="0092717D"/>
    <w:rsid w:val="00927E89"/>
    <w:rsid w:val="009327B3"/>
    <w:rsid w:val="00932E45"/>
    <w:rsid w:val="00933B18"/>
    <w:rsid w:val="00934625"/>
    <w:rsid w:val="00937213"/>
    <w:rsid w:val="00937B60"/>
    <w:rsid w:val="00940642"/>
    <w:rsid w:val="00940F3F"/>
    <w:rsid w:val="00941626"/>
    <w:rsid w:val="009426D3"/>
    <w:rsid w:val="00946040"/>
    <w:rsid w:val="0094637B"/>
    <w:rsid w:val="00946766"/>
    <w:rsid w:val="00947DAF"/>
    <w:rsid w:val="00950E32"/>
    <w:rsid w:val="009521E5"/>
    <w:rsid w:val="00954385"/>
    <w:rsid w:val="00954EE9"/>
    <w:rsid w:val="00955127"/>
    <w:rsid w:val="00955FB9"/>
    <w:rsid w:val="0095796D"/>
    <w:rsid w:val="00957C71"/>
    <w:rsid w:val="009605E0"/>
    <w:rsid w:val="0096173C"/>
    <w:rsid w:val="009622D8"/>
    <w:rsid w:val="00963695"/>
    <w:rsid w:val="00964062"/>
    <w:rsid w:val="00965806"/>
    <w:rsid w:val="00966A27"/>
    <w:rsid w:val="00966EE0"/>
    <w:rsid w:val="00972ABC"/>
    <w:rsid w:val="009733C1"/>
    <w:rsid w:val="00973CA5"/>
    <w:rsid w:val="00976003"/>
    <w:rsid w:val="00976E87"/>
    <w:rsid w:val="009826F7"/>
    <w:rsid w:val="009838D1"/>
    <w:rsid w:val="0098545D"/>
    <w:rsid w:val="00985F8E"/>
    <w:rsid w:val="00986E8C"/>
    <w:rsid w:val="00987DCC"/>
    <w:rsid w:val="00995EA2"/>
    <w:rsid w:val="009A0192"/>
    <w:rsid w:val="009A1061"/>
    <w:rsid w:val="009A169B"/>
    <w:rsid w:val="009A18B1"/>
    <w:rsid w:val="009A2643"/>
    <w:rsid w:val="009A288F"/>
    <w:rsid w:val="009A3C52"/>
    <w:rsid w:val="009A3E0F"/>
    <w:rsid w:val="009A45BA"/>
    <w:rsid w:val="009A6119"/>
    <w:rsid w:val="009B313C"/>
    <w:rsid w:val="009B3642"/>
    <w:rsid w:val="009B3F35"/>
    <w:rsid w:val="009B3FCA"/>
    <w:rsid w:val="009B4C83"/>
    <w:rsid w:val="009B762D"/>
    <w:rsid w:val="009D0AE6"/>
    <w:rsid w:val="009D0BB4"/>
    <w:rsid w:val="009D20DD"/>
    <w:rsid w:val="009D28E5"/>
    <w:rsid w:val="009D3481"/>
    <w:rsid w:val="009D47D9"/>
    <w:rsid w:val="009D4BB5"/>
    <w:rsid w:val="009D70FF"/>
    <w:rsid w:val="009D79BA"/>
    <w:rsid w:val="009E051D"/>
    <w:rsid w:val="009E3A7D"/>
    <w:rsid w:val="009E3E49"/>
    <w:rsid w:val="009E4BC8"/>
    <w:rsid w:val="009E5A46"/>
    <w:rsid w:val="009E5D85"/>
    <w:rsid w:val="009E6F65"/>
    <w:rsid w:val="009E7443"/>
    <w:rsid w:val="009E7B97"/>
    <w:rsid w:val="009F02FE"/>
    <w:rsid w:val="009F0C75"/>
    <w:rsid w:val="009F2AC5"/>
    <w:rsid w:val="009F44F1"/>
    <w:rsid w:val="009F4E39"/>
    <w:rsid w:val="009F503F"/>
    <w:rsid w:val="009F5C0B"/>
    <w:rsid w:val="00A00662"/>
    <w:rsid w:val="00A00E33"/>
    <w:rsid w:val="00A00EBD"/>
    <w:rsid w:val="00A02D55"/>
    <w:rsid w:val="00A05A3A"/>
    <w:rsid w:val="00A06F5F"/>
    <w:rsid w:val="00A109FA"/>
    <w:rsid w:val="00A120F7"/>
    <w:rsid w:val="00A122DB"/>
    <w:rsid w:val="00A12824"/>
    <w:rsid w:val="00A12CD7"/>
    <w:rsid w:val="00A13915"/>
    <w:rsid w:val="00A1450F"/>
    <w:rsid w:val="00A15419"/>
    <w:rsid w:val="00A15F8C"/>
    <w:rsid w:val="00A164ED"/>
    <w:rsid w:val="00A27CCD"/>
    <w:rsid w:val="00A315EE"/>
    <w:rsid w:val="00A3228B"/>
    <w:rsid w:val="00A32523"/>
    <w:rsid w:val="00A32EB8"/>
    <w:rsid w:val="00A33B65"/>
    <w:rsid w:val="00A369C0"/>
    <w:rsid w:val="00A41FBF"/>
    <w:rsid w:val="00A4237B"/>
    <w:rsid w:val="00A4342D"/>
    <w:rsid w:val="00A45514"/>
    <w:rsid w:val="00A45EA8"/>
    <w:rsid w:val="00A47BBA"/>
    <w:rsid w:val="00A503D6"/>
    <w:rsid w:val="00A5394F"/>
    <w:rsid w:val="00A540E8"/>
    <w:rsid w:val="00A54C18"/>
    <w:rsid w:val="00A61243"/>
    <w:rsid w:val="00A6215C"/>
    <w:rsid w:val="00A62E1D"/>
    <w:rsid w:val="00A6341E"/>
    <w:rsid w:val="00A67362"/>
    <w:rsid w:val="00A67CDC"/>
    <w:rsid w:val="00A74199"/>
    <w:rsid w:val="00A769D5"/>
    <w:rsid w:val="00A801AE"/>
    <w:rsid w:val="00A81AFE"/>
    <w:rsid w:val="00A82729"/>
    <w:rsid w:val="00A836D0"/>
    <w:rsid w:val="00A85978"/>
    <w:rsid w:val="00A85D0E"/>
    <w:rsid w:val="00A85DB2"/>
    <w:rsid w:val="00A86556"/>
    <w:rsid w:val="00A872BC"/>
    <w:rsid w:val="00A903C7"/>
    <w:rsid w:val="00A920D2"/>
    <w:rsid w:val="00A923D2"/>
    <w:rsid w:val="00A92C1D"/>
    <w:rsid w:val="00AA0149"/>
    <w:rsid w:val="00AA08AC"/>
    <w:rsid w:val="00AA20DE"/>
    <w:rsid w:val="00AA39E5"/>
    <w:rsid w:val="00AA494A"/>
    <w:rsid w:val="00AA4FD6"/>
    <w:rsid w:val="00AA5C5E"/>
    <w:rsid w:val="00AA72A3"/>
    <w:rsid w:val="00AA7A25"/>
    <w:rsid w:val="00AB0E1C"/>
    <w:rsid w:val="00AB3B8A"/>
    <w:rsid w:val="00AB489D"/>
    <w:rsid w:val="00AB5683"/>
    <w:rsid w:val="00AB6666"/>
    <w:rsid w:val="00AC0A17"/>
    <w:rsid w:val="00AC137A"/>
    <w:rsid w:val="00AC44A4"/>
    <w:rsid w:val="00AC787A"/>
    <w:rsid w:val="00AD21CD"/>
    <w:rsid w:val="00AD2E9B"/>
    <w:rsid w:val="00AD3AD1"/>
    <w:rsid w:val="00AD4610"/>
    <w:rsid w:val="00AD464B"/>
    <w:rsid w:val="00AD46D1"/>
    <w:rsid w:val="00AD4A16"/>
    <w:rsid w:val="00AD57C4"/>
    <w:rsid w:val="00AD5C67"/>
    <w:rsid w:val="00AD695B"/>
    <w:rsid w:val="00AD6B03"/>
    <w:rsid w:val="00AE231D"/>
    <w:rsid w:val="00AE24C3"/>
    <w:rsid w:val="00AE4CC3"/>
    <w:rsid w:val="00AE5471"/>
    <w:rsid w:val="00AE6A4F"/>
    <w:rsid w:val="00AF0A32"/>
    <w:rsid w:val="00AF14DE"/>
    <w:rsid w:val="00AF23E4"/>
    <w:rsid w:val="00AF342D"/>
    <w:rsid w:val="00AF55C6"/>
    <w:rsid w:val="00AF7803"/>
    <w:rsid w:val="00AF7952"/>
    <w:rsid w:val="00B000CD"/>
    <w:rsid w:val="00B00AFE"/>
    <w:rsid w:val="00B011FE"/>
    <w:rsid w:val="00B03096"/>
    <w:rsid w:val="00B04552"/>
    <w:rsid w:val="00B054DB"/>
    <w:rsid w:val="00B06A6F"/>
    <w:rsid w:val="00B1456B"/>
    <w:rsid w:val="00B15357"/>
    <w:rsid w:val="00B177DC"/>
    <w:rsid w:val="00B17C7E"/>
    <w:rsid w:val="00B226F7"/>
    <w:rsid w:val="00B22857"/>
    <w:rsid w:val="00B228E2"/>
    <w:rsid w:val="00B23CE5"/>
    <w:rsid w:val="00B25593"/>
    <w:rsid w:val="00B25FCB"/>
    <w:rsid w:val="00B27037"/>
    <w:rsid w:val="00B27058"/>
    <w:rsid w:val="00B276A8"/>
    <w:rsid w:val="00B32C31"/>
    <w:rsid w:val="00B35680"/>
    <w:rsid w:val="00B35F07"/>
    <w:rsid w:val="00B3712C"/>
    <w:rsid w:val="00B37230"/>
    <w:rsid w:val="00B37D59"/>
    <w:rsid w:val="00B41249"/>
    <w:rsid w:val="00B41802"/>
    <w:rsid w:val="00B43CCB"/>
    <w:rsid w:val="00B4594B"/>
    <w:rsid w:val="00B4604A"/>
    <w:rsid w:val="00B4605D"/>
    <w:rsid w:val="00B508AF"/>
    <w:rsid w:val="00B50ADB"/>
    <w:rsid w:val="00B50EAB"/>
    <w:rsid w:val="00B522BE"/>
    <w:rsid w:val="00B53F70"/>
    <w:rsid w:val="00B548E7"/>
    <w:rsid w:val="00B54936"/>
    <w:rsid w:val="00B55EB2"/>
    <w:rsid w:val="00B60300"/>
    <w:rsid w:val="00B60E3D"/>
    <w:rsid w:val="00B61319"/>
    <w:rsid w:val="00B61DFE"/>
    <w:rsid w:val="00B63E46"/>
    <w:rsid w:val="00B64DE4"/>
    <w:rsid w:val="00B64FEB"/>
    <w:rsid w:val="00B65E3E"/>
    <w:rsid w:val="00B66CE6"/>
    <w:rsid w:val="00B67233"/>
    <w:rsid w:val="00B67D47"/>
    <w:rsid w:val="00B70884"/>
    <w:rsid w:val="00B70E2C"/>
    <w:rsid w:val="00B74ED6"/>
    <w:rsid w:val="00B7503B"/>
    <w:rsid w:val="00B75948"/>
    <w:rsid w:val="00B75F00"/>
    <w:rsid w:val="00B76C61"/>
    <w:rsid w:val="00B76DB7"/>
    <w:rsid w:val="00B8030E"/>
    <w:rsid w:val="00B81443"/>
    <w:rsid w:val="00B81E95"/>
    <w:rsid w:val="00B81F77"/>
    <w:rsid w:val="00B83883"/>
    <w:rsid w:val="00B83B6F"/>
    <w:rsid w:val="00B840A6"/>
    <w:rsid w:val="00B877E1"/>
    <w:rsid w:val="00B933DC"/>
    <w:rsid w:val="00B943F7"/>
    <w:rsid w:val="00B9698B"/>
    <w:rsid w:val="00B96BC8"/>
    <w:rsid w:val="00B975DE"/>
    <w:rsid w:val="00BA30E9"/>
    <w:rsid w:val="00BA3E88"/>
    <w:rsid w:val="00BB0C02"/>
    <w:rsid w:val="00BB1DA9"/>
    <w:rsid w:val="00BB3474"/>
    <w:rsid w:val="00BB3FDC"/>
    <w:rsid w:val="00BB419D"/>
    <w:rsid w:val="00BB454A"/>
    <w:rsid w:val="00BB48D2"/>
    <w:rsid w:val="00BB510B"/>
    <w:rsid w:val="00BB5F08"/>
    <w:rsid w:val="00BB7941"/>
    <w:rsid w:val="00BB7F90"/>
    <w:rsid w:val="00BC4A27"/>
    <w:rsid w:val="00BD01E2"/>
    <w:rsid w:val="00BD08C5"/>
    <w:rsid w:val="00BD2712"/>
    <w:rsid w:val="00BD5012"/>
    <w:rsid w:val="00BD5B42"/>
    <w:rsid w:val="00BD71F7"/>
    <w:rsid w:val="00BE0162"/>
    <w:rsid w:val="00BE05BB"/>
    <w:rsid w:val="00BE5CA6"/>
    <w:rsid w:val="00BE7EE6"/>
    <w:rsid w:val="00BE7F6E"/>
    <w:rsid w:val="00BF2472"/>
    <w:rsid w:val="00BF2720"/>
    <w:rsid w:val="00BF2A9C"/>
    <w:rsid w:val="00BF4042"/>
    <w:rsid w:val="00BF6DA0"/>
    <w:rsid w:val="00BF7408"/>
    <w:rsid w:val="00BF7E85"/>
    <w:rsid w:val="00C01CF6"/>
    <w:rsid w:val="00C02C43"/>
    <w:rsid w:val="00C0350D"/>
    <w:rsid w:val="00C03A06"/>
    <w:rsid w:val="00C06616"/>
    <w:rsid w:val="00C102E2"/>
    <w:rsid w:val="00C10ACA"/>
    <w:rsid w:val="00C11EF8"/>
    <w:rsid w:val="00C16206"/>
    <w:rsid w:val="00C1695C"/>
    <w:rsid w:val="00C16E1F"/>
    <w:rsid w:val="00C204D0"/>
    <w:rsid w:val="00C208E6"/>
    <w:rsid w:val="00C239D6"/>
    <w:rsid w:val="00C2410B"/>
    <w:rsid w:val="00C32368"/>
    <w:rsid w:val="00C32441"/>
    <w:rsid w:val="00C3630E"/>
    <w:rsid w:val="00C36F20"/>
    <w:rsid w:val="00C41D36"/>
    <w:rsid w:val="00C43E04"/>
    <w:rsid w:val="00C4666C"/>
    <w:rsid w:val="00C47952"/>
    <w:rsid w:val="00C52868"/>
    <w:rsid w:val="00C52D92"/>
    <w:rsid w:val="00C52F96"/>
    <w:rsid w:val="00C53782"/>
    <w:rsid w:val="00C53A4A"/>
    <w:rsid w:val="00C53EA0"/>
    <w:rsid w:val="00C54079"/>
    <w:rsid w:val="00C552CF"/>
    <w:rsid w:val="00C556B8"/>
    <w:rsid w:val="00C55E69"/>
    <w:rsid w:val="00C5610D"/>
    <w:rsid w:val="00C61604"/>
    <w:rsid w:val="00C62D73"/>
    <w:rsid w:val="00C657AE"/>
    <w:rsid w:val="00C66FDA"/>
    <w:rsid w:val="00C7261E"/>
    <w:rsid w:val="00C75E88"/>
    <w:rsid w:val="00C764C9"/>
    <w:rsid w:val="00C76949"/>
    <w:rsid w:val="00C76E6F"/>
    <w:rsid w:val="00C80452"/>
    <w:rsid w:val="00C81078"/>
    <w:rsid w:val="00C82122"/>
    <w:rsid w:val="00C82CAD"/>
    <w:rsid w:val="00C85DFA"/>
    <w:rsid w:val="00C879AE"/>
    <w:rsid w:val="00C879E4"/>
    <w:rsid w:val="00C908D4"/>
    <w:rsid w:val="00C90B2E"/>
    <w:rsid w:val="00C9106D"/>
    <w:rsid w:val="00C93D78"/>
    <w:rsid w:val="00C94959"/>
    <w:rsid w:val="00C95133"/>
    <w:rsid w:val="00C9550D"/>
    <w:rsid w:val="00C9626B"/>
    <w:rsid w:val="00C96B26"/>
    <w:rsid w:val="00C973F7"/>
    <w:rsid w:val="00C97D9C"/>
    <w:rsid w:val="00CA53DD"/>
    <w:rsid w:val="00CA578C"/>
    <w:rsid w:val="00CA5D8A"/>
    <w:rsid w:val="00CA7082"/>
    <w:rsid w:val="00CB1002"/>
    <w:rsid w:val="00CB1053"/>
    <w:rsid w:val="00CB34E0"/>
    <w:rsid w:val="00CB427D"/>
    <w:rsid w:val="00CB5C36"/>
    <w:rsid w:val="00CB6D72"/>
    <w:rsid w:val="00CB738E"/>
    <w:rsid w:val="00CB73BF"/>
    <w:rsid w:val="00CB7420"/>
    <w:rsid w:val="00CC0316"/>
    <w:rsid w:val="00CC2DF6"/>
    <w:rsid w:val="00CC52BB"/>
    <w:rsid w:val="00CC6D64"/>
    <w:rsid w:val="00CD12BA"/>
    <w:rsid w:val="00CD4412"/>
    <w:rsid w:val="00CD4B8A"/>
    <w:rsid w:val="00CE1B6F"/>
    <w:rsid w:val="00CE246B"/>
    <w:rsid w:val="00CE3532"/>
    <w:rsid w:val="00CF0F2B"/>
    <w:rsid w:val="00CF36A3"/>
    <w:rsid w:val="00CF3EA5"/>
    <w:rsid w:val="00CF3EFB"/>
    <w:rsid w:val="00CF40EF"/>
    <w:rsid w:val="00CF5F3E"/>
    <w:rsid w:val="00CF68DD"/>
    <w:rsid w:val="00CF6C73"/>
    <w:rsid w:val="00D0287F"/>
    <w:rsid w:val="00D02A96"/>
    <w:rsid w:val="00D03296"/>
    <w:rsid w:val="00D06232"/>
    <w:rsid w:val="00D06CB9"/>
    <w:rsid w:val="00D12437"/>
    <w:rsid w:val="00D1300C"/>
    <w:rsid w:val="00D14ACF"/>
    <w:rsid w:val="00D1671A"/>
    <w:rsid w:val="00D17DD3"/>
    <w:rsid w:val="00D20C53"/>
    <w:rsid w:val="00D21C08"/>
    <w:rsid w:val="00D2366D"/>
    <w:rsid w:val="00D254CA"/>
    <w:rsid w:val="00D264EC"/>
    <w:rsid w:val="00D27B99"/>
    <w:rsid w:val="00D31F05"/>
    <w:rsid w:val="00D34FC1"/>
    <w:rsid w:val="00D3615B"/>
    <w:rsid w:val="00D366F9"/>
    <w:rsid w:val="00D371ED"/>
    <w:rsid w:val="00D40261"/>
    <w:rsid w:val="00D40D2A"/>
    <w:rsid w:val="00D435DB"/>
    <w:rsid w:val="00D44452"/>
    <w:rsid w:val="00D44E34"/>
    <w:rsid w:val="00D50B80"/>
    <w:rsid w:val="00D50F38"/>
    <w:rsid w:val="00D51933"/>
    <w:rsid w:val="00D52654"/>
    <w:rsid w:val="00D5426F"/>
    <w:rsid w:val="00D55C8F"/>
    <w:rsid w:val="00D568BE"/>
    <w:rsid w:val="00D6367C"/>
    <w:rsid w:val="00D63A81"/>
    <w:rsid w:val="00D67EB0"/>
    <w:rsid w:val="00D72C69"/>
    <w:rsid w:val="00D73C02"/>
    <w:rsid w:val="00D751E5"/>
    <w:rsid w:val="00D77EBC"/>
    <w:rsid w:val="00D811A9"/>
    <w:rsid w:val="00D82FFC"/>
    <w:rsid w:val="00D8336E"/>
    <w:rsid w:val="00D85259"/>
    <w:rsid w:val="00D87A22"/>
    <w:rsid w:val="00D92AAC"/>
    <w:rsid w:val="00D96B4F"/>
    <w:rsid w:val="00D97893"/>
    <w:rsid w:val="00D97C34"/>
    <w:rsid w:val="00DA0DC8"/>
    <w:rsid w:val="00DA37D9"/>
    <w:rsid w:val="00DA64B0"/>
    <w:rsid w:val="00DA7EE8"/>
    <w:rsid w:val="00DB1988"/>
    <w:rsid w:val="00DB19D0"/>
    <w:rsid w:val="00DB4378"/>
    <w:rsid w:val="00DB4F19"/>
    <w:rsid w:val="00DB580E"/>
    <w:rsid w:val="00DB6821"/>
    <w:rsid w:val="00DB70FC"/>
    <w:rsid w:val="00DB7883"/>
    <w:rsid w:val="00DB7D5A"/>
    <w:rsid w:val="00DC2A42"/>
    <w:rsid w:val="00DC3854"/>
    <w:rsid w:val="00DC3C06"/>
    <w:rsid w:val="00DC4A97"/>
    <w:rsid w:val="00DC4BEA"/>
    <w:rsid w:val="00DC4E35"/>
    <w:rsid w:val="00DC63E9"/>
    <w:rsid w:val="00DD1C60"/>
    <w:rsid w:val="00DD2719"/>
    <w:rsid w:val="00DD3A03"/>
    <w:rsid w:val="00DD4F23"/>
    <w:rsid w:val="00DD5127"/>
    <w:rsid w:val="00DD5FBD"/>
    <w:rsid w:val="00DD6646"/>
    <w:rsid w:val="00DD7140"/>
    <w:rsid w:val="00DE012E"/>
    <w:rsid w:val="00DE0F63"/>
    <w:rsid w:val="00DE3C8B"/>
    <w:rsid w:val="00DF3394"/>
    <w:rsid w:val="00DF6B77"/>
    <w:rsid w:val="00E00346"/>
    <w:rsid w:val="00E01939"/>
    <w:rsid w:val="00E0499F"/>
    <w:rsid w:val="00E04C44"/>
    <w:rsid w:val="00E11319"/>
    <w:rsid w:val="00E11ACC"/>
    <w:rsid w:val="00E1249D"/>
    <w:rsid w:val="00E13E59"/>
    <w:rsid w:val="00E155AC"/>
    <w:rsid w:val="00E17908"/>
    <w:rsid w:val="00E2185F"/>
    <w:rsid w:val="00E2232A"/>
    <w:rsid w:val="00E22418"/>
    <w:rsid w:val="00E2544F"/>
    <w:rsid w:val="00E25D9B"/>
    <w:rsid w:val="00E2708E"/>
    <w:rsid w:val="00E27A3B"/>
    <w:rsid w:val="00E33717"/>
    <w:rsid w:val="00E361F9"/>
    <w:rsid w:val="00E37448"/>
    <w:rsid w:val="00E37B85"/>
    <w:rsid w:val="00E40A75"/>
    <w:rsid w:val="00E45EA4"/>
    <w:rsid w:val="00E47AAD"/>
    <w:rsid w:val="00E52914"/>
    <w:rsid w:val="00E52EF3"/>
    <w:rsid w:val="00E54E05"/>
    <w:rsid w:val="00E55004"/>
    <w:rsid w:val="00E55769"/>
    <w:rsid w:val="00E5614D"/>
    <w:rsid w:val="00E615FD"/>
    <w:rsid w:val="00E61AA3"/>
    <w:rsid w:val="00E61B22"/>
    <w:rsid w:val="00E620C0"/>
    <w:rsid w:val="00E62632"/>
    <w:rsid w:val="00E63116"/>
    <w:rsid w:val="00E63B0B"/>
    <w:rsid w:val="00E703AF"/>
    <w:rsid w:val="00E70C44"/>
    <w:rsid w:val="00E73615"/>
    <w:rsid w:val="00E7390F"/>
    <w:rsid w:val="00E73B12"/>
    <w:rsid w:val="00E74275"/>
    <w:rsid w:val="00E74788"/>
    <w:rsid w:val="00E747E5"/>
    <w:rsid w:val="00E757AF"/>
    <w:rsid w:val="00E75DF6"/>
    <w:rsid w:val="00E80CD1"/>
    <w:rsid w:val="00E81699"/>
    <w:rsid w:val="00E82AC3"/>
    <w:rsid w:val="00E840A8"/>
    <w:rsid w:val="00E84C19"/>
    <w:rsid w:val="00E87A58"/>
    <w:rsid w:val="00E87B98"/>
    <w:rsid w:val="00E95045"/>
    <w:rsid w:val="00E95F25"/>
    <w:rsid w:val="00EA5799"/>
    <w:rsid w:val="00EA5C0B"/>
    <w:rsid w:val="00EA6613"/>
    <w:rsid w:val="00EA688A"/>
    <w:rsid w:val="00EB010D"/>
    <w:rsid w:val="00EB0B5E"/>
    <w:rsid w:val="00EB1E90"/>
    <w:rsid w:val="00EB2EFC"/>
    <w:rsid w:val="00EB549C"/>
    <w:rsid w:val="00EB7859"/>
    <w:rsid w:val="00EC1657"/>
    <w:rsid w:val="00EC27E9"/>
    <w:rsid w:val="00EC3257"/>
    <w:rsid w:val="00EC6840"/>
    <w:rsid w:val="00EC746D"/>
    <w:rsid w:val="00ED082F"/>
    <w:rsid w:val="00ED126F"/>
    <w:rsid w:val="00ED1EAB"/>
    <w:rsid w:val="00ED38DB"/>
    <w:rsid w:val="00ED4267"/>
    <w:rsid w:val="00ED5936"/>
    <w:rsid w:val="00ED6D4B"/>
    <w:rsid w:val="00ED7702"/>
    <w:rsid w:val="00ED7CCC"/>
    <w:rsid w:val="00EE161A"/>
    <w:rsid w:val="00EE18D7"/>
    <w:rsid w:val="00EE2FB6"/>
    <w:rsid w:val="00EE3BB3"/>
    <w:rsid w:val="00EE4022"/>
    <w:rsid w:val="00EE498A"/>
    <w:rsid w:val="00EE5039"/>
    <w:rsid w:val="00EE6C8C"/>
    <w:rsid w:val="00EF157A"/>
    <w:rsid w:val="00EF3299"/>
    <w:rsid w:val="00EF391B"/>
    <w:rsid w:val="00EF4124"/>
    <w:rsid w:val="00EF5801"/>
    <w:rsid w:val="00EF63E6"/>
    <w:rsid w:val="00EF7713"/>
    <w:rsid w:val="00F00456"/>
    <w:rsid w:val="00F011DF"/>
    <w:rsid w:val="00F033D4"/>
    <w:rsid w:val="00F03F0A"/>
    <w:rsid w:val="00F04A28"/>
    <w:rsid w:val="00F10559"/>
    <w:rsid w:val="00F10654"/>
    <w:rsid w:val="00F17634"/>
    <w:rsid w:val="00F20D74"/>
    <w:rsid w:val="00F2156C"/>
    <w:rsid w:val="00F21969"/>
    <w:rsid w:val="00F22E64"/>
    <w:rsid w:val="00F268F5"/>
    <w:rsid w:val="00F27D01"/>
    <w:rsid w:val="00F306BB"/>
    <w:rsid w:val="00F3072A"/>
    <w:rsid w:val="00F30DF3"/>
    <w:rsid w:val="00F33386"/>
    <w:rsid w:val="00F34575"/>
    <w:rsid w:val="00F35F5D"/>
    <w:rsid w:val="00F3779E"/>
    <w:rsid w:val="00F37E5A"/>
    <w:rsid w:val="00F43A47"/>
    <w:rsid w:val="00F4517A"/>
    <w:rsid w:val="00F50414"/>
    <w:rsid w:val="00F53F39"/>
    <w:rsid w:val="00F53F7C"/>
    <w:rsid w:val="00F55C8A"/>
    <w:rsid w:val="00F5743F"/>
    <w:rsid w:val="00F6168F"/>
    <w:rsid w:val="00F627EA"/>
    <w:rsid w:val="00F714C5"/>
    <w:rsid w:val="00F73EB7"/>
    <w:rsid w:val="00F7476A"/>
    <w:rsid w:val="00F752AD"/>
    <w:rsid w:val="00F77D06"/>
    <w:rsid w:val="00F80015"/>
    <w:rsid w:val="00F80A1A"/>
    <w:rsid w:val="00F82FDB"/>
    <w:rsid w:val="00F85133"/>
    <w:rsid w:val="00F86ED1"/>
    <w:rsid w:val="00F9097B"/>
    <w:rsid w:val="00F90E96"/>
    <w:rsid w:val="00F919DD"/>
    <w:rsid w:val="00F937C3"/>
    <w:rsid w:val="00F941D3"/>
    <w:rsid w:val="00F94E3D"/>
    <w:rsid w:val="00FA31AD"/>
    <w:rsid w:val="00FA50AC"/>
    <w:rsid w:val="00FA51B2"/>
    <w:rsid w:val="00FA649A"/>
    <w:rsid w:val="00FB0458"/>
    <w:rsid w:val="00FB0BF2"/>
    <w:rsid w:val="00FB3A86"/>
    <w:rsid w:val="00FB536A"/>
    <w:rsid w:val="00FB6073"/>
    <w:rsid w:val="00FC6270"/>
    <w:rsid w:val="00FC7DC1"/>
    <w:rsid w:val="00FC7EF1"/>
    <w:rsid w:val="00FD610F"/>
    <w:rsid w:val="00FD61CD"/>
    <w:rsid w:val="00FE10E0"/>
    <w:rsid w:val="00FE29A2"/>
    <w:rsid w:val="00FE78FB"/>
    <w:rsid w:val="00FF2976"/>
    <w:rsid w:val="00FF35DD"/>
    <w:rsid w:val="00FF3C34"/>
    <w:rsid w:val="00FF4628"/>
    <w:rsid w:val="00FF5426"/>
    <w:rsid w:val="00FF5642"/>
    <w:rsid w:val="00FF5C67"/>
    <w:rsid w:val="00FF6769"/>
    <w:rsid w:val="00FF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D5F6"/>
  <w15:docId w15:val="{B27691AB-A9DE-4C95-8456-D8E32265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uiPriority w:val="99"/>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Заголовок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afa">
    <w:name w:val="Цветовое выделение"/>
    <w:uiPriority w:val="99"/>
    <w:rsid w:val="009622D8"/>
    <w:rPr>
      <w:b/>
      <w:bCs/>
      <w:color w:val="26282F"/>
    </w:rPr>
  </w:style>
  <w:style w:type="paragraph" w:customStyle="1" w:styleId="afb">
    <w:name w:val="Заголовок статьи"/>
    <w:basedOn w:val="a"/>
    <w:next w:val="a"/>
    <w:uiPriority w:val="99"/>
    <w:rsid w:val="009622D8"/>
    <w:pPr>
      <w:autoSpaceDE w:val="0"/>
      <w:autoSpaceDN w:val="0"/>
      <w:adjustRightInd w:val="0"/>
      <w:ind w:left="1612" w:hanging="892"/>
      <w:jc w:val="both"/>
    </w:pPr>
    <w:rPr>
      <w:rFonts w:ascii="Arial" w:eastAsiaTheme="minorHAnsi" w:hAnsi="Arial" w:cs="Arial"/>
      <w:lang w:eastAsia="en-US"/>
    </w:rPr>
  </w:style>
  <w:style w:type="paragraph" w:customStyle="1" w:styleId="11">
    <w:name w:val="Знак1"/>
    <w:basedOn w:val="a"/>
    <w:rsid w:val="00F3779E"/>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F3779E"/>
  </w:style>
  <w:style w:type="paragraph" w:customStyle="1" w:styleId="s1">
    <w:name w:val="s_1"/>
    <w:basedOn w:val="a"/>
    <w:rsid w:val="004E4D5B"/>
    <w:pPr>
      <w:spacing w:before="100" w:beforeAutospacing="1" w:after="100" w:afterAutospacing="1"/>
    </w:pPr>
  </w:style>
  <w:style w:type="character" w:styleId="afc">
    <w:name w:val="Emphasis"/>
    <w:basedOn w:val="a0"/>
    <w:uiPriority w:val="20"/>
    <w:qFormat/>
    <w:rsid w:val="003A42D9"/>
    <w:rPr>
      <w:i/>
      <w:iCs/>
    </w:rPr>
  </w:style>
  <w:style w:type="paragraph" w:styleId="22">
    <w:name w:val="Body Text 2"/>
    <w:basedOn w:val="a"/>
    <w:link w:val="23"/>
    <w:uiPriority w:val="99"/>
    <w:unhideWhenUsed/>
    <w:rsid w:val="00111283"/>
    <w:pPr>
      <w:spacing w:after="120" w:line="480" w:lineRule="auto"/>
    </w:pPr>
  </w:style>
  <w:style w:type="character" w:customStyle="1" w:styleId="23">
    <w:name w:val="Основной текст 2 Знак"/>
    <w:basedOn w:val="a0"/>
    <w:link w:val="22"/>
    <w:uiPriority w:val="99"/>
    <w:rsid w:val="001112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397">
      <w:bodyDiv w:val="1"/>
      <w:marLeft w:val="0"/>
      <w:marRight w:val="0"/>
      <w:marTop w:val="0"/>
      <w:marBottom w:val="0"/>
      <w:divBdr>
        <w:top w:val="none" w:sz="0" w:space="0" w:color="auto"/>
        <w:left w:val="none" w:sz="0" w:space="0" w:color="auto"/>
        <w:bottom w:val="none" w:sz="0" w:space="0" w:color="auto"/>
        <w:right w:val="none" w:sz="0" w:space="0" w:color="auto"/>
      </w:divBdr>
    </w:div>
    <w:div w:id="266693868">
      <w:bodyDiv w:val="1"/>
      <w:marLeft w:val="0"/>
      <w:marRight w:val="0"/>
      <w:marTop w:val="0"/>
      <w:marBottom w:val="0"/>
      <w:divBdr>
        <w:top w:val="none" w:sz="0" w:space="0" w:color="auto"/>
        <w:left w:val="none" w:sz="0" w:space="0" w:color="auto"/>
        <w:bottom w:val="none" w:sz="0" w:space="0" w:color="auto"/>
        <w:right w:val="none" w:sz="0" w:space="0" w:color="auto"/>
      </w:divBdr>
    </w:div>
    <w:div w:id="28924284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4187135">
      <w:bodyDiv w:val="1"/>
      <w:marLeft w:val="0"/>
      <w:marRight w:val="0"/>
      <w:marTop w:val="0"/>
      <w:marBottom w:val="0"/>
      <w:divBdr>
        <w:top w:val="none" w:sz="0" w:space="0" w:color="auto"/>
        <w:left w:val="none" w:sz="0" w:space="0" w:color="auto"/>
        <w:bottom w:val="none" w:sz="0" w:space="0" w:color="auto"/>
        <w:right w:val="none" w:sz="0" w:space="0" w:color="auto"/>
      </w:divBdr>
    </w:div>
    <w:div w:id="490026082">
      <w:bodyDiv w:val="1"/>
      <w:marLeft w:val="0"/>
      <w:marRight w:val="0"/>
      <w:marTop w:val="0"/>
      <w:marBottom w:val="0"/>
      <w:divBdr>
        <w:top w:val="none" w:sz="0" w:space="0" w:color="auto"/>
        <w:left w:val="none" w:sz="0" w:space="0" w:color="auto"/>
        <w:bottom w:val="none" w:sz="0" w:space="0" w:color="auto"/>
        <w:right w:val="none" w:sz="0" w:space="0" w:color="auto"/>
      </w:divBdr>
    </w:div>
    <w:div w:id="631642824">
      <w:bodyDiv w:val="1"/>
      <w:marLeft w:val="0"/>
      <w:marRight w:val="0"/>
      <w:marTop w:val="0"/>
      <w:marBottom w:val="0"/>
      <w:divBdr>
        <w:top w:val="none" w:sz="0" w:space="0" w:color="auto"/>
        <w:left w:val="none" w:sz="0" w:space="0" w:color="auto"/>
        <w:bottom w:val="none" w:sz="0" w:space="0" w:color="auto"/>
        <w:right w:val="none" w:sz="0" w:space="0" w:color="auto"/>
      </w:divBdr>
    </w:div>
    <w:div w:id="641927068">
      <w:bodyDiv w:val="1"/>
      <w:marLeft w:val="0"/>
      <w:marRight w:val="0"/>
      <w:marTop w:val="0"/>
      <w:marBottom w:val="0"/>
      <w:divBdr>
        <w:top w:val="none" w:sz="0" w:space="0" w:color="auto"/>
        <w:left w:val="none" w:sz="0" w:space="0" w:color="auto"/>
        <w:bottom w:val="none" w:sz="0" w:space="0" w:color="auto"/>
        <w:right w:val="none" w:sz="0" w:space="0" w:color="auto"/>
      </w:divBdr>
    </w:div>
    <w:div w:id="661127995">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73396779">
      <w:bodyDiv w:val="1"/>
      <w:marLeft w:val="0"/>
      <w:marRight w:val="0"/>
      <w:marTop w:val="0"/>
      <w:marBottom w:val="0"/>
      <w:divBdr>
        <w:top w:val="none" w:sz="0" w:space="0" w:color="auto"/>
        <w:left w:val="none" w:sz="0" w:space="0" w:color="auto"/>
        <w:bottom w:val="none" w:sz="0" w:space="0" w:color="auto"/>
        <w:right w:val="none" w:sz="0" w:space="0" w:color="auto"/>
      </w:divBdr>
    </w:div>
    <w:div w:id="1351712716">
      <w:bodyDiv w:val="1"/>
      <w:marLeft w:val="0"/>
      <w:marRight w:val="0"/>
      <w:marTop w:val="0"/>
      <w:marBottom w:val="0"/>
      <w:divBdr>
        <w:top w:val="none" w:sz="0" w:space="0" w:color="auto"/>
        <w:left w:val="none" w:sz="0" w:space="0" w:color="auto"/>
        <w:bottom w:val="none" w:sz="0" w:space="0" w:color="auto"/>
        <w:right w:val="none" w:sz="0" w:space="0" w:color="auto"/>
      </w:divBdr>
    </w:div>
    <w:div w:id="1468429728">
      <w:bodyDiv w:val="1"/>
      <w:marLeft w:val="0"/>
      <w:marRight w:val="0"/>
      <w:marTop w:val="0"/>
      <w:marBottom w:val="0"/>
      <w:divBdr>
        <w:top w:val="none" w:sz="0" w:space="0" w:color="auto"/>
        <w:left w:val="none" w:sz="0" w:space="0" w:color="auto"/>
        <w:bottom w:val="none" w:sz="0" w:space="0" w:color="auto"/>
        <w:right w:val="none" w:sz="0" w:space="0" w:color="auto"/>
      </w:divBdr>
    </w:div>
    <w:div w:id="1477793938">
      <w:bodyDiv w:val="1"/>
      <w:marLeft w:val="0"/>
      <w:marRight w:val="0"/>
      <w:marTop w:val="0"/>
      <w:marBottom w:val="0"/>
      <w:divBdr>
        <w:top w:val="none" w:sz="0" w:space="0" w:color="auto"/>
        <w:left w:val="none" w:sz="0" w:space="0" w:color="auto"/>
        <w:bottom w:val="none" w:sz="0" w:space="0" w:color="auto"/>
        <w:right w:val="none" w:sz="0" w:space="0" w:color="auto"/>
      </w:divBdr>
    </w:div>
    <w:div w:id="1642685010">
      <w:bodyDiv w:val="1"/>
      <w:marLeft w:val="0"/>
      <w:marRight w:val="0"/>
      <w:marTop w:val="0"/>
      <w:marBottom w:val="0"/>
      <w:divBdr>
        <w:top w:val="none" w:sz="0" w:space="0" w:color="auto"/>
        <w:left w:val="none" w:sz="0" w:space="0" w:color="auto"/>
        <w:bottom w:val="none" w:sz="0" w:space="0" w:color="auto"/>
        <w:right w:val="none" w:sz="0" w:space="0" w:color="auto"/>
      </w:divBdr>
    </w:div>
    <w:div w:id="18963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FB27-393A-431A-A745-7E9AE89A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User</cp:lastModifiedBy>
  <cp:revision>240</cp:revision>
  <cp:lastPrinted>2024-04-22T02:14:00Z</cp:lastPrinted>
  <dcterms:created xsi:type="dcterms:W3CDTF">2022-04-05T02:57:00Z</dcterms:created>
  <dcterms:modified xsi:type="dcterms:W3CDTF">2024-04-22T02:14:00Z</dcterms:modified>
</cp:coreProperties>
</file>