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F6" w:rsidRPr="00C06258" w:rsidRDefault="001E775B" w:rsidP="00E73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258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E735F6" w:rsidRPr="00C06258" w:rsidRDefault="00911915" w:rsidP="00E73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73AAF">
        <w:rPr>
          <w:rFonts w:ascii="Times New Roman" w:hAnsi="Times New Roman" w:cs="Times New Roman"/>
          <w:b/>
          <w:sz w:val="24"/>
          <w:szCs w:val="24"/>
        </w:rPr>
        <w:t xml:space="preserve">о результатам внешней проверки отчета </w:t>
      </w:r>
      <w:r w:rsidR="001E775B" w:rsidRPr="00C06258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A12AFA" w:rsidRPr="00C06258" w:rsidRDefault="001E775B" w:rsidP="00E73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258">
        <w:rPr>
          <w:rFonts w:ascii="Times New Roman" w:hAnsi="Times New Roman" w:cs="Times New Roman"/>
          <w:b/>
          <w:sz w:val="24"/>
          <w:szCs w:val="24"/>
        </w:rPr>
        <w:t>муниципального образования «Дальненское сельское поселение» за 201</w:t>
      </w:r>
      <w:r w:rsidR="00F730DD">
        <w:rPr>
          <w:rFonts w:ascii="Times New Roman" w:hAnsi="Times New Roman" w:cs="Times New Roman"/>
          <w:b/>
          <w:sz w:val="24"/>
          <w:szCs w:val="24"/>
        </w:rPr>
        <w:t>3</w:t>
      </w:r>
      <w:r w:rsidRPr="00C0625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06258" w:rsidRDefault="00C06258" w:rsidP="00F460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08B" w:rsidRDefault="00F4608B" w:rsidP="00F460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87">
        <w:rPr>
          <w:rFonts w:ascii="Times New Roman" w:hAnsi="Times New Roman"/>
          <w:sz w:val="24"/>
          <w:szCs w:val="24"/>
        </w:rPr>
        <w:t xml:space="preserve">г. Колпашево                                                                            </w:t>
      </w:r>
      <w:r w:rsidR="00A25A3C">
        <w:rPr>
          <w:rFonts w:ascii="Times New Roman" w:hAnsi="Times New Roman"/>
          <w:sz w:val="24"/>
          <w:szCs w:val="24"/>
        </w:rPr>
        <w:t xml:space="preserve">  </w:t>
      </w:r>
      <w:r w:rsidRPr="008E0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273855">
        <w:rPr>
          <w:rFonts w:ascii="Times New Roman" w:hAnsi="Times New Roman"/>
          <w:sz w:val="24"/>
          <w:szCs w:val="24"/>
        </w:rPr>
        <w:t xml:space="preserve">    </w:t>
      </w:r>
      <w:r w:rsidR="00EA1B9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Pr="008E0F87">
        <w:rPr>
          <w:rFonts w:ascii="Times New Roman" w:hAnsi="Times New Roman"/>
          <w:sz w:val="24"/>
          <w:szCs w:val="24"/>
        </w:rPr>
        <w:t xml:space="preserve"> 201</w:t>
      </w:r>
      <w:r w:rsidR="00F730DD">
        <w:rPr>
          <w:rFonts w:ascii="Times New Roman" w:hAnsi="Times New Roman"/>
          <w:sz w:val="24"/>
          <w:szCs w:val="24"/>
        </w:rPr>
        <w:t>4</w:t>
      </w:r>
      <w:r w:rsidRPr="008E0F87">
        <w:rPr>
          <w:rFonts w:ascii="Times New Roman" w:hAnsi="Times New Roman"/>
          <w:sz w:val="24"/>
          <w:szCs w:val="24"/>
        </w:rPr>
        <w:t xml:space="preserve"> г.</w:t>
      </w:r>
    </w:p>
    <w:p w:rsidR="00BA6E3D" w:rsidRDefault="00BA6E3D" w:rsidP="001E7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0DD" w:rsidRPr="00494F37" w:rsidRDefault="001E775B" w:rsidP="00494F37">
      <w:pPr>
        <w:pStyle w:val="BodyText21"/>
        <w:spacing w:line="240" w:lineRule="auto"/>
        <w:ind w:right="-81" w:firstLine="540"/>
        <w:jc w:val="both"/>
        <w:rPr>
          <w:b w:val="0"/>
          <w:iCs/>
          <w:sz w:val="24"/>
          <w:szCs w:val="24"/>
        </w:rPr>
      </w:pPr>
      <w:r w:rsidRPr="00494F37">
        <w:rPr>
          <w:b w:val="0"/>
          <w:sz w:val="24"/>
          <w:szCs w:val="24"/>
        </w:rPr>
        <w:t xml:space="preserve">Основание для проведения экспертно-аналитического мероприятия: пункт </w:t>
      </w:r>
      <w:r w:rsidR="00273AAF" w:rsidRPr="00494F37">
        <w:rPr>
          <w:b w:val="0"/>
          <w:sz w:val="24"/>
          <w:szCs w:val="24"/>
        </w:rPr>
        <w:t>3</w:t>
      </w:r>
      <w:r w:rsidRPr="00494F37">
        <w:rPr>
          <w:b w:val="0"/>
          <w:sz w:val="24"/>
          <w:szCs w:val="24"/>
        </w:rPr>
        <w:t xml:space="preserve">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</w:t>
      </w:r>
      <w:r w:rsidR="00273AAF" w:rsidRPr="00494F37">
        <w:rPr>
          <w:b w:val="0"/>
          <w:sz w:val="24"/>
          <w:szCs w:val="24"/>
        </w:rPr>
        <w:t>зований»</w:t>
      </w:r>
      <w:r w:rsidRPr="00494F37">
        <w:rPr>
          <w:b w:val="0"/>
          <w:sz w:val="24"/>
          <w:szCs w:val="24"/>
        </w:rPr>
        <w:t xml:space="preserve">, Соглашение от 02.07.2012 о передаче Счетной палате Колпашевского района полномочий контрольно-счетного органа Дальненского сельского поселения по осуществлению внешнего муниципального финансового контроля, заключенное между Советом Дальненского сельского поселения и Думой Колпашевского района, </w:t>
      </w:r>
      <w:r w:rsidR="00494F37" w:rsidRPr="00494F37">
        <w:rPr>
          <w:b w:val="0"/>
          <w:sz w:val="24"/>
          <w:szCs w:val="24"/>
        </w:rPr>
        <w:t>пункт</w:t>
      </w:r>
      <w:r w:rsidR="00494F37">
        <w:rPr>
          <w:b w:val="0"/>
          <w:sz w:val="24"/>
          <w:szCs w:val="24"/>
        </w:rPr>
        <w:t xml:space="preserve"> 9 глава</w:t>
      </w:r>
      <w:r w:rsidR="00494F37" w:rsidRPr="00494F37">
        <w:rPr>
          <w:b w:val="0"/>
          <w:sz w:val="24"/>
          <w:szCs w:val="24"/>
        </w:rPr>
        <w:t xml:space="preserve"> 7 </w:t>
      </w:r>
      <w:r w:rsidR="00494F37" w:rsidRPr="00494F37">
        <w:rPr>
          <w:rFonts w:eastAsia="Calibri"/>
          <w:b w:val="0"/>
          <w:sz w:val="24"/>
          <w:szCs w:val="24"/>
        </w:rPr>
        <w:t xml:space="preserve">Положения о бюджетном процессе в муниципальном образовании «Дальненское сельское поселение», </w:t>
      </w:r>
      <w:r w:rsidR="00D01307">
        <w:rPr>
          <w:b w:val="0"/>
          <w:sz w:val="24"/>
          <w:szCs w:val="24"/>
        </w:rPr>
        <w:t>утвержденного</w:t>
      </w:r>
      <w:r w:rsidR="00494F37" w:rsidRPr="00494F37">
        <w:rPr>
          <w:b w:val="0"/>
          <w:sz w:val="24"/>
          <w:szCs w:val="24"/>
        </w:rPr>
        <w:t xml:space="preserve"> решением Совета поселения от 05.06.2013 № 21 (далее – положение о бюджетном процессе), пункт </w:t>
      </w:r>
      <w:r w:rsidRPr="00494F37">
        <w:rPr>
          <w:b w:val="0"/>
          <w:sz w:val="24"/>
          <w:szCs w:val="24"/>
        </w:rPr>
        <w:t xml:space="preserve">11 плана работы Счетной палаты Колпашевского района, утвержденного приказом Счетной палаты Колпашевского района </w:t>
      </w:r>
      <w:r w:rsidR="00F730DD" w:rsidRPr="00494F37">
        <w:rPr>
          <w:b w:val="0"/>
          <w:sz w:val="24"/>
          <w:szCs w:val="24"/>
        </w:rPr>
        <w:t>от 30.12.2013 № 77 (</w:t>
      </w:r>
      <w:r w:rsidR="00F730DD" w:rsidRPr="00494F37">
        <w:rPr>
          <w:rFonts w:eastAsia="Calibri"/>
          <w:b w:val="0"/>
          <w:sz w:val="24"/>
          <w:szCs w:val="24"/>
        </w:rPr>
        <w:t>в редакции приказа Счетной палаты Колпашевского района от 07.03.2014 № 10</w:t>
      </w:r>
      <w:r w:rsidR="00F730DD" w:rsidRPr="00494F37">
        <w:rPr>
          <w:b w:val="0"/>
          <w:sz w:val="24"/>
          <w:szCs w:val="24"/>
        </w:rPr>
        <w:t>).</w:t>
      </w:r>
    </w:p>
    <w:p w:rsidR="00570908" w:rsidRDefault="00570908" w:rsidP="00570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0908" w:rsidRDefault="00570908" w:rsidP="00570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информации: </w:t>
      </w:r>
    </w:p>
    <w:p w:rsidR="00F4608B" w:rsidRDefault="00F4608B" w:rsidP="00570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0908" w:rsidRDefault="00273AAF" w:rsidP="00570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</w:t>
      </w:r>
      <w:r w:rsidR="00570908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ность</w:t>
      </w:r>
      <w:r w:rsidR="00570908">
        <w:rPr>
          <w:rFonts w:ascii="Times New Roman" w:hAnsi="Times New Roman"/>
          <w:sz w:val="24"/>
          <w:szCs w:val="24"/>
        </w:rPr>
        <w:t xml:space="preserve"> главных администраторов бюджетных средств на 01.01.201</w:t>
      </w:r>
      <w:r w:rsidR="00F730DD">
        <w:rPr>
          <w:rFonts w:ascii="Times New Roman" w:hAnsi="Times New Roman"/>
          <w:sz w:val="24"/>
          <w:szCs w:val="24"/>
        </w:rPr>
        <w:t>4</w:t>
      </w:r>
      <w:r w:rsidR="0057090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(Администрация Дальненского сельского поселения и муниципальное казенное учреждение «Дальненский сельский культурно-досуговый центр»)</w:t>
      </w:r>
      <w:r w:rsidR="005C33FD">
        <w:rPr>
          <w:rFonts w:ascii="Times New Roman" w:hAnsi="Times New Roman"/>
          <w:sz w:val="24"/>
          <w:szCs w:val="24"/>
        </w:rPr>
        <w:t>.</w:t>
      </w:r>
    </w:p>
    <w:p w:rsidR="00570908" w:rsidRDefault="00570908" w:rsidP="00570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решения Совета Дальненского сельского поселения </w:t>
      </w:r>
      <w:r w:rsidR="00273AAF">
        <w:rPr>
          <w:rFonts w:ascii="Times New Roman" w:hAnsi="Times New Roman"/>
          <w:sz w:val="24"/>
          <w:szCs w:val="24"/>
        </w:rPr>
        <w:t>«Об отчете по исполнению бюджета муниципального образования «Дальненское сельское поселение» за 201</w:t>
      </w:r>
      <w:r w:rsidR="00F730DD">
        <w:rPr>
          <w:rFonts w:ascii="Times New Roman" w:hAnsi="Times New Roman"/>
          <w:sz w:val="24"/>
          <w:szCs w:val="24"/>
        </w:rPr>
        <w:t>3</w:t>
      </w:r>
      <w:r w:rsidR="00273AAF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с </w:t>
      </w:r>
      <w:r w:rsidR="00F16302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приложениями</w:t>
      </w:r>
      <w:r w:rsidR="00273AAF">
        <w:rPr>
          <w:rFonts w:ascii="Times New Roman" w:hAnsi="Times New Roman"/>
          <w:sz w:val="24"/>
          <w:szCs w:val="24"/>
        </w:rPr>
        <w:t xml:space="preserve"> (далее проект решения)</w:t>
      </w:r>
      <w:r w:rsidR="00FE424B">
        <w:rPr>
          <w:rFonts w:ascii="Times New Roman" w:hAnsi="Times New Roman"/>
          <w:sz w:val="24"/>
          <w:szCs w:val="24"/>
        </w:rPr>
        <w:t>.</w:t>
      </w:r>
    </w:p>
    <w:p w:rsidR="00570908" w:rsidRDefault="00570908" w:rsidP="00570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Отчеты об исполнения бюджета муниципального образования «Дальненское сельское поселение» за 2010, 2011,</w:t>
      </w:r>
      <w:r w:rsidR="00494F37">
        <w:rPr>
          <w:rFonts w:ascii="Times New Roman" w:hAnsi="Times New Roman"/>
          <w:sz w:val="24"/>
          <w:szCs w:val="24"/>
        </w:rPr>
        <w:t xml:space="preserve"> </w:t>
      </w:r>
      <w:r w:rsidR="00F730DD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годы.</w:t>
      </w:r>
    </w:p>
    <w:p w:rsidR="00C80F43" w:rsidRDefault="00C80F43" w:rsidP="00570908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0908" w:rsidRPr="003537ED" w:rsidRDefault="00570908" w:rsidP="00570908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>В ходе проведения экспертно-аналитического мероприятия рассмотрены следующие вопросы:</w:t>
      </w:r>
    </w:p>
    <w:p w:rsidR="00570908" w:rsidRPr="003537ED" w:rsidRDefault="00570908" w:rsidP="00570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  <w:u w:val="single"/>
        </w:rPr>
        <w:t>В разделе 1</w:t>
      </w:r>
      <w:r w:rsidR="00661E54">
        <w:rPr>
          <w:rFonts w:ascii="Times New Roman" w:hAnsi="Times New Roman"/>
          <w:sz w:val="24"/>
          <w:szCs w:val="24"/>
          <w:u w:val="single"/>
        </w:rPr>
        <w:t>.</w:t>
      </w:r>
      <w:r w:rsidRPr="003537ED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BB3AE9">
        <w:rPr>
          <w:rFonts w:ascii="Times New Roman" w:hAnsi="Times New Roman"/>
          <w:sz w:val="24"/>
          <w:szCs w:val="24"/>
          <w:u w:val="single"/>
        </w:rPr>
        <w:t>Внешняя проверка бюджетной отчетности главных администраторов бюджетных средств за 201</w:t>
      </w:r>
      <w:r w:rsidR="00F730DD">
        <w:rPr>
          <w:rFonts w:ascii="Times New Roman" w:hAnsi="Times New Roman"/>
          <w:sz w:val="24"/>
          <w:szCs w:val="24"/>
          <w:u w:val="single"/>
        </w:rPr>
        <w:t>3</w:t>
      </w:r>
      <w:r w:rsidR="00BB3AE9">
        <w:rPr>
          <w:rFonts w:ascii="Times New Roman" w:hAnsi="Times New Roman"/>
          <w:sz w:val="24"/>
          <w:szCs w:val="24"/>
          <w:u w:val="single"/>
        </w:rPr>
        <w:t xml:space="preserve"> год</w:t>
      </w:r>
      <w:r w:rsidRPr="003537ED">
        <w:rPr>
          <w:rFonts w:ascii="Times New Roman" w:hAnsi="Times New Roman"/>
          <w:sz w:val="24"/>
          <w:szCs w:val="24"/>
          <w:u w:val="single"/>
        </w:rPr>
        <w:t>»</w:t>
      </w:r>
      <w:r w:rsidRPr="003537ED">
        <w:rPr>
          <w:rFonts w:ascii="Times New Roman" w:hAnsi="Times New Roman"/>
          <w:sz w:val="24"/>
          <w:szCs w:val="24"/>
        </w:rPr>
        <w:t>:</w:t>
      </w:r>
    </w:p>
    <w:p w:rsidR="00E820BD" w:rsidRPr="00E820BD" w:rsidRDefault="00E820BD" w:rsidP="008E491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820BD">
        <w:rPr>
          <w:rFonts w:ascii="Times New Roman" w:hAnsi="Times New Roman" w:cs="Times New Roman"/>
          <w:sz w:val="24"/>
          <w:szCs w:val="24"/>
        </w:rPr>
        <w:t>аличие необходимых форм отчетов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A8C" w:rsidRDefault="007C5D8E" w:rsidP="005D1A8C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сопоставимость </w:t>
      </w:r>
      <w:r w:rsidR="00DC09FB">
        <w:rPr>
          <w:rFonts w:ascii="Times New Roman" w:eastAsia="Calibri" w:hAnsi="Times New Roman" w:cs="Times New Roman"/>
          <w:sz w:val="24"/>
          <w:szCs w:val="24"/>
        </w:rPr>
        <w:t xml:space="preserve">и достоверность </w:t>
      </w:r>
      <w:r>
        <w:rPr>
          <w:rFonts w:ascii="Times New Roman" w:eastAsia="Calibri" w:hAnsi="Times New Roman" w:cs="Times New Roman"/>
          <w:sz w:val="24"/>
          <w:szCs w:val="24"/>
        </w:rPr>
        <w:t>показателей.</w:t>
      </w:r>
    </w:p>
    <w:p w:rsidR="009E249B" w:rsidRPr="009E249B" w:rsidRDefault="009E249B" w:rsidP="009E249B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03D4F">
        <w:rPr>
          <w:rFonts w:ascii="Times New Roman" w:hAnsi="Times New Roman" w:cs="Times New Roman"/>
          <w:sz w:val="24"/>
          <w:szCs w:val="24"/>
          <w:u w:val="single"/>
        </w:rPr>
        <w:t xml:space="preserve">В разделе </w:t>
      </w:r>
      <w:r w:rsidRPr="009E2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</w:t>
      </w:r>
      <w:r w:rsidR="00D013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D4F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494F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Рассмотрена</w:t>
      </w:r>
      <w:r w:rsidRPr="009E2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94F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9E2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рганизация внутреннего финансового контроля главными администраторами бюджетных средств</w:t>
      </w:r>
      <w:r w:rsidR="001D4F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DC09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9E2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103D4F" w:rsidRDefault="00103D4F" w:rsidP="0087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3D4F">
        <w:rPr>
          <w:rFonts w:ascii="Times New Roman" w:hAnsi="Times New Roman" w:cs="Times New Roman"/>
          <w:sz w:val="24"/>
          <w:szCs w:val="24"/>
          <w:u w:val="single"/>
        </w:rPr>
        <w:t xml:space="preserve">В разделе </w:t>
      </w:r>
      <w:r w:rsidR="009E249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61E5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03D4F">
        <w:rPr>
          <w:rFonts w:ascii="Times New Roman" w:hAnsi="Times New Roman" w:cs="Times New Roman"/>
          <w:sz w:val="24"/>
          <w:szCs w:val="24"/>
          <w:u w:val="single"/>
        </w:rPr>
        <w:t xml:space="preserve"> «Оценка соответствия проекта решения и представленных одновременно с ним материалов требованиям действующего</w:t>
      </w:r>
      <w:r w:rsidR="00F16302">
        <w:rPr>
          <w:rFonts w:ascii="Times New Roman" w:hAnsi="Times New Roman" w:cs="Times New Roman"/>
          <w:sz w:val="24"/>
          <w:szCs w:val="24"/>
          <w:u w:val="single"/>
        </w:rPr>
        <w:t xml:space="preserve"> бюджетного</w:t>
      </w:r>
      <w:r w:rsidRPr="00103D4F">
        <w:rPr>
          <w:rFonts w:ascii="Times New Roman" w:hAnsi="Times New Roman" w:cs="Times New Roman"/>
          <w:sz w:val="24"/>
          <w:szCs w:val="24"/>
          <w:u w:val="single"/>
        </w:rPr>
        <w:t xml:space="preserve"> законодательства</w:t>
      </w:r>
      <w:r w:rsidR="008E491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80F43" w:rsidRPr="00C80F43" w:rsidRDefault="00273AAF" w:rsidP="0061284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</w:t>
      </w:r>
      <w:r w:rsidR="00C80F43" w:rsidRPr="00C80F43">
        <w:rPr>
          <w:rFonts w:ascii="Times New Roman" w:hAnsi="Times New Roman" w:cs="Times New Roman"/>
          <w:sz w:val="24"/>
          <w:szCs w:val="24"/>
        </w:rPr>
        <w:t xml:space="preserve"> проекта решения и представленных одновременно с ним материалов требованиям действующего </w:t>
      </w:r>
      <w:r w:rsidR="00F16302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C80F43" w:rsidRPr="00C80F43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16302">
        <w:rPr>
          <w:rFonts w:ascii="Times New Roman" w:hAnsi="Times New Roman" w:cs="Times New Roman"/>
          <w:sz w:val="24"/>
          <w:szCs w:val="24"/>
        </w:rPr>
        <w:t xml:space="preserve"> РФ</w:t>
      </w:r>
      <w:r w:rsidR="00C52233">
        <w:rPr>
          <w:rFonts w:ascii="Times New Roman" w:hAnsi="Times New Roman" w:cs="Times New Roman"/>
          <w:sz w:val="24"/>
          <w:szCs w:val="24"/>
        </w:rPr>
        <w:t>;</w:t>
      </w:r>
    </w:p>
    <w:p w:rsidR="00C80F43" w:rsidRDefault="00C80F43" w:rsidP="0061284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F43">
        <w:rPr>
          <w:rFonts w:ascii="Times New Roman" w:hAnsi="Times New Roman" w:cs="Times New Roman"/>
          <w:sz w:val="24"/>
          <w:szCs w:val="24"/>
        </w:rPr>
        <w:t xml:space="preserve">количество вносимых изменений в решение Совета </w:t>
      </w:r>
      <w:r w:rsidR="00F16302">
        <w:rPr>
          <w:rFonts w:ascii="Times New Roman" w:hAnsi="Times New Roman" w:cs="Times New Roman"/>
          <w:sz w:val="24"/>
          <w:szCs w:val="24"/>
        </w:rPr>
        <w:t xml:space="preserve">Дальненского сельского поселения </w:t>
      </w:r>
      <w:r w:rsidRPr="00C80F43">
        <w:rPr>
          <w:rFonts w:ascii="Times New Roman" w:hAnsi="Times New Roman" w:cs="Times New Roman"/>
          <w:sz w:val="24"/>
          <w:szCs w:val="24"/>
        </w:rPr>
        <w:t>о бюджете на 201</w:t>
      </w:r>
      <w:r w:rsidR="00F730DD">
        <w:rPr>
          <w:rFonts w:ascii="Times New Roman" w:hAnsi="Times New Roman" w:cs="Times New Roman"/>
          <w:sz w:val="24"/>
          <w:szCs w:val="24"/>
        </w:rPr>
        <w:t>3</w:t>
      </w:r>
      <w:r w:rsidRPr="00C80F43">
        <w:rPr>
          <w:rFonts w:ascii="Times New Roman" w:hAnsi="Times New Roman" w:cs="Times New Roman"/>
          <w:sz w:val="24"/>
          <w:szCs w:val="24"/>
        </w:rPr>
        <w:t xml:space="preserve"> год</w:t>
      </w:r>
      <w:r w:rsidR="007E2B62">
        <w:rPr>
          <w:rFonts w:ascii="Times New Roman" w:hAnsi="Times New Roman" w:cs="Times New Roman"/>
          <w:sz w:val="24"/>
          <w:szCs w:val="24"/>
        </w:rPr>
        <w:t>;</w:t>
      </w:r>
    </w:p>
    <w:p w:rsidR="007E2B62" w:rsidRPr="00C80F43" w:rsidRDefault="007E2B62" w:rsidP="0061284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показателей проекта решения.</w:t>
      </w:r>
    </w:p>
    <w:p w:rsidR="00570908" w:rsidRDefault="008E491F" w:rsidP="00570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491F">
        <w:rPr>
          <w:rFonts w:ascii="Times New Roman" w:hAnsi="Times New Roman" w:cs="Times New Roman"/>
          <w:sz w:val="24"/>
          <w:szCs w:val="24"/>
          <w:u w:val="single"/>
        </w:rPr>
        <w:t xml:space="preserve">В разделе </w:t>
      </w:r>
      <w:r w:rsidR="009E249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61E5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E491F">
        <w:rPr>
          <w:rFonts w:ascii="Times New Roman" w:hAnsi="Times New Roman" w:cs="Times New Roman"/>
          <w:sz w:val="24"/>
          <w:szCs w:val="24"/>
          <w:u w:val="single"/>
        </w:rPr>
        <w:t xml:space="preserve"> «Оценка формирования и исполнения </w:t>
      </w:r>
      <w:r>
        <w:rPr>
          <w:rFonts w:ascii="Times New Roman" w:hAnsi="Times New Roman" w:cs="Times New Roman"/>
          <w:sz w:val="24"/>
          <w:szCs w:val="24"/>
          <w:u w:val="single"/>
        </w:rPr>
        <w:t>местного</w:t>
      </w:r>
      <w:r w:rsidRPr="008E491F">
        <w:rPr>
          <w:rFonts w:ascii="Times New Roman" w:hAnsi="Times New Roman" w:cs="Times New Roman"/>
          <w:sz w:val="24"/>
          <w:szCs w:val="24"/>
          <w:u w:val="single"/>
        </w:rPr>
        <w:t xml:space="preserve"> бюджета по доходам»</w:t>
      </w:r>
      <w:r w:rsidR="003256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E6BD3" w:rsidRDefault="00612841" w:rsidP="0061284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80F43">
        <w:rPr>
          <w:rFonts w:ascii="Times New Roman" w:hAnsi="Times New Roman" w:cs="Times New Roman"/>
          <w:sz w:val="24"/>
          <w:szCs w:val="24"/>
        </w:rPr>
        <w:t xml:space="preserve">труктура и динамика </w:t>
      </w:r>
      <w:r w:rsidR="00AE6BD3" w:rsidRPr="00AE6BD3">
        <w:rPr>
          <w:rFonts w:ascii="Times New Roman" w:hAnsi="Times New Roman" w:cs="Times New Roman"/>
          <w:sz w:val="24"/>
          <w:szCs w:val="24"/>
        </w:rPr>
        <w:t>доходной части бюджета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AE6BD3" w:rsidRPr="00AE6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F43" w:rsidRDefault="00612841" w:rsidP="0061284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0F43">
        <w:rPr>
          <w:rFonts w:ascii="Times New Roman" w:hAnsi="Times New Roman" w:cs="Times New Roman"/>
          <w:sz w:val="24"/>
          <w:szCs w:val="24"/>
        </w:rPr>
        <w:t>пределение уровня финансовой самостоятельности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F43" w:rsidRPr="00AE6BD3" w:rsidRDefault="00612841" w:rsidP="0061284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73AAF">
        <w:rPr>
          <w:rFonts w:ascii="Times New Roman" w:hAnsi="Times New Roman" w:cs="Times New Roman"/>
          <w:sz w:val="24"/>
          <w:szCs w:val="24"/>
        </w:rPr>
        <w:t>ровень исполнения</w:t>
      </w:r>
      <w:r w:rsidR="00C80F43">
        <w:rPr>
          <w:rFonts w:ascii="Times New Roman" w:hAnsi="Times New Roman" w:cs="Times New Roman"/>
          <w:sz w:val="24"/>
          <w:szCs w:val="24"/>
        </w:rPr>
        <w:t xml:space="preserve"> бюджета по доходам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91F" w:rsidRPr="008E491F" w:rsidRDefault="008E491F" w:rsidP="00570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раз</w:t>
      </w:r>
      <w:r w:rsidRPr="008E491F">
        <w:rPr>
          <w:rFonts w:ascii="Times New Roman" w:hAnsi="Times New Roman" w:cs="Times New Roman"/>
          <w:sz w:val="24"/>
          <w:szCs w:val="24"/>
          <w:u w:val="single"/>
        </w:rPr>
        <w:t xml:space="preserve">деле </w:t>
      </w:r>
      <w:r w:rsidR="009E249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61E5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E491F">
        <w:rPr>
          <w:rFonts w:ascii="Times New Roman" w:hAnsi="Times New Roman" w:cs="Times New Roman"/>
          <w:sz w:val="24"/>
          <w:szCs w:val="24"/>
          <w:u w:val="single"/>
        </w:rPr>
        <w:t xml:space="preserve"> «Формирование и исполнение расходов </w:t>
      </w:r>
      <w:r w:rsidR="00C80F43">
        <w:rPr>
          <w:rFonts w:ascii="Times New Roman" w:hAnsi="Times New Roman" w:cs="Times New Roman"/>
          <w:sz w:val="24"/>
          <w:szCs w:val="24"/>
          <w:u w:val="single"/>
        </w:rPr>
        <w:t>местного</w:t>
      </w:r>
      <w:r w:rsidRPr="008E491F">
        <w:rPr>
          <w:rFonts w:ascii="Times New Roman" w:hAnsi="Times New Roman" w:cs="Times New Roman"/>
          <w:sz w:val="24"/>
          <w:szCs w:val="24"/>
          <w:u w:val="single"/>
        </w:rPr>
        <w:t xml:space="preserve"> бюджета»</w:t>
      </w:r>
      <w:r w:rsidR="003256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12841" w:rsidRDefault="00612841" w:rsidP="00C80F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 и динамика расходной</w:t>
      </w:r>
      <w:r w:rsidRPr="00AE6BD3">
        <w:rPr>
          <w:rFonts w:ascii="Times New Roman" w:hAnsi="Times New Roman" w:cs="Times New Roman"/>
          <w:sz w:val="24"/>
          <w:szCs w:val="24"/>
        </w:rPr>
        <w:t xml:space="preserve"> части бюджета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0F43" w:rsidRDefault="00273AAF" w:rsidP="00C80F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исполнения бюджета по расходам</w:t>
      </w:r>
      <w:r w:rsidR="00612841">
        <w:rPr>
          <w:rFonts w:ascii="Times New Roman" w:hAnsi="Times New Roman" w:cs="Times New Roman"/>
          <w:sz w:val="24"/>
          <w:szCs w:val="24"/>
        </w:rPr>
        <w:t>.</w:t>
      </w:r>
    </w:p>
    <w:p w:rsidR="00B71DEB" w:rsidRDefault="00B71DEB" w:rsidP="00D01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36D" w:rsidRPr="00D01307" w:rsidRDefault="0042536D" w:rsidP="00D01307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307">
        <w:rPr>
          <w:rFonts w:ascii="Times New Roman" w:hAnsi="Times New Roman"/>
          <w:b/>
          <w:sz w:val="24"/>
          <w:szCs w:val="24"/>
        </w:rPr>
        <w:t>Внешняя проверка бюджетной отчетности главных администраторов бюджетных средств за 201</w:t>
      </w:r>
      <w:r w:rsidR="00ED394C" w:rsidRPr="00D01307">
        <w:rPr>
          <w:rFonts w:ascii="Times New Roman" w:hAnsi="Times New Roman"/>
          <w:b/>
          <w:sz w:val="24"/>
          <w:szCs w:val="24"/>
        </w:rPr>
        <w:t>3</w:t>
      </w:r>
      <w:r w:rsidRPr="00D0130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01307" w:rsidRPr="00D01307" w:rsidRDefault="00D01307" w:rsidP="00D01307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9B313F" w:rsidRDefault="00942D60" w:rsidP="009B3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60">
        <w:rPr>
          <w:rFonts w:ascii="Times New Roman" w:hAnsi="Times New Roman" w:cs="Times New Roman"/>
          <w:sz w:val="24"/>
          <w:szCs w:val="24"/>
        </w:rPr>
        <w:t>В ходе внешней проверки проанализированы нормативные правовые акты, регулирующие бюджетный процесс в муниципальном образовании, в том числе по формированию и исполнению местного бюджета в анализируемом периоде, а также год</w:t>
      </w:r>
      <w:r w:rsidR="009B313F">
        <w:rPr>
          <w:rFonts w:ascii="Times New Roman" w:hAnsi="Times New Roman" w:cs="Times New Roman"/>
          <w:sz w:val="24"/>
          <w:szCs w:val="24"/>
        </w:rPr>
        <w:t>овая бюджетная отчётность главных администраторов бюджетных средств (</w:t>
      </w:r>
      <w:r w:rsidR="009B313F">
        <w:rPr>
          <w:rFonts w:ascii="Times New Roman" w:hAnsi="Times New Roman"/>
          <w:sz w:val="24"/>
          <w:szCs w:val="24"/>
        </w:rPr>
        <w:t>Администрация Дальненского сельского поселения и муниципальное казенное учреждение «Дальненский сельский культурно-досуговый центр»).</w:t>
      </w:r>
    </w:p>
    <w:p w:rsidR="00E15B69" w:rsidRDefault="00173D49" w:rsidP="009B3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</w:t>
      </w:r>
      <w:r w:rsidR="00F16302">
        <w:rPr>
          <w:rFonts w:ascii="Times New Roman" w:hAnsi="Times New Roman" w:cs="Times New Roman"/>
          <w:sz w:val="24"/>
          <w:szCs w:val="24"/>
        </w:rPr>
        <w:t>и</w:t>
      </w:r>
      <w:r w:rsidR="00B011EA" w:rsidRPr="000579AF">
        <w:rPr>
          <w:rFonts w:ascii="Times New Roman" w:hAnsi="Times New Roman" w:cs="Times New Roman"/>
          <w:sz w:val="24"/>
          <w:szCs w:val="24"/>
        </w:rPr>
        <w:t xml:space="preserve"> </w:t>
      </w:r>
      <w:r w:rsidR="00777099" w:rsidRPr="000579AF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77099" w:rsidRPr="000579AF">
        <w:rPr>
          <w:rFonts w:ascii="Times New Roman" w:hAnsi="Times New Roman" w:cs="Times New Roman"/>
          <w:sz w:val="24"/>
          <w:szCs w:val="24"/>
        </w:rPr>
        <w:t xml:space="preserve"> на годовой отчет об исполнении бюджета </w:t>
      </w:r>
      <w:r w:rsidR="00B011EA" w:rsidRPr="000579AF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E15B69" w:rsidRPr="000579AF">
        <w:rPr>
          <w:rFonts w:ascii="Times New Roman" w:hAnsi="Times New Roman" w:cs="Times New Roman"/>
          <w:sz w:val="24"/>
          <w:szCs w:val="24"/>
        </w:rPr>
        <w:t>следующие формы отчетов</w:t>
      </w:r>
      <w:r w:rsidR="000579AF" w:rsidRPr="000579AF">
        <w:rPr>
          <w:rFonts w:ascii="Times New Roman" w:hAnsi="Times New Roman" w:cs="Times New Roman"/>
          <w:sz w:val="24"/>
          <w:szCs w:val="24"/>
        </w:rPr>
        <w:t xml:space="preserve"> администраторов бюджетных средств</w:t>
      </w:r>
      <w:r>
        <w:rPr>
          <w:rFonts w:ascii="Times New Roman" w:hAnsi="Times New Roman" w:cs="Times New Roman"/>
          <w:sz w:val="24"/>
          <w:szCs w:val="24"/>
        </w:rPr>
        <w:t>, сформированные на 01.01.2014г.</w:t>
      </w:r>
      <w:r w:rsidR="007E2B62">
        <w:rPr>
          <w:rFonts w:ascii="Times New Roman" w:hAnsi="Times New Roman" w:cs="Times New Roman"/>
          <w:sz w:val="24"/>
          <w:szCs w:val="24"/>
        </w:rPr>
        <w:t>:</w:t>
      </w:r>
    </w:p>
    <w:p w:rsidR="00101FE1" w:rsidRDefault="00101FE1" w:rsidP="00101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101FE1" w:rsidRPr="00975FA8" w:rsidRDefault="00101FE1" w:rsidP="00101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Отчет о принятых бюджетных обязательств (ф. 0503128)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101FE1" w:rsidRPr="00975FA8" w:rsidRDefault="00101FE1" w:rsidP="00101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975FA8">
          <w:rPr>
            <w:rFonts w:ascii="Times New Roman" w:hAnsi="Times New Roman" w:cs="Times New Roman"/>
            <w:sz w:val="24"/>
            <w:szCs w:val="24"/>
          </w:rPr>
          <w:t>ф. 0503121</w:t>
        </w:r>
      </w:hyperlink>
      <w:r w:rsidR="00173D49">
        <w:rPr>
          <w:rFonts w:ascii="Times New Roman" w:hAnsi="Times New Roman" w:cs="Times New Roman"/>
          <w:sz w:val="24"/>
          <w:szCs w:val="24"/>
        </w:rPr>
        <w:t>).</w:t>
      </w:r>
    </w:p>
    <w:p w:rsidR="00101FE1" w:rsidRPr="00975FA8" w:rsidRDefault="00101FE1" w:rsidP="00101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 доходов бюджета (ф. 0503130)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101FE1" w:rsidRPr="00975FA8" w:rsidRDefault="00101FE1" w:rsidP="00101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Справка о наличии имущества и обязательств на забалансовых счетах (ф. 0503130)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A11D7A" w:rsidRPr="00975FA8" w:rsidRDefault="00A11D7A" w:rsidP="00A11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Справка по заключению счетов бюджетного учета отчетного фи</w:t>
      </w:r>
      <w:r w:rsidR="00173D49">
        <w:rPr>
          <w:rFonts w:ascii="Times New Roman" w:hAnsi="Times New Roman" w:cs="Times New Roman"/>
          <w:sz w:val="24"/>
          <w:szCs w:val="24"/>
        </w:rPr>
        <w:t>нансового года     (ф. 0503110).</w:t>
      </w:r>
    </w:p>
    <w:p w:rsidR="00A11D7A" w:rsidRPr="00975FA8" w:rsidRDefault="00A11D7A" w:rsidP="00A11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101FE1" w:rsidRPr="00975FA8" w:rsidRDefault="00101FE1" w:rsidP="00101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 xml:space="preserve">Сведения о движении нефинансовых активов (бюджетная деятельность) </w:t>
      </w:r>
      <w:r w:rsidR="00C474E4" w:rsidRPr="00975F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5FA8">
        <w:rPr>
          <w:rFonts w:ascii="Times New Roman" w:hAnsi="Times New Roman" w:cs="Times New Roman"/>
          <w:sz w:val="24"/>
          <w:szCs w:val="24"/>
        </w:rPr>
        <w:t>(ф. 0503168)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101FE1" w:rsidRPr="00975FA8" w:rsidRDefault="00101FE1" w:rsidP="00101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Сведения о движении нефинансовых активов (собственные доходы учреждения) (ф. 0503168)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101FE1" w:rsidRPr="00975FA8" w:rsidRDefault="00101FE1" w:rsidP="00101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Справка по консолидируемым расчетам (ф. 0503125)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101FE1" w:rsidRPr="00975FA8" w:rsidRDefault="00101FE1" w:rsidP="00101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Пояснительная записка (ф. 0503160)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  <w:r w:rsidRPr="00975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16D" w:rsidRPr="00975FA8" w:rsidRDefault="0017416D" w:rsidP="00174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b/>
          <w:sz w:val="24"/>
          <w:szCs w:val="24"/>
        </w:rPr>
        <w:t>Счетной палате Колпашевского района не представлены следующие формы бюджетной отчетности главных администраторов бюджетных средств, установленные пунктом 11.1</w:t>
      </w:r>
      <w:r w:rsidRPr="00975FA8">
        <w:rPr>
          <w:rFonts w:ascii="Times New Roman" w:hAnsi="Times New Roman" w:cs="Times New Roman"/>
          <w:sz w:val="24"/>
          <w:szCs w:val="24"/>
        </w:rPr>
        <w:t xml:space="preserve"> </w:t>
      </w:r>
      <w:r w:rsidRPr="00975FA8">
        <w:rPr>
          <w:rFonts w:ascii="Times New Roman" w:hAnsi="Times New Roman" w:cs="Times New Roman"/>
          <w:b/>
          <w:sz w:val="24"/>
          <w:szCs w:val="24"/>
        </w:rPr>
        <w:t>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Минфина РФ от 28.12.2011 № 191н</w:t>
      </w:r>
      <w:r w:rsidR="007E2139" w:rsidRPr="00975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139" w:rsidRPr="00975FA8">
        <w:rPr>
          <w:rFonts w:ascii="Times New Roman" w:hAnsi="Times New Roman" w:cs="Times New Roman"/>
          <w:sz w:val="24"/>
          <w:szCs w:val="24"/>
        </w:rPr>
        <w:t>(далее – Инструкция № 191н)</w:t>
      </w:r>
      <w:r w:rsidR="007E2B62">
        <w:rPr>
          <w:rFonts w:ascii="Times New Roman" w:hAnsi="Times New Roman" w:cs="Times New Roman"/>
          <w:sz w:val="24"/>
          <w:szCs w:val="24"/>
        </w:rPr>
        <w:t>:</w:t>
      </w:r>
    </w:p>
    <w:p w:rsidR="0017416D" w:rsidRPr="00975FA8" w:rsidRDefault="0017416D" w:rsidP="00174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975FA8">
          <w:rPr>
            <w:rFonts w:ascii="Times New Roman" w:hAnsi="Times New Roman" w:cs="Times New Roman"/>
            <w:sz w:val="24"/>
            <w:szCs w:val="24"/>
          </w:rPr>
          <w:t>ф. 0503128</w:t>
        </w:r>
      </w:hyperlink>
      <w:r w:rsidRPr="00975FA8">
        <w:rPr>
          <w:rFonts w:ascii="Times New Roman" w:hAnsi="Times New Roman" w:cs="Times New Roman"/>
          <w:sz w:val="24"/>
          <w:szCs w:val="24"/>
        </w:rPr>
        <w:t>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17416D" w:rsidRPr="00975FA8" w:rsidRDefault="0017416D" w:rsidP="0017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5FA8">
        <w:rPr>
          <w:rFonts w:ascii="Times New Roman" w:hAnsi="Times New Roman"/>
          <w:bCs/>
          <w:sz w:val="24"/>
          <w:szCs w:val="24"/>
        </w:rPr>
        <w:t>Таблицы к пояснительной записке № 1 - № 7</w:t>
      </w:r>
      <w:r w:rsidR="007E2B62">
        <w:rPr>
          <w:rFonts w:ascii="Times New Roman" w:hAnsi="Times New Roman"/>
          <w:bCs/>
          <w:sz w:val="24"/>
          <w:szCs w:val="24"/>
        </w:rPr>
        <w:t>,</w:t>
      </w:r>
      <w:r w:rsidRPr="00975FA8">
        <w:rPr>
          <w:rFonts w:ascii="Times New Roman" w:hAnsi="Times New Roman"/>
          <w:bCs/>
          <w:sz w:val="24"/>
          <w:szCs w:val="24"/>
        </w:rPr>
        <w:t xml:space="preserve"> с приложениями </w:t>
      </w:r>
      <w:r w:rsidR="007E2B62">
        <w:rPr>
          <w:rFonts w:ascii="Times New Roman" w:hAnsi="Times New Roman"/>
          <w:bCs/>
          <w:sz w:val="24"/>
          <w:szCs w:val="24"/>
        </w:rPr>
        <w:t xml:space="preserve">в составе </w:t>
      </w:r>
      <w:r w:rsidRPr="00975FA8">
        <w:rPr>
          <w:rFonts w:ascii="Times New Roman" w:hAnsi="Times New Roman"/>
          <w:bCs/>
          <w:sz w:val="24"/>
          <w:szCs w:val="24"/>
        </w:rPr>
        <w:t>форм 0503161, 0503162, 0503163, 0503164.</w:t>
      </w:r>
    </w:p>
    <w:p w:rsidR="00450B23" w:rsidRPr="001D4F26" w:rsidRDefault="00450B23" w:rsidP="007E2B6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1D4F26">
        <w:rPr>
          <w:rFonts w:ascii="Times New Roman" w:eastAsia="Times New Roman" w:hAnsi="Times New Roman" w:cs="Times New Roman"/>
          <w:color w:val="auto"/>
          <w:lang w:eastAsia="ru-RU"/>
        </w:rPr>
        <w:t xml:space="preserve">В нарушение </w:t>
      </w:r>
      <w:r w:rsidRPr="001D4F26">
        <w:rPr>
          <w:rFonts w:ascii="Times New Roman" w:eastAsia="Calibri" w:hAnsi="Times New Roman" w:cs="Times New Roman"/>
          <w:color w:val="auto"/>
        </w:rPr>
        <w:t>пункта 1 ст</w:t>
      </w:r>
      <w:r w:rsidR="00D01AAB" w:rsidRPr="001D4F26">
        <w:rPr>
          <w:rFonts w:ascii="Times New Roman" w:eastAsia="Calibri" w:hAnsi="Times New Roman" w:cs="Times New Roman"/>
          <w:color w:val="auto"/>
        </w:rPr>
        <w:t>атьи 13 Федерального закона от 06</w:t>
      </w:r>
      <w:r w:rsidRPr="001D4F26">
        <w:rPr>
          <w:rFonts w:ascii="Times New Roman" w:eastAsia="Calibri" w:hAnsi="Times New Roman" w:cs="Times New Roman"/>
          <w:color w:val="auto"/>
        </w:rPr>
        <w:t>.1</w:t>
      </w:r>
      <w:r w:rsidR="00D01AAB" w:rsidRPr="001D4F26">
        <w:rPr>
          <w:rFonts w:ascii="Times New Roman" w:eastAsia="Calibri" w:hAnsi="Times New Roman" w:cs="Times New Roman"/>
          <w:color w:val="auto"/>
        </w:rPr>
        <w:t>2</w:t>
      </w:r>
      <w:r w:rsidRPr="001D4F26">
        <w:rPr>
          <w:rFonts w:ascii="Times New Roman" w:eastAsia="Calibri" w:hAnsi="Times New Roman" w:cs="Times New Roman"/>
          <w:color w:val="auto"/>
        </w:rPr>
        <w:t>.</w:t>
      </w:r>
      <w:r w:rsidR="00D01AAB" w:rsidRPr="001D4F26">
        <w:rPr>
          <w:rFonts w:ascii="Times New Roman" w:eastAsia="Calibri" w:hAnsi="Times New Roman" w:cs="Times New Roman"/>
          <w:color w:val="auto"/>
        </w:rPr>
        <w:t>2011</w:t>
      </w:r>
      <w:r w:rsidRPr="001D4F26">
        <w:rPr>
          <w:rFonts w:ascii="Times New Roman" w:eastAsia="Calibri" w:hAnsi="Times New Roman" w:cs="Times New Roman"/>
          <w:color w:val="auto"/>
        </w:rPr>
        <w:t xml:space="preserve"> № </w:t>
      </w:r>
      <w:r w:rsidR="00D01AAB" w:rsidRPr="001D4F26">
        <w:rPr>
          <w:rFonts w:ascii="Times New Roman" w:eastAsia="Calibri" w:hAnsi="Times New Roman" w:cs="Times New Roman"/>
          <w:color w:val="auto"/>
        </w:rPr>
        <w:t>402</w:t>
      </w:r>
      <w:r w:rsidRPr="001D4F26">
        <w:rPr>
          <w:rFonts w:ascii="Times New Roman" w:eastAsia="Calibri" w:hAnsi="Times New Roman" w:cs="Times New Roman"/>
          <w:color w:val="auto"/>
        </w:rPr>
        <w:t>-ФЗ «О бухгалтерском учете»</w:t>
      </w:r>
      <w:r w:rsidR="007E2B62" w:rsidRPr="001D4F26">
        <w:rPr>
          <w:rFonts w:ascii="Times New Roman" w:eastAsia="Calibri" w:hAnsi="Times New Roman" w:cs="Times New Roman"/>
          <w:color w:val="auto"/>
        </w:rPr>
        <w:t>,</w:t>
      </w:r>
      <w:r w:rsidRPr="001D4F26">
        <w:rPr>
          <w:rFonts w:ascii="Times New Roman" w:hAnsi="Times New Roman" w:cs="Times New Roman"/>
          <w:color w:val="auto"/>
        </w:rPr>
        <w:t xml:space="preserve"> </w:t>
      </w:r>
      <w:r w:rsidR="007E2B62" w:rsidRPr="001D4F26">
        <w:rPr>
          <w:rFonts w:ascii="Times New Roman" w:hAnsi="Times New Roman" w:cs="Times New Roman"/>
          <w:color w:val="auto"/>
        </w:rPr>
        <w:t>пункта 3 Инструкции «</w:t>
      </w:r>
      <w:r w:rsidR="001D4F26">
        <w:rPr>
          <w:rFonts w:ascii="Times New Roman" w:hAnsi="Times New Roman" w:cs="Times New Roman"/>
          <w:color w:val="auto"/>
        </w:rPr>
        <w:t>По применению</w:t>
      </w:r>
      <w:r w:rsidR="007E2B62" w:rsidRPr="001D4F26">
        <w:rPr>
          <w:rFonts w:ascii="Times New Roman" w:hAnsi="Times New Roman" w:cs="Times New Roman"/>
          <w:color w:val="auto"/>
        </w:rPr>
        <w:t xml:space="preserve"> </w:t>
      </w:r>
      <w:r w:rsidR="001D4F26">
        <w:rPr>
          <w:rFonts w:ascii="Times New Roman" w:hAnsi="Times New Roman" w:cs="Times New Roman"/>
          <w:color w:val="auto"/>
        </w:rPr>
        <w:t>е</w:t>
      </w:r>
      <w:r w:rsidR="007E2B62" w:rsidRPr="001D4F26">
        <w:rPr>
          <w:rFonts w:ascii="Times New Roman" w:hAnsi="Times New Roman" w:cs="Times New Roman"/>
          <w:color w:val="auto"/>
        </w:rPr>
        <w:t>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1D4F26">
        <w:rPr>
          <w:rFonts w:ascii="Times New Roman" w:hAnsi="Times New Roman" w:cs="Times New Roman"/>
          <w:color w:val="auto"/>
        </w:rPr>
        <w:t xml:space="preserve">, утвержденной </w:t>
      </w:r>
      <w:r w:rsidR="001D4F26" w:rsidRPr="001D4F26">
        <w:rPr>
          <w:rFonts w:ascii="Times New Roman" w:hAnsi="Times New Roman" w:cs="Times New Roman"/>
          <w:color w:val="auto"/>
        </w:rPr>
        <w:lastRenderedPageBreak/>
        <w:t>приказом Минфина РФ</w:t>
      </w:r>
      <w:r w:rsidR="007E2B62" w:rsidRPr="001D4F26">
        <w:rPr>
          <w:rFonts w:ascii="Times New Roman" w:hAnsi="Times New Roman" w:cs="Times New Roman"/>
          <w:color w:val="auto"/>
        </w:rPr>
        <w:t xml:space="preserve"> от 01.12.2010 № 157н</w:t>
      </w:r>
      <w:r w:rsidR="007E2B62" w:rsidRPr="001D4F2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1D4F26">
        <w:rPr>
          <w:rFonts w:ascii="Times New Roman" w:eastAsia="Times New Roman" w:hAnsi="Times New Roman" w:cs="Times New Roman"/>
          <w:color w:val="auto"/>
          <w:lang w:eastAsia="ru-RU"/>
        </w:rPr>
        <w:t xml:space="preserve">Сведения по дебиторской и кредиторской задолженности </w:t>
      </w:r>
      <w:r w:rsidRPr="001D4F26">
        <w:rPr>
          <w:rFonts w:ascii="Times New Roman" w:hAnsi="Times New Roman" w:cs="Times New Roman"/>
          <w:color w:val="auto"/>
        </w:rPr>
        <w:t>(</w:t>
      </w:r>
      <w:hyperlink w:anchor="sub_503320" w:history="1">
        <w:r w:rsidRPr="001D4F26">
          <w:rPr>
            <w:rFonts w:ascii="Times New Roman" w:hAnsi="Times New Roman" w:cs="Times New Roman"/>
            <w:color w:val="auto"/>
          </w:rPr>
          <w:t>ф. 0503169</w:t>
        </w:r>
      </w:hyperlink>
      <w:r w:rsidRPr="001D4F26">
        <w:rPr>
          <w:rFonts w:ascii="Times New Roman" w:hAnsi="Times New Roman" w:cs="Times New Roman"/>
          <w:color w:val="auto"/>
        </w:rPr>
        <w:t xml:space="preserve">) на 01.01.2014 года не соответствует </w:t>
      </w:r>
      <w:r w:rsidR="00CE0EFE" w:rsidRPr="001D4F26">
        <w:rPr>
          <w:rFonts w:ascii="Times New Roman" w:hAnsi="Times New Roman" w:cs="Times New Roman"/>
          <w:color w:val="auto"/>
        </w:rPr>
        <w:t>данным бюджетного</w:t>
      </w:r>
      <w:r w:rsidRPr="001D4F26">
        <w:rPr>
          <w:rFonts w:ascii="Times New Roman" w:hAnsi="Times New Roman" w:cs="Times New Roman"/>
          <w:color w:val="auto"/>
        </w:rPr>
        <w:t xml:space="preserve"> учет</w:t>
      </w:r>
      <w:r w:rsidR="00CE0EFE" w:rsidRPr="001D4F26">
        <w:rPr>
          <w:rFonts w:ascii="Times New Roman" w:hAnsi="Times New Roman" w:cs="Times New Roman"/>
          <w:color w:val="auto"/>
        </w:rPr>
        <w:t>а</w:t>
      </w:r>
      <w:r w:rsidRPr="001D4F26">
        <w:rPr>
          <w:rFonts w:ascii="Times New Roman" w:hAnsi="Times New Roman" w:cs="Times New Roman"/>
          <w:color w:val="auto"/>
        </w:rPr>
        <w:t xml:space="preserve"> Администрации Дальненского поселения. </w:t>
      </w:r>
    </w:p>
    <w:p w:rsidR="00450B23" w:rsidRPr="00FC47B3" w:rsidRDefault="00450B23" w:rsidP="00356B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согласно представленной главной книге Администрации Дальненского поселения по номеру счета 205.21 «Расчеты с плательщиками доходов от собственности» начислено доходов на сумму </w:t>
      </w:r>
      <w:r w:rsidR="00EF32D0">
        <w:rPr>
          <w:rFonts w:ascii="Times New Roman" w:hAnsi="Times New Roman" w:cs="Times New Roman"/>
          <w:sz w:val="24"/>
          <w:szCs w:val="24"/>
        </w:rPr>
        <w:t>4</w:t>
      </w:r>
      <w:r w:rsidR="003856BB">
        <w:rPr>
          <w:rFonts w:ascii="Times New Roman" w:hAnsi="Times New Roman" w:cs="Times New Roman"/>
          <w:sz w:val="24"/>
          <w:szCs w:val="24"/>
        </w:rPr>
        <w:t xml:space="preserve"> </w:t>
      </w:r>
      <w:r w:rsidR="00EF32D0">
        <w:rPr>
          <w:rFonts w:ascii="Times New Roman" w:hAnsi="Times New Roman" w:cs="Times New Roman"/>
          <w:sz w:val="24"/>
          <w:szCs w:val="24"/>
        </w:rPr>
        <w:t>988,9 тыс. рублей</w:t>
      </w:r>
      <w:r w:rsidR="00CE0EFE">
        <w:rPr>
          <w:rFonts w:ascii="Times New Roman" w:hAnsi="Times New Roman" w:cs="Times New Roman"/>
          <w:sz w:val="24"/>
          <w:szCs w:val="24"/>
        </w:rPr>
        <w:t>,</w:t>
      </w:r>
      <w:r w:rsidR="00EF32D0">
        <w:rPr>
          <w:rFonts w:ascii="Times New Roman" w:hAnsi="Times New Roman" w:cs="Times New Roman"/>
          <w:sz w:val="24"/>
          <w:szCs w:val="24"/>
        </w:rPr>
        <w:t xml:space="preserve"> оплачено 1</w:t>
      </w:r>
      <w:r w:rsidR="003856BB">
        <w:rPr>
          <w:rFonts w:ascii="Times New Roman" w:hAnsi="Times New Roman" w:cs="Times New Roman"/>
          <w:sz w:val="24"/>
          <w:szCs w:val="24"/>
        </w:rPr>
        <w:t xml:space="preserve"> </w:t>
      </w:r>
      <w:r w:rsidR="00EF32D0">
        <w:rPr>
          <w:rFonts w:ascii="Times New Roman" w:hAnsi="Times New Roman" w:cs="Times New Roman"/>
          <w:sz w:val="24"/>
          <w:szCs w:val="24"/>
        </w:rPr>
        <w:t>259,0 тыс. рублей</w:t>
      </w:r>
      <w:r w:rsidR="00CE0EFE">
        <w:rPr>
          <w:rFonts w:ascii="Times New Roman" w:hAnsi="Times New Roman" w:cs="Times New Roman"/>
          <w:sz w:val="24"/>
          <w:szCs w:val="24"/>
        </w:rPr>
        <w:t>,</w:t>
      </w:r>
      <w:r w:rsidR="00EF32D0">
        <w:rPr>
          <w:rFonts w:ascii="Times New Roman" w:hAnsi="Times New Roman" w:cs="Times New Roman"/>
          <w:sz w:val="24"/>
          <w:szCs w:val="24"/>
        </w:rPr>
        <w:t xml:space="preserve"> дебиторская задолженность на 01.01.2014 года по данному счету составила 3</w:t>
      </w:r>
      <w:r w:rsidR="003856BB">
        <w:rPr>
          <w:rFonts w:ascii="Times New Roman" w:hAnsi="Times New Roman" w:cs="Times New Roman"/>
          <w:sz w:val="24"/>
          <w:szCs w:val="24"/>
        </w:rPr>
        <w:t xml:space="preserve"> </w:t>
      </w:r>
      <w:r w:rsidR="00EF32D0">
        <w:rPr>
          <w:rFonts w:ascii="Times New Roman" w:hAnsi="Times New Roman" w:cs="Times New Roman"/>
          <w:sz w:val="24"/>
          <w:szCs w:val="24"/>
        </w:rPr>
        <w:t>729,9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2D0">
        <w:rPr>
          <w:rFonts w:ascii="Times New Roman" w:hAnsi="Times New Roman" w:cs="Times New Roman"/>
          <w:sz w:val="24"/>
          <w:szCs w:val="24"/>
        </w:rPr>
        <w:t>Однако в с</w:t>
      </w:r>
      <w:r w:rsidR="00EF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ведениях по дебиторской и кредиторск</w:t>
      </w:r>
      <w:r w:rsidR="00F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F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задолженности </w:t>
      </w:r>
      <w:r w:rsidR="00EF32D0" w:rsidRPr="00B011EA">
        <w:rPr>
          <w:rFonts w:ascii="Times New Roman" w:hAnsi="Times New Roman" w:cs="Times New Roman"/>
          <w:sz w:val="24"/>
          <w:szCs w:val="24"/>
        </w:rPr>
        <w:t>(</w:t>
      </w:r>
      <w:hyperlink w:anchor="sub_503320" w:history="1">
        <w:r w:rsidR="00EF32D0" w:rsidRPr="00B011EA">
          <w:rPr>
            <w:rFonts w:ascii="Times New Roman" w:hAnsi="Times New Roman" w:cs="Times New Roman"/>
            <w:sz w:val="24"/>
            <w:szCs w:val="24"/>
          </w:rPr>
          <w:t>ф. 050</w:t>
        </w:r>
        <w:r w:rsidR="00EF32D0">
          <w:rPr>
            <w:rFonts w:ascii="Times New Roman" w:hAnsi="Times New Roman" w:cs="Times New Roman"/>
            <w:sz w:val="24"/>
            <w:szCs w:val="24"/>
          </w:rPr>
          <w:t>3169</w:t>
        </w:r>
      </w:hyperlink>
      <w:r w:rsidR="00EF32D0" w:rsidRPr="00B011EA">
        <w:rPr>
          <w:rFonts w:ascii="Times New Roman" w:hAnsi="Times New Roman" w:cs="Times New Roman"/>
          <w:sz w:val="24"/>
          <w:szCs w:val="24"/>
        </w:rPr>
        <w:t>)</w:t>
      </w:r>
      <w:r w:rsidR="00EF32D0">
        <w:rPr>
          <w:rFonts w:ascii="Times New Roman" w:hAnsi="Times New Roman" w:cs="Times New Roman"/>
          <w:sz w:val="24"/>
          <w:szCs w:val="24"/>
        </w:rPr>
        <w:t xml:space="preserve"> на 01.01.2014 </w:t>
      </w:r>
      <w:r w:rsidR="00EF32D0" w:rsidRPr="00FC47B3">
        <w:rPr>
          <w:rFonts w:ascii="Times New Roman" w:hAnsi="Times New Roman" w:cs="Times New Roman"/>
          <w:sz w:val="24"/>
          <w:szCs w:val="24"/>
        </w:rPr>
        <w:t>года данная сумма отражена по счету 205.</w:t>
      </w:r>
      <w:r w:rsidR="00FC47B3" w:rsidRPr="00FC47B3">
        <w:rPr>
          <w:rFonts w:ascii="Times New Roman" w:hAnsi="Times New Roman" w:cs="Times New Roman"/>
          <w:sz w:val="24"/>
          <w:szCs w:val="24"/>
        </w:rPr>
        <w:t xml:space="preserve">11 «Расчеты с плательщиками налоговых доходов». В данном случае </w:t>
      </w:r>
      <w:r w:rsidR="003856BB">
        <w:rPr>
          <w:rFonts w:ascii="Times New Roman" w:hAnsi="Times New Roman" w:cs="Times New Roman"/>
          <w:sz w:val="24"/>
          <w:szCs w:val="24"/>
        </w:rPr>
        <w:t>«</w:t>
      </w:r>
      <w:r w:rsidR="00FC47B3" w:rsidRPr="00F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</w:r>
      <w:r w:rsidR="0038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47B3" w:rsidRPr="00F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47B3" w:rsidRPr="00F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использования объектов ЖКХ</w:t>
      </w:r>
      <w:r w:rsidR="0038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C47B3" w:rsidRPr="00F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неналоговыми доходами.</w:t>
      </w:r>
    </w:p>
    <w:p w:rsidR="00182A93" w:rsidRDefault="00F93BD4" w:rsidP="00356B2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BD4">
        <w:rPr>
          <w:rFonts w:ascii="Times New Roman" w:hAnsi="Times New Roman" w:cs="Times New Roman"/>
          <w:b/>
          <w:sz w:val="24"/>
          <w:szCs w:val="24"/>
        </w:rPr>
        <w:t xml:space="preserve">При проверке бюджетной отчетности главного администратора бюджетных средств </w:t>
      </w:r>
      <w:r w:rsidRPr="00F93BD4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«Дальненский сельский культурно-досуговый центр» установлено, что в </w:t>
      </w:r>
      <w:r w:rsidR="00CE0EFE">
        <w:rPr>
          <w:rFonts w:ascii="Times New Roman" w:hAnsi="Times New Roman"/>
          <w:b/>
          <w:sz w:val="24"/>
          <w:szCs w:val="24"/>
        </w:rPr>
        <w:t xml:space="preserve">представленном в Счетную палату Колпашевского района </w:t>
      </w:r>
      <w:r w:rsidRPr="00F93BD4">
        <w:rPr>
          <w:rFonts w:ascii="Times New Roman" w:hAnsi="Times New Roman"/>
          <w:b/>
          <w:sz w:val="24"/>
          <w:szCs w:val="24"/>
        </w:rPr>
        <w:t>о</w:t>
      </w:r>
      <w:r w:rsidRPr="00F93BD4">
        <w:rPr>
          <w:rFonts w:ascii="Times New Roman" w:hAnsi="Times New Roman" w:cs="Times New Roman"/>
          <w:b/>
          <w:sz w:val="24"/>
          <w:szCs w:val="24"/>
        </w:rPr>
        <w:t>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="001D4F26">
        <w:rPr>
          <w:rFonts w:ascii="Times New Roman" w:hAnsi="Times New Roman" w:cs="Times New Roman"/>
          <w:b/>
          <w:sz w:val="24"/>
          <w:szCs w:val="24"/>
        </w:rPr>
        <w:t>,</w:t>
      </w:r>
      <w:r w:rsidR="00CE0EFE">
        <w:rPr>
          <w:rFonts w:ascii="Times New Roman" w:hAnsi="Times New Roman" w:cs="Times New Roman"/>
          <w:b/>
          <w:sz w:val="24"/>
          <w:szCs w:val="24"/>
        </w:rPr>
        <w:t xml:space="preserve"> в разделе 1 «Доходы бюджета»,</w:t>
      </w:r>
      <w:r w:rsidR="0018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EFE">
        <w:rPr>
          <w:rFonts w:ascii="Times New Roman" w:hAnsi="Times New Roman" w:cs="Times New Roman"/>
          <w:b/>
          <w:sz w:val="24"/>
          <w:szCs w:val="24"/>
        </w:rPr>
        <w:t xml:space="preserve">отражены доходы, администрируемые учреждением с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93BD4">
        <w:rPr>
          <w:rFonts w:ascii="Times New Roman" w:hAnsi="Times New Roman" w:cs="Times New Roman"/>
          <w:b/>
          <w:sz w:val="24"/>
          <w:szCs w:val="24"/>
        </w:rPr>
        <w:t>од</w:t>
      </w:r>
      <w:r w:rsidR="00CE0EFE">
        <w:rPr>
          <w:rFonts w:ascii="Times New Roman" w:hAnsi="Times New Roman" w:cs="Times New Roman"/>
          <w:b/>
          <w:sz w:val="24"/>
          <w:szCs w:val="24"/>
        </w:rPr>
        <w:t>ом</w:t>
      </w:r>
      <w:r w:rsidRPr="00F93BD4">
        <w:rPr>
          <w:rFonts w:ascii="Times New Roman" w:hAnsi="Times New Roman" w:cs="Times New Roman"/>
          <w:b/>
          <w:sz w:val="24"/>
          <w:szCs w:val="24"/>
        </w:rPr>
        <w:t xml:space="preserve"> администратора </w:t>
      </w:r>
      <w:r w:rsidR="00CE0EFE">
        <w:rPr>
          <w:rFonts w:ascii="Times New Roman" w:hAnsi="Times New Roman" w:cs="Times New Roman"/>
          <w:b/>
          <w:sz w:val="24"/>
          <w:szCs w:val="24"/>
        </w:rPr>
        <w:t xml:space="preserve">доходов </w:t>
      </w:r>
      <w:r w:rsidRPr="00F93BD4">
        <w:rPr>
          <w:rFonts w:ascii="Times New Roman" w:hAnsi="Times New Roman" w:cs="Times New Roman"/>
          <w:b/>
          <w:sz w:val="24"/>
          <w:szCs w:val="24"/>
        </w:rPr>
        <w:t xml:space="preserve">901 </w:t>
      </w:r>
      <w:r w:rsidR="001D4F26">
        <w:rPr>
          <w:rFonts w:ascii="Times New Roman" w:hAnsi="Times New Roman" w:cs="Times New Roman"/>
          <w:b/>
          <w:sz w:val="24"/>
          <w:szCs w:val="24"/>
        </w:rPr>
        <w:t>«</w:t>
      </w:r>
      <w:r w:rsidR="00CE0EFE">
        <w:rPr>
          <w:rFonts w:ascii="Times New Roman" w:hAnsi="Times New Roman" w:cs="Times New Roman"/>
          <w:b/>
          <w:sz w:val="24"/>
          <w:szCs w:val="24"/>
        </w:rPr>
        <w:t>Администрация Дальненского сельского поселения»</w:t>
      </w:r>
      <w:r w:rsidR="00182A93">
        <w:rPr>
          <w:rFonts w:ascii="Times New Roman" w:hAnsi="Times New Roman" w:cs="Times New Roman"/>
          <w:b/>
          <w:sz w:val="24"/>
          <w:szCs w:val="24"/>
        </w:rPr>
        <w:t>.</w:t>
      </w:r>
    </w:p>
    <w:p w:rsidR="00450B23" w:rsidRPr="00F93BD4" w:rsidRDefault="00F93BD4" w:rsidP="00356B2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BD4">
        <w:rPr>
          <w:rFonts w:ascii="Times New Roman" w:hAnsi="Times New Roman" w:cs="Times New Roman"/>
          <w:b/>
          <w:sz w:val="24"/>
          <w:szCs w:val="24"/>
        </w:rPr>
        <w:t>Кроме того</w:t>
      </w:r>
      <w:r w:rsidR="00CE0EFE">
        <w:rPr>
          <w:rFonts w:ascii="Times New Roman" w:hAnsi="Times New Roman" w:cs="Times New Roman"/>
          <w:b/>
          <w:sz w:val="24"/>
          <w:szCs w:val="24"/>
        </w:rPr>
        <w:t>,</w:t>
      </w:r>
      <w:r w:rsidRPr="00F93BD4">
        <w:rPr>
          <w:rFonts w:ascii="Times New Roman" w:hAnsi="Times New Roman" w:cs="Times New Roman"/>
          <w:b/>
          <w:sz w:val="24"/>
          <w:szCs w:val="24"/>
        </w:rPr>
        <w:t xml:space="preserve"> доходы </w:t>
      </w:r>
      <w:r w:rsidRPr="00F93BD4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«Дальненский сельский культурно-досуговый центр» </w:t>
      </w:r>
      <w:r w:rsidR="00182A93">
        <w:rPr>
          <w:rFonts w:ascii="Times New Roman" w:hAnsi="Times New Roman"/>
          <w:b/>
          <w:sz w:val="24"/>
          <w:szCs w:val="24"/>
        </w:rPr>
        <w:t>(</w:t>
      </w:r>
      <w:r w:rsidR="00CE0EFE">
        <w:rPr>
          <w:rFonts w:ascii="Times New Roman" w:hAnsi="Times New Roman"/>
          <w:b/>
          <w:sz w:val="24"/>
          <w:szCs w:val="24"/>
        </w:rPr>
        <w:t>прочие межбюджетные трансферты, передаваемые бюджетам поселений</w:t>
      </w:r>
      <w:r w:rsidR="00182A93">
        <w:rPr>
          <w:rFonts w:ascii="Times New Roman" w:hAnsi="Times New Roman"/>
          <w:b/>
          <w:sz w:val="24"/>
          <w:szCs w:val="24"/>
        </w:rPr>
        <w:t xml:space="preserve">) </w:t>
      </w:r>
      <w:r w:rsidRPr="00F93BD4">
        <w:rPr>
          <w:rFonts w:ascii="Times New Roman" w:hAnsi="Times New Roman"/>
          <w:b/>
          <w:sz w:val="24"/>
          <w:szCs w:val="24"/>
        </w:rPr>
        <w:t>в сумме 749</w:t>
      </w:r>
      <w:r w:rsidR="00182A93">
        <w:rPr>
          <w:rFonts w:ascii="Times New Roman" w:hAnsi="Times New Roman"/>
          <w:b/>
          <w:sz w:val="24"/>
          <w:szCs w:val="24"/>
        </w:rPr>
        <w:t xml:space="preserve"> </w:t>
      </w:r>
      <w:r w:rsidRPr="00F93BD4">
        <w:rPr>
          <w:rFonts w:ascii="Times New Roman" w:hAnsi="Times New Roman"/>
          <w:b/>
          <w:sz w:val="24"/>
          <w:szCs w:val="24"/>
        </w:rPr>
        <w:t>5</w:t>
      </w:r>
      <w:r w:rsidR="00CE0EFE">
        <w:rPr>
          <w:rFonts w:ascii="Times New Roman" w:hAnsi="Times New Roman"/>
          <w:b/>
          <w:sz w:val="24"/>
          <w:szCs w:val="24"/>
        </w:rPr>
        <w:t>41,0</w:t>
      </w:r>
      <w:r w:rsidRPr="00F93BD4">
        <w:rPr>
          <w:rFonts w:ascii="Times New Roman" w:hAnsi="Times New Roman"/>
          <w:b/>
          <w:sz w:val="24"/>
          <w:szCs w:val="24"/>
        </w:rPr>
        <w:t xml:space="preserve"> рублей не соответствуют отчету по поступлениям и выбытиям (ф. 0503151) Управления Федерального казначейства по Томской области в котором отражены </w:t>
      </w:r>
      <w:r w:rsidR="00E041AB">
        <w:rPr>
          <w:rFonts w:ascii="Times New Roman" w:hAnsi="Times New Roman"/>
          <w:b/>
          <w:sz w:val="24"/>
          <w:szCs w:val="24"/>
        </w:rPr>
        <w:t xml:space="preserve">данные </w:t>
      </w:r>
      <w:r w:rsidRPr="00F93BD4">
        <w:rPr>
          <w:rFonts w:ascii="Times New Roman" w:hAnsi="Times New Roman"/>
          <w:b/>
          <w:sz w:val="24"/>
          <w:szCs w:val="24"/>
        </w:rPr>
        <w:t>доходы по администратору 909 в сумме 724</w:t>
      </w:r>
      <w:r w:rsidR="00182A93">
        <w:rPr>
          <w:rFonts w:ascii="Times New Roman" w:hAnsi="Times New Roman"/>
          <w:b/>
          <w:sz w:val="24"/>
          <w:szCs w:val="24"/>
        </w:rPr>
        <w:t xml:space="preserve"> </w:t>
      </w:r>
      <w:r w:rsidRPr="00F93BD4">
        <w:rPr>
          <w:rFonts w:ascii="Times New Roman" w:hAnsi="Times New Roman"/>
          <w:b/>
          <w:sz w:val="24"/>
          <w:szCs w:val="24"/>
        </w:rPr>
        <w:t>2</w:t>
      </w:r>
      <w:r w:rsidR="00E041AB">
        <w:rPr>
          <w:rFonts w:ascii="Times New Roman" w:hAnsi="Times New Roman"/>
          <w:b/>
          <w:sz w:val="24"/>
          <w:szCs w:val="24"/>
        </w:rPr>
        <w:t>49,97</w:t>
      </w:r>
      <w:r w:rsidRPr="00F93BD4">
        <w:rPr>
          <w:rFonts w:ascii="Times New Roman" w:hAnsi="Times New Roman"/>
          <w:b/>
          <w:sz w:val="24"/>
          <w:szCs w:val="24"/>
        </w:rPr>
        <w:t xml:space="preserve"> рублей</w:t>
      </w:r>
      <w:r w:rsidR="00E041AB">
        <w:rPr>
          <w:rFonts w:ascii="Times New Roman" w:hAnsi="Times New Roman"/>
          <w:b/>
          <w:sz w:val="24"/>
          <w:szCs w:val="24"/>
        </w:rPr>
        <w:t xml:space="preserve"> (расхождени</w:t>
      </w:r>
      <w:r w:rsidR="001D4F26">
        <w:rPr>
          <w:rFonts w:ascii="Times New Roman" w:hAnsi="Times New Roman"/>
          <w:b/>
          <w:sz w:val="24"/>
          <w:szCs w:val="24"/>
        </w:rPr>
        <w:t>е</w:t>
      </w:r>
      <w:r w:rsidR="00E041AB">
        <w:rPr>
          <w:rFonts w:ascii="Times New Roman" w:hAnsi="Times New Roman"/>
          <w:b/>
          <w:sz w:val="24"/>
          <w:szCs w:val="24"/>
        </w:rPr>
        <w:t xml:space="preserve"> составляет</w:t>
      </w:r>
      <w:r w:rsidR="00661E54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E041AB">
        <w:rPr>
          <w:rFonts w:ascii="Times New Roman" w:hAnsi="Times New Roman"/>
          <w:b/>
          <w:sz w:val="24"/>
          <w:szCs w:val="24"/>
        </w:rPr>
        <w:t xml:space="preserve"> 25</w:t>
      </w:r>
      <w:r w:rsidR="00182A93">
        <w:rPr>
          <w:rFonts w:ascii="Times New Roman" w:hAnsi="Times New Roman"/>
          <w:b/>
          <w:sz w:val="24"/>
          <w:szCs w:val="24"/>
        </w:rPr>
        <w:t xml:space="preserve"> </w:t>
      </w:r>
      <w:r w:rsidR="00E041AB">
        <w:rPr>
          <w:rFonts w:ascii="Times New Roman" w:hAnsi="Times New Roman"/>
          <w:b/>
          <w:sz w:val="24"/>
          <w:szCs w:val="24"/>
        </w:rPr>
        <w:t>291,03 рублей)</w:t>
      </w:r>
      <w:r w:rsidRPr="00F93BD4">
        <w:rPr>
          <w:rFonts w:ascii="Times New Roman" w:hAnsi="Times New Roman"/>
          <w:b/>
          <w:sz w:val="24"/>
          <w:szCs w:val="24"/>
        </w:rPr>
        <w:t xml:space="preserve">. </w:t>
      </w:r>
    </w:p>
    <w:p w:rsidR="00356B2B" w:rsidRPr="00975FA8" w:rsidRDefault="00356B2B" w:rsidP="00356B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Для подготовки заключения на годовой отчет об исполнении бюджета представлены следующие формы отчетов консолидированной отчетности муниципального образования «</w:t>
      </w:r>
      <w:r w:rsidR="00173D49">
        <w:rPr>
          <w:rFonts w:ascii="Times New Roman" w:hAnsi="Times New Roman" w:cs="Times New Roman"/>
          <w:sz w:val="24"/>
          <w:szCs w:val="24"/>
        </w:rPr>
        <w:t>Дальненское сельское поселение»</w:t>
      </w:r>
      <w:r w:rsidR="00A667C1">
        <w:rPr>
          <w:rFonts w:ascii="Times New Roman" w:hAnsi="Times New Roman" w:cs="Times New Roman"/>
          <w:sz w:val="24"/>
          <w:szCs w:val="24"/>
        </w:rPr>
        <w:t>:</w:t>
      </w:r>
    </w:p>
    <w:p w:rsidR="00B011EA" w:rsidRPr="00975FA8" w:rsidRDefault="00B011EA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</w:t>
      </w:r>
      <w:hyperlink w:anchor="sub_503320" w:history="1">
        <w:r w:rsidRPr="00975FA8">
          <w:rPr>
            <w:rFonts w:ascii="Times New Roman" w:hAnsi="Times New Roman" w:cs="Times New Roman"/>
            <w:sz w:val="24"/>
            <w:szCs w:val="24"/>
          </w:rPr>
          <w:t>ф. 0503320</w:t>
        </w:r>
      </w:hyperlink>
      <w:r w:rsidR="00173D49">
        <w:rPr>
          <w:rFonts w:ascii="Times New Roman" w:hAnsi="Times New Roman" w:cs="Times New Roman"/>
          <w:sz w:val="24"/>
          <w:szCs w:val="24"/>
        </w:rPr>
        <w:t>).</w:t>
      </w:r>
    </w:p>
    <w:p w:rsidR="00B011EA" w:rsidRPr="00975FA8" w:rsidRDefault="00B011EA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Справка по консолидируемым расчетам (</w:t>
      </w:r>
      <w:hyperlink w:anchor="sub_503125" w:history="1">
        <w:r w:rsidRPr="00975FA8">
          <w:rPr>
            <w:rFonts w:ascii="Times New Roman" w:hAnsi="Times New Roman" w:cs="Times New Roman"/>
            <w:sz w:val="24"/>
            <w:szCs w:val="24"/>
          </w:rPr>
          <w:t>ф. 0503125</w:t>
        </w:r>
      </w:hyperlink>
      <w:r w:rsidRPr="00975FA8">
        <w:rPr>
          <w:rFonts w:ascii="Times New Roman" w:hAnsi="Times New Roman" w:cs="Times New Roman"/>
          <w:sz w:val="24"/>
          <w:szCs w:val="24"/>
        </w:rPr>
        <w:t>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B011EA" w:rsidRPr="00975FA8" w:rsidRDefault="00B011EA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</w:t>
      </w:r>
      <w:hyperlink w:anchor="sub_503317" w:history="1">
        <w:r w:rsidRPr="00975FA8">
          <w:rPr>
            <w:rFonts w:ascii="Times New Roman" w:hAnsi="Times New Roman" w:cs="Times New Roman"/>
            <w:sz w:val="24"/>
            <w:szCs w:val="24"/>
          </w:rPr>
          <w:t>ф. 0503317</w:t>
        </w:r>
      </w:hyperlink>
      <w:r w:rsidRPr="00975FA8">
        <w:rPr>
          <w:rFonts w:ascii="Times New Roman" w:hAnsi="Times New Roman" w:cs="Times New Roman"/>
          <w:sz w:val="24"/>
          <w:szCs w:val="24"/>
        </w:rPr>
        <w:t>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B011EA" w:rsidRPr="00975FA8" w:rsidRDefault="00B011EA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Консолидированный отчет о финансовых результатах деятельности (</w:t>
      </w:r>
      <w:hyperlink w:anchor="sub_503321" w:history="1">
        <w:r w:rsidRPr="00975FA8">
          <w:rPr>
            <w:rFonts w:ascii="Times New Roman" w:hAnsi="Times New Roman" w:cs="Times New Roman"/>
            <w:sz w:val="24"/>
            <w:szCs w:val="24"/>
          </w:rPr>
          <w:t>ф. 0503321</w:t>
        </w:r>
      </w:hyperlink>
      <w:r w:rsidRPr="00975FA8">
        <w:rPr>
          <w:rFonts w:ascii="Times New Roman" w:hAnsi="Times New Roman" w:cs="Times New Roman"/>
          <w:sz w:val="24"/>
          <w:szCs w:val="24"/>
        </w:rPr>
        <w:t>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B011EA" w:rsidRPr="00975FA8" w:rsidRDefault="00B011EA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Справка по заключению счетов бюджетного учета отчетного финансового года (</w:t>
      </w:r>
      <w:hyperlink w:anchor="sub_503110" w:history="1">
        <w:r w:rsidRPr="00975FA8">
          <w:rPr>
            <w:rFonts w:ascii="Times New Roman" w:hAnsi="Times New Roman" w:cs="Times New Roman"/>
            <w:sz w:val="24"/>
            <w:szCs w:val="24"/>
          </w:rPr>
          <w:t>ф. 0503110</w:t>
        </w:r>
      </w:hyperlink>
      <w:r w:rsidRPr="00975FA8">
        <w:rPr>
          <w:rFonts w:ascii="Times New Roman" w:hAnsi="Times New Roman" w:cs="Times New Roman"/>
          <w:sz w:val="24"/>
          <w:szCs w:val="24"/>
        </w:rPr>
        <w:t>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F748A6" w:rsidRPr="00975FA8" w:rsidRDefault="00F748A6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 xml:space="preserve">Сведения о количестве государственных (муниципальных) учреждений </w:t>
      </w:r>
      <w:r w:rsidR="00D44E10" w:rsidRPr="00975FA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3D49">
        <w:rPr>
          <w:rFonts w:ascii="Times New Roman" w:hAnsi="Times New Roman" w:cs="Times New Roman"/>
          <w:sz w:val="24"/>
          <w:szCs w:val="24"/>
        </w:rPr>
        <w:t>(ф. 0503361).</w:t>
      </w:r>
    </w:p>
    <w:p w:rsidR="00F748A6" w:rsidRPr="00975FA8" w:rsidRDefault="00F748A6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Сведения о движении нефинансовых активов консолидированного бюджета</w:t>
      </w:r>
      <w:r w:rsidR="00D44E10" w:rsidRPr="00975F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5FA8">
        <w:rPr>
          <w:rFonts w:ascii="Times New Roman" w:hAnsi="Times New Roman" w:cs="Times New Roman"/>
          <w:sz w:val="24"/>
          <w:szCs w:val="24"/>
        </w:rPr>
        <w:t xml:space="preserve"> </w:t>
      </w:r>
      <w:r w:rsidR="00D44E10" w:rsidRPr="00975FA8">
        <w:rPr>
          <w:rFonts w:ascii="Times New Roman" w:hAnsi="Times New Roman" w:cs="Times New Roman"/>
          <w:sz w:val="24"/>
          <w:szCs w:val="24"/>
        </w:rPr>
        <w:t xml:space="preserve"> </w:t>
      </w:r>
      <w:r w:rsidRPr="00975FA8">
        <w:rPr>
          <w:rFonts w:ascii="Times New Roman" w:hAnsi="Times New Roman" w:cs="Times New Roman"/>
          <w:sz w:val="24"/>
          <w:szCs w:val="24"/>
        </w:rPr>
        <w:t>(ф</w:t>
      </w:r>
      <w:r w:rsidR="00D44E10" w:rsidRPr="00975FA8">
        <w:rPr>
          <w:rFonts w:ascii="Times New Roman" w:hAnsi="Times New Roman" w:cs="Times New Roman"/>
          <w:sz w:val="24"/>
          <w:szCs w:val="24"/>
        </w:rPr>
        <w:t>.</w:t>
      </w:r>
      <w:r w:rsidR="00173D49">
        <w:rPr>
          <w:rFonts w:ascii="Times New Roman" w:hAnsi="Times New Roman" w:cs="Times New Roman"/>
          <w:sz w:val="24"/>
          <w:szCs w:val="24"/>
        </w:rPr>
        <w:t xml:space="preserve"> 0503368).</w:t>
      </w:r>
    </w:p>
    <w:p w:rsidR="00F748A6" w:rsidRPr="00975FA8" w:rsidRDefault="00F748A6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Сведения об исполнении консолидированного бюджета (ф. 0503364)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F748A6" w:rsidRPr="00975FA8" w:rsidRDefault="00F748A6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Сведения по дебиторской и кредиторской задолженности (ф. 0503369)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F748A6" w:rsidRPr="00975FA8" w:rsidRDefault="00F748A6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Сведения об изменении остатков валюты баланса (ф. 05033</w:t>
      </w:r>
      <w:r w:rsidR="00975FA8" w:rsidRPr="00975FA8">
        <w:rPr>
          <w:rFonts w:ascii="Times New Roman" w:hAnsi="Times New Roman" w:cs="Times New Roman"/>
          <w:sz w:val="24"/>
          <w:szCs w:val="24"/>
        </w:rPr>
        <w:t>73</w:t>
      </w:r>
      <w:r w:rsidRPr="00975FA8">
        <w:rPr>
          <w:rFonts w:ascii="Times New Roman" w:hAnsi="Times New Roman" w:cs="Times New Roman"/>
          <w:sz w:val="24"/>
          <w:szCs w:val="24"/>
        </w:rPr>
        <w:t>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  <w:r w:rsidRPr="00975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8A6" w:rsidRPr="00975FA8" w:rsidRDefault="00F748A6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Сведения об использовании информационно</w:t>
      </w:r>
      <w:r w:rsidR="00D44E10" w:rsidRPr="00975FA8">
        <w:rPr>
          <w:rFonts w:ascii="Times New Roman" w:hAnsi="Times New Roman" w:cs="Times New Roman"/>
          <w:sz w:val="24"/>
          <w:szCs w:val="24"/>
        </w:rPr>
        <w:t xml:space="preserve"> </w:t>
      </w:r>
      <w:r w:rsidRPr="00975FA8">
        <w:rPr>
          <w:rFonts w:ascii="Times New Roman" w:hAnsi="Times New Roman" w:cs="Times New Roman"/>
          <w:sz w:val="24"/>
          <w:szCs w:val="24"/>
        </w:rPr>
        <w:t>- коммуникационных технологий в консолидированном бюджете (ф</w:t>
      </w:r>
      <w:r w:rsidR="00D44E10" w:rsidRPr="00975FA8">
        <w:rPr>
          <w:rFonts w:ascii="Times New Roman" w:hAnsi="Times New Roman" w:cs="Times New Roman"/>
          <w:sz w:val="24"/>
          <w:szCs w:val="24"/>
        </w:rPr>
        <w:t>.</w:t>
      </w:r>
      <w:r w:rsidRPr="00975FA8">
        <w:rPr>
          <w:rFonts w:ascii="Times New Roman" w:hAnsi="Times New Roman" w:cs="Times New Roman"/>
          <w:sz w:val="24"/>
          <w:szCs w:val="24"/>
        </w:rPr>
        <w:t xml:space="preserve"> 0503377)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6F638B" w:rsidRPr="00975FA8" w:rsidRDefault="006F638B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lastRenderedPageBreak/>
        <w:t>Сведения о количестве государственных (муниципальных) заимствованиях консолидированного бюджеты (Ф. 0503372)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6F638B" w:rsidRPr="00975FA8" w:rsidRDefault="006F638B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Сведения о финансовых вложений (ф. 0503371)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  <w:r w:rsidR="00322239" w:rsidRPr="00975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239" w:rsidRPr="00975FA8" w:rsidRDefault="00322239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Сведения по ущербу имуществу и хищениях денежных средств и материальных ценностей (ф. 0503376)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F748A6" w:rsidRPr="00975FA8" w:rsidRDefault="00F748A6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фондом (ф. 0503324МО)</w:t>
      </w:r>
      <w:r w:rsidR="00173D49">
        <w:rPr>
          <w:rFonts w:ascii="Times New Roman" w:hAnsi="Times New Roman" w:cs="Times New Roman"/>
          <w:sz w:val="24"/>
          <w:szCs w:val="24"/>
        </w:rPr>
        <w:t>.</w:t>
      </w:r>
    </w:p>
    <w:p w:rsidR="00F748A6" w:rsidRPr="00975FA8" w:rsidRDefault="00F748A6" w:rsidP="00B0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FA8">
        <w:rPr>
          <w:rFonts w:ascii="Times New Roman" w:hAnsi="Times New Roman" w:cs="Times New Roman"/>
          <w:sz w:val="24"/>
          <w:szCs w:val="24"/>
        </w:rPr>
        <w:t>Отчет об использовании межбюджетных трансфертов из областного бюджета муниципальными</w:t>
      </w:r>
      <w:r w:rsidR="006F25AD" w:rsidRPr="00975FA8">
        <w:rPr>
          <w:rFonts w:ascii="Times New Roman" w:hAnsi="Times New Roman" w:cs="Times New Roman"/>
          <w:sz w:val="24"/>
          <w:szCs w:val="24"/>
        </w:rPr>
        <w:t xml:space="preserve"> </w:t>
      </w:r>
      <w:r w:rsidRPr="00975FA8">
        <w:rPr>
          <w:rFonts w:ascii="Times New Roman" w:hAnsi="Times New Roman" w:cs="Times New Roman"/>
          <w:sz w:val="24"/>
          <w:szCs w:val="24"/>
        </w:rPr>
        <w:t>образованиями и территориальным государственным внебюджетным фондом (ф. 0503324 ТО)</w:t>
      </w:r>
      <w:r w:rsidR="000F1BA4">
        <w:rPr>
          <w:rFonts w:ascii="Times New Roman" w:hAnsi="Times New Roman" w:cs="Times New Roman"/>
          <w:sz w:val="24"/>
          <w:szCs w:val="24"/>
        </w:rPr>
        <w:t>.</w:t>
      </w:r>
    </w:p>
    <w:p w:rsidR="008965A0" w:rsidRDefault="00FE4DCD" w:rsidP="008965A0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975FA8">
        <w:rPr>
          <w:rFonts w:ascii="Times New Roman" w:hAnsi="Times New Roman" w:cs="Times New Roman"/>
          <w:color w:val="auto"/>
        </w:rPr>
        <w:t xml:space="preserve">В нарушение </w:t>
      </w:r>
      <w:r w:rsidR="00D45C2B">
        <w:rPr>
          <w:rFonts w:ascii="Times New Roman" w:hAnsi="Times New Roman" w:cs="Times New Roman"/>
          <w:color w:val="auto"/>
        </w:rPr>
        <w:t xml:space="preserve">пункта </w:t>
      </w:r>
      <w:r w:rsidR="008965A0" w:rsidRPr="00975FA8">
        <w:rPr>
          <w:rFonts w:ascii="Times New Roman" w:hAnsi="Times New Roman" w:cs="Times New Roman"/>
          <w:iCs/>
          <w:color w:val="auto"/>
        </w:rPr>
        <w:t>11.</w:t>
      </w:r>
      <w:r w:rsidR="00A96AEC">
        <w:rPr>
          <w:rFonts w:ascii="Times New Roman" w:hAnsi="Times New Roman" w:cs="Times New Roman"/>
          <w:iCs/>
          <w:color w:val="auto"/>
        </w:rPr>
        <w:t>2</w:t>
      </w:r>
      <w:r w:rsidR="008965A0" w:rsidRPr="0064156E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D45C2B">
        <w:rPr>
          <w:rFonts w:ascii="Times New Roman" w:hAnsi="Times New Roman" w:cs="Times New Roman"/>
          <w:iCs/>
          <w:color w:val="auto"/>
        </w:rPr>
        <w:t>Инструкции</w:t>
      </w:r>
      <w:r w:rsidR="008965A0" w:rsidRPr="00975FA8">
        <w:rPr>
          <w:rFonts w:ascii="Times New Roman" w:hAnsi="Times New Roman" w:cs="Times New Roman"/>
          <w:color w:val="auto"/>
        </w:rPr>
        <w:t xml:space="preserve"> № 191н не представлена</w:t>
      </w:r>
      <w:r w:rsidR="008965A0">
        <w:rPr>
          <w:rFonts w:ascii="Times New Roman" w:hAnsi="Times New Roman" w:cs="Times New Roman"/>
          <w:color w:val="auto"/>
        </w:rPr>
        <w:t xml:space="preserve"> п</w:t>
      </w:r>
      <w:r w:rsidR="008965A0" w:rsidRPr="00B011EA">
        <w:rPr>
          <w:rFonts w:ascii="Times New Roman" w:hAnsi="Times New Roman" w:cs="Times New Roman"/>
        </w:rPr>
        <w:t>ояснительная записка (</w:t>
      </w:r>
      <w:hyperlink w:anchor="sub_503360" w:history="1">
        <w:r w:rsidR="008965A0" w:rsidRPr="00B011EA">
          <w:rPr>
            <w:rFonts w:ascii="Times New Roman" w:hAnsi="Times New Roman" w:cs="Times New Roman"/>
          </w:rPr>
          <w:t>ф. 0503</w:t>
        </w:r>
        <w:r w:rsidR="00A96AEC">
          <w:rPr>
            <w:rFonts w:ascii="Times New Roman" w:hAnsi="Times New Roman" w:cs="Times New Roman"/>
          </w:rPr>
          <w:t>1</w:t>
        </w:r>
        <w:r w:rsidR="008965A0" w:rsidRPr="00B011EA">
          <w:rPr>
            <w:rFonts w:ascii="Times New Roman" w:hAnsi="Times New Roman" w:cs="Times New Roman"/>
          </w:rPr>
          <w:t>60</w:t>
        </w:r>
      </w:hyperlink>
      <w:r w:rsidR="008965A0" w:rsidRPr="00B011EA">
        <w:rPr>
          <w:rFonts w:ascii="Times New Roman" w:hAnsi="Times New Roman" w:cs="Times New Roman"/>
        </w:rPr>
        <w:t>).</w:t>
      </w:r>
    </w:p>
    <w:p w:rsidR="00173D49" w:rsidRPr="00A96AEC" w:rsidRDefault="00173D49" w:rsidP="00173D4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96AEC">
        <w:rPr>
          <w:rFonts w:ascii="Times New Roman" w:hAnsi="Times New Roman" w:cs="Times New Roman"/>
          <w:color w:val="auto"/>
        </w:rPr>
        <w:t>Следует отметить, что отчеты по формам 0503317, 0503320, 0503321, 0503361, 0503364, 0503368, 0503369, 0503377, предусмотрены Инструкцией № 191н (пунктами 11.3 и 179) для формирования бюджетной отчетности об исполнении соответствующего консолидированного бюджета Российской Федерации (бюджет муниципального образования «Дальненского сельского поселение» в соответствии с Бюджетным кодексом РФ не является консолидированным бюджетом).</w:t>
      </w:r>
    </w:p>
    <w:p w:rsidR="00173D49" w:rsidRPr="00987523" w:rsidRDefault="00173D49" w:rsidP="0017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23">
        <w:rPr>
          <w:rFonts w:ascii="Times New Roman" w:hAnsi="Times New Roman" w:cs="Times New Roman"/>
          <w:sz w:val="24"/>
          <w:szCs w:val="24"/>
        </w:rPr>
        <w:t>Для отражения показателей исполнения бюджета, в част</w:t>
      </w:r>
      <w:r w:rsidR="00A667C1">
        <w:rPr>
          <w:rFonts w:ascii="Times New Roman" w:hAnsi="Times New Roman" w:cs="Times New Roman"/>
          <w:sz w:val="24"/>
          <w:szCs w:val="24"/>
        </w:rPr>
        <w:t>ности</w:t>
      </w:r>
      <w:r w:rsidRPr="00987523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</w:t>
      </w:r>
      <w:r w:rsidR="00A667C1">
        <w:rPr>
          <w:rFonts w:ascii="Times New Roman" w:hAnsi="Times New Roman" w:cs="Times New Roman"/>
          <w:sz w:val="24"/>
          <w:szCs w:val="24"/>
        </w:rPr>
        <w:t>,</w:t>
      </w:r>
      <w:r w:rsidRPr="00987523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состав форм в соответствии с пунктом 11.2 Инструкции № 191н (отчетность для финансового органа).</w:t>
      </w:r>
    </w:p>
    <w:p w:rsidR="00356B2B" w:rsidRDefault="00356B2B" w:rsidP="0035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отчетность об исполнении консолидированного бюджета поселения проверена Управлением финансов и экономической политики Администрации Колпашевского района (проведена камеральная проверка).</w:t>
      </w:r>
    </w:p>
    <w:p w:rsidR="00C06258" w:rsidRPr="00D82CBE" w:rsidRDefault="00430C63" w:rsidP="009C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запрос Счетной палаты Колпашевского района не представлена </w:t>
      </w:r>
      <w:r w:rsidR="00A96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утвержденная </w:t>
      </w:r>
      <w:r w:rsidR="00D82CBE" w:rsidRPr="00D82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Сводная бюджетная роспись </w:t>
      </w:r>
      <w:r w:rsidR="00D82CBE" w:rsidRPr="00D82CBE">
        <w:rPr>
          <w:rFonts w:ascii="Times New Roman" w:eastAsia="Calibri" w:hAnsi="Times New Roman" w:cs="Times New Roman"/>
          <w:b/>
          <w:sz w:val="24"/>
          <w:szCs w:val="24"/>
        </w:rPr>
        <w:t xml:space="preserve">средств бюджета </w:t>
      </w:r>
      <w:r w:rsidR="00A96AEC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  <w:r w:rsidR="00D82CBE" w:rsidRPr="00D82CBE">
        <w:rPr>
          <w:rFonts w:ascii="Times New Roman" w:eastAsia="Calibri" w:hAnsi="Times New Roman" w:cs="Times New Roman"/>
          <w:b/>
          <w:sz w:val="24"/>
          <w:szCs w:val="24"/>
        </w:rPr>
        <w:t xml:space="preserve"> «Дальненское сельское поселение» </w:t>
      </w:r>
      <w:r w:rsidR="00D82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01.01.2014 года.</w:t>
      </w:r>
      <w:r w:rsidR="00D82CBE" w:rsidRPr="00D82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30C63" w:rsidRDefault="00430C63" w:rsidP="009C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36BE" w:rsidRDefault="004736BE" w:rsidP="00EA1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Организация внутреннего финансового контроля главными администраторами бюджетных средств</w:t>
      </w:r>
    </w:p>
    <w:p w:rsidR="00A667C1" w:rsidRDefault="00A667C1" w:rsidP="00EA1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7C1" w:rsidRPr="00A96AEC" w:rsidRDefault="00A667C1" w:rsidP="00A667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Мероприятия внутреннего финансового контроля в 2013 году главными администраторами бюджетных средств </w:t>
      </w:r>
      <w:r w:rsidRPr="00A96AEC">
        <w:rPr>
          <w:rFonts w:ascii="Times New Roman" w:hAnsi="Times New Roman" w:cs="Times New Roman"/>
          <w:b/>
          <w:sz w:val="24"/>
          <w:szCs w:val="24"/>
        </w:rPr>
        <w:t>(</w:t>
      </w:r>
      <w:r w:rsidRPr="00A96AEC">
        <w:rPr>
          <w:rFonts w:ascii="Times New Roman" w:hAnsi="Times New Roman"/>
          <w:b/>
          <w:sz w:val="24"/>
          <w:szCs w:val="24"/>
        </w:rPr>
        <w:t>Адм</w:t>
      </w:r>
      <w:r w:rsidR="00A96AEC">
        <w:rPr>
          <w:rFonts w:ascii="Times New Roman" w:hAnsi="Times New Roman"/>
          <w:b/>
          <w:sz w:val="24"/>
          <w:szCs w:val="24"/>
        </w:rPr>
        <w:t>инистрацией</w:t>
      </w:r>
      <w:r w:rsidRPr="00A96AEC">
        <w:rPr>
          <w:rFonts w:ascii="Times New Roman" w:hAnsi="Times New Roman"/>
          <w:b/>
          <w:sz w:val="24"/>
          <w:szCs w:val="24"/>
        </w:rPr>
        <w:t xml:space="preserve"> Дальненского сельского поселения, </w:t>
      </w:r>
      <w:r w:rsidR="00A96AEC">
        <w:rPr>
          <w:rFonts w:ascii="Times New Roman" w:hAnsi="Times New Roman"/>
          <w:b/>
          <w:sz w:val="24"/>
          <w:szCs w:val="24"/>
        </w:rPr>
        <w:t>муниципальным казенным</w:t>
      </w:r>
      <w:r w:rsidRPr="00A96AEC">
        <w:rPr>
          <w:rFonts w:ascii="Times New Roman" w:hAnsi="Times New Roman"/>
          <w:b/>
          <w:sz w:val="24"/>
          <w:szCs w:val="24"/>
        </w:rPr>
        <w:t xml:space="preserve"> учреждение</w:t>
      </w:r>
      <w:r w:rsidR="00A96AEC">
        <w:rPr>
          <w:rFonts w:ascii="Times New Roman" w:hAnsi="Times New Roman"/>
          <w:b/>
          <w:sz w:val="24"/>
          <w:szCs w:val="24"/>
        </w:rPr>
        <w:t>м</w:t>
      </w:r>
      <w:r w:rsidRPr="00A96AEC">
        <w:rPr>
          <w:rFonts w:ascii="Times New Roman" w:hAnsi="Times New Roman"/>
          <w:b/>
          <w:sz w:val="24"/>
          <w:szCs w:val="24"/>
        </w:rPr>
        <w:t xml:space="preserve"> «Дальненский сельский культурно-досуговый центр») не проводились</w:t>
      </w:r>
      <w:r w:rsidRPr="00A96AEC">
        <w:rPr>
          <w:rFonts w:ascii="Times New Roman" w:hAnsi="Times New Roman" w:cs="Times New Roman"/>
          <w:b/>
          <w:sz w:val="24"/>
          <w:szCs w:val="24"/>
        </w:rPr>
        <w:t>.</w:t>
      </w:r>
    </w:p>
    <w:p w:rsidR="00430C63" w:rsidRPr="00BB2E07" w:rsidRDefault="00430C63" w:rsidP="00430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E07">
        <w:rPr>
          <w:rFonts w:ascii="Times New Roman" w:hAnsi="Times New Roman" w:cs="Times New Roman"/>
          <w:bCs/>
          <w:sz w:val="24"/>
          <w:szCs w:val="24"/>
        </w:rPr>
        <w:t xml:space="preserve">Следует отметить, что 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 Бюджетный кодекс РФ дополнен статьей 160.2.-1, определяющей бюджетные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внутреннего финансового аудита. </w:t>
      </w:r>
    </w:p>
    <w:p w:rsidR="00430C63" w:rsidRPr="00BB2E07" w:rsidRDefault="00430C63" w:rsidP="00430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E07">
        <w:rPr>
          <w:rFonts w:ascii="Times New Roman" w:hAnsi="Times New Roman" w:cs="Times New Roman"/>
          <w:bCs/>
          <w:sz w:val="24"/>
          <w:szCs w:val="24"/>
        </w:rPr>
        <w:t xml:space="preserve">Статья </w:t>
      </w:r>
      <w:r w:rsidR="00BB2E07" w:rsidRPr="00BB2E07">
        <w:rPr>
          <w:rFonts w:ascii="Times New Roman" w:hAnsi="Times New Roman" w:cs="Times New Roman"/>
          <w:bCs/>
          <w:sz w:val="24"/>
          <w:szCs w:val="24"/>
        </w:rPr>
        <w:t>1</w:t>
      </w:r>
      <w:r w:rsidRPr="00BB2E07">
        <w:rPr>
          <w:rFonts w:ascii="Times New Roman" w:hAnsi="Times New Roman" w:cs="Times New Roman"/>
          <w:bCs/>
          <w:sz w:val="24"/>
          <w:szCs w:val="24"/>
        </w:rPr>
        <w:t>60.2-1 Бюджетного кодекса РФ определяет основные цели осуществления внутреннего финансового контроля и внутреннего финансового аудита тем или иным участником бюджетного процесса, а также пунктом 5 указанной статьи установлено, что внутренний финансовый контроль и внутренний финансовый аудит осуществляются в соответствии с порядком, установленным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430C63" w:rsidRPr="00BB2E07" w:rsidRDefault="00430C63" w:rsidP="00430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E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настоящий момент времени в муниципальном образовании «Дальненское сельское поселение» отсутствует Порядок осуществления внутреннего финансового контроля и внутреннего финансового аудита, утвержден</w:t>
      </w:r>
      <w:r w:rsidR="00A96AEC">
        <w:rPr>
          <w:rFonts w:ascii="Times New Roman" w:hAnsi="Times New Roman" w:cs="Times New Roman"/>
          <w:b/>
          <w:bCs/>
          <w:sz w:val="24"/>
          <w:szCs w:val="24"/>
        </w:rPr>
        <w:t>ный Администрацией</w:t>
      </w:r>
      <w:r w:rsidRPr="00BB2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E07" w:rsidRPr="00BB2E07">
        <w:rPr>
          <w:rFonts w:ascii="Times New Roman" w:hAnsi="Times New Roman" w:cs="Times New Roman"/>
          <w:b/>
          <w:bCs/>
          <w:sz w:val="24"/>
          <w:szCs w:val="24"/>
        </w:rPr>
        <w:t>Дальненского сельского поселения</w:t>
      </w:r>
      <w:r w:rsidRPr="00BB2E07">
        <w:rPr>
          <w:rFonts w:ascii="Times New Roman" w:hAnsi="Times New Roman" w:cs="Times New Roman"/>
          <w:b/>
          <w:bCs/>
          <w:sz w:val="24"/>
          <w:szCs w:val="24"/>
        </w:rPr>
        <w:t xml:space="preserve">, тем самым не обеспечивается исполнение требований пункта 5 статьи </w:t>
      </w:r>
      <w:r w:rsidR="00BB2E07" w:rsidRPr="00BB2E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2E07">
        <w:rPr>
          <w:rFonts w:ascii="Times New Roman" w:hAnsi="Times New Roman" w:cs="Times New Roman"/>
          <w:b/>
          <w:bCs/>
          <w:sz w:val="24"/>
          <w:szCs w:val="24"/>
        </w:rPr>
        <w:t>60.2-1 Бюджетного кодекса РФ.</w:t>
      </w:r>
    </w:p>
    <w:p w:rsidR="004736BE" w:rsidRPr="009E249B" w:rsidRDefault="009E249B" w:rsidP="009C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вышеизложенного, и в целях исполнения требований Бюджетного кодекса РФ, Счетная палата Колпашевского района рекомендует разработать и утвердить соответствующим нормативно-правовым актом Администрации Дальненского сельского поселения Порядок осуществления главными администраторами средств бюджета муниципального образования «Дальненского сельского поселения» внутреннего финансового контроля и внутреннего финансового аудита.</w:t>
      </w:r>
    </w:p>
    <w:p w:rsidR="004736BE" w:rsidRPr="00430C63" w:rsidRDefault="004736BE" w:rsidP="009C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60BD" w:rsidRPr="00BF60BD" w:rsidRDefault="009E249B" w:rsidP="00694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C064F">
        <w:rPr>
          <w:rFonts w:ascii="Times New Roman" w:hAnsi="Times New Roman" w:cs="Times New Roman"/>
          <w:b/>
          <w:sz w:val="24"/>
          <w:szCs w:val="24"/>
        </w:rPr>
        <w:t>.</w:t>
      </w:r>
      <w:r w:rsidR="00BF60BD" w:rsidRPr="00BF60BD">
        <w:rPr>
          <w:rFonts w:ascii="Times New Roman" w:hAnsi="Times New Roman" w:cs="Times New Roman"/>
          <w:b/>
          <w:sz w:val="24"/>
          <w:szCs w:val="24"/>
        </w:rPr>
        <w:t xml:space="preserve"> Оценка соответствия проекта решения и представленных одновременно с ним материалов требованиям действующего</w:t>
      </w:r>
      <w:r w:rsidR="00F62BDB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  <w:r w:rsidR="00BF60BD" w:rsidRPr="00BF60BD">
        <w:rPr>
          <w:rFonts w:ascii="Times New Roman" w:hAnsi="Times New Roman" w:cs="Times New Roman"/>
          <w:b/>
          <w:sz w:val="24"/>
          <w:szCs w:val="24"/>
        </w:rPr>
        <w:t>законодательства</w:t>
      </w:r>
    </w:p>
    <w:p w:rsidR="00C06258" w:rsidRDefault="00C06258" w:rsidP="007C5D8E">
      <w:pPr>
        <w:pStyle w:val="BodyText21"/>
        <w:spacing w:line="240" w:lineRule="auto"/>
        <w:ind w:right="-81" w:firstLine="540"/>
        <w:jc w:val="both"/>
        <w:rPr>
          <w:b w:val="0"/>
          <w:sz w:val="24"/>
          <w:szCs w:val="24"/>
        </w:rPr>
      </w:pPr>
    </w:p>
    <w:p w:rsidR="007C5D8E" w:rsidRPr="002B34B6" w:rsidRDefault="007C5D8E" w:rsidP="007C5D8E">
      <w:pPr>
        <w:pStyle w:val="BodyText21"/>
        <w:spacing w:line="240" w:lineRule="auto"/>
        <w:ind w:right="-81"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Заключение Счетной палаты Колпашевского района (далее – Заключение) </w:t>
      </w:r>
      <w:r w:rsidRPr="0085289A">
        <w:rPr>
          <w:b w:val="0"/>
          <w:sz w:val="24"/>
          <w:szCs w:val="24"/>
        </w:rPr>
        <w:t>на отчет Администрации</w:t>
      </w:r>
      <w:r>
        <w:rPr>
          <w:b w:val="0"/>
          <w:sz w:val="24"/>
          <w:szCs w:val="24"/>
        </w:rPr>
        <w:t xml:space="preserve"> Дальненского сельского поселения об исполнении местного бюджета за 201</w:t>
      </w:r>
      <w:r w:rsidR="00AE33F7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год</w:t>
      </w:r>
      <w:r w:rsidRPr="0085289A">
        <w:rPr>
          <w:b w:val="0"/>
          <w:sz w:val="24"/>
          <w:szCs w:val="24"/>
        </w:rPr>
        <w:t>, пре</w:t>
      </w:r>
      <w:r>
        <w:rPr>
          <w:b w:val="0"/>
          <w:sz w:val="24"/>
          <w:szCs w:val="24"/>
        </w:rPr>
        <w:t xml:space="preserve">дставленный </w:t>
      </w:r>
      <w:r w:rsidRPr="0085289A">
        <w:rPr>
          <w:b w:val="0"/>
          <w:sz w:val="24"/>
          <w:szCs w:val="24"/>
        </w:rPr>
        <w:t xml:space="preserve">в форме проекта </w:t>
      </w:r>
      <w:r>
        <w:rPr>
          <w:b w:val="0"/>
          <w:sz w:val="24"/>
          <w:szCs w:val="24"/>
        </w:rPr>
        <w:t>решения Совета Дальненского сельского поселения</w:t>
      </w:r>
      <w:r w:rsidRPr="0085289A">
        <w:rPr>
          <w:b w:val="0"/>
          <w:sz w:val="24"/>
          <w:szCs w:val="24"/>
        </w:rPr>
        <w:t xml:space="preserve"> «Об </w:t>
      </w:r>
      <w:r>
        <w:rPr>
          <w:b w:val="0"/>
          <w:sz w:val="24"/>
          <w:szCs w:val="24"/>
        </w:rPr>
        <w:t xml:space="preserve">отчете по </w:t>
      </w:r>
      <w:r w:rsidRPr="0085289A">
        <w:rPr>
          <w:b w:val="0"/>
          <w:sz w:val="24"/>
          <w:szCs w:val="24"/>
        </w:rPr>
        <w:t>испо</w:t>
      </w:r>
      <w:r>
        <w:rPr>
          <w:b w:val="0"/>
          <w:sz w:val="24"/>
          <w:szCs w:val="24"/>
        </w:rPr>
        <w:t>лнению бюджета муниципального образования «Дальненское сельское поселение» за 201</w:t>
      </w:r>
      <w:r w:rsidR="00AE33F7">
        <w:rPr>
          <w:b w:val="0"/>
          <w:sz w:val="24"/>
          <w:szCs w:val="24"/>
        </w:rPr>
        <w:t>3</w:t>
      </w:r>
      <w:r w:rsidRPr="0085289A">
        <w:rPr>
          <w:b w:val="0"/>
          <w:sz w:val="24"/>
          <w:szCs w:val="24"/>
        </w:rPr>
        <w:t xml:space="preserve"> год» (далее – </w:t>
      </w:r>
      <w:r>
        <w:rPr>
          <w:b w:val="0"/>
          <w:sz w:val="24"/>
          <w:szCs w:val="24"/>
        </w:rPr>
        <w:t>проект решения</w:t>
      </w:r>
      <w:r w:rsidRPr="0085289A">
        <w:rPr>
          <w:b w:val="0"/>
          <w:sz w:val="24"/>
          <w:szCs w:val="24"/>
        </w:rPr>
        <w:t>), подготовлено в соответствии с Бюджетным кодексом Р</w:t>
      </w:r>
      <w:r w:rsidR="00F16302">
        <w:rPr>
          <w:b w:val="0"/>
          <w:sz w:val="24"/>
          <w:szCs w:val="24"/>
        </w:rPr>
        <w:t xml:space="preserve">оссийской </w:t>
      </w:r>
      <w:r w:rsidRPr="0085289A">
        <w:rPr>
          <w:b w:val="0"/>
          <w:sz w:val="24"/>
          <w:szCs w:val="24"/>
        </w:rPr>
        <w:t>Ф</w:t>
      </w:r>
      <w:r w:rsidR="00F16302">
        <w:rPr>
          <w:b w:val="0"/>
          <w:sz w:val="24"/>
          <w:szCs w:val="24"/>
        </w:rPr>
        <w:t>едерации</w:t>
      </w:r>
      <w:r w:rsidRPr="0085289A">
        <w:rPr>
          <w:b w:val="0"/>
          <w:sz w:val="24"/>
          <w:szCs w:val="24"/>
        </w:rPr>
        <w:t xml:space="preserve">, </w:t>
      </w:r>
      <w:r w:rsidR="009E3674" w:rsidRPr="00A96AEC">
        <w:rPr>
          <w:rFonts w:eastAsia="Calibri"/>
          <w:b w:val="0"/>
          <w:sz w:val="24"/>
          <w:szCs w:val="24"/>
        </w:rPr>
        <w:t>Положением</w:t>
      </w:r>
      <w:r w:rsidRPr="00A96AEC">
        <w:rPr>
          <w:rFonts w:eastAsia="Calibri"/>
          <w:b w:val="0"/>
          <w:sz w:val="24"/>
          <w:szCs w:val="24"/>
        </w:rPr>
        <w:t xml:space="preserve"> о бюджетном процессе в муниципальном образовании «Дальненское сельское поселение»</w:t>
      </w:r>
      <w:r w:rsidR="002B34B6" w:rsidRPr="00A96AEC">
        <w:rPr>
          <w:rFonts w:eastAsia="Calibri"/>
          <w:b w:val="0"/>
          <w:sz w:val="24"/>
          <w:szCs w:val="24"/>
        </w:rPr>
        <w:t xml:space="preserve">, </w:t>
      </w:r>
      <w:r w:rsidR="002B34B6" w:rsidRPr="00A96AEC">
        <w:rPr>
          <w:b w:val="0"/>
          <w:sz w:val="24"/>
          <w:szCs w:val="24"/>
        </w:rPr>
        <w:t>утвержденн</w:t>
      </w:r>
      <w:r w:rsidR="009E3674" w:rsidRPr="00A96AEC">
        <w:rPr>
          <w:b w:val="0"/>
          <w:sz w:val="24"/>
          <w:szCs w:val="24"/>
        </w:rPr>
        <w:t>ым</w:t>
      </w:r>
      <w:r w:rsidR="002B34B6" w:rsidRPr="00A96AEC">
        <w:rPr>
          <w:b w:val="0"/>
          <w:sz w:val="24"/>
          <w:szCs w:val="24"/>
        </w:rPr>
        <w:t xml:space="preserve"> решением Совета поселения от </w:t>
      </w:r>
      <w:r w:rsidR="006F451F" w:rsidRPr="00A96AEC">
        <w:rPr>
          <w:b w:val="0"/>
          <w:sz w:val="24"/>
          <w:szCs w:val="24"/>
        </w:rPr>
        <w:t>05</w:t>
      </w:r>
      <w:r w:rsidR="002B34B6" w:rsidRPr="00A96AEC">
        <w:rPr>
          <w:b w:val="0"/>
          <w:sz w:val="24"/>
          <w:szCs w:val="24"/>
        </w:rPr>
        <w:t>.0</w:t>
      </w:r>
      <w:r w:rsidR="006F451F" w:rsidRPr="00A96AEC">
        <w:rPr>
          <w:b w:val="0"/>
          <w:sz w:val="24"/>
          <w:szCs w:val="24"/>
        </w:rPr>
        <w:t>6</w:t>
      </w:r>
      <w:r w:rsidR="002B34B6" w:rsidRPr="00A96AEC">
        <w:rPr>
          <w:b w:val="0"/>
          <w:sz w:val="24"/>
          <w:szCs w:val="24"/>
        </w:rPr>
        <w:t>.201</w:t>
      </w:r>
      <w:r w:rsidR="006F451F" w:rsidRPr="00A96AEC">
        <w:rPr>
          <w:b w:val="0"/>
          <w:sz w:val="24"/>
          <w:szCs w:val="24"/>
        </w:rPr>
        <w:t>3</w:t>
      </w:r>
      <w:r w:rsidR="002B34B6" w:rsidRPr="00A96AEC">
        <w:rPr>
          <w:b w:val="0"/>
          <w:sz w:val="24"/>
          <w:szCs w:val="24"/>
        </w:rPr>
        <w:t xml:space="preserve"> № 21</w:t>
      </w:r>
      <w:r w:rsidRPr="00A96AEC">
        <w:rPr>
          <w:b w:val="0"/>
          <w:sz w:val="24"/>
          <w:szCs w:val="24"/>
        </w:rPr>
        <w:t>.</w:t>
      </w:r>
      <w:r w:rsidRPr="002B34B6">
        <w:rPr>
          <w:b w:val="0"/>
          <w:sz w:val="24"/>
          <w:szCs w:val="24"/>
        </w:rPr>
        <w:t xml:space="preserve"> </w:t>
      </w:r>
    </w:p>
    <w:p w:rsidR="00356B2B" w:rsidRDefault="00A65D66" w:rsidP="00356B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4E91">
        <w:rPr>
          <w:rFonts w:ascii="Times New Roman" w:hAnsi="Times New Roman" w:cs="Times New Roman"/>
          <w:sz w:val="24"/>
          <w:szCs w:val="24"/>
        </w:rPr>
        <w:t>Проект решения представлен в Счетную палату Колпаш</w:t>
      </w:r>
      <w:r w:rsidR="00AE33F7">
        <w:rPr>
          <w:rFonts w:ascii="Times New Roman" w:hAnsi="Times New Roman" w:cs="Times New Roman"/>
          <w:sz w:val="24"/>
          <w:szCs w:val="24"/>
        </w:rPr>
        <w:t>евского района 31</w:t>
      </w:r>
      <w:r w:rsidR="00356B2B">
        <w:rPr>
          <w:rFonts w:ascii="Times New Roman" w:hAnsi="Times New Roman" w:cs="Times New Roman"/>
          <w:sz w:val="24"/>
          <w:szCs w:val="24"/>
        </w:rPr>
        <w:t>.03.201</w:t>
      </w:r>
      <w:r w:rsidR="00AE33F7">
        <w:rPr>
          <w:rFonts w:ascii="Times New Roman" w:hAnsi="Times New Roman" w:cs="Times New Roman"/>
          <w:sz w:val="24"/>
          <w:szCs w:val="24"/>
        </w:rPr>
        <w:t>4</w:t>
      </w:r>
      <w:r w:rsidR="00356B2B">
        <w:rPr>
          <w:rFonts w:ascii="Times New Roman" w:hAnsi="Times New Roman" w:cs="Times New Roman"/>
          <w:sz w:val="24"/>
          <w:szCs w:val="24"/>
        </w:rPr>
        <w:t xml:space="preserve"> года, что со</w:t>
      </w:r>
      <w:r w:rsidR="00A96AEC">
        <w:rPr>
          <w:rFonts w:ascii="Times New Roman" w:hAnsi="Times New Roman" w:cs="Times New Roman"/>
          <w:sz w:val="24"/>
          <w:szCs w:val="24"/>
        </w:rPr>
        <w:t>ответствует сроку, установленному</w:t>
      </w:r>
      <w:r w:rsidR="00356B2B">
        <w:rPr>
          <w:rFonts w:ascii="Times New Roman" w:hAnsi="Times New Roman" w:cs="Times New Roman"/>
          <w:sz w:val="24"/>
          <w:szCs w:val="24"/>
        </w:rPr>
        <w:t xml:space="preserve"> статьей 264.6 Бюджетного кодекса Российской Федерации</w:t>
      </w:r>
      <w:r w:rsidR="00356B2B" w:rsidRPr="00694E91">
        <w:rPr>
          <w:rFonts w:ascii="Times New Roman" w:hAnsi="Times New Roman" w:cs="Times New Roman"/>
          <w:sz w:val="24"/>
          <w:szCs w:val="24"/>
        </w:rPr>
        <w:t>.</w:t>
      </w:r>
      <w:r w:rsidR="00356B2B">
        <w:rPr>
          <w:rFonts w:ascii="Times New Roman" w:hAnsi="Times New Roman" w:cs="Times New Roman"/>
          <w:sz w:val="24"/>
          <w:szCs w:val="24"/>
        </w:rPr>
        <w:t xml:space="preserve"> Согласно статье 264.4 Бюджетного кодекса Российской Федерации местная администрация представляет отчет об исполнении местного бюджета для подготовки заключения на него не позднее 1 апреля текущего года.</w:t>
      </w:r>
      <w:r w:rsidR="00356B2B" w:rsidRPr="00694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E91" w:rsidRDefault="00FF5613" w:rsidP="00694E9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проект </w:t>
      </w:r>
      <w:r w:rsidR="00356B2B">
        <w:rPr>
          <w:rFonts w:ascii="Times New Roman" w:hAnsi="Times New Roman"/>
          <w:sz w:val="24"/>
          <w:szCs w:val="24"/>
        </w:rPr>
        <w:t xml:space="preserve">решения </w:t>
      </w:r>
      <w:r>
        <w:rPr>
          <w:rFonts w:ascii="Times New Roman" w:hAnsi="Times New Roman"/>
          <w:sz w:val="24"/>
          <w:szCs w:val="24"/>
        </w:rPr>
        <w:t>на соответствие требованиям бюджетного законодательства Российской Федерации установлено следующее:</w:t>
      </w:r>
    </w:p>
    <w:p w:rsidR="00D74190" w:rsidRDefault="00D74190" w:rsidP="00D7419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="009D420A">
        <w:rPr>
          <w:rFonts w:ascii="Times New Roman" w:hAnsi="Times New Roman"/>
          <w:b/>
          <w:sz w:val="24"/>
          <w:szCs w:val="24"/>
        </w:rPr>
        <w:t xml:space="preserve">пункта 100 </w:t>
      </w:r>
      <w:r>
        <w:rPr>
          <w:rFonts w:ascii="Times New Roman" w:hAnsi="Times New Roman"/>
          <w:b/>
          <w:sz w:val="24"/>
          <w:szCs w:val="24"/>
        </w:rPr>
        <w:t>главы 33</w:t>
      </w:r>
      <w:r w:rsidRPr="005679DF">
        <w:rPr>
          <w:rFonts w:ascii="Times New Roman" w:hAnsi="Times New Roman"/>
          <w:b/>
          <w:sz w:val="24"/>
          <w:szCs w:val="24"/>
        </w:rPr>
        <w:t xml:space="preserve"> </w:t>
      </w:r>
      <w:r w:rsidRPr="00B14DE9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Положения о бюджетном процессе в муниципальном образовании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F451F">
        <w:rPr>
          <w:rFonts w:ascii="Times New Roman" w:eastAsia="Calibri" w:hAnsi="Times New Roman" w:cs="Times New Roman"/>
          <w:b/>
          <w:sz w:val="24"/>
          <w:szCs w:val="24"/>
        </w:rPr>
        <w:t>Дальненское</w:t>
      </w:r>
      <w:r w:rsidRPr="00B14DE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 </w:t>
      </w:r>
      <w:r>
        <w:rPr>
          <w:rFonts w:ascii="Times New Roman" w:hAnsi="Times New Roman"/>
          <w:b/>
          <w:sz w:val="24"/>
          <w:szCs w:val="24"/>
        </w:rPr>
        <w:t xml:space="preserve">не представлены с </w:t>
      </w:r>
      <w:r w:rsidRPr="00B14DE9">
        <w:rPr>
          <w:rFonts w:ascii="Times New Roman" w:eastAsia="Calibri" w:hAnsi="Times New Roman" w:cs="Times New Roman"/>
          <w:b/>
          <w:sz w:val="24"/>
          <w:szCs w:val="24"/>
        </w:rPr>
        <w:t xml:space="preserve">проектом </w:t>
      </w:r>
      <w:r>
        <w:rPr>
          <w:rFonts w:ascii="Times New Roman" w:eastAsia="Calibri" w:hAnsi="Times New Roman" w:cs="Times New Roman"/>
          <w:b/>
          <w:sz w:val="24"/>
          <w:szCs w:val="24"/>
        </w:rPr>
        <w:t>решения</w:t>
      </w:r>
      <w:r w:rsidRPr="00B14DE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8A4A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следующие приложения:</w:t>
      </w:r>
    </w:p>
    <w:p w:rsidR="00D74190" w:rsidRDefault="00D74190" w:rsidP="00D7419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</w:t>
      </w:r>
      <w:r w:rsidR="005E0EBF">
        <w:rPr>
          <w:rFonts w:ascii="Times New Roman" w:hAnsi="Times New Roman" w:cs="Times New Roman"/>
          <w:sz w:val="24"/>
          <w:szCs w:val="24"/>
        </w:rPr>
        <w:t>б</w:t>
      </w:r>
      <w:r w:rsidR="008C0799">
        <w:rPr>
          <w:rFonts w:ascii="Times New Roman" w:hAnsi="Times New Roman" w:cs="Times New Roman"/>
          <w:sz w:val="24"/>
          <w:szCs w:val="24"/>
        </w:rPr>
        <w:t xml:space="preserve"> </w:t>
      </w:r>
      <w:r w:rsidR="00A96AEC">
        <w:rPr>
          <w:rFonts w:ascii="Times New Roman" w:hAnsi="Times New Roman" w:cs="Times New Roman"/>
          <w:sz w:val="24"/>
          <w:szCs w:val="24"/>
        </w:rPr>
        <w:t>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AEC">
        <w:rPr>
          <w:rFonts w:ascii="Times New Roman" w:hAnsi="Times New Roman" w:cs="Times New Roman"/>
          <w:sz w:val="24"/>
          <w:szCs w:val="24"/>
        </w:rPr>
        <w:t>бюджетных ассигнований резервного фонда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Дальненского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4190" w:rsidRDefault="00D74190" w:rsidP="00D7419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пояснительная записка об исполнении бюджета поселения.</w:t>
      </w:r>
    </w:p>
    <w:p w:rsidR="004972D9" w:rsidRPr="00A96AEC" w:rsidRDefault="004972D9" w:rsidP="00497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AEC">
        <w:rPr>
          <w:rFonts w:ascii="Times New Roman" w:hAnsi="Times New Roman" w:cs="Times New Roman"/>
          <w:b/>
          <w:sz w:val="24"/>
          <w:szCs w:val="24"/>
        </w:rPr>
        <w:t xml:space="preserve">Отсутствие пояснительной записки об исполнении бюджета поселения не обеспечивает соблюдения принципа открытости и прозрачности, установленного статьей 36 Бюджетного кодекса Российской Федерации в части полноты представления информации о ходе исполнения бюджета. </w:t>
      </w:r>
    </w:p>
    <w:p w:rsidR="000D1690" w:rsidRPr="00201384" w:rsidRDefault="00201384" w:rsidP="00FF56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38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96AEC">
        <w:rPr>
          <w:rFonts w:ascii="Times New Roman" w:hAnsi="Times New Roman" w:cs="Times New Roman"/>
          <w:b/>
          <w:sz w:val="24"/>
          <w:szCs w:val="24"/>
        </w:rPr>
        <w:t>преамбуле</w:t>
      </w:r>
      <w:r w:rsidRPr="00201384">
        <w:rPr>
          <w:rFonts w:ascii="Times New Roman" w:hAnsi="Times New Roman" w:cs="Times New Roman"/>
          <w:b/>
          <w:sz w:val="24"/>
          <w:szCs w:val="24"/>
        </w:rPr>
        <w:t xml:space="preserve"> проекта решения Совета Дальненского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отражено «Руководствуясь п. 3. ст. 5.9 раздела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013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Положения «О бюджетном процессе в муниципальном образовании Дальненское сельское поселение», данные пункт</w:t>
      </w:r>
      <w:r w:rsidR="001D4F26">
        <w:rPr>
          <w:rFonts w:ascii="Times New Roman" w:hAnsi="Times New Roman" w:cs="Times New Roman"/>
          <w:b/>
          <w:sz w:val="24"/>
          <w:szCs w:val="24"/>
        </w:rPr>
        <w:t>, статья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раздел не соответствуют утвержденному Положению «О бюджетном процессе в муниципальном образовании Дальненское сельское поселение» от 05.06.2013 № 21.</w:t>
      </w:r>
    </w:p>
    <w:p w:rsidR="00FF5613" w:rsidRPr="00CF0048" w:rsidRDefault="00FF5613" w:rsidP="00AB1D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2">
        <w:rPr>
          <w:rFonts w:ascii="Times New Roman" w:hAnsi="Times New Roman" w:cs="Times New Roman"/>
          <w:b/>
          <w:sz w:val="24"/>
          <w:szCs w:val="24"/>
        </w:rPr>
        <w:t xml:space="preserve">В приложении 3 </w:t>
      </w:r>
      <w:r w:rsidR="009E3674" w:rsidRPr="00CE6AC2">
        <w:rPr>
          <w:rFonts w:ascii="Times New Roman" w:hAnsi="Times New Roman" w:cs="Times New Roman"/>
          <w:b/>
          <w:sz w:val="24"/>
          <w:szCs w:val="24"/>
        </w:rPr>
        <w:t xml:space="preserve">«Отчет о расходах бюджета МО «Дальненское сельское поселение» </w:t>
      </w:r>
      <w:r w:rsidR="009A47CF" w:rsidRPr="00CE6AC2">
        <w:rPr>
          <w:rFonts w:ascii="Times New Roman" w:hAnsi="Times New Roman" w:cs="Times New Roman"/>
          <w:b/>
          <w:sz w:val="24"/>
          <w:szCs w:val="24"/>
        </w:rPr>
        <w:t>по ведомственной структуре расходов бюджета за 201</w:t>
      </w:r>
      <w:r w:rsidR="001A2FA1" w:rsidRPr="00CE6AC2">
        <w:rPr>
          <w:rFonts w:ascii="Times New Roman" w:hAnsi="Times New Roman" w:cs="Times New Roman"/>
          <w:b/>
          <w:sz w:val="24"/>
          <w:szCs w:val="24"/>
        </w:rPr>
        <w:t>3</w:t>
      </w:r>
      <w:r w:rsidR="009A47CF" w:rsidRPr="00CE6AC2">
        <w:rPr>
          <w:rFonts w:ascii="Times New Roman" w:hAnsi="Times New Roman" w:cs="Times New Roman"/>
          <w:b/>
          <w:sz w:val="24"/>
          <w:szCs w:val="24"/>
        </w:rPr>
        <w:t xml:space="preserve"> год» </w:t>
      </w:r>
      <w:r w:rsidRPr="00CE6AC2">
        <w:rPr>
          <w:rFonts w:ascii="Times New Roman" w:hAnsi="Times New Roman" w:cs="Times New Roman"/>
          <w:b/>
          <w:sz w:val="24"/>
          <w:szCs w:val="24"/>
        </w:rPr>
        <w:t>к проекту решения по Администрации Дальненского сельского поселения</w:t>
      </w:r>
      <w:r w:rsidR="001A2FA1" w:rsidRPr="00CE6AC2">
        <w:rPr>
          <w:rFonts w:ascii="Times New Roman" w:hAnsi="Times New Roman" w:cs="Times New Roman"/>
          <w:b/>
          <w:sz w:val="24"/>
          <w:szCs w:val="24"/>
        </w:rPr>
        <w:t xml:space="preserve"> допущена арифметическая ошибка</w:t>
      </w:r>
      <w:r w:rsidR="00A96AEC">
        <w:rPr>
          <w:rFonts w:ascii="Times New Roman" w:hAnsi="Times New Roman" w:cs="Times New Roman"/>
          <w:b/>
          <w:sz w:val="24"/>
          <w:szCs w:val="24"/>
        </w:rPr>
        <w:t>:</w:t>
      </w:r>
      <w:r w:rsidR="001A2FA1" w:rsidRPr="00CE6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AC2" w:rsidRPr="00CE6AC2">
        <w:rPr>
          <w:rFonts w:ascii="Times New Roman" w:hAnsi="Times New Roman" w:cs="Times New Roman"/>
          <w:b/>
          <w:sz w:val="24"/>
          <w:szCs w:val="24"/>
        </w:rPr>
        <w:t>по ведомству 901 «Администрация Дальненского сельского поселения» отражена сумма исполнения за 2013 го</w:t>
      </w:r>
      <w:r w:rsidR="00AB1D7B">
        <w:rPr>
          <w:rFonts w:ascii="Times New Roman" w:hAnsi="Times New Roman" w:cs="Times New Roman"/>
          <w:b/>
          <w:sz w:val="24"/>
          <w:szCs w:val="24"/>
        </w:rPr>
        <w:t>д</w:t>
      </w:r>
      <w:r w:rsidR="00CE6AC2" w:rsidRPr="00CE6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AEC">
        <w:rPr>
          <w:rFonts w:ascii="Times New Roman" w:hAnsi="Times New Roman" w:cs="Times New Roman"/>
          <w:b/>
          <w:sz w:val="24"/>
          <w:szCs w:val="24"/>
        </w:rPr>
        <w:t xml:space="preserve">в размере </w:t>
      </w:r>
      <w:r w:rsidR="00CE6AC2" w:rsidRPr="00CE6AC2">
        <w:rPr>
          <w:rFonts w:ascii="Times New Roman" w:hAnsi="Times New Roman" w:cs="Times New Roman"/>
          <w:b/>
          <w:sz w:val="24"/>
          <w:szCs w:val="24"/>
        </w:rPr>
        <w:t>11</w:t>
      </w:r>
      <w:r w:rsidR="00041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AC2" w:rsidRPr="00CE6AC2">
        <w:rPr>
          <w:rFonts w:ascii="Times New Roman" w:hAnsi="Times New Roman" w:cs="Times New Roman"/>
          <w:b/>
          <w:sz w:val="24"/>
          <w:szCs w:val="24"/>
        </w:rPr>
        <w:t xml:space="preserve">430,0 тыс. </w:t>
      </w:r>
      <w:r w:rsidR="00CE6AC2" w:rsidRPr="00CE6AC2">
        <w:rPr>
          <w:rFonts w:ascii="Times New Roman" w:hAnsi="Times New Roman" w:cs="Times New Roman"/>
          <w:b/>
          <w:sz w:val="24"/>
          <w:szCs w:val="24"/>
        </w:rPr>
        <w:lastRenderedPageBreak/>
        <w:t>рублей вместо</w:t>
      </w:r>
      <w:r w:rsidR="00CE6AC2">
        <w:rPr>
          <w:rFonts w:ascii="Times New Roman" w:hAnsi="Times New Roman" w:cs="Times New Roman"/>
          <w:sz w:val="24"/>
          <w:szCs w:val="24"/>
        </w:rPr>
        <w:t xml:space="preserve"> </w:t>
      </w:r>
      <w:r w:rsidR="00AB1D7B" w:rsidRPr="00CF0048">
        <w:rPr>
          <w:rFonts w:ascii="Times New Roman" w:hAnsi="Times New Roman" w:cs="Times New Roman"/>
          <w:b/>
          <w:sz w:val="24"/>
          <w:szCs w:val="24"/>
        </w:rPr>
        <w:t>14</w:t>
      </w:r>
      <w:r w:rsidR="00A96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D7B" w:rsidRPr="00CF0048">
        <w:rPr>
          <w:rFonts w:ascii="Times New Roman" w:hAnsi="Times New Roman" w:cs="Times New Roman"/>
          <w:b/>
          <w:sz w:val="24"/>
          <w:szCs w:val="24"/>
        </w:rPr>
        <w:t>099,0 тыс. рублей.</w:t>
      </w:r>
      <w:r w:rsidRPr="00CF0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190">
        <w:rPr>
          <w:rFonts w:ascii="Times New Roman" w:hAnsi="Times New Roman" w:cs="Times New Roman"/>
          <w:b/>
          <w:sz w:val="24"/>
          <w:szCs w:val="24"/>
        </w:rPr>
        <w:t>Кроме того</w:t>
      </w:r>
      <w:r w:rsidR="00A96AEC">
        <w:rPr>
          <w:rFonts w:ascii="Times New Roman" w:hAnsi="Times New Roman" w:cs="Times New Roman"/>
          <w:b/>
          <w:sz w:val="24"/>
          <w:szCs w:val="24"/>
        </w:rPr>
        <w:t>,</w:t>
      </w:r>
      <w:r w:rsidR="00D74190">
        <w:rPr>
          <w:rFonts w:ascii="Times New Roman" w:hAnsi="Times New Roman" w:cs="Times New Roman"/>
          <w:b/>
          <w:sz w:val="24"/>
          <w:szCs w:val="24"/>
        </w:rPr>
        <w:t xml:space="preserve"> по разделу 0400</w:t>
      </w:r>
      <w:r w:rsidR="00A96AEC">
        <w:rPr>
          <w:rFonts w:ascii="Times New Roman" w:hAnsi="Times New Roman" w:cs="Times New Roman"/>
          <w:b/>
          <w:sz w:val="24"/>
          <w:szCs w:val="24"/>
        </w:rPr>
        <w:t>,</w:t>
      </w:r>
      <w:r w:rsidR="00D74190">
        <w:rPr>
          <w:rFonts w:ascii="Times New Roman" w:hAnsi="Times New Roman" w:cs="Times New Roman"/>
          <w:b/>
          <w:sz w:val="24"/>
          <w:szCs w:val="24"/>
        </w:rPr>
        <w:t xml:space="preserve"> подразделу 0409</w:t>
      </w:r>
      <w:r w:rsidR="00A96AEC">
        <w:rPr>
          <w:rFonts w:ascii="Times New Roman" w:hAnsi="Times New Roman" w:cs="Times New Roman"/>
          <w:b/>
          <w:sz w:val="24"/>
          <w:szCs w:val="24"/>
        </w:rPr>
        <w:t>,</w:t>
      </w:r>
      <w:r w:rsidR="00D74190">
        <w:rPr>
          <w:rFonts w:ascii="Times New Roman" w:hAnsi="Times New Roman" w:cs="Times New Roman"/>
          <w:b/>
          <w:sz w:val="24"/>
          <w:szCs w:val="24"/>
        </w:rPr>
        <w:t xml:space="preserve"> целевой статье 315 02 14 в сумме 154,7 не отражен </w:t>
      </w:r>
      <w:r w:rsidR="007D4F33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D74190">
        <w:rPr>
          <w:rFonts w:ascii="Times New Roman" w:hAnsi="Times New Roman" w:cs="Times New Roman"/>
          <w:b/>
          <w:sz w:val="24"/>
          <w:szCs w:val="24"/>
        </w:rPr>
        <w:t>вид</w:t>
      </w:r>
      <w:r w:rsidR="007D4F33">
        <w:rPr>
          <w:rFonts w:ascii="Times New Roman" w:hAnsi="Times New Roman" w:cs="Times New Roman"/>
          <w:b/>
          <w:sz w:val="24"/>
          <w:szCs w:val="24"/>
        </w:rPr>
        <w:t>а</w:t>
      </w:r>
      <w:r w:rsidR="00D74190">
        <w:rPr>
          <w:rFonts w:ascii="Times New Roman" w:hAnsi="Times New Roman" w:cs="Times New Roman"/>
          <w:b/>
          <w:sz w:val="24"/>
          <w:szCs w:val="24"/>
        </w:rPr>
        <w:t xml:space="preserve"> расходов 244.</w:t>
      </w:r>
    </w:p>
    <w:p w:rsidR="00C02C59" w:rsidRDefault="00772008" w:rsidP="00694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8C3">
        <w:rPr>
          <w:rFonts w:ascii="Times New Roman" w:hAnsi="Times New Roman" w:cs="Times New Roman"/>
          <w:b/>
          <w:sz w:val="24"/>
          <w:szCs w:val="24"/>
        </w:rPr>
        <w:t>К проекту решения об исполнении бюджета предоставлены приложение</w:t>
      </w:r>
      <w:r w:rsidR="00164F60" w:rsidRPr="00EB7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8C3">
        <w:rPr>
          <w:rFonts w:ascii="Times New Roman" w:hAnsi="Times New Roman" w:cs="Times New Roman"/>
          <w:b/>
          <w:sz w:val="24"/>
          <w:szCs w:val="24"/>
        </w:rPr>
        <w:t>5</w:t>
      </w:r>
      <w:r w:rsidR="00164F60" w:rsidRPr="00EB78C3">
        <w:rPr>
          <w:rFonts w:ascii="Times New Roman" w:hAnsi="Times New Roman" w:cs="Times New Roman"/>
          <w:b/>
          <w:sz w:val="24"/>
          <w:szCs w:val="24"/>
        </w:rPr>
        <w:t>,</w:t>
      </w:r>
      <w:r w:rsidR="00812EAF" w:rsidRPr="00EB7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F60" w:rsidRPr="00EB78C3">
        <w:rPr>
          <w:rFonts w:ascii="Times New Roman" w:hAnsi="Times New Roman" w:cs="Times New Roman"/>
          <w:b/>
          <w:sz w:val="24"/>
          <w:szCs w:val="24"/>
        </w:rPr>
        <w:t>6</w:t>
      </w:r>
      <w:r w:rsidRPr="00EB78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4F60" w:rsidRPr="00EB78C3">
        <w:rPr>
          <w:rFonts w:ascii="Times New Roman" w:hAnsi="Times New Roman" w:cs="Times New Roman"/>
          <w:b/>
          <w:sz w:val="24"/>
          <w:szCs w:val="24"/>
        </w:rPr>
        <w:t xml:space="preserve">в которых </w:t>
      </w:r>
      <w:r w:rsidR="00C02C59" w:rsidRPr="00EB78C3">
        <w:rPr>
          <w:rFonts w:ascii="Times New Roman" w:hAnsi="Times New Roman" w:cs="Times New Roman"/>
          <w:b/>
          <w:sz w:val="24"/>
          <w:szCs w:val="24"/>
        </w:rPr>
        <w:t xml:space="preserve">отражены </w:t>
      </w:r>
      <w:r w:rsidR="005666CE" w:rsidRPr="00EB78C3">
        <w:rPr>
          <w:rFonts w:ascii="Times New Roman" w:hAnsi="Times New Roman" w:cs="Times New Roman"/>
          <w:b/>
          <w:sz w:val="24"/>
          <w:szCs w:val="24"/>
        </w:rPr>
        <w:t xml:space="preserve">годовые обороты </w:t>
      </w:r>
      <w:r w:rsidR="00CA51FC" w:rsidRPr="00EB78C3">
        <w:rPr>
          <w:rFonts w:ascii="Times New Roman" w:hAnsi="Times New Roman" w:cs="Times New Roman"/>
          <w:b/>
          <w:sz w:val="24"/>
          <w:szCs w:val="24"/>
        </w:rPr>
        <w:t xml:space="preserve">по исполнению бюджета </w:t>
      </w:r>
      <w:r w:rsidRPr="00EB78C3">
        <w:rPr>
          <w:rFonts w:ascii="Times New Roman" w:hAnsi="Times New Roman" w:cs="Times New Roman"/>
          <w:b/>
          <w:sz w:val="24"/>
          <w:szCs w:val="24"/>
        </w:rPr>
        <w:t>по классификации</w:t>
      </w:r>
      <w:r w:rsidR="00A96A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B78C3">
        <w:rPr>
          <w:rFonts w:ascii="Times New Roman" w:hAnsi="Times New Roman" w:cs="Times New Roman"/>
          <w:b/>
          <w:sz w:val="24"/>
          <w:szCs w:val="24"/>
        </w:rPr>
        <w:t xml:space="preserve"> 000 02 050201 10 0000 510 «Увеличение прочих остатков денежных средств бюджетов поселений» </w:t>
      </w:r>
      <w:r w:rsidR="00C02C59" w:rsidRPr="00EB78C3">
        <w:rPr>
          <w:rFonts w:ascii="Times New Roman" w:hAnsi="Times New Roman" w:cs="Times New Roman"/>
          <w:b/>
          <w:sz w:val="24"/>
          <w:szCs w:val="24"/>
        </w:rPr>
        <w:t xml:space="preserve">в сумме </w:t>
      </w:r>
      <w:r w:rsidR="004D125A">
        <w:rPr>
          <w:rFonts w:ascii="Times New Roman" w:hAnsi="Times New Roman" w:cs="Times New Roman"/>
          <w:b/>
          <w:sz w:val="24"/>
          <w:szCs w:val="24"/>
        </w:rPr>
        <w:t>-</w:t>
      </w:r>
      <w:r w:rsidR="00EB78C3" w:rsidRPr="00EB78C3">
        <w:rPr>
          <w:rFonts w:ascii="Times New Roman" w:hAnsi="Times New Roman" w:cs="Times New Roman"/>
          <w:b/>
          <w:sz w:val="24"/>
          <w:szCs w:val="24"/>
        </w:rPr>
        <w:t>16</w:t>
      </w:r>
      <w:r w:rsidR="00041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8C3" w:rsidRPr="00EB78C3">
        <w:rPr>
          <w:rFonts w:ascii="Times New Roman" w:hAnsi="Times New Roman" w:cs="Times New Roman"/>
          <w:b/>
          <w:sz w:val="24"/>
          <w:szCs w:val="24"/>
        </w:rPr>
        <w:t>880,3</w:t>
      </w:r>
      <w:r w:rsidR="00C02C59" w:rsidRPr="00EB78C3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="00EB78C3" w:rsidRPr="00EB78C3">
        <w:rPr>
          <w:rFonts w:ascii="Times New Roman" w:hAnsi="Times New Roman" w:cs="Times New Roman"/>
          <w:b/>
          <w:sz w:val="24"/>
          <w:szCs w:val="24"/>
        </w:rPr>
        <w:t>лей</w:t>
      </w:r>
      <w:r w:rsidR="00C02C59" w:rsidRPr="00EB7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8C3">
        <w:rPr>
          <w:rFonts w:ascii="Times New Roman" w:hAnsi="Times New Roman" w:cs="Times New Roman"/>
          <w:b/>
          <w:sz w:val="24"/>
          <w:szCs w:val="24"/>
        </w:rPr>
        <w:t>и по классификации</w:t>
      </w:r>
      <w:r w:rsidR="00B358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61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8C3">
        <w:rPr>
          <w:rFonts w:ascii="Times New Roman" w:hAnsi="Times New Roman" w:cs="Times New Roman"/>
          <w:b/>
          <w:sz w:val="24"/>
          <w:szCs w:val="24"/>
        </w:rPr>
        <w:t xml:space="preserve">000 01 050201 10 0000 610 «Уменьшение прочих остатков денежных средств бюджетов поселений» </w:t>
      </w:r>
      <w:r w:rsidR="00EB78C3" w:rsidRPr="00EB78C3">
        <w:rPr>
          <w:rFonts w:ascii="Times New Roman" w:hAnsi="Times New Roman" w:cs="Times New Roman"/>
          <w:b/>
          <w:sz w:val="24"/>
          <w:szCs w:val="24"/>
        </w:rPr>
        <w:t>16</w:t>
      </w:r>
      <w:r w:rsidR="00041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8C3" w:rsidRPr="00EB78C3">
        <w:rPr>
          <w:rFonts w:ascii="Times New Roman" w:hAnsi="Times New Roman" w:cs="Times New Roman"/>
          <w:b/>
          <w:sz w:val="24"/>
          <w:szCs w:val="24"/>
        </w:rPr>
        <w:t>876,9</w:t>
      </w:r>
      <w:r w:rsidR="009A47CF" w:rsidRPr="00EB78C3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="00EB78C3" w:rsidRPr="00EB78C3">
        <w:rPr>
          <w:rFonts w:ascii="Times New Roman" w:hAnsi="Times New Roman" w:cs="Times New Roman"/>
          <w:b/>
          <w:sz w:val="24"/>
          <w:szCs w:val="24"/>
        </w:rPr>
        <w:t>лей</w:t>
      </w:r>
      <w:r w:rsidR="009A47CF" w:rsidRPr="00EB78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78C3" w:rsidRPr="00EB78C3">
        <w:rPr>
          <w:rFonts w:ascii="Times New Roman" w:hAnsi="Times New Roman" w:cs="Times New Roman"/>
          <w:b/>
          <w:sz w:val="24"/>
          <w:szCs w:val="24"/>
        </w:rPr>
        <w:t>итог источников внутреннего финансирования дефицита бюджета отражен со знаком + 3,4 тыс. рублей</w:t>
      </w:r>
      <w:r w:rsidR="00EB78C3">
        <w:rPr>
          <w:rFonts w:ascii="Times New Roman" w:hAnsi="Times New Roman" w:cs="Times New Roman"/>
          <w:b/>
          <w:sz w:val="24"/>
          <w:szCs w:val="24"/>
        </w:rPr>
        <w:t>,</w:t>
      </w:r>
      <w:r w:rsidR="00EB78C3" w:rsidRPr="00EB7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7CF" w:rsidRPr="00EB78C3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EB78C3" w:rsidRPr="00EB78C3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9A47CF" w:rsidRPr="00EB78C3">
        <w:rPr>
          <w:rFonts w:ascii="Times New Roman" w:hAnsi="Times New Roman" w:cs="Times New Roman"/>
          <w:b/>
          <w:sz w:val="24"/>
          <w:szCs w:val="24"/>
        </w:rPr>
        <w:t xml:space="preserve">соответствует </w:t>
      </w:r>
      <w:r w:rsidR="000F1B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47CF" w:rsidRPr="00EB78C3">
        <w:rPr>
          <w:rFonts w:ascii="Times New Roman" w:hAnsi="Times New Roman" w:cs="Times New Roman"/>
          <w:b/>
          <w:sz w:val="24"/>
          <w:szCs w:val="24"/>
        </w:rPr>
        <w:t>разделу 3</w:t>
      </w:r>
      <w:r w:rsidR="00B67788" w:rsidRPr="00EB7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7CF" w:rsidRPr="00EB78C3">
        <w:rPr>
          <w:rFonts w:ascii="Times New Roman" w:hAnsi="Times New Roman" w:cs="Times New Roman"/>
          <w:b/>
          <w:sz w:val="24"/>
          <w:szCs w:val="24"/>
        </w:rPr>
        <w:t>ф</w:t>
      </w:r>
      <w:r w:rsidR="00B67788" w:rsidRPr="00EB78C3">
        <w:rPr>
          <w:rFonts w:ascii="Times New Roman" w:hAnsi="Times New Roman" w:cs="Times New Roman"/>
          <w:b/>
          <w:sz w:val="24"/>
          <w:szCs w:val="24"/>
        </w:rPr>
        <w:t>ормы</w:t>
      </w:r>
      <w:r w:rsidR="009A47CF" w:rsidRPr="00EB78C3">
        <w:rPr>
          <w:rFonts w:ascii="Times New Roman" w:hAnsi="Times New Roman" w:cs="Times New Roman"/>
          <w:b/>
          <w:sz w:val="24"/>
          <w:szCs w:val="24"/>
        </w:rPr>
        <w:t xml:space="preserve"> 0503317</w:t>
      </w:r>
      <w:r w:rsidR="00EB78C3" w:rsidRPr="00EB78C3">
        <w:rPr>
          <w:rFonts w:ascii="Times New Roman" w:hAnsi="Times New Roman" w:cs="Times New Roman"/>
          <w:b/>
          <w:sz w:val="24"/>
          <w:szCs w:val="24"/>
        </w:rPr>
        <w:t>, где отраж</w:t>
      </w:r>
      <w:r w:rsidR="00EB78C3">
        <w:rPr>
          <w:rFonts w:ascii="Times New Roman" w:hAnsi="Times New Roman" w:cs="Times New Roman"/>
          <w:b/>
          <w:sz w:val="24"/>
          <w:szCs w:val="24"/>
        </w:rPr>
        <w:t>ен</w:t>
      </w:r>
      <w:r w:rsidR="00EB78C3" w:rsidRPr="00EB78C3">
        <w:rPr>
          <w:rFonts w:ascii="Times New Roman" w:hAnsi="Times New Roman" w:cs="Times New Roman"/>
          <w:b/>
          <w:sz w:val="24"/>
          <w:szCs w:val="24"/>
        </w:rPr>
        <w:t>ы источники финансирования дефицита бюдж</w:t>
      </w:r>
      <w:r w:rsidR="00A96AEC">
        <w:rPr>
          <w:rFonts w:ascii="Times New Roman" w:hAnsi="Times New Roman" w:cs="Times New Roman"/>
          <w:b/>
          <w:sz w:val="24"/>
          <w:szCs w:val="24"/>
        </w:rPr>
        <w:t>ета со знаком минус.</w:t>
      </w:r>
    </w:p>
    <w:p w:rsidR="008037CF" w:rsidRDefault="00A96AEC" w:rsidP="005226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доходных источников, отраженных в приложениях 1 «Отчет об исполнении бюджета МО «Дальненское сельское поселение» по кодам классификации доходов бюджета за 2013 год»</w:t>
      </w:r>
      <w:r w:rsidR="005727E6">
        <w:rPr>
          <w:rFonts w:ascii="Times New Roman" w:hAnsi="Times New Roman" w:cs="Times New Roman"/>
          <w:b/>
          <w:sz w:val="24"/>
          <w:szCs w:val="24"/>
        </w:rPr>
        <w:t xml:space="preserve">, 2 «Отчет об исполнении бюджета </w:t>
      </w:r>
      <w:r w:rsidR="00B358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727E6">
        <w:rPr>
          <w:rFonts w:ascii="Times New Roman" w:hAnsi="Times New Roman" w:cs="Times New Roman"/>
          <w:b/>
          <w:sz w:val="24"/>
          <w:szCs w:val="24"/>
        </w:rPr>
        <w:t xml:space="preserve">МО «Дальненское сельское поселение» по кодам видов доходов, подвидов доходов, классификации операций сектора государственного управления, относящихся к доходам бюджета за 2013 год» к проекту решения не соответствуют наименованиям межбюджетных трансфертов, предусмотренных приложением 11 к решению Думы Колпашевского района от 19.11.2012 № 137 </w:t>
      </w:r>
      <w:r w:rsidR="00B35849">
        <w:rPr>
          <w:rFonts w:ascii="Times New Roman" w:hAnsi="Times New Roman" w:cs="Times New Roman"/>
          <w:b/>
          <w:sz w:val="24"/>
          <w:szCs w:val="24"/>
        </w:rPr>
        <w:t>«</w:t>
      </w:r>
      <w:r w:rsidR="005727E6" w:rsidRPr="00DA5CCB">
        <w:rPr>
          <w:rFonts w:ascii="Times New Roman" w:hAnsi="Times New Roman" w:cs="Times New Roman"/>
          <w:b/>
          <w:sz w:val="24"/>
          <w:szCs w:val="24"/>
        </w:rPr>
        <w:t>О бюджете</w:t>
      </w:r>
      <w:r w:rsidR="00DA5CCB" w:rsidRPr="00DA5CCB">
        <w:rPr>
          <w:rFonts w:ascii="Times New Roman" w:hAnsi="Times New Roman" w:cs="Times New Roman"/>
          <w:sz w:val="24"/>
          <w:szCs w:val="24"/>
        </w:rPr>
        <w:t xml:space="preserve"> </w:t>
      </w:r>
      <w:r w:rsidR="00DA5CCB" w:rsidRPr="00DA5CCB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«Колпашевский район» на 2013 год»</w:t>
      </w:r>
      <w:r w:rsidR="001D4F26">
        <w:rPr>
          <w:rFonts w:ascii="Times New Roman" w:hAnsi="Times New Roman" w:cs="Times New Roman"/>
          <w:b/>
          <w:sz w:val="24"/>
          <w:szCs w:val="24"/>
        </w:rPr>
        <w:t xml:space="preserve"> (с изменениями и дополнениями):</w:t>
      </w:r>
    </w:p>
    <w:p w:rsidR="00DA5CCB" w:rsidRPr="00DA5CCB" w:rsidRDefault="00DA5CCB" w:rsidP="005226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1341" w:type="dxa"/>
        <w:tblInd w:w="-1310" w:type="dxa"/>
        <w:tblLook w:val="04A0"/>
      </w:tblPr>
      <w:tblGrid>
        <w:gridCol w:w="2836"/>
        <w:gridCol w:w="2835"/>
        <w:gridCol w:w="2817"/>
        <w:gridCol w:w="2853"/>
      </w:tblGrid>
      <w:tr w:rsidR="008037CF" w:rsidRPr="008037CF" w:rsidTr="008037CF">
        <w:tc>
          <w:tcPr>
            <w:tcW w:w="5671" w:type="dxa"/>
            <w:gridSpan w:val="2"/>
          </w:tcPr>
          <w:p w:rsidR="008037CF" w:rsidRPr="008037CF" w:rsidRDefault="008037CF" w:rsidP="001B50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7CF">
              <w:rPr>
                <w:rFonts w:ascii="Times New Roman" w:eastAsia="Calibri" w:hAnsi="Times New Roman" w:cs="Times New Roman"/>
                <w:b/>
              </w:rPr>
              <w:t xml:space="preserve">По данным приложения к проекту решения </w:t>
            </w:r>
          </w:p>
        </w:tc>
        <w:tc>
          <w:tcPr>
            <w:tcW w:w="5670" w:type="dxa"/>
            <w:gridSpan w:val="2"/>
          </w:tcPr>
          <w:p w:rsidR="008037CF" w:rsidRPr="008037CF" w:rsidRDefault="008037CF" w:rsidP="00E52E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7CF">
              <w:rPr>
                <w:rFonts w:ascii="Times New Roman" w:eastAsia="Calibri" w:hAnsi="Times New Roman" w:cs="Times New Roman"/>
                <w:b/>
              </w:rPr>
              <w:t xml:space="preserve">По решению Думы Колпашевского района от 19.11.2012 № 137 </w:t>
            </w:r>
          </w:p>
        </w:tc>
      </w:tr>
      <w:tr w:rsidR="008037CF" w:rsidRPr="008037CF" w:rsidTr="008037CF">
        <w:tc>
          <w:tcPr>
            <w:tcW w:w="2836" w:type="dxa"/>
          </w:tcPr>
          <w:p w:rsidR="008037CF" w:rsidRPr="008037CF" w:rsidRDefault="008037CF" w:rsidP="0052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7CF">
              <w:rPr>
                <w:rFonts w:ascii="Times New Roman" w:hAnsi="Times New Roman" w:cs="Times New Roman"/>
              </w:rPr>
              <w:t>000 2 02 04999 10 0000 151</w:t>
            </w:r>
          </w:p>
        </w:tc>
        <w:tc>
          <w:tcPr>
            <w:tcW w:w="2835" w:type="dxa"/>
          </w:tcPr>
          <w:p w:rsidR="008037CF" w:rsidRPr="008037CF" w:rsidRDefault="008037CF" w:rsidP="0052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1ED0">
              <w:rPr>
                <w:rFonts w:ascii="Times New Roman" w:hAnsi="Times New Roman" w:cs="Times New Roman"/>
                <w:u w:val="single"/>
              </w:rPr>
              <w:t>Субсидия</w:t>
            </w:r>
            <w:r w:rsidRPr="008037CF">
              <w:rPr>
                <w:rFonts w:ascii="Times New Roman" w:hAnsi="Times New Roman" w:cs="Times New Roman"/>
              </w:rPr>
              <w:t xml:space="preserve">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субсидии</w:t>
            </w:r>
          </w:p>
        </w:tc>
        <w:tc>
          <w:tcPr>
            <w:tcW w:w="2817" w:type="dxa"/>
          </w:tcPr>
          <w:p w:rsidR="008037CF" w:rsidRPr="008037CF" w:rsidRDefault="008037CF" w:rsidP="0052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7CF">
              <w:rPr>
                <w:rFonts w:ascii="Times New Roman" w:hAnsi="Times New Roman" w:cs="Times New Roman"/>
              </w:rPr>
              <w:t>000 2 02 04999 10 0000 151</w:t>
            </w:r>
          </w:p>
        </w:tc>
        <w:tc>
          <w:tcPr>
            <w:tcW w:w="2853" w:type="dxa"/>
          </w:tcPr>
          <w:p w:rsidR="008037CF" w:rsidRPr="008037CF" w:rsidRDefault="008037CF" w:rsidP="0052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1ED0">
              <w:rPr>
                <w:rFonts w:ascii="Times New Roman" w:hAnsi="Times New Roman" w:cs="Times New Roman"/>
                <w:u w:val="single"/>
              </w:rPr>
              <w:t>ИМБТ</w:t>
            </w:r>
            <w:r w:rsidRPr="008037CF">
              <w:rPr>
                <w:rFonts w:ascii="Times New Roman" w:hAnsi="Times New Roman" w:cs="Times New Roman"/>
              </w:rPr>
              <w:t xml:space="preserve">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субсидии</w:t>
            </w:r>
          </w:p>
        </w:tc>
      </w:tr>
      <w:tr w:rsidR="008037CF" w:rsidRPr="008037CF" w:rsidTr="008037CF">
        <w:tc>
          <w:tcPr>
            <w:tcW w:w="2836" w:type="dxa"/>
          </w:tcPr>
          <w:p w:rsidR="008037CF" w:rsidRPr="008037CF" w:rsidRDefault="008037CF" w:rsidP="0052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7CF">
              <w:rPr>
                <w:rFonts w:ascii="Times New Roman" w:hAnsi="Times New Roman" w:cs="Times New Roman"/>
              </w:rPr>
              <w:t>000 2 02 04999 10 0000 151</w:t>
            </w:r>
          </w:p>
        </w:tc>
        <w:tc>
          <w:tcPr>
            <w:tcW w:w="2835" w:type="dxa"/>
          </w:tcPr>
          <w:p w:rsidR="008037CF" w:rsidRPr="008037CF" w:rsidRDefault="008037CF" w:rsidP="0052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1ED0">
              <w:rPr>
                <w:rFonts w:ascii="Times New Roman" w:hAnsi="Times New Roman" w:cs="Times New Roman"/>
                <w:u w:val="single"/>
              </w:rPr>
              <w:t>Субсидия</w:t>
            </w:r>
            <w:r w:rsidRPr="008037CF">
              <w:rPr>
                <w:rFonts w:ascii="Times New Roman" w:hAnsi="Times New Roman" w:cs="Times New Roman"/>
              </w:rPr>
              <w:t xml:space="preserve"> на достижение целевых показателей по плану мероприятий ("дорожной карте") "Изменения в сфере культуры, направленные на повышение ее эффективности,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817" w:type="dxa"/>
          </w:tcPr>
          <w:p w:rsidR="008037CF" w:rsidRPr="008037CF" w:rsidRDefault="008037CF" w:rsidP="0052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7CF">
              <w:rPr>
                <w:rFonts w:ascii="Times New Roman" w:hAnsi="Times New Roman" w:cs="Times New Roman"/>
              </w:rPr>
              <w:t>000 2 02 04999 10 0000 151</w:t>
            </w:r>
          </w:p>
        </w:tc>
        <w:tc>
          <w:tcPr>
            <w:tcW w:w="2853" w:type="dxa"/>
          </w:tcPr>
          <w:p w:rsidR="008037CF" w:rsidRPr="008037CF" w:rsidRDefault="008037CF" w:rsidP="0052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1ED0">
              <w:rPr>
                <w:rFonts w:ascii="Times New Roman" w:hAnsi="Times New Roman" w:cs="Times New Roman"/>
                <w:u w:val="single"/>
              </w:rPr>
              <w:t>ИМБТ</w:t>
            </w:r>
            <w:r w:rsidRPr="008037CF">
              <w:rPr>
                <w:rFonts w:ascii="Times New Roman" w:hAnsi="Times New Roman" w:cs="Times New Roman"/>
              </w:rPr>
              <w:t xml:space="preserve"> на достижение целевых показателей по плану мероприятий ("дорожной карте") "Изменения в сфере культуры, направленные на повышение ее эффективности, в части повышения заработной платы работников культуры муниципальных учреждений культуры</w:t>
            </w:r>
          </w:p>
        </w:tc>
      </w:tr>
      <w:tr w:rsidR="008037CF" w:rsidRPr="008037CF" w:rsidTr="008037CF">
        <w:tc>
          <w:tcPr>
            <w:tcW w:w="2836" w:type="dxa"/>
          </w:tcPr>
          <w:p w:rsidR="008037CF" w:rsidRPr="008037CF" w:rsidRDefault="008037CF" w:rsidP="0052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7CF">
              <w:rPr>
                <w:rFonts w:ascii="Times New Roman" w:hAnsi="Times New Roman" w:cs="Times New Roman"/>
              </w:rPr>
              <w:t>000 2 02 04999 10 0000 151</w:t>
            </w:r>
          </w:p>
        </w:tc>
        <w:tc>
          <w:tcPr>
            <w:tcW w:w="2835" w:type="dxa"/>
          </w:tcPr>
          <w:p w:rsidR="008037CF" w:rsidRPr="008037CF" w:rsidRDefault="008037CF" w:rsidP="0052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1ED0">
              <w:rPr>
                <w:rFonts w:ascii="Times New Roman" w:hAnsi="Times New Roman" w:cs="Times New Roman"/>
                <w:u w:val="single"/>
              </w:rPr>
              <w:t>Субсидия</w:t>
            </w:r>
            <w:r w:rsidRPr="008037CF">
              <w:rPr>
                <w:rFonts w:ascii="Times New Roman" w:hAnsi="Times New Roman" w:cs="Times New Roman"/>
              </w:rPr>
              <w:t xml:space="preserve"> на оплату труда руководителям и специалистам муниципальных учреждений культуры и искусства, в части выплаты </w:t>
            </w:r>
            <w:r w:rsidRPr="008037CF">
              <w:rPr>
                <w:rFonts w:ascii="Times New Roman" w:hAnsi="Times New Roman" w:cs="Times New Roman"/>
              </w:rPr>
              <w:lastRenderedPageBreak/>
              <w:t>надбавок и доплат к тарифной сетке (должностному окладу) за счет средств субсидии</w:t>
            </w:r>
          </w:p>
        </w:tc>
        <w:tc>
          <w:tcPr>
            <w:tcW w:w="2817" w:type="dxa"/>
          </w:tcPr>
          <w:p w:rsidR="008037CF" w:rsidRPr="008037CF" w:rsidRDefault="008037CF" w:rsidP="0052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7CF">
              <w:rPr>
                <w:rFonts w:ascii="Times New Roman" w:hAnsi="Times New Roman" w:cs="Times New Roman"/>
              </w:rPr>
              <w:lastRenderedPageBreak/>
              <w:t>000 2 02 04999 10 0000 151</w:t>
            </w:r>
          </w:p>
        </w:tc>
        <w:tc>
          <w:tcPr>
            <w:tcW w:w="2853" w:type="dxa"/>
          </w:tcPr>
          <w:p w:rsidR="008037CF" w:rsidRDefault="001B2E1D" w:rsidP="0052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1ED0">
              <w:rPr>
                <w:rFonts w:ascii="Times New Roman" w:hAnsi="Times New Roman" w:cs="Times New Roman"/>
                <w:u w:val="single"/>
              </w:rPr>
              <w:t>ИМБТ</w:t>
            </w:r>
            <w:r w:rsidR="008037CF" w:rsidRPr="008037CF">
              <w:rPr>
                <w:rFonts w:ascii="Times New Roman" w:hAnsi="Times New Roman" w:cs="Times New Roman"/>
              </w:rPr>
              <w:t xml:space="preserve"> на оплату труда руководителям и специалистам муниципальных учреждений культуры и искусства, в части выплаты </w:t>
            </w:r>
            <w:r w:rsidR="008037CF" w:rsidRPr="008037CF">
              <w:rPr>
                <w:rFonts w:ascii="Times New Roman" w:hAnsi="Times New Roman" w:cs="Times New Roman"/>
              </w:rPr>
              <w:lastRenderedPageBreak/>
              <w:t>надбавок и доплат к тарифной сетке (должностному окладу) за счет средств субсидии</w:t>
            </w:r>
          </w:p>
        </w:tc>
      </w:tr>
    </w:tbl>
    <w:p w:rsidR="008037CF" w:rsidRDefault="008037CF" w:rsidP="005226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CCB" w:rsidRPr="00DA5CCB" w:rsidRDefault="00DA5CCB" w:rsidP="00DA5C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5CCB">
        <w:rPr>
          <w:rFonts w:ascii="Times New Roman" w:eastAsia="Calibri" w:hAnsi="Times New Roman" w:cs="Times New Roman"/>
          <w:b/>
          <w:sz w:val="24"/>
          <w:szCs w:val="24"/>
        </w:rPr>
        <w:t xml:space="preserve">В целях не допущения не обоснованных сокращений в наименованиях приложений (1, 2, 4, 5, 6) к проекту решения Счетная палата </w:t>
      </w:r>
      <w:r w:rsidR="001D4F26">
        <w:rPr>
          <w:rFonts w:ascii="Times New Roman" w:eastAsia="Calibri" w:hAnsi="Times New Roman" w:cs="Times New Roman"/>
          <w:b/>
          <w:sz w:val="24"/>
          <w:szCs w:val="24"/>
        </w:rPr>
        <w:t xml:space="preserve">Колпашевского района </w:t>
      </w:r>
      <w:r w:rsidRPr="00DA5CCB">
        <w:rPr>
          <w:rFonts w:ascii="Times New Roman" w:eastAsia="Calibri" w:hAnsi="Times New Roman" w:cs="Times New Roman"/>
          <w:b/>
          <w:sz w:val="24"/>
          <w:szCs w:val="24"/>
        </w:rPr>
        <w:t>рекомендует слова «МО» заменить словами «муниципального образования».</w:t>
      </w:r>
    </w:p>
    <w:p w:rsidR="003B2B70" w:rsidRDefault="008E7365" w:rsidP="00535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/>
          <w:sz w:val="24"/>
          <w:szCs w:val="24"/>
        </w:rPr>
        <w:t>Проект решения по исполнению бюджета за 201</w:t>
      </w:r>
      <w:r w:rsidR="00EB78C3">
        <w:rPr>
          <w:rFonts w:ascii="Times New Roman" w:hAnsi="Times New Roman"/>
          <w:sz w:val="24"/>
          <w:szCs w:val="24"/>
        </w:rPr>
        <w:t>3</w:t>
      </w:r>
      <w:r w:rsidRPr="00320018">
        <w:rPr>
          <w:rFonts w:ascii="Times New Roman" w:hAnsi="Times New Roman"/>
          <w:sz w:val="24"/>
          <w:szCs w:val="24"/>
        </w:rPr>
        <w:t xml:space="preserve"> год представлен с общим объемом доходов </w:t>
      </w:r>
      <w:r w:rsidR="00DA5CCB">
        <w:rPr>
          <w:rFonts w:ascii="Times New Roman" w:hAnsi="Times New Roman"/>
          <w:sz w:val="24"/>
          <w:szCs w:val="24"/>
        </w:rPr>
        <w:t xml:space="preserve">в размере </w:t>
      </w:r>
      <w:r w:rsidR="00EB78C3">
        <w:rPr>
          <w:rFonts w:ascii="Times New Roman" w:hAnsi="Times New Roman"/>
          <w:sz w:val="24"/>
          <w:szCs w:val="24"/>
        </w:rPr>
        <w:t>16 157,6</w:t>
      </w:r>
      <w:r w:rsidRPr="00320018">
        <w:rPr>
          <w:rFonts w:ascii="Times New Roman" w:hAnsi="Times New Roman"/>
          <w:sz w:val="24"/>
          <w:szCs w:val="24"/>
        </w:rPr>
        <w:t xml:space="preserve"> тыс. руб</w:t>
      </w:r>
      <w:r w:rsidR="00EB78C3">
        <w:rPr>
          <w:rFonts w:ascii="Times New Roman" w:hAnsi="Times New Roman"/>
          <w:sz w:val="24"/>
          <w:szCs w:val="24"/>
        </w:rPr>
        <w:t>лей</w:t>
      </w:r>
      <w:r w:rsidR="00DA5CCB">
        <w:rPr>
          <w:rFonts w:ascii="Times New Roman" w:hAnsi="Times New Roman"/>
          <w:sz w:val="24"/>
          <w:szCs w:val="24"/>
        </w:rPr>
        <w:t>,</w:t>
      </w:r>
      <w:r w:rsidRPr="00320018">
        <w:rPr>
          <w:rFonts w:ascii="Times New Roman" w:hAnsi="Times New Roman"/>
          <w:sz w:val="24"/>
          <w:szCs w:val="24"/>
        </w:rPr>
        <w:t xml:space="preserve"> с общим объемом расходов </w:t>
      </w:r>
      <w:r w:rsidR="00EB78C3">
        <w:rPr>
          <w:rFonts w:ascii="Times New Roman" w:hAnsi="Times New Roman"/>
          <w:sz w:val="24"/>
          <w:szCs w:val="24"/>
        </w:rPr>
        <w:t>16 154,2</w:t>
      </w:r>
      <w:r w:rsidRPr="00320018">
        <w:rPr>
          <w:rFonts w:ascii="Times New Roman" w:hAnsi="Times New Roman"/>
          <w:sz w:val="24"/>
          <w:szCs w:val="24"/>
        </w:rPr>
        <w:t xml:space="preserve"> тыс. руб</w:t>
      </w:r>
      <w:r w:rsidR="00EB78C3">
        <w:rPr>
          <w:rFonts w:ascii="Times New Roman" w:hAnsi="Times New Roman"/>
          <w:sz w:val="24"/>
          <w:szCs w:val="24"/>
        </w:rPr>
        <w:t>лей</w:t>
      </w:r>
      <w:r w:rsidR="00DA5CCB">
        <w:rPr>
          <w:rFonts w:ascii="Times New Roman" w:hAnsi="Times New Roman"/>
          <w:sz w:val="24"/>
          <w:szCs w:val="24"/>
        </w:rPr>
        <w:t>,</w:t>
      </w:r>
      <w:r w:rsidRPr="00320018">
        <w:rPr>
          <w:rFonts w:ascii="Times New Roman" w:hAnsi="Times New Roman"/>
          <w:sz w:val="24"/>
          <w:szCs w:val="24"/>
        </w:rPr>
        <w:t xml:space="preserve"> </w:t>
      </w:r>
      <w:r w:rsidR="00EB78C3">
        <w:rPr>
          <w:rFonts w:ascii="Times New Roman" w:hAnsi="Times New Roman"/>
          <w:sz w:val="24"/>
          <w:szCs w:val="24"/>
        </w:rPr>
        <w:t>профицит</w:t>
      </w:r>
      <w:r w:rsidRPr="00320018">
        <w:rPr>
          <w:rFonts w:ascii="Times New Roman" w:hAnsi="Times New Roman"/>
          <w:sz w:val="24"/>
          <w:szCs w:val="24"/>
        </w:rPr>
        <w:t xml:space="preserve"> бюджета составил </w:t>
      </w:r>
      <w:r w:rsidR="00EB78C3">
        <w:rPr>
          <w:rFonts w:ascii="Times New Roman" w:hAnsi="Times New Roman"/>
          <w:sz w:val="24"/>
          <w:szCs w:val="24"/>
        </w:rPr>
        <w:t>3,4</w:t>
      </w:r>
      <w:r w:rsidRPr="00320018">
        <w:rPr>
          <w:rFonts w:ascii="Times New Roman" w:hAnsi="Times New Roman"/>
          <w:sz w:val="24"/>
          <w:szCs w:val="24"/>
        </w:rPr>
        <w:t xml:space="preserve"> тыс. руб</w:t>
      </w:r>
      <w:r w:rsidR="00EB78C3">
        <w:rPr>
          <w:rFonts w:ascii="Times New Roman" w:hAnsi="Times New Roman"/>
          <w:sz w:val="24"/>
          <w:szCs w:val="24"/>
        </w:rPr>
        <w:t>лей</w:t>
      </w:r>
      <w:r w:rsidR="00AE771B">
        <w:rPr>
          <w:rFonts w:ascii="Times New Roman" w:hAnsi="Times New Roman"/>
          <w:sz w:val="24"/>
          <w:szCs w:val="24"/>
        </w:rPr>
        <w:t>.</w:t>
      </w:r>
    </w:p>
    <w:p w:rsidR="008E7365" w:rsidRDefault="008E7365" w:rsidP="00535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8" w:type="dxa"/>
        <w:tblInd w:w="-688" w:type="dxa"/>
        <w:tblLook w:val="04A0"/>
      </w:tblPr>
      <w:tblGrid>
        <w:gridCol w:w="10259"/>
      </w:tblGrid>
      <w:tr w:rsidR="00B4527A" w:rsidRPr="00B4527A" w:rsidTr="00DA5CCB">
        <w:trPr>
          <w:trHeight w:val="315"/>
        </w:trPr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7A" w:rsidRDefault="00B4527A" w:rsidP="00B4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характеристики </w:t>
            </w:r>
            <w:r w:rsidR="0017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  <w:r w:rsidRPr="00B4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бюджета</w:t>
            </w:r>
            <w:r w:rsidR="0017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2013 год</w:t>
            </w:r>
          </w:p>
          <w:p w:rsidR="00966981" w:rsidRDefault="00966981" w:rsidP="00DA5CCB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Таблица 1</w:t>
            </w:r>
          </w:p>
          <w:p w:rsidR="00CF0048" w:rsidRPr="00631ED0" w:rsidRDefault="00631ED0" w:rsidP="00DA5CCB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</w:t>
            </w:r>
            <w:r w:rsidRPr="00631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ыс.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tbl>
            <w:tblPr>
              <w:tblW w:w="10033" w:type="dxa"/>
              <w:tblLook w:val="04A0"/>
            </w:tblPr>
            <w:tblGrid>
              <w:gridCol w:w="1956"/>
              <w:gridCol w:w="1276"/>
              <w:gridCol w:w="108"/>
              <w:gridCol w:w="1168"/>
              <w:gridCol w:w="313"/>
              <w:gridCol w:w="962"/>
              <w:gridCol w:w="1137"/>
              <w:gridCol w:w="298"/>
              <w:gridCol w:w="940"/>
              <w:gridCol w:w="1599"/>
              <w:gridCol w:w="276"/>
            </w:tblGrid>
            <w:tr w:rsidR="00F741C1" w:rsidRPr="00CF0048" w:rsidTr="00057D97">
              <w:trPr>
                <w:gridAfter w:val="1"/>
                <w:wAfter w:w="276" w:type="dxa"/>
                <w:trHeight w:val="315"/>
              </w:trPr>
              <w:tc>
                <w:tcPr>
                  <w:tcW w:w="1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496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Отчет</w:t>
                  </w:r>
                </w:p>
              </w:tc>
              <w:tc>
                <w:tcPr>
                  <w:tcW w:w="12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план на 2013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</w:tr>
            <w:tr w:rsidR="00F16302" w:rsidRPr="00CF0048" w:rsidTr="00057D97">
              <w:trPr>
                <w:gridAfter w:val="1"/>
                <w:wAfter w:w="276" w:type="dxa"/>
                <w:trHeight w:val="315"/>
              </w:trPr>
              <w:tc>
                <w:tcPr>
                  <w:tcW w:w="19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2010 год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2011 год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2012 год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2013 год</w:t>
                  </w:r>
                </w:p>
              </w:tc>
              <w:tc>
                <w:tcPr>
                  <w:tcW w:w="12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6302" w:rsidRPr="00CF0048" w:rsidTr="00057D97">
              <w:trPr>
                <w:gridAfter w:val="1"/>
                <w:wAfter w:w="276" w:type="dxa"/>
                <w:trHeight w:val="263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12 197,9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12 917,6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12 348,6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DA5C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157,6</w:t>
                  </w:r>
                </w:p>
              </w:tc>
              <w:tc>
                <w:tcPr>
                  <w:tcW w:w="12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17 940,3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862533">
                  <w:pPr>
                    <w:tabs>
                      <w:tab w:val="left" w:pos="1335"/>
                    </w:tabs>
                    <w:spacing w:after="0" w:line="240" w:lineRule="auto"/>
                    <w:ind w:right="-46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</w:tr>
            <w:tr w:rsidR="00F16302" w:rsidRPr="00CF0048" w:rsidTr="00057D97">
              <w:trPr>
                <w:gridAfter w:val="1"/>
                <w:wAfter w:w="276" w:type="dxa"/>
                <w:trHeight w:val="315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темп роста,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95,6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130,8</w:t>
                  </w:r>
                </w:p>
              </w:tc>
              <w:tc>
                <w:tcPr>
                  <w:tcW w:w="12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6302" w:rsidRPr="00CF0048" w:rsidTr="00057D97">
              <w:trPr>
                <w:gridAfter w:val="1"/>
                <w:wAfter w:w="276" w:type="dxa"/>
                <w:trHeight w:val="315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11 757,6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13 360,3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B71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B71D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174,2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B71D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154,2</w:t>
                  </w:r>
                </w:p>
              </w:tc>
              <w:tc>
                <w:tcPr>
                  <w:tcW w:w="12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CB28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940,3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F16302" w:rsidRPr="00CF0048" w:rsidTr="00057D97">
              <w:trPr>
                <w:gridAfter w:val="1"/>
                <w:wAfter w:w="276" w:type="dxa"/>
                <w:trHeight w:val="315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0048" w:rsidRPr="00CF0048" w:rsidRDefault="00CF0048" w:rsidP="00862533">
                  <w:pPr>
                    <w:spacing w:after="0" w:line="240" w:lineRule="auto"/>
                    <w:ind w:left="-362" w:firstLine="3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темп роста,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113,6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98,6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122,6</w:t>
                  </w:r>
                </w:p>
              </w:tc>
              <w:tc>
                <w:tcPr>
                  <w:tcW w:w="12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6302" w:rsidRPr="00CF0048" w:rsidTr="00057D97">
              <w:trPr>
                <w:gridAfter w:val="1"/>
                <w:wAfter w:w="276" w:type="dxa"/>
                <w:trHeight w:val="315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Дефицит «-» , Профицит «+»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440,3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-442,7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-825,6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12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0048" w:rsidRPr="00CF0048" w:rsidRDefault="00CF0048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F0048" w:rsidRPr="00CF0048" w:rsidTr="00F16302">
              <w:trPr>
                <w:gridAfter w:val="1"/>
                <w:wAfter w:w="276" w:type="dxa"/>
                <w:trHeight w:val="315"/>
              </w:trPr>
              <w:tc>
                <w:tcPr>
                  <w:tcW w:w="975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0048" w:rsidRPr="00CF0048" w:rsidRDefault="00CF0048" w:rsidP="009C23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Отклонение основных показателей бюджета к уровню предыдущего года</w:t>
                  </w:r>
                  <w:r w:rsidR="009C23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(«+» увеличение</w:t>
                  </w:r>
                  <w:r w:rsidR="007659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C23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«-» уменьшение)</w:t>
                  </w: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6302" w:rsidRPr="00CF0048" w:rsidTr="00057D97">
              <w:trPr>
                <w:trHeight w:val="315"/>
              </w:trPr>
              <w:tc>
                <w:tcPr>
                  <w:tcW w:w="33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3359" w:rsidRPr="00CF0048" w:rsidRDefault="00503359" w:rsidP="00CF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F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2011</w:t>
                  </w:r>
                  <w:r w:rsidR="00CB2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F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2012</w:t>
                  </w:r>
                  <w:r w:rsidR="00CB2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5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F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2013</w:t>
                  </w:r>
                  <w:r w:rsidR="00CB2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7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F00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F16302" w:rsidRPr="00CF0048" w:rsidTr="00057D97">
              <w:trPr>
                <w:trHeight w:val="315"/>
              </w:trPr>
              <w:tc>
                <w:tcPr>
                  <w:tcW w:w="33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3359" w:rsidRPr="00CF0048" w:rsidRDefault="00503359" w:rsidP="005033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B2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719,7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B2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-569,0</w:t>
                  </w:r>
                </w:p>
              </w:tc>
              <w:tc>
                <w:tcPr>
                  <w:tcW w:w="25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2C5B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3 809,0</w:t>
                  </w:r>
                </w:p>
              </w:tc>
              <w:tc>
                <w:tcPr>
                  <w:tcW w:w="27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F00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F16302" w:rsidRPr="00CF0048" w:rsidTr="00057D97">
              <w:trPr>
                <w:trHeight w:val="315"/>
              </w:trPr>
              <w:tc>
                <w:tcPr>
                  <w:tcW w:w="33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3359" w:rsidRPr="00CF0048" w:rsidRDefault="00503359" w:rsidP="005033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B2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1 602,7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B2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-186,1</w:t>
                  </w:r>
                </w:p>
              </w:tc>
              <w:tc>
                <w:tcPr>
                  <w:tcW w:w="25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2C5B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2 980,0</w:t>
                  </w:r>
                </w:p>
              </w:tc>
              <w:tc>
                <w:tcPr>
                  <w:tcW w:w="27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F00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F16302" w:rsidRPr="00CF0048" w:rsidTr="00057D97">
              <w:trPr>
                <w:trHeight w:val="315"/>
              </w:trPr>
              <w:tc>
                <w:tcPr>
                  <w:tcW w:w="33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3359" w:rsidRPr="00CF0048" w:rsidRDefault="00503359" w:rsidP="005033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Дефицит «-» , Профицит «+»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-883,0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-382,9</w:t>
                  </w:r>
                </w:p>
              </w:tc>
              <w:tc>
                <w:tcPr>
                  <w:tcW w:w="25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F00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0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829,0</w:t>
                  </w:r>
                </w:p>
              </w:tc>
              <w:tc>
                <w:tcPr>
                  <w:tcW w:w="27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3359" w:rsidRPr="00CF0048" w:rsidRDefault="00503359" w:rsidP="00CF00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CF0048" w:rsidRPr="00B4527A" w:rsidRDefault="00CF0048" w:rsidP="00CF0048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527A" w:rsidRDefault="00B4527A" w:rsidP="00B4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4527A" w:rsidRDefault="00D34D6C" w:rsidP="00862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4527A" w:rsidRPr="004E5A53">
        <w:rPr>
          <w:rFonts w:ascii="Times New Roman" w:hAnsi="Times New Roman"/>
          <w:sz w:val="24"/>
          <w:szCs w:val="24"/>
        </w:rPr>
        <w:t xml:space="preserve"> 2012 год</w:t>
      </w:r>
      <w:r>
        <w:rPr>
          <w:rFonts w:ascii="Times New Roman" w:hAnsi="Times New Roman"/>
          <w:sz w:val="24"/>
          <w:szCs w:val="24"/>
        </w:rPr>
        <w:t>у</w:t>
      </w:r>
      <w:r w:rsidR="00B4527A" w:rsidRPr="004E5A53">
        <w:rPr>
          <w:rFonts w:ascii="Times New Roman" w:hAnsi="Times New Roman"/>
          <w:sz w:val="24"/>
          <w:szCs w:val="24"/>
        </w:rPr>
        <w:t xml:space="preserve"> </w:t>
      </w:r>
      <w:r w:rsidR="002C5B24">
        <w:rPr>
          <w:rFonts w:ascii="Times New Roman" w:hAnsi="Times New Roman"/>
          <w:sz w:val="24"/>
          <w:szCs w:val="24"/>
        </w:rPr>
        <w:t>наблюдалась</w:t>
      </w:r>
      <w:r w:rsidR="00B4527A" w:rsidRPr="004E5A53">
        <w:rPr>
          <w:rFonts w:ascii="Times New Roman" w:hAnsi="Times New Roman"/>
          <w:sz w:val="24"/>
          <w:szCs w:val="24"/>
        </w:rPr>
        <w:t xml:space="preserve"> динамика </w:t>
      </w:r>
      <w:r w:rsidR="005916B8" w:rsidRPr="004E5A53">
        <w:rPr>
          <w:rFonts w:ascii="Times New Roman" w:hAnsi="Times New Roman"/>
          <w:sz w:val="24"/>
          <w:szCs w:val="24"/>
        </w:rPr>
        <w:t>спада</w:t>
      </w:r>
      <w:r w:rsidR="00B4527A" w:rsidRPr="004E5A53">
        <w:rPr>
          <w:rFonts w:ascii="Times New Roman" w:hAnsi="Times New Roman"/>
          <w:sz w:val="24"/>
          <w:szCs w:val="24"/>
        </w:rPr>
        <w:t>, как объема доходов, так и объема расходов местного бюджета</w:t>
      </w:r>
      <w:r>
        <w:rPr>
          <w:rFonts w:ascii="Times New Roman" w:hAnsi="Times New Roman"/>
          <w:sz w:val="24"/>
          <w:szCs w:val="24"/>
        </w:rPr>
        <w:t xml:space="preserve"> по сравнению с 201</w:t>
      </w:r>
      <w:r w:rsidR="002C5B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годом</w:t>
      </w:r>
      <w:r w:rsidR="00B4527A" w:rsidRPr="004E5A53">
        <w:rPr>
          <w:rFonts w:ascii="Times New Roman" w:hAnsi="Times New Roman"/>
          <w:sz w:val="24"/>
          <w:szCs w:val="24"/>
        </w:rPr>
        <w:t>. По исполнению местного бюджета за 201</w:t>
      </w:r>
      <w:r w:rsidR="00A84926">
        <w:rPr>
          <w:rFonts w:ascii="Times New Roman" w:hAnsi="Times New Roman"/>
          <w:sz w:val="24"/>
          <w:szCs w:val="24"/>
        </w:rPr>
        <w:t>3</w:t>
      </w:r>
      <w:r w:rsidR="00B4527A" w:rsidRPr="004E5A53">
        <w:rPr>
          <w:rFonts w:ascii="Times New Roman" w:hAnsi="Times New Roman"/>
          <w:sz w:val="24"/>
          <w:szCs w:val="24"/>
        </w:rPr>
        <w:t xml:space="preserve"> год </w:t>
      </w:r>
      <w:r w:rsidR="002C5B24">
        <w:rPr>
          <w:rFonts w:ascii="Times New Roman" w:hAnsi="Times New Roman"/>
          <w:sz w:val="24"/>
          <w:szCs w:val="24"/>
        </w:rPr>
        <w:t xml:space="preserve">в сравнении с 2012 годом </w:t>
      </w:r>
      <w:r w:rsidR="00B4527A" w:rsidRPr="004E5A53">
        <w:rPr>
          <w:rFonts w:ascii="Times New Roman" w:hAnsi="Times New Roman"/>
          <w:sz w:val="24"/>
          <w:szCs w:val="24"/>
        </w:rPr>
        <w:t xml:space="preserve">доходы </w:t>
      </w:r>
      <w:r w:rsidR="00A84926">
        <w:rPr>
          <w:rFonts w:ascii="Times New Roman" w:hAnsi="Times New Roman"/>
          <w:sz w:val="24"/>
          <w:szCs w:val="24"/>
        </w:rPr>
        <w:t>увеличены</w:t>
      </w:r>
      <w:r w:rsidR="004E5A53" w:rsidRPr="004E5A53">
        <w:rPr>
          <w:rFonts w:ascii="Times New Roman" w:hAnsi="Times New Roman"/>
          <w:sz w:val="24"/>
          <w:szCs w:val="24"/>
        </w:rPr>
        <w:t xml:space="preserve"> </w:t>
      </w:r>
      <w:r w:rsidR="005916B8" w:rsidRPr="004E5A53">
        <w:rPr>
          <w:rFonts w:ascii="Times New Roman" w:hAnsi="Times New Roman"/>
          <w:sz w:val="24"/>
          <w:szCs w:val="24"/>
        </w:rPr>
        <w:t>на</w:t>
      </w:r>
      <w:r w:rsidR="004E5A53" w:rsidRPr="004E5A53">
        <w:rPr>
          <w:rFonts w:ascii="Times New Roman" w:hAnsi="Times New Roman"/>
          <w:sz w:val="24"/>
          <w:szCs w:val="24"/>
        </w:rPr>
        <w:t xml:space="preserve"> </w:t>
      </w:r>
      <w:r w:rsidR="00A84926">
        <w:rPr>
          <w:rFonts w:ascii="Times New Roman" w:hAnsi="Times New Roman"/>
          <w:sz w:val="24"/>
          <w:szCs w:val="24"/>
        </w:rPr>
        <w:t>30,8</w:t>
      </w:r>
      <w:r w:rsidR="00224472">
        <w:rPr>
          <w:rFonts w:ascii="Times New Roman" w:hAnsi="Times New Roman"/>
          <w:sz w:val="24"/>
          <w:szCs w:val="24"/>
        </w:rPr>
        <w:t>%</w:t>
      </w:r>
      <w:r w:rsidR="005916B8" w:rsidRPr="004E5A53">
        <w:rPr>
          <w:rFonts w:ascii="Times New Roman" w:hAnsi="Times New Roman"/>
          <w:sz w:val="24"/>
          <w:szCs w:val="24"/>
        </w:rPr>
        <w:t xml:space="preserve"> </w:t>
      </w:r>
      <w:r w:rsidR="004E5A53" w:rsidRPr="004E5A53">
        <w:rPr>
          <w:rFonts w:ascii="Times New Roman" w:hAnsi="Times New Roman"/>
          <w:sz w:val="24"/>
          <w:szCs w:val="24"/>
        </w:rPr>
        <w:t xml:space="preserve">(в абсолютном выражении на </w:t>
      </w:r>
      <w:r w:rsidR="00A84926">
        <w:rPr>
          <w:rFonts w:ascii="Times New Roman" w:hAnsi="Times New Roman"/>
          <w:sz w:val="24"/>
          <w:szCs w:val="24"/>
        </w:rPr>
        <w:t>3 809,0</w:t>
      </w:r>
      <w:r w:rsidR="004E5A53" w:rsidRPr="004E5A53">
        <w:rPr>
          <w:rFonts w:ascii="Times New Roman" w:hAnsi="Times New Roman"/>
          <w:sz w:val="24"/>
          <w:szCs w:val="24"/>
        </w:rPr>
        <w:t xml:space="preserve"> тыс. руб</w:t>
      </w:r>
      <w:r w:rsidR="00A84926">
        <w:rPr>
          <w:rFonts w:ascii="Times New Roman" w:hAnsi="Times New Roman"/>
          <w:sz w:val="24"/>
          <w:szCs w:val="24"/>
        </w:rPr>
        <w:t>лей</w:t>
      </w:r>
      <w:r w:rsidR="004E5A53" w:rsidRPr="004E5A53">
        <w:rPr>
          <w:rFonts w:ascii="Times New Roman" w:hAnsi="Times New Roman"/>
          <w:sz w:val="24"/>
          <w:szCs w:val="24"/>
        </w:rPr>
        <w:t xml:space="preserve">) </w:t>
      </w:r>
      <w:r w:rsidR="00B4527A" w:rsidRPr="004E5A53">
        <w:rPr>
          <w:rFonts w:ascii="Times New Roman" w:hAnsi="Times New Roman"/>
          <w:sz w:val="24"/>
          <w:szCs w:val="24"/>
        </w:rPr>
        <w:t xml:space="preserve">и расходы на </w:t>
      </w:r>
      <w:r w:rsidR="00A84926">
        <w:rPr>
          <w:rFonts w:ascii="Times New Roman" w:hAnsi="Times New Roman"/>
          <w:sz w:val="24"/>
          <w:szCs w:val="24"/>
        </w:rPr>
        <w:t>22,6</w:t>
      </w:r>
      <w:r w:rsidR="00B4527A" w:rsidRPr="004E5A53">
        <w:rPr>
          <w:rFonts w:ascii="Times New Roman" w:hAnsi="Times New Roman"/>
          <w:sz w:val="24"/>
          <w:szCs w:val="24"/>
        </w:rPr>
        <w:t xml:space="preserve">%  (в абсолютном выражении на </w:t>
      </w:r>
      <w:r w:rsidR="00A84926">
        <w:rPr>
          <w:rFonts w:ascii="Times New Roman" w:hAnsi="Times New Roman"/>
          <w:sz w:val="24"/>
          <w:szCs w:val="24"/>
        </w:rPr>
        <w:t>2 980</w:t>
      </w:r>
      <w:r w:rsidR="00B4527A" w:rsidRPr="004E5A53">
        <w:rPr>
          <w:rFonts w:ascii="Times New Roman" w:hAnsi="Times New Roman"/>
          <w:sz w:val="24"/>
          <w:szCs w:val="24"/>
        </w:rPr>
        <w:t xml:space="preserve"> тыс. руб</w:t>
      </w:r>
      <w:r w:rsidR="004E5A53" w:rsidRPr="004E5A53">
        <w:rPr>
          <w:rFonts w:ascii="Times New Roman" w:hAnsi="Times New Roman"/>
          <w:sz w:val="24"/>
          <w:szCs w:val="24"/>
        </w:rPr>
        <w:t>.).</w:t>
      </w:r>
    </w:p>
    <w:p w:rsidR="00DD704B" w:rsidRDefault="00DD704B" w:rsidP="00EA1B92">
      <w:pPr>
        <w:spacing w:after="0" w:line="240" w:lineRule="auto"/>
        <w:ind w:firstLine="4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537ED">
        <w:rPr>
          <w:rFonts w:ascii="Times New Roman" w:eastAsia="Calibri" w:hAnsi="Times New Roman" w:cs="Times New Roman"/>
          <w:sz w:val="24"/>
          <w:szCs w:val="24"/>
        </w:rPr>
        <w:t xml:space="preserve">Динамика доходов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расходов </w:t>
      </w:r>
      <w:r w:rsidRPr="003537ED">
        <w:rPr>
          <w:rFonts w:ascii="Times New Roman" w:eastAsia="Calibri" w:hAnsi="Times New Roman" w:cs="Times New Roman"/>
          <w:sz w:val="24"/>
          <w:szCs w:val="24"/>
        </w:rPr>
        <w:t>местного бюджета представлена</w:t>
      </w:r>
      <w:r w:rsidRPr="00A30FC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рисунке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2C5B2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D704B" w:rsidRPr="004E5A53" w:rsidRDefault="00DD704B" w:rsidP="00EA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704B" w:rsidRDefault="00DD704B" w:rsidP="00EA1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0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4814" cy="1908313"/>
            <wp:effectExtent l="19050" t="0" r="27636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704B" w:rsidRDefault="00DD704B" w:rsidP="00535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D8E" w:rsidRPr="00535BD3" w:rsidRDefault="007C5D8E" w:rsidP="00535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D3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финансового года </w:t>
      </w:r>
      <w:r w:rsidR="00694E91" w:rsidRPr="00535BD3">
        <w:rPr>
          <w:rFonts w:ascii="Times New Roman" w:hAnsi="Times New Roman" w:cs="Times New Roman"/>
          <w:sz w:val="24"/>
          <w:szCs w:val="24"/>
        </w:rPr>
        <w:t>решение Совета</w:t>
      </w:r>
      <w:r w:rsidRPr="00535BD3">
        <w:rPr>
          <w:rFonts w:ascii="Times New Roman" w:hAnsi="Times New Roman" w:cs="Times New Roman"/>
          <w:sz w:val="24"/>
          <w:szCs w:val="24"/>
        </w:rPr>
        <w:t xml:space="preserve"> «О бюджете</w:t>
      </w:r>
      <w:r w:rsidR="00694E91" w:rsidRPr="00535B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«Дальненское сельское поселение» </w:t>
      </w:r>
      <w:r w:rsidRPr="00535BD3">
        <w:rPr>
          <w:rFonts w:ascii="Times New Roman" w:hAnsi="Times New Roman" w:cs="Times New Roman"/>
          <w:sz w:val="24"/>
          <w:szCs w:val="24"/>
        </w:rPr>
        <w:t>на 201</w:t>
      </w:r>
      <w:r w:rsidR="00C6472C">
        <w:rPr>
          <w:rFonts w:ascii="Times New Roman" w:hAnsi="Times New Roman" w:cs="Times New Roman"/>
          <w:sz w:val="24"/>
          <w:szCs w:val="24"/>
        </w:rPr>
        <w:t>3</w:t>
      </w:r>
      <w:r w:rsidRPr="00535BD3">
        <w:rPr>
          <w:rFonts w:ascii="Times New Roman" w:hAnsi="Times New Roman" w:cs="Times New Roman"/>
          <w:sz w:val="24"/>
          <w:szCs w:val="24"/>
        </w:rPr>
        <w:t xml:space="preserve"> год</w:t>
      </w:r>
      <w:r w:rsidR="00224472">
        <w:rPr>
          <w:rFonts w:ascii="Times New Roman" w:hAnsi="Times New Roman" w:cs="Times New Roman"/>
          <w:sz w:val="24"/>
          <w:szCs w:val="24"/>
        </w:rPr>
        <w:t>»</w:t>
      </w:r>
      <w:r w:rsidR="001E7915">
        <w:rPr>
          <w:rFonts w:ascii="Times New Roman" w:hAnsi="Times New Roman" w:cs="Times New Roman"/>
          <w:sz w:val="24"/>
          <w:szCs w:val="24"/>
        </w:rPr>
        <w:t xml:space="preserve"> от 14</w:t>
      </w:r>
      <w:r w:rsidRPr="00535BD3">
        <w:rPr>
          <w:rFonts w:ascii="Times New Roman" w:hAnsi="Times New Roman" w:cs="Times New Roman"/>
          <w:sz w:val="24"/>
          <w:szCs w:val="24"/>
        </w:rPr>
        <w:t>.1</w:t>
      </w:r>
      <w:r w:rsidR="001E7915">
        <w:rPr>
          <w:rFonts w:ascii="Times New Roman" w:hAnsi="Times New Roman" w:cs="Times New Roman"/>
          <w:sz w:val="24"/>
          <w:szCs w:val="24"/>
        </w:rPr>
        <w:t>1</w:t>
      </w:r>
      <w:r w:rsidRPr="00535BD3">
        <w:rPr>
          <w:rFonts w:ascii="Times New Roman" w:hAnsi="Times New Roman" w:cs="Times New Roman"/>
          <w:sz w:val="24"/>
          <w:szCs w:val="24"/>
        </w:rPr>
        <w:t>.201</w:t>
      </w:r>
      <w:r w:rsidR="001E7915">
        <w:rPr>
          <w:rFonts w:ascii="Times New Roman" w:hAnsi="Times New Roman" w:cs="Times New Roman"/>
          <w:sz w:val="24"/>
          <w:szCs w:val="24"/>
        </w:rPr>
        <w:t>2</w:t>
      </w:r>
      <w:r w:rsidRPr="00535BD3">
        <w:rPr>
          <w:rFonts w:ascii="Times New Roman" w:hAnsi="Times New Roman" w:cs="Times New Roman"/>
          <w:sz w:val="24"/>
          <w:szCs w:val="24"/>
        </w:rPr>
        <w:t xml:space="preserve"> № </w:t>
      </w:r>
      <w:r w:rsidR="00694E91" w:rsidRPr="00535BD3">
        <w:rPr>
          <w:rFonts w:ascii="Times New Roman" w:hAnsi="Times New Roman" w:cs="Times New Roman"/>
          <w:sz w:val="24"/>
          <w:szCs w:val="24"/>
        </w:rPr>
        <w:t>2</w:t>
      </w:r>
      <w:r w:rsidR="001E7915">
        <w:rPr>
          <w:rFonts w:ascii="Times New Roman" w:hAnsi="Times New Roman" w:cs="Times New Roman"/>
          <w:sz w:val="24"/>
          <w:szCs w:val="24"/>
        </w:rPr>
        <w:t>5</w:t>
      </w:r>
      <w:r w:rsidRPr="00535BD3">
        <w:rPr>
          <w:rFonts w:ascii="Times New Roman" w:hAnsi="Times New Roman" w:cs="Times New Roman"/>
          <w:sz w:val="24"/>
          <w:szCs w:val="24"/>
        </w:rPr>
        <w:t xml:space="preserve"> редактировал</w:t>
      </w:r>
      <w:r w:rsidR="00D34D6C">
        <w:rPr>
          <w:rFonts w:ascii="Times New Roman" w:hAnsi="Times New Roman" w:cs="Times New Roman"/>
          <w:sz w:val="24"/>
          <w:szCs w:val="24"/>
        </w:rPr>
        <w:t>о</w:t>
      </w:r>
      <w:r w:rsidRPr="00535BD3">
        <w:rPr>
          <w:rFonts w:ascii="Times New Roman" w:hAnsi="Times New Roman" w:cs="Times New Roman"/>
          <w:sz w:val="24"/>
          <w:szCs w:val="24"/>
        </w:rPr>
        <w:t>с</w:t>
      </w:r>
      <w:r w:rsidR="00D34D6C">
        <w:rPr>
          <w:rFonts w:ascii="Times New Roman" w:hAnsi="Times New Roman" w:cs="Times New Roman"/>
          <w:sz w:val="24"/>
          <w:szCs w:val="24"/>
        </w:rPr>
        <w:t>ь</w:t>
      </w:r>
      <w:r w:rsidRPr="00535BD3">
        <w:rPr>
          <w:rFonts w:ascii="Times New Roman" w:hAnsi="Times New Roman" w:cs="Times New Roman"/>
          <w:sz w:val="24"/>
          <w:szCs w:val="24"/>
        </w:rPr>
        <w:t xml:space="preserve"> </w:t>
      </w:r>
      <w:r w:rsidR="001E7915">
        <w:rPr>
          <w:rFonts w:ascii="Times New Roman" w:hAnsi="Times New Roman" w:cs="Times New Roman"/>
          <w:sz w:val="24"/>
          <w:szCs w:val="24"/>
        </w:rPr>
        <w:softHyphen/>
      </w:r>
      <w:r w:rsidR="001E28C8">
        <w:rPr>
          <w:rFonts w:ascii="Times New Roman" w:hAnsi="Times New Roman" w:cs="Times New Roman"/>
          <w:sz w:val="24"/>
          <w:szCs w:val="24"/>
        </w:rPr>
        <w:t>25</w:t>
      </w:r>
      <w:r w:rsidRPr="00535BD3">
        <w:rPr>
          <w:rFonts w:ascii="Times New Roman" w:hAnsi="Times New Roman" w:cs="Times New Roman"/>
          <w:sz w:val="24"/>
          <w:szCs w:val="24"/>
        </w:rPr>
        <w:t xml:space="preserve"> раз:</w:t>
      </w:r>
    </w:p>
    <w:p w:rsidR="007C5D8E" w:rsidRPr="00535BD3" w:rsidRDefault="007C5D8E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BD3">
        <w:rPr>
          <w:rFonts w:ascii="Times New Roman" w:hAnsi="Times New Roman" w:cs="Times New Roman"/>
          <w:sz w:val="24"/>
          <w:szCs w:val="24"/>
        </w:rPr>
        <w:t>Редакция 1 – от 1</w:t>
      </w:r>
      <w:r w:rsidR="00D02AF6">
        <w:rPr>
          <w:rFonts w:ascii="Times New Roman" w:hAnsi="Times New Roman" w:cs="Times New Roman"/>
          <w:sz w:val="24"/>
          <w:szCs w:val="24"/>
        </w:rPr>
        <w:t>1</w:t>
      </w:r>
      <w:r w:rsidRPr="00535BD3">
        <w:rPr>
          <w:rFonts w:ascii="Times New Roman" w:hAnsi="Times New Roman" w:cs="Times New Roman"/>
          <w:sz w:val="24"/>
          <w:szCs w:val="24"/>
        </w:rPr>
        <w:t>.0</w:t>
      </w:r>
      <w:r w:rsidR="00D02AF6">
        <w:rPr>
          <w:rFonts w:ascii="Times New Roman" w:hAnsi="Times New Roman" w:cs="Times New Roman"/>
          <w:sz w:val="24"/>
          <w:szCs w:val="24"/>
        </w:rPr>
        <w:t>2</w:t>
      </w:r>
      <w:r w:rsidRPr="00535BD3">
        <w:rPr>
          <w:rFonts w:ascii="Times New Roman" w:hAnsi="Times New Roman" w:cs="Times New Roman"/>
          <w:sz w:val="24"/>
          <w:szCs w:val="24"/>
        </w:rPr>
        <w:t>.201</w:t>
      </w:r>
      <w:r w:rsidR="00D02AF6">
        <w:rPr>
          <w:rFonts w:ascii="Times New Roman" w:hAnsi="Times New Roman" w:cs="Times New Roman"/>
          <w:sz w:val="24"/>
          <w:szCs w:val="24"/>
        </w:rPr>
        <w:t>3</w:t>
      </w:r>
      <w:r w:rsidRPr="00535BD3">
        <w:rPr>
          <w:rFonts w:ascii="Times New Roman" w:hAnsi="Times New Roman" w:cs="Times New Roman"/>
          <w:sz w:val="24"/>
          <w:szCs w:val="24"/>
        </w:rPr>
        <w:t xml:space="preserve"> № </w:t>
      </w:r>
      <w:r w:rsidR="00D02AF6">
        <w:rPr>
          <w:rFonts w:ascii="Times New Roman" w:hAnsi="Times New Roman" w:cs="Times New Roman"/>
          <w:sz w:val="24"/>
          <w:szCs w:val="24"/>
        </w:rPr>
        <w:t>2</w:t>
      </w:r>
      <w:r w:rsidR="00606FD0">
        <w:rPr>
          <w:rFonts w:ascii="Times New Roman" w:hAnsi="Times New Roman" w:cs="Times New Roman"/>
          <w:sz w:val="24"/>
          <w:szCs w:val="24"/>
        </w:rPr>
        <w:t>;</w:t>
      </w:r>
    </w:p>
    <w:p w:rsidR="007C5D8E" w:rsidRPr="00535BD3" w:rsidRDefault="00D02AF6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2 – от 15</w:t>
      </w:r>
      <w:r w:rsidR="007C5D8E" w:rsidRPr="00535BD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C5D8E" w:rsidRPr="00535BD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7C5D8E" w:rsidRPr="00535BD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06FD0">
        <w:rPr>
          <w:rFonts w:ascii="Times New Roman" w:hAnsi="Times New Roman" w:cs="Times New Roman"/>
          <w:sz w:val="24"/>
          <w:szCs w:val="24"/>
        </w:rPr>
        <w:t>;</w:t>
      </w:r>
    </w:p>
    <w:p w:rsidR="007C5D8E" w:rsidRPr="00535BD3" w:rsidRDefault="007C5D8E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BD3">
        <w:rPr>
          <w:rFonts w:ascii="Times New Roman" w:hAnsi="Times New Roman" w:cs="Times New Roman"/>
          <w:sz w:val="24"/>
          <w:szCs w:val="24"/>
        </w:rPr>
        <w:t>Редакция 3 – от 1</w:t>
      </w:r>
      <w:r w:rsidR="00D02AF6">
        <w:rPr>
          <w:rFonts w:ascii="Times New Roman" w:hAnsi="Times New Roman" w:cs="Times New Roman"/>
          <w:sz w:val="24"/>
          <w:szCs w:val="24"/>
        </w:rPr>
        <w:t>8</w:t>
      </w:r>
      <w:r w:rsidRPr="00535BD3">
        <w:rPr>
          <w:rFonts w:ascii="Times New Roman" w:hAnsi="Times New Roman" w:cs="Times New Roman"/>
          <w:sz w:val="24"/>
          <w:szCs w:val="24"/>
        </w:rPr>
        <w:t>.0</w:t>
      </w:r>
      <w:r w:rsidR="00D02AF6">
        <w:rPr>
          <w:rFonts w:ascii="Times New Roman" w:hAnsi="Times New Roman" w:cs="Times New Roman"/>
          <w:sz w:val="24"/>
          <w:szCs w:val="24"/>
        </w:rPr>
        <w:t>2</w:t>
      </w:r>
      <w:r w:rsidRPr="00535BD3">
        <w:rPr>
          <w:rFonts w:ascii="Times New Roman" w:hAnsi="Times New Roman" w:cs="Times New Roman"/>
          <w:sz w:val="24"/>
          <w:szCs w:val="24"/>
        </w:rPr>
        <w:t>.201</w:t>
      </w:r>
      <w:r w:rsidR="00D02AF6">
        <w:rPr>
          <w:rFonts w:ascii="Times New Roman" w:hAnsi="Times New Roman" w:cs="Times New Roman"/>
          <w:sz w:val="24"/>
          <w:szCs w:val="24"/>
        </w:rPr>
        <w:t>3</w:t>
      </w:r>
      <w:r w:rsidRPr="00535BD3">
        <w:rPr>
          <w:rFonts w:ascii="Times New Roman" w:hAnsi="Times New Roman" w:cs="Times New Roman"/>
          <w:sz w:val="24"/>
          <w:szCs w:val="24"/>
        </w:rPr>
        <w:t xml:space="preserve"> № </w:t>
      </w:r>
      <w:r w:rsidR="00D02AF6">
        <w:rPr>
          <w:rFonts w:ascii="Times New Roman" w:hAnsi="Times New Roman" w:cs="Times New Roman"/>
          <w:sz w:val="24"/>
          <w:szCs w:val="24"/>
        </w:rPr>
        <w:t>4</w:t>
      </w:r>
      <w:r w:rsidR="00606FD0">
        <w:rPr>
          <w:rFonts w:ascii="Times New Roman" w:hAnsi="Times New Roman" w:cs="Times New Roman"/>
          <w:sz w:val="24"/>
          <w:szCs w:val="24"/>
        </w:rPr>
        <w:t>;</w:t>
      </w:r>
    </w:p>
    <w:p w:rsidR="007C5D8E" w:rsidRPr="00535BD3" w:rsidRDefault="007C5D8E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BD3">
        <w:rPr>
          <w:rFonts w:ascii="Times New Roman" w:hAnsi="Times New Roman" w:cs="Times New Roman"/>
          <w:sz w:val="24"/>
          <w:szCs w:val="24"/>
        </w:rPr>
        <w:t xml:space="preserve">Редакция 4 – от </w:t>
      </w:r>
      <w:r w:rsidR="00D02AF6">
        <w:rPr>
          <w:rFonts w:ascii="Times New Roman" w:hAnsi="Times New Roman" w:cs="Times New Roman"/>
          <w:sz w:val="24"/>
          <w:szCs w:val="24"/>
        </w:rPr>
        <w:t>06.03</w:t>
      </w:r>
      <w:r w:rsidRPr="00535BD3">
        <w:rPr>
          <w:rFonts w:ascii="Times New Roman" w:hAnsi="Times New Roman" w:cs="Times New Roman"/>
          <w:sz w:val="24"/>
          <w:szCs w:val="24"/>
        </w:rPr>
        <w:t>.201</w:t>
      </w:r>
      <w:r w:rsidR="00D02AF6">
        <w:rPr>
          <w:rFonts w:ascii="Times New Roman" w:hAnsi="Times New Roman" w:cs="Times New Roman"/>
          <w:sz w:val="24"/>
          <w:szCs w:val="24"/>
        </w:rPr>
        <w:t>3</w:t>
      </w:r>
      <w:r w:rsidR="00535BD3" w:rsidRPr="00535BD3">
        <w:rPr>
          <w:rFonts w:ascii="Times New Roman" w:hAnsi="Times New Roman" w:cs="Times New Roman"/>
          <w:sz w:val="24"/>
          <w:szCs w:val="24"/>
        </w:rPr>
        <w:t xml:space="preserve"> </w:t>
      </w:r>
      <w:r w:rsidRPr="00535BD3">
        <w:rPr>
          <w:rFonts w:ascii="Times New Roman" w:hAnsi="Times New Roman" w:cs="Times New Roman"/>
          <w:sz w:val="24"/>
          <w:szCs w:val="24"/>
        </w:rPr>
        <w:t xml:space="preserve">№ </w:t>
      </w:r>
      <w:r w:rsidR="00D02AF6">
        <w:rPr>
          <w:rFonts w:ascii="Times New Roman" w:hAnsi="Times New Roman" w:cs="Times New Roman"/>
          <w:sz w:val="24"/>
          <w:szCs w:val="24"/>
        </w:rPr>
        <w:t>5</w:t>
      </w:r>
      <w:r w:rsidR="00606FD0">
        <w:rPr>
          <w:rFonts w:ascii="Times New Roman" w:hAnsi="Times New Roman" w:cs="Times New Roman"/>
          <w:sz w:val="24"/>
          <w:szCs w:val="24"/>
        </w:rPr>
        <w:t>;</w:t>
      </w:r>
    </w:p>
    <w:p w:rsidR="007C5D8E" w:rsidRPr="00535BD3" w:rsidRDefault="007C5D8E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BD3">
        <w:rPr>
          <w:rFonts w:ascii="Times New Roman" w:hAnsi="Times New Roman" w:cs="Times New Roman"/>
          <w:sz w:val="24"/>
          <w:szCs w:val="24"/>
        </w:rPr>
        <w:t>Редакция 5 – от 1</w:t>
      </w:r>
      <w:r w:rsidR="00D02AF6">
        <w:rPr>
          <w:rFonts w:ascii="Times New Roman" w:hAnsi="Times New Roman" w:cs="Times New Roman"/>
          <w:sz w:val="24"/>
          <w:szCs w:val="24"/>
        </w:rPr>
        <w:t>1.03</w:t>
      </w:r>
      <w:r w:rsidRPr="00535BD3">
        <w:rPr>
          <w:rFonts w:ascii="Times New Roman" w:hAnsi="Times New Roman" w:cs="Times New Roman"/>
          <w:sz w:val="24"/>
          <w:szCs w:val="24"/>
        </w:rPr>
        <w:t>.201</w:t>
      </w:r>
      <w:r w:rsidR="00D02AF6">
        <w:rPr>
          <w:rFonts w:ascii="Times New Roman" w:hAnsi="Times New Roman" w:cs="Times New Roman"/>
          <w:sz w:val="24"/>
          <w:szCs w:val="24"/>
        </w:rPr>
        <w:t>3</w:t>
      </w:r>
      <w:r w:rsidRPr="00535BD3">
        <w:rPr>
          <w:rFonts w:ascii="Times New Roman" w:hAnsi="Times New Roman" w:cs="Times New Roman"/>
          <w:sz w:val="24"/>
          <w:szCs w:val="24"/>
        </w:rPr>
        <w:t xml:space="preserve"> № </w:t>
      </w:r>
      <w:r w:rsidR="00D02AF6">
        <w:rPr>
          <w:rFonts w:ascii="Times New Roman" w:hAnsi="Times New Roman" w:cs="Times New Roman"/>
          <w:sz w:val="24"/>
          <w:szCs w:val="24"/>
        </w:rPr>
        <w:t>6</w:t>
      </w:r>
      <w:r w:rsidR="00606FD0">
        <w:rPr>
          <w:rFonts w:ascii="Times New Roman" w:hAnsi="Times New Roman" w:cs="Times New Roman"/>
          <w:sz w:val="24"/>
          <w:szCs w:val="24"/>
        </w:rPr>
        <w:t>;</w:t>
      </w:r>
    </w:p>
    <w:p w:rsidR="007C5D8E" w:rsidRPr="00535BD3" w:rsidRDefault="007C5D8E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BD3">
        <w:rPr>
          <w:rFonts w:ascii="Times New Roman" w:hAnsi="Times New Roman" w:cs="Times New Roman"/>
          <w:sz w:val="24"/>
          <w:szCs w:val="24"/>
        </w:rPr>
        <w:t xml:space="preserve">Редакция 6 – от </w:t>
      </w:r>
      <w:r w:rsidR="00535BD3" w:rsidRPr="00535BD3">
        <w:rPr>
          <w:rFonts w:ascii="Times New Roman" w:hAnsi="Times New Roman" w:cs="Times New Roman"/>
          <w:sz w:val="24"/>
          <w:szCs w:val="24"/>
        </w:rPr>
        <w:t>2</w:t>
      </w:r>
      <w:r w:rsidR="00D02AF6">
        <w:rPr>
          <w:rFonts w:ascii="Times New Roman" w:hAnsi="Times New Roman" w:cs="Times New Roman"/>
          <w:sz w:val="24"/>
          <w:szCs w:val="24"/>
        </w:rPr>
        <w:t>8.03</w:t>
      </w:r>
      <w:r w:rsidRPr="00535BD3">
        <w:rPr>
          <w:rFonts w:ascii="Times New Roman" w:hAnsi="Times New Roman" w:cs="Times New Roman"/>
          <w:sz w:val="24"/>
          <w:szCs w:val="24"/>
        </w:rPr>
        <w:t>.201</w:t>
      </w:r>
      <w:r w:rsidR="00D02AF6">
        <w:rPr>
          <w:rFonts w:ascii="Times New Roman" w:hAnsi="Times New Roman" w:cs="Times New Roman"/>
          <w:sz w:val="24"/>
          <w:szCs w:val="24"/>
        </w:rPr>
        <w:t>3</w:t>
      </w:r>
      <w:r w:rsidRPr="00535BD3">
        <w:rPr>
          <w:rFonts w:ascii="Times New Roman" w:hAnsi="Times New Roman" w:cs="Times New Roman"/>
          <w:sz w:val="24"/>
          <w:szCs w:val="24"/>
        </w:rPr>
        <w:t xml:space="preserve"> № </w:t>
      </w:r>
      <w:r w:rsidR="00535BD3" w:rsidRPr="00535BD3">
        <w:rPr>
          <w:rFonts w:ascii="Times New Roman" w:hAnsi="Times New Roman" w:cs="Times New Roman"/>
          <w:sz w:val="24"/>
          <w:szCs w:val="24"/>
        </w:rPr>
        <w:t>9</w:t>
      </w:r>
      <w:r w:rsidR="00606FD0">
        <w:rPr>
          <w:rFonts w:ascii="Times New Roman" w:hAnsi="Times New Roman" w:cs="Times New Roman"/>
          <w:sz w:val="24"/>
          <w:szCs w:val="24"/>
        </w:rPr>
        <w:t>;</w:t>
      </w:r>
    </w:p>
    <w:p w:rsidR="00D02AF6" w:rsidRDefault="007C5D8E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BD3">
        <w:rPr>
          <w:rFonts w:ascii="Times New Roman" w:hAnsi="Times New Roman" w:cs="Times New Roman"/>
          <w:sz w:val="24"/>
          <w:szCs w:val="24"/>
        </w:rPr>
        <w:t xml:space="preserve">Редакция 7 – от </w:t>
      </w:r>
      <w:r w:rsidR="00D02AF6">
        <w:rPr>
          <w:rFonts w:ascii="Times New Roman" w:hAnsi="Times New Roman" w:cs="Times New Roman"/>
          <w:sz w:val="24"/>
          <w:szCs w:val="24"/>
        </w:rPr>
        <w:t>08.04</w:t>
      </w:r>
      <w:r w:rsidRPr="00535BD3">
        <w:rPr>
          <w:rFonts w:ascii="Times New Roman" w:hAnsi="Times New Roman" w:cs="Times New Roman"/>
          <w:sz w:val="24"/>
          <w:szCs w:val="24"/>
        </w:rPr>
        <w:t>.201</w:t>
      </w:r>
      <w:r w:rsidR="00D02AF6">
        <w:rPr>
          <w:rFonts w:ascii="Times New Roman" w:hAnsi="Times New Roman" w:cs="Times New Roman"/>
          <w:sz w:val="24"/>
          <w:szCs w:val="24"/>
        </w:rPr>
        <w:t>3</w:t>
      </w:r>
      <w:r w:rsidRPr="00535BD3">
        <w:rPr>
          <w:rFonts w:ascii="Times New Roman" w:hAnsi="Times New Roman" w:cs="Times New Roman"/>
          <w:sz w:val="24"/>
          <w:szCs w:val="24"/>
        </w:rPr>
        <w:t xml:space="preserve"> № </w:t>
      </w:r>
      <w:r w:rsidR="00D02AF6">
        <w:rPr>
          <w:rFonts w:ascii="Times New Roman" w:hAnsi="Times New Roman" w:cs="Times New Roman"/>
          <w:sz w:val="24"/>
          <w:szCs w:val="24"/>
        </w:rPr>
        <w:t>11;</w:t>
      </w:r>
    </w:p>
    <w:p w:rsidR="00D02AF6" w:rsidRDefault="00D02AF6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8 – от 18.04.2013 № 12;</w:t>
      </w:r>
    </w:p>
    <w:p w:rsidR="00D02AF6" w:rsidRDefault="00D02AF6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9 – от 08.05.2013 № 15;</w:t>
      </w:r>
    </w:p>
    <w:p w:rsidR="00D02AF6" w:rsidRDefault="00D02AF6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10 – от 17.05.2013 № 18;</w:t>
      </w:r>
    </w:p>
    <w:p w:rsidR="00D02AF6" w:rsidRDefault="00D02AF6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11 – от 13.06.2013 № 22;</w:t>
      </w:r>
    </w:p>
    <w:p w:rsidR="00D02AF6" w:rsidRDefault="00D02AF6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12 – от 12.07.2013 № 24;</w:t>
      </w:r>
    </w:p>
    <w:p w:rsidR="00D02AF6" w:rsidRDefault="00D02AF6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13 – от 26.07.2013 № 28;</w:t>
      </w:r>
    </w:p>
    <w:p w:rsidR="00D02AF6" w:rsidRDefault="00D02AF6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14 – от 31.07.2013 № 29;</w:t>
      </w:r>
    </w:p>
    <w:p w:rsidR="00D02AF6" w:rsidRDefault="00D02AF6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15 – от 09.08.2013 № 32;</w:t>
      </w:r>
    </w:p>
    <w:p w:rsidR="00A04952" w:rsidRDefault="00A04952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16 – от 21.08.2013 № 33;</w:t>
      </w:r>
    </w:p>
    <w:p w:rsidR="00A04952" w:rsidRDefault="00A04952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17 – от 06.09.2013 № 38;</w:t>
      </w:r>
    </w:p>
    <w:p w:rsidR="00A04952" w:rsidRDefault="00A04952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18 – от 24.09.2013 № 41;</w:t>
      </w:r>
    </w:p>
    <w:p w:rsidR="00A04952" w:rsidRDefault="00A04952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19 – от 30.09.2013 № 42-1;</w:t>
      </w:r>
    </w:p>
    <w:p w:rsidR="000222BF" w:rsidRDefault="000222BF" w:rsidP="0002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20 – от 09.10.2013 №44;</w:t>
      </w:r>
    </w:p>
    <w:p w:rsidR="00666F1A" w:rsidRDefault="00666F1A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BB3">
        <w:rPr>
          <w:rFonts w:ascii="Times New Roman" w:hAnsi="Times New Roman" w:cs="Times New Roman"/>
          <w:sz w:val="24"/>
          <w:szCs w:val="24"/>
        </w:rPr>
        <w:t>Редакция 2</w:t>
      </w:r>
      <w:r w:rsidR="000222BF" w:rsidRPr="00716BB3">
        <w:rPr>
          <w:rFonts w:ascii="Times New Roman" w:hAnsi="Times New Roman" w:cs="Times New Roman"/>
          <w:sz w:val="24"/>
          <w:szCs w:val="24"/>
        </w:rPr>
        <w:t>1</w:t>
      </w:r>
      <w:r w:rsidRPr="00716BB3">
        <w:rPr>
          <w:rFonts w:ascii="Times New Roman" w:hAnsi="Times New Roman" w:cs="Times New Roman"/>
          <w:sz w:val="24"/>
          <w:szCs w:val="24"/>
        </w:rPr>
        <w:t xml:space="preserve"> –</w:t>
      </w:r>
      <w:r w:rsidR="00716BB3" w:rsidRPr="00716BB3">
        <w:rPr>
          <w:rFonts w:ascii="Times New Roman" w:hAnsi="Times New Roman" w:cs="Times New Roman"/>
          <w:sz w:val="24"/>
          <w:szCs w:val="24"/>
        </w:rPr>
        <w:t xml:space="preserve"> от 30</w:t>
      </w:r>
      <w:r w:rsidRPr="00716BB3">
        <w:rPr>
          <w:rFonts w:ascii="Times New Roman" w:hAnsi="Times New Roman" w:cs="Times New Roman"/>
          <w:sz w:val="24"/>
          <w:szCs w:val="24"/>
        </w:rPr>
        <w:t>.10.2013 № 44</w:t>
      </w:r>
      <w:r w:rsidR="00716BB3" w:rsidRPr="00716BB3">
        <w:rPr>
          <w:rFonts w:ascii="Times New Roman" w:hAnsi="Times New Roman" w:cs="Times New Roman"/>
          <w:sz w:val="24"/>
          <w:szCs w:val="24"/>
        </w:rPr>
        <w:t>-1</w:t>
      </w:r>
      <w:r w:rsidRPr="00716BB3">
        <w:rPr>
          <w:rFonts w:ascii="Times New Roman" w:hAnsi="Times New Roman" w:cs="Times New Roman"/>
          <w:sz w:val="24"/>
          <w:szCs w:val="24"/>
        </w:rPr>
        <w:t>;</w:t>
      </w:r>
    </w:p>
    <w:p w:rsidR="00666F1A" w:rsidRDefault="00666F1A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2</w:t>
      </w:r>
      <w:r w:rsidR="000222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от 20.11.2013 № 48;</w:t>
      </w:r>
    </w:p>
    <w:p w:rsidR="00666F1A" w:rsidRDefault="00666F1A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2</w:t>
      </w:r>
      <w:r w:rsidR="000222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от 06.12.2013 № 49;</w:t>
      </w:r>
    </w:p>
    <w:p w:rsidR="00666F1A" w:rsidRDefault="00666F1A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2</w:t>
      </w:r>
      <w:r w:rsidR="000222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от 13.12.2013 № 50;</w:t>
      </w:r>
    </w:p>
    <w:p w:rsidR="007C5D8E" w:rsidRPr="00535BD3" w:rsidRDefault="00666F1A" w:rsidP="0053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2</w:t>
      </w:r>
      <w:r w:rsidR="000222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от 27.12.2013 № 52</w:t>
      </w:r>
      <w:r w:rsidR="00606FD0">
        <w:rPr>
          <w:rFonts w:ascii="Times New Roman" w:hAnsi="Times New Roman" w:cs="Times New Roman"/>
          <w:sz w:val="24"/>
          <w:szCs w:val="24"/>
        </w:rPr>
        <w:t>.</w:t>
      </w:r>
    </w:p>
    <w:p w:rsidR="000414C6" w:rsidRDefault="007C5D8E" w:rsidP="00606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BD3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535BD3" w:rsidRPr="00535BD3">
        <w:rPr>
          <w:rFonts w:ascii="Times New Roman" w:hAnsi="Times New Roman" w:cs="Times New Roman"/>
          <w:sz w:val="24"/>
          <w:szCs w:val="24"/>
        </w:rPr>
        <w:t>пункта</w:t>
      </w:r>
      <w:r w:rsidRPr="00535BD3">
        <w:rPr>
          <w:rFonts w:ascii="Times New Roman" w:hAnsi="Times New Roman" w:cs="Times New Roman"/>
          <w:sz w:val="24"/>
          <w:szCs w:val="24"/>
        </w:rPr>
        <w:t xml:space="preserve"> </w:t>
      </w:r>
      <w:r w:rsidR="00156DA7">
        <w:rPr>
          <w:rFonts w:ascii="Times New Roman" w:hAnsi="Times New Roman" w:cs="Times New Roman"/>
          <w:sz w:val="24"/>
          <w:szCs w:val="24"/>
        </w:rPr>
        <w:t>2</w:t>
      </w:r>
      <w:r w:rsidRPr="00535BD3">
        <w:rPr>
          <w:rFonts w:ascii="Times New Roman" w:hAnsi="Times New Roman" w:cs="Times New Roman"/>
          <w:sz w:val="24"/>
          <w:szCs w:val="24"/>
        </w:rPr>
        <w:t xml:space="preserve"> </w:t>
      </w:r>
      <w:r w:rsidR="00535BD3" w:rsidRPr="00535BD3">
        <w:rPr>
          <w:rFonts w:ascii="Times New Roman" w:hAnsi="Times New Roman" w:cs="Times New Roman"/>
          <w:sz w:val="24"/>
          <w:szCs w:val="24"/>
        </w:rPr>
        <w:t>решения Совета</w:t>
      </w:r>
      <w:r w:rsidRPr="00535BD3">
        <w:rPr>
          <w:rFonts w:ascii="Times New Roman" w:hAnsi="Times New Roman" w:cs="Times New Roman"/>
          <w:sz w:val="24"/>
          <w:szCs w:val="24"/>
        </w:rPr>
        <w:t xml:space="preserve"> приведены в таблице</w:t>
      </w:r>
      <w:r w:rsidR="00966981">
        <w:rPr>
          <w:rFonts w:ascii="Times New Roman" w:hAnsi="Times New Roman" w:cs="Times New Roman"/>
          <w:sz w:val="24"/>
          <w:szCs w:val="24"/>
        </w:rPr>
        <w:t xml:space="preserve"> 2</w:t>
      </w:r>
      <w:r w:rsidRPr="00535BD3">
        <w:rPr>
          <w:rFonts w:ascii="Times New Roman" w:hAnsi="Times New Roman" w:cs="Times New Roman"/>
          <w:sz w:val="24"/>
          <w:szCs w:val="24"/>
        </w:rPr>
        <w:t>:</w:t>
      </w:r>
      <w:r w:rsidR="000414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1D16" w:rsidRDefault="005D4728" w:rsidP="00631ED0">
      <w:pPr>
        <w:spacing w:after="0" w:line="240" w:lineRule="auto"/>
        <w:ind w:right="-56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6FD0" w:rsidRPr="00606FD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66981">
        <w:rPr>
          <w:rFonts w:ascii="Times New Roman" w:hAnsi="Times New Roman" w:cs="Times New Roman"/>
          <w:sz w:val="24"/>
          <w:szCs w:val="24"/>
        </w:rPr>
        <w:t>2</w:t>
      </w:r>
      <w:r w:rsidR="00606FD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06FD0" w:rsidRDefault="00631ED0" w:rsidP="00631ED0">
      <w:pPr>
        <w:spacing w:after="0" w:line="240" w:lineRule="auto"/>
        <w:ind w:right="-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7C5D8E" w:rsidRPr="00D11D39">
        <w:rPr>
          <w:rFonts w:ascii="Times New Roman" w:hAnsi="Times New Roman" w:cs="Times New Roman"/>
          <w:sz w:val="16"/>
          <w:szCs w:val="16"/>
        </w:rPr>
        <w:t xml:space="preserve"> </w:t>
      </w:r>
      <w:r w:rsidR="007C5D8E" w:rsidRPr="00D11D39">
        <w:rPr>
          <w:rFonts w:ascii="Times New Roman" w:hAnsi="Times New Roman" w:cs="Times New Roman"/>
        </w:rPr>
        <w:t>(тыс.руб.)</w:t>
      </w:r>
    </w:p>
    <w:tbl>
      <w:tblPr>
        <w:tblW w:w="10207" w:type="dxa"/>
        <w:tblInd w:w="-176" w:type="dxa"/>
        <w:tblLayout w:type="fixed"/>
        <w:tblLook w:val="0000"/>
      </w:tblPr>
      <w:tblGrid>
        <w:gridCol w:w="1985"/>
        <w:gridCol w:w="1134"/>
        <w:gridCol w:w="1276"/>
        <w:gridCol w:w="1276"/>
        <w:gridCol w:w="1701"/>
        <w:gridCol w:w="1275"/>
        <w:gridCol w:w="1560"/>
      </w:tblGrid>
      <w:tr w:rsidR="007C5D8E" w:rsidRPr="004142FC" w:rsidTr="00F55DE0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D8E" w:rsidRPr="004142FC" w:rsidRDefault="007C5D8E" w:rsidP="00606FD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Редакции </w:t>
            </w:r>
            <w:r w:rsidR="00606FD0"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C5D8E" w:rsidRPr="004142FC" w:rsidRDefault="007C5D8E" w:rsidP="004B5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7C5D8E" w:rsidRPr="004142FC" w:rsidRDefault="007C5D8E" w:rsidP="004B5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="00566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FD0">
              <w:rPr>
                <w:rFonts w:ascii="Times New Roman" w:hAnsi="Times New Roman" w:cs="Times New Roman"/>
                <w:b/>
                <w:sz w:val="24"/>
                <w:szCs w:val="24"/>
              </w:rPr>
              <w:t>(«+» увеличение, «-» уменьшение)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D8E" w:rsidRPr="004142FC" w:rsidRDefault="007C5D8E" w:rsidP="004B5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D8E" w:rsidRPr="004142FC" w:rsidRDefault="007C5D8E" w:rsidP="004B5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="00566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FD0">
              <w:rPr>
                <w:rFonts w:ascii="Times New Roman" w:hAnsi="Times New Roman" w:cs="Times New Roman"/>
                <w:b/>
                <w:sz w:val="24"/>
                <w:szCs w:val="24"/>
              </w:rPr>
              <w:t>(«+» увеличение, «-» уменьшение)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D8E" w:rsidRPr="004142FC" w:rsidRDefault="007C5D8E" w:rsidP="004B5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8E" w:rsidRPr="004142FC" w:rsidRDefault="007C5D8E" w:rsidP="004B5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="00566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FD0">
              <w:rPr>
                <w:rFonts w:ascii="Times New Roman" w:hAnsi="Times New Roman" w:cs="Times New Roman"/>
                <w:b/>
                <w:sz w:val="24"/>
                <w:szCs w:val="24"/>
              </w:rPr>
              <w:t>(«+» увеличение, «-» уменьшение)</w:t>
            </w:r>
          </w:p>
        </w:tc>
      </w:tr>
      <w:tr w:rsidR="00794EB6" w:rsidRPr="004142FC" w:rsidTr="00F55DE0">
        <w:trPr>
          <w:trHeight w:val="2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B6" w:rsidRPr="004142FC" w:rsidRDefault="00794EB6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B6" w:rsidRPr="004142FC" w:rsidRDefault="00794EB6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B6" w:rsidRPr="004142FC" w:rsidRDefault="00794EB6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B6" w:rsidRPr="004142FC" w:rsidRDefault="00794EB6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16 620,6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B6" w:rsidRPr="004142FC" w:rsidRDefault="00794EB6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B6" w:rsidRPr="004142FC" w:rsidRDefault="00794EB6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B6" w:rsidRPr="004142FC" w:rsidRDefault="00794EB6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EB6" w:rsidRPr="004142FC" w:rsidTr="00F55DE0">
        <w:trPr>
          <w:trHeight w:val="2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B6" w:rsidRPr="00DC438C" w:rsidRDefault="00794EB6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8C">
              <w:rPr>
                <w:rFonts w:ascii="Times New Roman" w:hAnsi="Times New Roman" w:cs="Times New Roman"/>
                <w:sz w:val="24"/>
                <w:szCs w:val="24"/>
              </w:rPr>
              <w:t>Редакция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B6" w:rsidRPr="00DC438C" w:rsidRDefault="00794EB6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B6" w:rsidRPr="00DC438C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B6" w:rsidRPr="00DC438C" w:rsidRDefault="00794EB6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16 620,6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B6" w:rsidRPr="00DC438C" w:rsidRDefault="00794EB6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B6" w:rsidRPr="00DC438C" w:rsidRDefault="00794EB6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B6" w:rsidRPr="004142FC" w:rsidRDefault="00794EB6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Редакция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16 278,1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Редакция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16 278,1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DC438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Редакция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16 197,6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16 197,6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Редакция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47F5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16 197,6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47F5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47F5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16 197,6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DC438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Редакция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47F5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16 197,6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47F5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47F5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16 197,6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Редакция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16 198,6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DC438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1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Редакция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244018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18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244018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244018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18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244018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244018" w:rsidRDefault="00671604" w:rsidP="0024401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18">
              <w:rPr>
                <w:rFonts w:ascii="Times New Roman" w:hAnsi="Times New Roman" w:cs="Times New Roman"/>
                <w:sz w:val="24"/>
                <w:szCs w:val="24"/>
              </w:rPr>
              <w:t>397,6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244018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244018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18">
              <w:rPr>
                <w:rFonts w:ascii="Times New Roman" w:hAnsi="Times New Roman" w:cs="Times New Roman"/>
                <w:sz w:val="24"/>
                <w:szCs w:val="24"/>
              </w:rPr>
              <w:t>397,6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244018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DC438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244018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18">
              <w:rPr>
                <w:rFonts w:ascii="Times New Roman" w:hAnsi="Times New Roman" w:cs="Times New Roman"/>
                <w:sz w:val="24"/>
                <w:szCs w:val="24"/>
              </w:rPr>
              <w:t>652,6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244018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244018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18">
              <w:rPr>
                <w:rFonts w:ascii="Times New Roman" w:hAnsi="Times New Roman" w:cs="Times New Roman"/>
                <w:sz w:val="24"/>
                <w:szCs w:val="24"/>
              </w:rPr>
              <w:t>652,6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244018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DC438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DC438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944,5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794E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794E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944,5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794E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944,5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944,5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DC438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083,2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083,2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738,3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+655,1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738,3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+655,1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DC438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752,3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752,3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5D47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3A6E17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3A6E17" w:rsidRDefault="00671604" w:rsidP="005D47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6E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E17">
              <w:rPr>
                <w:rFonts w:ascii="Times New Roman" w:hAnsi="Times New Roman" w:cs="Times New Roman"/>
                <w:sz w:val="24"/>
                <w:szCs w:val="24"/>
              </w:rPr>
              <w:t>752,3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3A6E17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DC438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Default="00671604" w:rsidP="004B5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5D47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3A6E17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6E17">
              <w:rPr>
                <w:rFonts w:ascii="Times New Roman" w:hAnsi="Times New Roman" w:cs="Times New Roman"/>
                <w:sz w:val="24"/>
                <w:szCs w:val="24"/>
              </w:rPr>
              <w:t>+7,0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3A6E17" w:rsidRDefault="00671604" w:rsidP="005D47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6E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E17">
              <w:rPr>
                <w:rFonts w:ascii="Times New Roman" w:hAnsi="Times New Roman" w:cs="Times New Roman"/>
                <w:sz w:val="24"/>
                <w:szCs w:val="24"/>
              </w:rPr>
              <w:t>759,3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3A6E17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6E17">
              <w:rPr>
                <w:rFonts w:ascii="Times New Roman" w:hAnsi="Times New Roman" w:cs="Times New Roman"/>
                <w:sz w:val="24"/>
                <w:szCs w:val="24"/>
              </w:rPr>
              <w:t>+7,0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22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759,3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3A6E17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3A6E17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6E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E17">
              <w:rPr>
                <w:rFonts w:ascii="Times New Roman" w:hAnsi="Times New Roman" w:cs="Times New Roman"/>
                <w:sz w:val="24"/>
                <w:szCs w:val="24"/>
              </w:rPr>
              <w:t>759,3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3A6E17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DC438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1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22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769,3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769,3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1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22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DC438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22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604" w:rsidRPr="004142FC" w:rsidTr="00F55DE0">
        <w:trPr>
          <w:trHeight w:val="1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22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2FC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3">
              <w:rPr>
                <w:rFonts w:ascii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0E4B73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04" w:rsidRPr="004142FC" w:rsidRDefault="0067160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BA4" w:rsidRPr="004142FC" w:rsidTr="00DE07D9">
        <w:trPr>
          <w:trHeight w:val="13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A4" w:rsidRPr="004142FC" w:rsidRDefault="000F1BA4" w:rsidP="000F1BA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FC">
              <w:rPr>
                <w:rFonts w:ascii="Times New Roman" w:hAnsi="Times New Roman" w:cs="Times New Roman"/>
                <w:b/>
                <w:sz w:val="24"/>
                <w:szCs w:val="24"/>
              </w:rPr>
              <w:t>Итого изменени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A4" w:rsidRPr="004142FC" w:rsidRDefault="000F1BA4" w:rsidP="00AA4A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+1 259,7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A4" w:rsidRPr="004142FC" w:rsidRDefault="000F1BA4" w:rsidP="00606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A4" w:rsidRPr="004142FC" w:rsidRDefault="000F1BA4" w:rsidP="00AA4A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+1 259,7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A4" w:rsidRPr="00DC438C" w:rsidRDefault="000F1BA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4" w:rsidRPr="004142FC" w:rsidRDefault="000F1BA4" w:rsidP="000414C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E28C8" w:rsidRDefault="001E28C8" w:rsidP="001E79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0BD" w:rsidRDefault="001E28C8" w:rsidP="001E79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Счетная палата Колпашевского района отмечает, что при внесении изменений в бюджет поселения 25 раз </w:t>
      </w:r>
      <w:r w:rsidR="000414C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C5B24">
        <w:rPr>
          <w:rFonts w:ascii="Times New Roman" w:hAnsi="Times New Roman" w:cs="Times New Roman"/>
          <w:b/>
          <w:sz w:val="24"/>
          <w:szCs w:val="24"/>
        </w:rPr>
        <w:t>течени</w:t>
      </w:r>
      <w:r w:rsidR="00815828">
        <w:rPr>
          <w:rFonts w:ascii="Times New Roman" w:hAnsi="Times New Roman" w:cs="Times New Roman"/>
          <w:b/>
          <w:sz w:val="24"/>
          <w:szCs w:val="24"/>
        </w:rPr>
        <w:t>е</w:t>
      </w:r>
      <w:r w:rsidR="002C5B24">
        <w:rPr>
          <w:rFonts w:ascii="Times New Roman" w:hAnsi="Times New Roman" w:cs="Times New Roman"/>
          <w:b/>
          <w:sz w:val="24"/>
          <w:szCs w:val="24"/>
        </w:rPr>
        <w:t xml:space="preserve"> финансового </w:t>
      </w:r>
      <w:r w:rsidR="000414C6">
        <w:rPr>
          <w:rFonts w:ascii="Times New Roman" w:hAnsi="Times New Roman" w:cs="Times New Roman"/>
          <w:b/>
          <w:sz w:val="24"/>
          <w:szCs w:val="24"/>
        </w:rPr>
        <w:t>год</w:t>
      </w:r>
      <w:r w:rsidR="002C5B24">
        <w:rPr>
          <w:rFonts w:ascii="Times New Roman" w:hAnsi="Times New Roman" w:cs="Times New Roman"/>
          <w:b/>
          <w:sz w:val="24"/>
          <w:szCs w:val="24"/>
        </w:rPr>
        <w:t>а</w:t>
      </w:r>
      <w:r w:rsidR="000414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отражает </w:t>
      </w:r>
      <w:r w:rsidR="00671604"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sz w:val="24"/>
          <w:szCs w:val="24"/>
        </w:rPr>
        <w:t>качеств</w:t>
      </w:r>
      <w:r w:rsidR="00671604">
        <w:rPr>
          <w:rFonts w:ascii="Times New Roman" w:hAnsi="Times New Roman" w:cs="Times New Roman"/>
          <w:b/>
          <w:sz w:val="24"/>
          <w:szCs w:val="24"/>
        </w:rPr>
        <w:t>енное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67160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планирования</w:t>
      </w:r>
      <w:r w:rsidR="00671604">
        <w:rPr>
          <w:rFonts w:ascii="Times New Roman" w:hAnsi="Times New Roman" w:cs="Times New Roman"/>
          <w:b/>
          <w:sz w:val="24"/>
          <w:szCs w:val="24"/>
        </w:rPr>
        <w:t xml:space="preserve"> администрацией </w:t>
      </w:r>
      <w:r w:rsidR="000414C6">
        <w:rPr>
          <w:rFonts w:ascii="Times New Roman" w:hAnsi="Times New Roman" w:cs="Times New Roman"/>
          <w:b/>
          <w:sz w:val="24"/>
          <w:szCs w:val="24"/>
        </w:rPr>
        <w:t xml:space="preserve">Дальненского сельского </w:t>
      </w:r>
      <w:r w:rsidR="00671604">
        <w:rPr>
          <w:rFonts w:ascii="Times New Roman" w:hAnsi="Times New Roman" w:cs="Times New Roman"/>
          <w:b/>
          <w:sz w:val="24"/>
          <w:szCs w:val="24"/>
        </w:rPr>
        <w:t>поселения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67C1" w:rsidRPr="00287C67" w:rsidRDefault="00A667C1" w:rsidP="00A667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C67">
        <w:rPr>
          <w:rFonts w:ascii="Times New Roman" w:hAnsi="Times New Roman"/>
          <w:sz w:val="24"/>
          <w:szCs w:val="24"/>
        </w:rPr>
        <w:t>В ходе проведения мероприятия показатели приложений к проекту решения были выверены с соответствующими показателями форм отчетности на 01.01.2014 г., предоставленных Счетной палате</w:t>
      </w:r>
      <w:r w:rsidR="002C5B24">
        <w:rPr>
          <w:rFonts w:ascii="Times New Roman" w:hAnsi="Times New Roman"/>
          <w:sz w:val="24"/>
          <w:szCs w:val="24"/>
        </w:rPr>
        <w:t xml:space="preserve"> Колпашевского района</w:t>
      </w:r>
      <w:r w:rsidRPr="00287C67">
        <w:rPr>
          <w:rFonts w:ascii="Times New Roman" w:hAnsi="Times New Roman"/>
          <w:sz w:val="24"/>
          <w:szCs w:val="24"/>
        </w:rPr>
        <w:t>, в рамках информационного взаимодействия, Управлением федерального казначейства по Томской области (Отчет по поступлениям и выбытиям (код формы по ОКУД 0503151), Отчет о состояние лицевого счета бюджета (код формы по ОКУД 0531793)) и показателями соответствующих форм годовой бюджетной отчетности главных администраторов бюджетных средств за 2013 год.</w:t>
      </w:r>
    </w:p>
    <w:p w:rsidR="00A667C1" w:rsidRPr="006D12D0" w:rsidRDefault="00A667C1" w:rsidP="00A667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2D0">
        <w:rPr>
          <w:rFonts w:ascii="Times New Roman" w:hAnsi="Times New Roman"/>
          <w:sz w:val="24"/>
          <w:szCs w:val="24"/>
        </w:rPr>
        <w:t>По резуль</w:t>
      </w:r>
      <w:r w:rsidR="00DE07D9">
        <w:rPr>
          <w:rFonts w:ascii="Times New Roman" w:hAnsi="Times New Roman"/>
          <w:sz w:val="24"/>
          <w:szCs w:val="24"/>
        </w:rPr>
        <w:t>татам данной выверки расхождений</w:t>
      </w:r>
      <w:r w:rsidRPr="006D12D0">
        <w:rPr>
          <w:rFonts w:ascii="Times New Roman" w:hAnsi="Times New Roman"/>
          <w:sz w:val="24"/>
          <w:szCs w:val="24"/>
        </w:rPr>
        <w:t xml:space="preserve"> не установлен</w:t>
      </w:r>
      <w:r w:rsidR="002C5B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:rsidR="001E28C8" w:rsidRDefault="001E28C8" w:rsidP="001E79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12B" w:rsidRPr="00D6112B" w:rsidRDefault="001D3424" w:rsidP="00694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112B" w:rsidRPr="00D6112B">
        <w:rPr>
          <w:rFonts w:ascii="Times New Roman" w:hAnsi="Times New Roman" w:cs="Times New Roman"/>
          <w:b/>
          <w:sz w:val="24"/>
          <w:szCs w:val="24"/>
        </w:rPr>
        <w:t>. Оценка формирования и исполнения местного бюджета по доходам</w:t>
      </w:r>
    </w:p>
    <w:p w:rsidR="00D20F9E" w:rsidRDefault="00D20F9E" w:rsidP="00556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459" w:rsidRPr="00556459" w:rsidRDefault="00E258C5" w:rsidP="00556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D9B">
        <w:rPr>
          <w:rFonts w:ascii="Times New Roman" w:hAnsi="Times New Roman" w:cs="Times New Roman"/>
          <w:sz w:val="24"/>
          <w:szCs w:val="24"/>
        </w:rPr>
        <w:t xml:space="preserve">Согласно отчету формы </w:t>
      </w:r>
      <w:r w:rsidRPr="00224472">
        <w:rPr>
          <w:rFonts w:ascii="Times New Roman" w:hAnsi="Times New Roman" w:cs="Times New Roman"/>
          <w:sz w:val="24"/>
          <w:szCs w:val="24"/>
          <w:u w:val="single"/>
        </w:rPr>
        <w:t>0503317</w:t>
      </w:r>
      <w:r w:rsidRPr="00134D9B">
        <w:rPr>
          <w:rFonts w:ascii="Times New Roman" w:hAnsi="Times New Roman" w:cs="Times New Roman"/>
          <w:sz w:val="24"/>
          <w:szCs w:val="24"/>
        </w:rPr>
        <w:t xml:space="preserve"> по состоянию на 01.01.201</w:t>
      </w:r>
      <w:r w:rsidR="002B3975">
        <w:rPr>
          <w:rFonts w:ascii="Times New Roman" w:hAnsi="Times New Roman" w:cs="Times New Roman"/>
          <w:sz w:val="24"/>
          <w:szCs w:val="24"/>
        </w:rPr>
        <w:t>4</w:t>
      </w:r>
      <w:r w:rsidRPr="00134D9B">
        <w:rPr>
          <w:rFonts w:ascii="Times New Roman" w:hAnsi="Times New Roman" w:cs="Times New Roman"/>
          <w:sz w:val="24"/>
          <w:szCs w:val="24"/>
        </w:rPr>
        <w:t xml:space="preserve"> утверждены бюджетные назначения</w:t>
      </w:r>
      <w:r w:rsidR="002C5B24">
        <w:rPr>
          <w:rFonts w:ascii="Times New Roman" w:hAnsi="Times New Roman" w:cs="Times New Roman"/>
          <w:sz w:val="24"/>
          <w:szCs w:val="24"/>
        </w:rPr>
        <w:t xml:space="preserve"> по доходам на 2013 год</w:t>
      </w:r>
      <w:r w:rsidRPr="00134D9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B3975">
        <w:rPr>
          <w:rFonts w:ascii="Times New Roman" w:hAnsi="Times New Roman" w:cs="Times New Roman"/>
          <w:sz w:val="24"/>
          <w:szCs w:val="24"/>
        </w:rPr>
        <w:t>17</w:t>
      </w:r>
      <w:r w:rsidR="00671604">
        <w:rPr>
          <w:rFonts w:ascii="Times New Roman" w:hAnsi="Times New Roman" w:cs="Times New Roman"/>
          <w:sz w:val="24"/>
          <w:szCs w:val="24"/>
        </w:rPr>
        <w:t xml:space="preserve"> </w:t>
      </w:r>
      <w:r w:rsidR="002B3975">
        <w:rPr>
          <w:rFonts w:ascii="Times New Roman" w:hAnsi="Times New Roman" w:cs="Times New Roman"/>
          <w:sz w:val="24"/>
          <w:szCs w:val="24"/>
        </w:rPr>
        <w:t>940,3</w:t>
      </w:r>
      <w:r w:rsidRPr="00134D9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B67788">
        <w:rPr>
          <w:rFonts w:ascii="Times New Roman" w:hAnsi="Times New Roman" w:cs="Times New Roman"/>
          <w:sz w:val="24"/>
          <w:szCs w:val="24"/>
        </w:rPr>
        <w:t>,</w:t>
      </w:r>
      <w:r w:rsidRPr="00134D9B">
        <w:rPr>
          <w:rFonts w:ascii="Times New Roman" w:hAnsi="Times New Roman" w:cs="Times New Roman"/>
          <w:sz w:val="24"/>
          <w:szCs w:val="24"/>
        </w:rPr>
        <w:t xml:space="preserve"> план по доходам местного бюджета исполнен </w:t>
      </w:r>
      <w:r w:rsidR="005D1A8C">
        <w:rPr>
          <w:rFonts w:ascii="Times New Roman" w:hAnsi="Times New Roman" w:cs="Times New Roman"/>
          <w:sz w:val="24"/>
          <w:szCs w:val="24"/>
        </w:rPr>
        <w:t>на</w:t>
      </w:r>
      <w:r w:rsidRPr="00134D9B">
        <w:rPr>
          <w:rFonts w:ascii="Times New Roman" w:hAnsi="Times New Roman" w:cs="Times New Roman"/>
          <w:sz w:val="24"/>
          <w:szCs w:val="24"/>
        </w:rPr>
        <w:t xml:space="preserve"> </w:t>
      </w:r>
      <w:r w:rsidR="002B3975">
        <w:rPr>
          <w:rFonts w:ascii="Times New Roman" w:hAnsi="Times New Roman" w:cs="Times New Roman"/>
          <w:sz w:val="24"/>
          <w:szCs w:val="24"/>
        </w:rPr>
        <w:t>16</w:t>
      </w:r>
      <w:r w:rsidR="00671604">
        <w:rPr>
          <w:rFonts w:ascii="Times New Roman" w:hAnsi="Times New Roman" w:cs="Times New Roman"/>
          <w:sz w:val="24"/>
          <w:szCs w:val="24"/>
        </w:rPr>
        <w:t xml:space="preserve"> </w:t>
      </w:r>
      <w:r w:rsidR="002B3975">
        <w:rPr>
          <w:rFonts w:ascii="Times New Roman" w:hAnsi="Times New Roman" w:cs="Times New Roman"/>
          <w:sz w:val="24"/>
          <w:szCs w:val="24"/>
        </w:rPr>
        <w:t>157,6</w:t>
      </w:r>
      <w:r w:rsidRPr="00134D9B">
        <w:rPr>
          <w:rFonts w:ascii="Times New Roman" w:hAnsi="Times New Roman" w:cs="Times New Roman"/>
          <w:sz w:val="24"/>
          <w:szCs w:val="24"/>
        </w:rPr>
        <w:t xml:space="preserve"> тыс.</w:t>
      </w:r>
      <w:r w:rsidR="003E0A16">
        <w:rPr>
          <w:rFonts w:ascii="Times New Roman" w:hAnsi="Times New Roman" w:cs="Times New Roman"/>
          <w:sz w:val="24"/>
          <w:szCs w:val="24"/>
        </w:rPr>
        <w:t xml:space="preserve"> </w:t>
      </w:r>
      <w:r w:rsidRPr="00134D9B">
        <w:rPr>
          <w:rFonts w:ascii="Times New Roman" w:hAnsi="Times New Roman" w:cs="Times New Roman"/>
          <w:sz w:val="24"/>
          <w:szCs w:val="24"/>
        </w:rPr>
        <w:t>ру</w:t>
      </w:r>
      <w:r w:rsidR="002C5B24">
        <w:rPr>
          <w:rFonts w:ascii="Times New Roman" w:hAnsi="Times New Roman" w:cs="Times New Roman"/>
          <w:sz w:val="24"/>
          <w:szCs w:val="24"/>
        </w:rPr>
        <w:t>блей или на 90,1%. Не исполнено годовых назначений</w:t>
      </w:r>
      <w:r w:rsidRPr="00134D9B">
        <w:rPr>
          <w:rFonts w:ascii="Times New Roman" w:hAnsi="Times New Roman" w:cs="Times New Roman"/>
          <w:sz w:val="24"/>
          <w:szCs w:val="24"/>
        </w:rPr>
        <w:t xml:space="preserve"> </w:t>
      </w:r>
      <w:r w:rsidR="0055645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C5B24">
        <w:rPr>
          <w:rFonts w:ascii="Times New Roman" w:hAnsi="Times New Roman" w:cs="Times New Roman"/>
          <w:sz w:val="24"/>
          <w:szCs w:val="24"/>
        </w:rPr>
        <w:t>1 782,7</w:t>
      </w:r>
      <w:r w:rsidRPr="00134D9B">
        <w:rPr>
          <w:rFonts w:ascii="Times New Roman" w:hAnsi="Times New Roman" w:cs="Times New Roman"/>
          <w:sz w:val="24"/>
          <w:szCs w:val="24"/>
        </w:rPr>
        <w:t xml:space="preserve"> тыс.</w:t>
      </w:r>
      <w:r w:rsidR="003E0A16">
        <w:rPr>
          <w:rFonts w:ascii="Times New Roman" w:hAnsi="Times New Roman" w:cs="Times New Roman"/>
          <w:sz w:val="24"/>
          <w:szCs w:val="24"/>
        </w:rPr>
        <w:t xml:space="preserve"> </w:t>
      </w:r>
      <w:r w:rsidRPr="00134D9B">
        <w:rPr>
          <w:rFonts w:ascii="Times New Roman" w:hAnsi="Times New Roman" w:cs="Times New Roman"/>
          <w:sz w:val="24"/>
          <w:szCs w:val="24"/>
        </w:rPr>
        <w:t>руб</w:t>
      </w:r>
      <w:r w:rsidR="00B71DEB">
        <w:rPr>
          <w:rFonts w:ascii="Times New Roman" w:hAnsi="Times New Roman" w:cs="Times New Roman"/>
          <w:sz w:val="24"/>
          <w:szCs w:val="24"/>
        </w:rPr>
        <w:t>лей,</w:t>
      </w:r>
      <w:r w:rsidR="003E0A16">
        <w:rPr>
          <w:rFonts w:ascii="Times New Roman" w:hAnsi="Times New Roman" w:cs="Times New Roman"/>
          <w:sz w:val="24"/>
          <w:szCs w:val="24"/>
        </w:rPr>
        <w:t xml:space="preserve"> </w:t>
      </w:r>
      <w:r w:rsidR="00B67788">
        <w:rPr>
          <w:rFonts w:ascii="Times New Roman" w:hAnsi="Times New Roman" w:cs="Times New Roman"/>
          <w:sz w:val="24"/>
          <w:szCs w:val="24"/>
        </w:rPr>
        <w:t>что</w:t>
      </w:r>
      <w:r w:rsidR="003E0A16">
        <w:rPr>
          <w:rFonts w:ascii="Times New Roman" w:hAnsi="Times New Roman" w:cs="Times New Roman"/>
          <w:sz w:val="24"/>
          <w:szCs w:val="24"/>
        </w:rPr>
        <w:t xml:space="preserve"> связано</w:t>
      </w:r>
      <w:r w:rsidR="002C5B24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3E0A16">
        <w:rPr>
          <w:rFonts w:ascii="Times New Roman" w:hAnsi="Times New Roman" w:cs="Times New Roman"/>
          <w:sz w:val="24"/>
          <w:szCs w:val="24"/>
        </w:rPr>
        <w:t xml:space="preserve"> с не</w:t>
      </w:r>
      <w:r w:rsidR="00103D09">
        <w:rPr>
          <w:rFonts w:ascii="Times New Roman" w:hAnsi="Times New Roman" w:cs="Times New Roman"/>
          <w:sz w:val="24"/>
          <w:szCs w:val="24"/>
        </w:rPr>
        <w:t xml:space="preserve"> </w:t>
      </w:r>
      <w:r w:rsidR="003E0A16">
        <w:rPr>
          <w:rFonts w:ascii="Times New Roman" w:hAnsi="Times New Roman" w:cs="Times New Roman"/>
          <w:sz w:val="24"/>
          <w:szCs w:val="24"/>
        </w:rPr>
        <w:t>поступлением неналоговых доходов</w:t>
      </w:r>
      <w:r w:rsidR="00103D09">
        <w:rPr>
          <w:rFonts w:ascii="Times New Roman" w:hAnsi="Times New Roman" w:cs="Times New Roman"/>
          <w:sz w:val="24"/>
          <w:szCs w:val="24"/>
        </w:rPr>
        <w:t xml:space="preserve"> </w:t>
      </w:r>
      <w:r w:rsidR="001D4F26">
        <w:rPr>
          <w:rFonts w:ascii="Times New Roman" w:hAnsi="Times New Roman" w:cs="Times New Roman"/>
          <w:sz w:val="24"/>
          <w:szCs w:val="24"/>
        </w:rPr>
        <w:t xml:space="preserve">- </w:t>
      </w:r>
      <w:r w:rsidR="00671604">
        <w:rPr>
          <w:rFonts w:ascii="Times New Roman" w:hAnsi="Times New Roman" w:cs="Times New Roman"/>
          <w:sz w:val="24"/>
          <w:szCs w:val="24"/>
        </w:rPr>
        <w:t xml:space="preserve">прочих поступлений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т.ч. казенных)- доходы от использования объектов ЖКХ </w:t>
      </w:r>
      <w:r w:rsidR="00103D0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20F26">
        <w:rPr>
          <w:rFonts w:ascii="Times New Roman" w:hAnsi="Times New Roman" w:cs="Times New Roman"/>
          <w:sz w:val="24"/>
          <w:szCs w:val="24"/>
        </w:rPr>
        <w:t>100,2</w:t>
      </w:r>
      <w:r w:rsidR="00103D0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20F26">
        <w:rPr>
          <w:rFonts w:ascii="Times New Roman" w:hAnsi="Times New Roman" w:cs="Times New Roman"/>
          <w:sz w:val="24"/>
          <w:szCs w:val="24"/>
        </w:rPr>
        <w:t>лей</w:t>
      </w:r>
      <w:r w:rsidR="00224472">
        <w:rPr>
          <w:rFonts w:ascii="Times New Roman" w:hAnsi="Times New Roman" w:cs="Times New Roman"/>
          <w:sz w:val="24"/>
          <w:szCs w:val="24"/>
        </w:rPr>
        <w:t xml:space="preserve"> </w:t>
      </w:r>
      <w:r w:rsidR="00103D09">
        <w:rPr>
          <w:rFonts w:ascii="Times New Roman" w:hAnsi="Times New Roman" w:cs="Times New Roman"/>
          <w:sz w:val="24"/>
          <w:szCs w:val="24"/>
        </w:rPr>
        <w:t xml:space="preserve">и </w:t>
      </w:r>
      <w:r w:rsidR="00714823">
        <w:rPr>
          <w:rFonts w:ascii="Times New Roman" w:hAnsi="Times New Roman" w:cs="Times New Roman"/>
          <w:sz w:val="24"/>
          <w:szCs w:val="24"/>
        </w:rPr>
        <w:t>иных межбюджетных трансфертов в сумме</w:t>
      </w:r>
      <w:r w:rsidR="009738BC">
        <w:rPr>
          <w:rFonts w:ascii="Times New Roman" w:hAnsi="Times New Roman" w:cs="Times New Roman"/>
          <w:sz w:val="24"/>
          <w:szCs w:val="24"/>
        </w:rPr>
        <w:t xml:space="preserve"> </w:t>
      </w:r>
      <w:r w:rsidR="00720F26">
        <w:rPr>
          <w:rFonts w:ascii="Times New Roman" w:hAnsi="Times New Roman" w:cs="Times New Roman"/>
          <w:sz w:val="24"/>
          <w:szCs w:val="24"/>
        </w:rPr>
        <w:t>1 712,4</w:t>
      </w:r>
      <w:r w:rsidR="00714823" w:rsidRPr="00DA2B4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D420A">
        <w:rPr>
          <w:rFonts w:ascii="Times New Roman" w:hAnsi="Times New Roman" w:cs="Times New Roman"/>
          <w:sz w:val="24"/>
          <w:szCs w:val="24"/>
        </w:rPr>
        <w:t>лей</w:t>
      </w:r>
      <w:r w:rsidR="00714823" w:rsidRPr="00DA2B4F">
        <w:rPr>
          <w:rFonts w:ascii="Times New Roman" w:hAnsi="Times New Roman" w:cs="Times New Roman"/>
          <w:sz w:val="24"/>
          <w:szCs w:val="24"/>
        </w:rPr>
        <w:t>.</w:t>
      </w:r>
    </w:p>
    <w:p w:rsidR="007E7BBE" w:rsidRDefault="00E258C5" w:rsidP="0015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B4F">
        <w:rPr>
          <w:rFonts w:ascii="Times New Roman" w:hAnsi="Times New Roman" w:cs="Times New Roman"/>
          <w:sz w:val="24"/>
          <w:szCs w:val="24"/>
        </w:rPr>
        <w:t xml:space="preserve">Общий объем плановых назначений по всем доходным источникам по отношению к началу финансового года </w:t>
      </w:r>
      <w:r w:rsidR="00B83C9E">
        <w:rPr>
          <w:rFonts w:ascii="Times New Roman" w:hAnsi="Times New Roman" w:cs="Times New Roman"/>
          <w:sz w:val="24"/>
          <w:szCs w:val="24"/>
        </w:rPr>
        <w:t>увеличен</w:t>
      </w:r>
      <w:r w:rsidR="00A227B9" w:rsidRPr="00DA2B4F">
        <w:rPr>
          <w:rFonts w:ascii="Times New Roman" w:hAnsi="Times New Roman" w:cs="Times New Roman"/>
          <w:sz w:val="24"/>
          <w:szCs w:val="24"/>
        </w:rPr>
        <w:t xml:space="preserve"> </w:t>
      </w:r>
      <w:r w:rsidRPr="00DA2B4F">
        <w:rPr>
          <w:rFonts w:ascii="Times New Roman" w:hAnsi="Times New Roman" w:cs="Times New Roman"/>
          <w:sz w:val="24"/>
          <w:szCs w:val="24"/>
        </w:rPr>
        <w:t xml:space="preserve">на </w:t>
      </w:r>
      <w:r w:rsidR="00224472">
        <w:rPr>
          <w:rFonts w:ascii="Times New Roman" w:hAnsi="Times New Roman" w:cs="Times New Roman"/>
          <w:sz w:val="24"/>
          <w:szCs w:val="24"/>
        </w:rPr>
        <w:t>1</w:t>
      </w:r>
      <w:r w:rsidR="00F750CE">
        <w:rPr>
          <w:rFonts w:ascii="Times New Roman" w:hAnsi="Times New Roman" w:cs="Times New Roman"/>
          <w:sz w:val="24"/>
          <w:szCs w:val="24"/>
        </w:rPr>
        <w:t> 319,7</w:t>
      </w:r>
      <w:r w:rsidRPr="00DA2B4F">
        <w:rPr>
          <w:rFonts w:ascii="Times New Roman" w:hAnsi="Times New Roman" w:cs="Times New Roman"/>
          <w:sz w:val="24"/>
          <w:szCs w:val="24"/>
        </w:rPr>
        <w:t xml:space="preserve"> тыс.</w:t>
      </w:r>
      <w:r w:rsidR="00224472">
        <w:rPr>
          <w:rFonts w:ascii="Times New Roman" w:hAnsi="Times New Roman" w:cs="Times New Roman"/>
          <w:sz w:val="24"/>
          <w:szCs w:val="24"/>
        </w:rPr>
        <w:t xml:space="preserve"> </w:t>
      </w:r>
      <w:r w:rsidRPr="00DA2B4F">
        <w:rPr>
          <w:rFonts w:ascii="Times New Roman" w:hAnsi="Times New Roman" w:cs="Times New Roman"/>
          <w:sz w:val="24"/>
          <w:szCs w:val="24"/>
        </w:rPr>
        <w:t>руб</w:t>
      </w:r>
      <w:r w:rsidR="00B83C9E">
        <w:rPr>
          <w:rFonts w:ascii="Times New Roman" w:hAnsi="Times New Roman" w:cs="Times New Roman"/>
          <w:sz w:val="24"/>
          <w:szCs w:val="24"/>
        </w:rPr>
        <w:t>лей</w:t>
      </w:r>
      <w:r w:rsidRPr="00DA2B4F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A639D7">
        <w:rPr>
          <w:rFonts w:ascii="Times New Roman" w:hAnsi="Times New Roman" w:cs="Times New Roman"/>
          <w:sz w:val="24"/>
          <w:szCs w:val="24"/>
        </w:rPr>
        <w:t xml:space="preserve">на </w:t>
      </w:r>
      <w:r w:rsidR="002C5B24">
        <w:rPr>
          <w:rFonts w:ascii="Times New Roman" w:hAnsi="Times New Roman" w:cs="Times New Roman"/>
          <w:sz w:val="24"/>
          <w:szCs w:val="24"/>
        </w:rPr>
        <w:t>7,</w:t>
      </w:r>
      <w:r w:rsidR="00F750CE">
        <w:rPr>
          <w:rFonts w:ascii="Times New Roman" w:hAnsi="Times New Roman" w:cs="Times New Roman"/>
          <w:sz w:val="24"/>
          <w:szCs w:val="24"/>
        </w:rPr>
        <w:t>9</w:t>
      </w:r>
      <w:r w:rsidR="00A227B9" w:rsidRPr="00A639D7">
        <w:rPr>
          <w:rFonts w:ascii="Times New Roman" w:hAnsi="Times New Roman" w:cs="Times New Roman"/>
          <w:sz w:val="24"/>
          <w:szCs w:val="24"/>
        </w:rPr>
        <w:t xml:space="preserve"> </w:t>
      </w:r>
      <w:r w:rsidRPr="00A639D7">
        <w:rPr>
          <w:rFonts w:ascii="Times New Roman" w:hAnsi="Times New Roman" w:cs="Times New Roman"/>
          <w:sz w:val="24"/>
          <w:szCs w:val="24"/>
        </w:rPr>
        <w:t xml:space="preserve">%, в том числе - за счет </w:t>
      </w:r>
      <w:r w:rsidR="00BC7AD7">
        <w:rPr>
          <w:rFonts w:ascii="Times New Roman" w:hAnsi="Times New Roman" w:cs="Times New Roman"/>
          <w:sz w:val="24"/>
          <w:szCs w:val="24"/>
        </w:rPr>
        <w:t>увеличения</w:t>
      </w:r>
      <w:r w:rsidRPr="00A639D7">
        <w:rPr>
          <w:rFonts w:ascii="Times New Roman" w:hAnsi="Times New Roman" w:cs="Times New Roman"/>
          <w:sz w:val="24"/>
          <w:szCs w:val="24"/>
        </w:rPr>
        <w:t xml:space="preserve"> безвозмездных поступлений на</w:t>
      </w:r>
      <w:r w:rsidR="007A254B">
        <w:rPr>
          <w:rFonts w:ascii="Times New Roman" w:hAnsi="Times New Roman" w:cs="Times New Roman"/>
          <w:sz w:val="24"/>
          <w:szCs w:val="24"/>
        </w:rPr>
        <w:t xml:space="preserve"> </w:t>
      </w:r>
      <w:r w:rsidR="00BC7AD7">
        <w:rPr>
          <w:rFonts w:ascii="Times New Roman" w:hAnsi="Times New Roman" w:cs="Times New Roman"/>
          <w:sz w:val="24"/>
          <w:szCs w:val="24"/>
        </w:rPr>
        <w:t>1 290,5</w:t>
      </w:r>
      <w:r w:rsidRPr="00A639D7">
        <w:rPr>
          <w:rFonts w:ascii="Times New Roman" w:hAnsi="Times New Roman" w:cs="Times New Roman"/>
          <w:sz w:val="24"/>
          <w:szCs w:val="24"/>
        </w:rPr>
        <w:t xml:space="preserve"> тыс.</w:t>
      </w:r>
      <w:r w:rsidR="00224472">
        <w:rPr>
          <w:rFonts w:ascii="Times New Roman" w:hAnsi="Times New Roman" w:cs="Times New Roman"/>
          <w:sz w:val="24"/>
          <w:szCs w:val="24"/>
        </w:rPr>
        <w:t xml:space="preserve"> </w:t>
      </w:r>
      <w:r w:rsidRPr="00A639D7">
        <w:rPr>
          <w:rFonts w:ascii="Times New Roman" w:hAnsi="Times New Roman" w:cs="Times New Roman"/>
          <w:sz w:val="24"/>
          <w:szCs w:val="24"/>
        </w:rPr>
        <w:t>руб</w:t>
      </w:r>
      <w:r w:rsidR="00B83C9E">
        <w:rPr>
          <w:rFonts w:ascii="Times New Roman" w:hAnsi="Times New Roman" w:cs="Times New Roman"/>
          <w:sz w:val="24"/>
          <w:szCs w:val="24"/>
        </w:rPr>
        <w:t>лей</w:t>
      </w:r>
      <w:r w:rsidRPr="00A639D7">
        <w:rPr>
          <w:rFonts w:ascii="Times New Roman" w:hAnsi="Times New Roman" w:cs="Times New Roman"/>
          <w:sz w:val="24"/>
          <w:szCs w:val="24"/>
        </w:rPr>
        <w:t>,</w:t>
      </w:r>
      <w:r w:rsidR="007E7BBE">
        <w:rPr>
          <w:rFonts w:ascii="Times New Roman" w:hAnsi="Times New Roman" w:cs="Times New Roman"/>
          <w:sz w:val="24"/>
          <w:szCs w:val="24"/>
        </w:rPr>
        <w:t xml:space="preserve"> или на 8,</w:t>
      </w:r>
      <w:r w:rsidR="00A26714">
        <w:rPr>
          <w:rFonts w:ascii="Times New Roman" w:hAnsi="Times New Roman" w:cs="Times New Roman"/>
          <w:sz w:val="24"/>
          <w:szCs w:val="24"/>
        </w:rPr>
        <w:t>6</w:t>
      </w:r>
      <w:r w:rsidR="007E7BBE">
        <w:rPr>
          <w:rFonts w:ascii="Times New Roman" w:hAnsi="Times New Roman" w:cs="Times New Roman"/>
          <w:sz w:val="24"/>
          <w:szCs w:val="24"/>
        </w:rPr>
        <w:t>%</w:t>
      </w:r>
      <w:r w:rsidRPr="00A639D7">
        <w:rPr>
          <w:rFonts w:ascii="Times New Roman" w:hAnsi="Times New Roman" w:cs="Times New Roman"/>
          <w:sz w:val="24"/>
          <w:szCs w:val="24"/>
        </w:rPr>
        <w:t xml:space="preserve"> </w:t>
      </w:r>
      <w:r w:rsidR="007E7BBE">
        <w:rPr>
          <w:rFonts w:ascii="Times New Roman" w:hAnsi="Times New Roman" w:cs="Times New Roman"/>
          <w:sz w:val="24"/>
          <w:szCs w:val="24"/>
        </w:rPr>
        <w:t>и</w:t>
      </w:r>
      <w:r w:rsidR="00317942">
        <w:rPr>
          <w:rFonts w:ascii="Times New Roman" w:hAnsi="Times New Roman" w:cs="Times New Roman"/>
          <w:sz w:val="24"/>
          <w:szCs w:val="24"/>
        </w:rPr>
        <w:t xml:space="preserve"> налоговых </w:t>
      </w:r>
      <w:r w:rsidR="007E7BBE"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="00317942">
        <w:rPr>
          <w:rFonts w:ascii="Times New Roman" w:hAnsi="Times New Roman" w:cs="Times New Roman"/>
          <w:sz w:val="24"/>
          <w:szCs w:val="24"/>
        </w:rPr>
        <w:t xml:space="preserve">доходов в сумме </w:t>
      </w:r>
      <w:r w:rsidR="00A26714">
        <w:rPr>
          <w:rFonts w:ascii="Times New Roman" w:hAnsi="Times New Roman" w:cs="Times New Roman"/>
          <w:sz w:val="24"/>
          <w:szCs w:val="24"/>
        </w:rPr>
        <w:t>29,2</w:t>
      </w:r>
      <w:r w:rsidR="0031794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E7BBE">
        <w:rPr>
          <w:rFonts w:ascii="Times New Roman" w:hAnsi="Times New Roman" w:cs="Times New Roman"/>
          <w:sz w:val="24"/>
          <w:szCs w:val="24"/>
        </w:rPr>
        <w:t xml:space="preserve"> </w:t>
      </w:r>
      <w:r w:rsidR="00317942">
        <w:rPr>
          <w:rFonts w:ascii="Times New Roman" w:hAnsi="Times New Roman" w:cs="Times New Roman"/>
          <w:sz w:val="24"/>
          <w:szCs w:val="24"/>
        </w:rPr>
        <w:tab/>
      </w:r>
      <w:r w:rsidR="007E7BBE">
        <w:rPr>
          <w:rFonts w:ascii="Times New Roman" w:hAnsi="Times New Roman" w:cs="Times New Roman"/>
          <w:sz w:val="24"/>
          <w:szCs w:val="24"/>
        </w:rPr>
        <w:t>или на 1,</w:t>
      </w:r>
      <w:r w:rsidR="00A26714">
        <w:rPr>
          <w:rFonts w:ascii="Times New Roman" w:hAnsi="Times New Roman" w:cs="Times New Roman"/>
          <w:sz w:val="24"/>
          <w:szCs w:val="24"/>
        </w:rPr>
        <w:t>2</w:t>
      </w:r>
      <w:r w:rsidR="007E7BBE">
        <w:rPr>
          <w:rFonts w:ascii="Times New Roman" w:hAnsi="Times New Roman" w:cs="Times New Roman"/>
          <w:sz w:val="24"/>
          <w:szCs w:val="24"/>
        </w:rPr>
        <w:t>%.</w:t>
      </w:r>
    </w:p>
    <w:p w:rsidR="002C5B24" w:rsidRPr="00A639D7" w:rsidRDefault="002C5B24" w:rsidP="0015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безвозмездных поступлений по итогам исполнения местного бюджета за 2013 год составляет 90,7% в общем объеме доходов, на налоговые и неналоговые доходы приходится 9,3%.</w:t>
      </w:r>
    </w:p>
    <w:p w:rsidR="00A30FCD" w:rsidRPr="003537ED" w:rsidRDefault="00A30FCD" w:rsidP="00A30F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7ED">
        <w:rPr>
          <w:rFonts w:ascii="Times New Roman" w:eastAsia="Calibri" w:hAnsi="Times New Roman" w:cs="Times New Roman"/>
          <w:sz w:val="24"/>
          <w:szCs w:val="24"/>
        </w:rPr>
        <w:t>Низкий уровень налоговой составляющей в доходной части местного бюджета и высокая доля безвозмездных поступлений из других бюджетов бюджетной системы Российской Федерации указывает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крайне</w:t>
      </w:r>
      <w:r w:rsidRPr="003537ED">
        <w:rPr>
          <w:rFonts w:ascii="Times New Roman" w:eastAsia="Calibri" w:hAnsi="Times New Roman" w:cs="Times New Roman"/>
          <w:sz w:val="24"/>
          <w:szCs w:val="24"/>
        </w:rPr>
        <w:t xml:space="preserve"> слабую финансовую самостоятельность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Дальненское сельское поселение</w:t>
      </w:r>
      <w:r w:rsidRPr="003537E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D704B" w:rsidRDefault="00A30FCD" w:rsidP="00E258C5">
      <w:pPr>
        <w:ind w:firstLine="4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537ED">
        <w:rPr>
          <w:rFonts w:ascii="Times New Roman" w:eastAsia="Calibri" w:hAnsi="Times New Roman" w:cs="Times New Roman"/>
          <w:sz w:val="24"/>
          <w:szCs w:val="24"/>
        </w:rPr>
        <w:lastRenderedPageBreak/>
        <w:t>Динамика налоговых, неналоговых доходов местного бюджета и безвозмездных поступлений представлена</w:t>
      </w:r>
      <w:r w:rsidRPr="00A30FC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рисунке </w:t>
      </w:r>
      <w:r w:rsidR="00DD704B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A2671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A30FCD" w:rsidRDefault="00DD704B" w:rsidP="00EA1B92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DD70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2036" cy="1671375"/>
            <wp:effectExtent l="19050" t="0" r="13914" b="5025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7D9" w:rsidRDefault="00DE07D9" w:rsidP="00EA1B92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DD704B" w:rsidRDefault="009C23A2" w:rsidP="00EA1B92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доходов местного бюджета, по итогам его исполнения за </w:t>
      </w:r>
      <w:r w:rsidR="002C5B24">
        <w:rPr>
          <w:rFonts w:ascii="Times New Roman" w:hAnsi="Times New Roman" w:cs="Times New Roman"/>
          <w:sz w:val="24"/>
          <w:szCs w:val="24"/>
        </w:rPr>
        <w:t>2013 год, отражена на рисунке 3:</w:t>
      </w:r>
    </w:p>
    <w:p w:rsidR="009C23A2" w:rsidRDefault="009C23A2" w:rsidP="00EA1B92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DD704B" w:rsidRDefault="00236F3F" w:rsidP="00A405A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36F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6973" cy="2083241"/>
            <wp:effectExtent l="19050" t="0" r="2462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5B24" w:rsidRDefault="002C5B24" w:rsidP="002C5B24">
      <w:pPr>
        <w:spacing w:after="0" w:line="240" w:lineRule="auto"/>
        <w:ind w:right="-426" w:firstLine="4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6FD0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2C5B24" w:rsidRDefault="002C5B24" w:rsidP="00A26714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236F3F" w:rsidRDefault="00236F3F" w:rsidP="00A26714">
      <w:pPr>
        <w:spacing w:after="0" w:line="240" w:lineRule="auto"/>
        <w:ind w:firstLine="4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1D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налоговых доходов</w:t>
      </w:r>
    </w:p>
    <w:p w:rsidR="00236F3F" w:rsidRDefault="00236F3F" w:rsidP="00A26714">
      <w:pPr>
        <w:spacing w:after="0" w:line="240" w:lineRule="auto"/>
        <w:ind w:firstLine="4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04" w:type="dxa"/>
        <w:tblInd w:w="-515" w:type="dxa"/>
        <w:tblLayout w:type="fixed"/>
        <w:tblLook w:val="04A0"/>
      </w:tblPr>
      <w:tblGrid>
        <w:gridCol w:w="531"/>
        <w:gridCol w:w="4203"/>
        <w:gridCol w:w="1022"/>
        <w:gridCol w:w="1029"/>
        <w:gridCol w:w="999"/>
        <w:gridCol w:w="807"/>
        <w:gridCol w:w="992"/>
        <w:gridCol w:w="821"/>
      </w:tblGrid>
      <w:tr w:rsidR="00C13A3B" w:rsidRPr="00C13A3B" w:rsidTr="00C13A3B">
        <w:trPr>
          <w:trHeight w:val="70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доходного источника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% исполнения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2010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2011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2012 год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2013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B" w:rsidRPr="00C13A3B" w:rsidRDefault="00C13A3B" w:rsidP="002C5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2013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2013 год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151,2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147,4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163,4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114,8</w:t>
            </w:r>
          </w:p>
        </w:tc>
      </w:tr>
      <w:tr w:rsidR="00C13A3B" w:rsidRPr="00C13A3B" w:rsidTr="00C13A3B">
        <w:trPr>
          <w:trHeight w:val="331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1.1. Налог на доходы физических лиц (НДФЛ)</w:t>
            </w:r>
            <w:r w:rsidR="00260DB4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13A3B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13A3B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163,4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114,8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уд. вес,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темп роста,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110,9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изменение ("+"-увеличение; "-"-уменьшение)</w:t>
            </w:r>
            <w:r w:rsidR="002C5B24">
              <w:rPr>
                <w:rFonts w:ascii="Times New Roman" w:hAnsi="Times New Roman" w:cs="Times New Roman"/>
                <w:color w:val="000000"/>
              </w:rPr>
              <w:t>, (тыс. руб.)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-3,8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DA518A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1F1D16">
        <w:trPr>
          <w:trHeight w:val="292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Налог</w:t>
            </w:r>
            <w:r w:rsidR="00F97D73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имущество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2,1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F34F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2,</w:t>
            </w:r>
            <w:r w:rsidR="00F34F37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F34F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F34F37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F34F37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C13A3B" w:rsidRPr="00C13A3B" w:rsidTr="001F1D16">
        <w:trPr>
          <w:trHeight w:val="26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2.1</w:t>
            </w:r>
            <w:r w:rsidR="00F97D73">
              <w:rPr>
                <w:rFonts w:ascii="Times New Roman" w:hAnsi="Times New Roman" w:cs="Times New Roman"/>
                <w:color w:val="000000"/>
              </w:rPr>
              <w:t>.</w:t>
            </w:r>
            <w:r w:rsidRPr="00C13A3B">
              <w:rPr>
                <w:rFonts w:ascii="Times New Roman" w:hAnsi="Times New Roman" w:cs="Times New Roman"/>
                <w:color w:val="000000"/>
              </w:rPr>
              <w:t xml:space="preserve"> Налог на имущество физических лиц</w:t>
            </w:r>
            <w:r w:rsidR="00260DB4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13A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13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F34F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</w:t>
            </w:r>
            <w:r w:rsidR="00F34F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F34F37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C13A3B"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уд. вес,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4F67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</w:t>
            </w:r>
            <w:r w:rsidR="004F67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темп роста,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изменение ("+"-увеличение; "-"-уменьшение)</w:t>
            </w:r>
            <w:r w:rsidR="002C5B24">
              <w:rPr>
                <w:rFonts w:ascii="Times New Roman" w:hAnsi="Times New Roman" w:cs="Times New Roman"/>
                <w:color w:val="000000"/>
              </w:rPr>
              <w:t>, (тыс. руб.)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-0,1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A26714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15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2.2</w:t>
            </w:r>
            <w:r w:rsidR="00F97D73">
              <w:rPr>
                <w:rFonts w:ascii="Times New Roman" w:hAnsi="Times New Roman" w:cs="Times New Roman"/>
                <w:color w:val="000000"/>
              </w:rPr>
              <w:t>.</w:t>
            </w:r>
            <w:r w:rsidRPr="00C13A3B">
              <w:rPr>
                <w:rFonts w:ascii="Times New Roman" w:hAnsi="Times New Roman" w:cs="Times New Roman"/>
                <w:color w:val="000000"/>
              </w:rPr>
              <w:t xml:space="preserve"> Земельный налог, взимаемый по ставке, установленной подпунктом 1 пункта 1 статьи 394 Налогового кодекса РФ и применяемым к объектам налогообложения, расположенным в границах поселения</w:t>
            </w:r>
            <w:r w:rsidR="00260DB4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уд. вес,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темп роста,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изменение ("+"-увеличение; "-"-уменьшение)</w:t>
            </w:r>
            <w:r w:rsidR="002C5B24">
              <w:rPr>
                <w:rFonts w:ascii="Times New Roman" w:hAnsi="Times New Roman" w:cs="Times New Roman"/>
                <w:color w:val="000000"/>
              </w:rPr>
              <w:t>, (тыс. руб.)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4F6783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4F6783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1F1D16">
        <w:trPr>
          <w:trHeight w:val="619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2.3</w:t>
            </w:r>
            <w:r w:rsidR="00F97D73">
              <w:rPr>
                <w:rFonts w:ascii="Times New Roman" w:hAnsi="Times New Roman" w:cs="Times New Roman"/>
                <w:color w:val="000000"/>
              </w:rPr>
              <w:t>.</w:t>
            </w:r>
            <w:r w:rsidRPr="00C13A3B">
              <w:rPr>
                <w:rFonts w:ascii="Times New Roman" w:hAnsi="Times New Roman" w:cs="Times New Roman"/>
                <w:color w:val="000000"/>
              </w:rPr>
              <w:t xml:space="preserve"> Земельный налог, взимаемый по ставке, установленной подпунктом 2 пункта 1 статьи 394 Налогового кодекса </w:t>
            </w:r>
            <w:r w:rsidR="004F6783">
              <w:rPr>
                <w:rFonts w:ascii="Times New Roman" w:hAnsi="Times New Roman" w:cs="Times New Roman"/>
                <w:color w:val="000000"/>
              </w:rPr>
              <w:t xml:space="preserve">РФ, </w:t>
            </w:r>
            <w:r w:rsidR="00260DB4">
              <w:rPr>
                <w:rFonts w:ascii="Times New Roman" w:hAnsi="Times New Roman" w:cs="Times New Roman"/>
                <w:color w:val="000000"/>
              </w:rPr>
              <w:t>(тыс. руб.)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уд. вес,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темп роста,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69,2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222,2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изменение ("+"-увеличение; "-"-уменьшение)</w:t>
            </w:r>
            <w:r w:rsidR="002C5B24">
              <w:rPr>
                <w:rFonts w:ascii="Times New Roman" w:hAnsi="Times New Roman" w:cs="Times New Roman"/>
                <w:color w:val="000000"/>
              </w:rPr>
              <w:t>, (тыс. руб.)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-0,4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1D4F26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  <w:r w:rsidR="00C13A3B"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4F6783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F678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4F6783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F678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4F6783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F678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4F6783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F6783">
              <w:rPr>
                <w:rFonts w:ascii="Times New Roman" w:hAnsi="Times New Roman" w:cs="Times New Roman"/>
                <w:b/>
                <w:color w:val="00000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4F6783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F6783">
              <w:rPr>
                <w:rFonts w:ascii="Times New Roman" w:hAnsi="Times New Roman" w:cs="Times New Roman"/>
                <w:b/>
                <w:color w:val="000000"/>
              </w:rPr>
              <w:t>10,2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4F6783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F6783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4F6783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C13A3B" w:rsidRPr="00C13A3B" w:rsidTr="001F1D16">
        <w:trPr>
          <w:trHeight w:val="1629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4F6783" w:rsidP="001D4F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4F2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97D73">
              <w:rPr>
                <w:rFonts w:ascii="Times New Roman" w:hAnsi="Times New Roman" w:cs="Times New Roman"/>
                <w:color w:val="000000"/>
              </w:rPr>
              <w:t>.</w:t>
            </w:r>
            <w:r w:rsidR="00C13A3B" w:rsidRPr="00C13A3B">
              <w:rPr>
                <w:rFonts w:ascii="Times New Roman" w:hAnsi="Times New Roman" w:cs="Times New Roman"/>
                <w:color w:val="000000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уполномочиями в соответствии с законодательными актами РФ на совершение нотариальных действий</w:t>
            </w:r>
            <w:r w:rsidR="00260DB4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уд. вес,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темп роста,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A3B" w:rsidRPr="00C13A3B" w:rsidRDefault="00C13A3B" w:rsidP="00C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A3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изменение ("+"-увеличение; "-"-уменьшение)</w:t>
            </w:r>
            <w:r w:rsidR="002C5B24">
              <w:rPr>
                <w:rFonts w:ascii="Times New Roman" w:hAnsi="Times New Roman" w:cs="Times New Roman"/>
                <w:color w:val="000000"/>
              </w:rPr>
              <w:t>, (тыс. руб.)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3A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3A3B" w:rsidRPr="00C13A3B" w:rsidTr="00C13A3B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3A3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3A3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13A3B">
              <w:rPr>
                <w:rFonts w:ascii="Times New Roman" w:hAnsi="Times New Roman" w:cs="Times New Roman"/>
                <w:b/>
                <w:bCs/>
              </w:rPr>
              <w:t>152,7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13A3B">
              <w:rPr>
                <w:rFonts w:ascii="Times New Roman" w:hAnsi="Times New Roman" w:cs="Times New Roman"/>
                <w:b/>
                <w:bCs/>
              </w:rPr>
              <w:t>148,4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13A3B">
              <w:rPr>
                <w:rFonts w:ascii="Times New Roman" w:hAnsi="Times New Roman" w:cs="Times New Roman"/>
                <w:b/>
                <w:bCs/>
              </w:rPr>
              <w:t>165,5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C13A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13A3B">
              <w:rPr>
                <w:rFonts w:ascii="Times New Roman" w:hAnsi="Times New Roman" w:cs="Times New Roman"/>
                <w:b/>
                <w:bCs/>
              </w:rPr>
              <w:t>242,4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A267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13A3B">
              <w:rPr>
                <w:rFonts w:ascii="Times New Roman" w:hAnsi="Times New Roman" w:cs="Times New Roman"/>
                <w:b/>
                <w:bCs/>
              </w:rPr>
              <w:t>2</w:t>
            </w:r>
            <w:r w:rsidR="00A26714">
              <w:rPr>
                <w:rFonts w:ascii="Times New Roman" w:hAnsi="Times New Roman" w:cs="Times New Roman"/>
                <w:b/>
                <w:bCs/>
              </w:rPr>
              <w:t>1</w:t>
            </w:r>
            <w:r w:rsidRPr="00C13A3B">
              <w:rPr>
                <w:rFonts w:ascii="Times New Roman" w:hAnsi="Times New Roman" w:cs="Times New Roman"/>
                <w:b/>
                <w:bCs/>
              </w:rPr>
              <w:t>2,</w:t>
            </w:r>
            <w:r w:rsidR="00A267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B" w:rsidRPr="00C13A3B" w:rsidRDefault="00C13A3B" w:rsidP="00A267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13A3B">
              <w:rPr>
                <w:rFonts w:ascii="Times New Roman" w:hAnsi="Times New Roman" w:cs="Times New Roman"/>
                <w:b/>
                <w:bCs/>
              </w:rPr>
              <w:t>11</w:t>
            </w:r>
            <w:r w:rsidR="00A26714">
              <w:rPr>
                <w:rFonts w:ascii="Times New Roman" w:hAnsi="Times New Roman" w:cs="Times New Roman"/>
                <w:b/>
                <w:bCs/>
              </w:rPr>
              <w:t>4</w:t>
            </w:r>
            <w:r w:rsidRPr="00C13A3B">
              <w:rPr>
                <w:rFonts w:ascii="Times New Roman" w:hAnsi="Times New Roman" w:cs="Times New Roman"/>
                <w:b/>
                <w:bCs/>
              </w:rPr>
              <w:t>,</w:t>
            </w:r>
            <w:r w:rsidR="00A2671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DE07D9" w:rsidRDefault="00DE07D9" w:rsidP="008657E9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</w:p>
    <w:p w:rsidR="00236F3F" w:rsidRDefault="00DE07D9" w:rsidP="00DE07D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E07D9">
        <w:rPr>
          <w:rFonts w:ascii="Times New Roman" w:hAnsi="Times New Roman" w:cs="Times New Roman"/>
          <w:sz w:val="24"/>
          <w:szCs w:val="24"/>
        </w:rPr>
        <w:t>Динамика налоговых доходов местного бюджета по их видам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на рисунке 4.</w:t>
      </w:r>
    </w:p>
    <w:p w:rsidR="00DE07D9" w:rsidRPr="00606FD0" w:rsidRDefault="00DE07D9" w:rsidP="008657E9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</w:p>
    <w:p w:rsidR="00D20F9E" w:rsidRPr="006257DB" w:rsidRDefault="00236F3F" w:rsidP="00390858">
      <w:pPr>
        <w:spacing w:after="0" w:line="240" w:lineRule="auto"/>
        <w:jc w:val="both"/>
        <w:rPr>
          <w:sz w:val="24"/>
          <w:szCs w:val="24"/>
        </w:rPr>
      </w:pPr>
      <w:r w:rsidRPr="00236F3F">
        <w:rPr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0858" w:rsidRPr="006257DB" w:rsidRDefault="00390858" w:rsidP="00390858">
      <w:pPr>
        <w:spacing w:after="0" w:line="240" w:lineRule="auto"/>
        <w:jc w:val="both"/>
        <w:rPr>
          <w:sz w:val="24"/>
          <w:szCs w:val="24"/>
        </w:rPr>
      </w:pPr>
    </w:p>
    <w:p w:rsidR="00E258C5" w:rsidRDefault="00E258C5" w:rsidP="002E6458">
      <w:pPr>
        <w:spacing w:after="0" w:line="240" w:lineRule="auto"/>
        <w:ind w:firstLine="709"/>
        <w:jc w:val="both"/>
      </w:pPr>
      <w:r w:rsidRPr="006257DB">
        <w:rPr>
          <w:rFonts w:ascii="Times New Roman" w:hAnsi="Times New Roman" w:cs="Times New Roman"/>
          <w:sz w:val="24"/>
          <w:szCs w:val="24"/>
        </w:rPr>
        <w:lastRenderedPageBreak/>
        <w:t>В структуре налоговых доходов наибольший удельный вес в 201</w:t>
      </w:r>
      <w:r w:rsidR="007D496A">
        <w:rPr>
          <w:rFonts w:ascii="Times New Roman" w:hAnsi="Times New Roman" w:cs="Times New Roman"/>
          <w:sz w:val="24"/>
          <w:szCs w:val="24"/>
        </w:rPr>
        <w:t>3</w:t>
      </w:r>
      <w:r w:rsidR="00742710" w:rsidRPr="006257DB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742710">
        <w:rPr>
          <w:rFonts w:ascii="Times New Roman" w:hAnsi="Times New Roman" w:cs="Times New Roman"/>
          <w:sz w:val="24"/>
          <w:szCs w:val="24"/>
        </w:rPr>
        <w:t>составили</w:t>
      </w:r>
      <w:r w:rsidRPr="006042F7">
        <w:rPr>
          <w:rFonts w:ascii="Times New Roman" w:hAnsi="Times New Roman" w:cs="Times New Roman"/>
          <w:sz w:val="24"/>
          <w:szCs w:val="24"/>
        </w:rPr>
        <w:t xml:space="preserve"> </w:t>
      </w:r>
      <w:r w:rsidR="007919E1">
        <w:rPr>
          <w:rFonts w:ascii="Times New Roman" w:hAnsi="Times New Roman" w:cs="Times New Roman"/>
          <w:sz w:val="24"/>
          <w:szCs w:val="24"/>
        </w:rPr>
        <w:t xml:space="preserve">поступления от </w:t>
      </w:r>
      <w:r w:rsidRPr="006042F7">
        <w:rPr>
          <w:rFonts w:ascii="Times New Roman" w:hAnsi="Times New Roman" w:cs="Times New Roman"/>
          <w:sz w:val="24"/>
          <w:szCs w:val="24"/>
        </w:rPr>
        <w:t>налог</w:t>
      </w:r>
      <w:r w:rsidR="007919E1">
        <w:rPr>
          <w:rFonts w:ascii="Times New Roman" w:hAnsi="Times New Roman" w:cs="Times New Roman"/>
          <w:sz w:val="24"/>
          <w:szCs w:val="24"/>
        </w:rPr>
        <w:t>а</w:t>
      </w:r>
      <w:r w:rsidRPr="006042F7">
        <w:rPr>
          <w:rFonts w:ascii="Times New Roman" w:hAnsi="Times New Roman" w:cs="Times New Roman"/>
          <w:sz w:val="24"/>
          <w:szCs w:val="24"/>
        </w:rPr>
        <w:t xml:space="preserve"> на </w:t>
      </w:r>
      <w:r w:rsidR="006042F7" w:rsidRPr="006042F7">
        <w:rPr>
          <w:rFonts w:ascii="Times New Roman" w:hAnsi="Times New Roman" w:cs="Times New Roman"/>
          <w:sz w:val="24"/>
          <w:szCs w:val="24"/>
        </w:rPr>
        <w:t>доходы физических лиц</w:t>
      </w:r>
      <w:r w:rsidRPr="006042F7">
        <w:rPr>
          <w:rFonts w:ascii="Times New Roman" w:hAnsi="Times New Roman" w:cs="Times New Roman"/>
          <w:sz w:val="24"/>
          <w:szCs w:val="24"/>
        </w:rPr>
        <w:t xml:space="preserve"> (</w:t>
      </w:r>
      <w:r w:rsidR="006042F7" w:rsidRPr="006042F7">
        <w:rPr>
          <w:rFonts w:ascii="Times New Roman" w:hAnsi="Times New Roman" w:cs="Times New Roman"/>
          <w:sz w:val="24"/>
          <w:szCs w:val="24"/>
        </w:rPr>
        <w:t>9</w:t>
      </w:r>
      <w:r w:rsidR="007D496A">
        <w:rPr>
          <w:rFonts w:ascii="Times New Roman" w:hAnsi="Times New Roman" w:cs="Times New Roman"/>
          <w:sz w:val="24"/>
          <w:szCs w:val="24"/>
        </w:rPr>
        <w:t>4</w:t>
      </w:r>
      <w:r w:rsidR="006042F7" w:rsidRPr="006042F7">
        <w:rPr>
          <w:rFonts w:ascii="Times New Roman" w:hAnsi="Times New Roman" w:cs="Times New Roman"/>
          <w:sz w:val="24"/>
          <w:szCs w:val="24"/>
        </w:rPr>
        <w:t>,</w:t>
      </w:r>
      <w:r w:rsidR="007D496A">
        <w:rPr>
          <w:rFonts w:ascii="Times New Roman" w:hAnsi="Times New Roman" w:cs="Times New Roman"/>
          <w:sz w:val="24"/>
          <w:szCs w:val="24"/>
        </w:rPr>
        <w:t>8</w:t>
      </w:r>
      <w:r w:rsidR="00B67788">
        <w:rPr>
          <w:rFonts w:ascii="Times New Roman" w:hAnsi="Times New Roman" w:cs="Times New Roman"/>
          <w:sz w:val="24"/>
          <w:szCs w:val="24"/>
        </w:rPr>
        <w:t>%)</w:t>
      </w:r>
      <w:r w:rsidR="007919E1">
        <w:rPr>
          <w:rFonts w:ascii="Times New Roman" w:hAnsi="Times New Roman" w:cs="Times New Roman"/>
          <w:sz w:val="24"/>
          <w:szCs w:val="24"/>
        </w:rPr>
        <w:t>.</w:t>
      </w:r>
      <w:r w:rsidRPr="006042F7">
        <w:rPr>
          <w:rFonts w:ascii="Times New Roman" w:hAnsi="Times New Roman" w:cs="Times New Roman"/>
          <w:sz w:val="24"/>
          <w:szCs w:val="24"/>
        </w:rPr>
        <w:t xml:space="preserve"> </w:t>
      </w:r>
      <w:r w:rsidR="007919E1">
        <w:rPr>
          <w:rFonts w:ascii="Times New Roman" w:hAnsi="Times New Roman" w:cs="Times New Roman"/>
          <w:sz w:val="24"/>
          <w:szCs w:val="24"/>
        </w:rPr>
        <w:t>На государственную</w:t>
      </w:r>
      <w:r w:rsidR="00976443">
        <w:rPr>
          <w:rFonts w:ascii="Times New Roman" w:hAnsi="Times New Roman" w:cs="Times New Roman"/>
          <w:sz w:val="24"/>
          <w:szCs w:val="24"/>
        </w:rPr>
        <w:t xml:space="preserve"> пошлин</w:t>
      </w:r>
      <w:r w:rsidR="007919E1">
        <w:rPr>
          <w:rFonts w:ascii="Times New Roman" w:hAnsi="Times New Roman" w:cs="Times New Roman"/>
          <w:sz w:val="24"/>
          <w:szCs w:val="24"/>
        </w:rPr>
        <w:t xml:space="preserve">у приходится </w:t>
      </w:r>
      <w:r w:rsidR="00976443">
        <w:rPr>
          <w:rFonts w:ascii="Times New Roman" w:hAnsi="Times New Roman" w:cs="Times New Roman"/>
          <w:sz w:val="24"/>
          <w:szCs w:val="24"/>
        </w:rPr>
        <w:t>4</w:t>
      </w:r>
      <w:r w:rsidRPr="006042F7">
        <w:rPr>
          <w:rFonts w:ascii="Times New Roman" w:hAnsi="Times New Roman" w:cs="Times New Roman"/>
          <w:sz w:val="24"/>
          <w:szCs w:val="24"/>
        </w:rPr>
        <w:t>,</w:t>
      </w:r>
      <w:r w:rsidR="00976443">
        <w:rPr>
          <w:rFonts w:ascii="Times New Roman" w:hAnsi="Times New Roman" w:cs="Times New Roman"/>
          <w:sz w:val="24"/>
          <w:szCs w:val="24"/>
        </w:rPr>
        <w:t>2</w:t>
      </w:r>
      <w:r w:rsidR="00B325DF">
        <w:rPr>
          <w:rFonts w:ascii="Times New Roman" w:hAnsi="Times New Roman" w:cs="Times New Roman"/>
          <w:sz w:val="24"/>
          <w:szCs w:val="24"/>
        </w:rPr>
        <w:t>%</w:t>
      </w:r>
      <w:r w:rsidR="007919E1">
        <w:rPr>
          <w:rFonts w:ascii="Times New Roman" w:hAnsi="Times New Roman" w:cs="Times New Roman"/>
          <w:sz w:val="24"/>
          <w:szCs w:val="24"/>
        </w:rPr>
        <w:t xml:space="preserve"> от общего объема налоговых доходов</w:t>
      </w:r>
      <w:r w:rsidR="006042F7" w:rsidRPr="006042F7">
        <w:rPr>
          <w:rFonts w:ascii="Times New Roman" w:hAnsi="Times New Roman" w:cs="Times New Roman"/>
          <w:sz w:val="24"/>
          <w:szCs w:val="24"/>
        </w:rPr>
        <w:t>.</w:t>
      </w:r>
    </w:p>
    <w:p w:rsidR="007D0152" w:rsidRPr="007D0152" w:rsidRDefault="00081068" w:rsidP="002E64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</w:t>
      </w:r>
      <w:r w:rsidR="00E258C5" w:rsidRPr="00763112">
        <w:rPr>
          <w:rFonts w:ascii="Times New Roman" w:hAnsi="Times New Roman" w:cs="Times New Roman"/>
          <w:sz w:val="24"/>
          <w:szCs w:val="24"/>
        </w:rPr>
        <w:t xml:space="preserve">о данным Администрации </w:t>
      </w:r>
      <w:r w:rsidR="0042090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D0152">
        <w:rPr>
          <w:rFonts w:ascii="Times New Roman" w:hAnsi="Times New Roman" w:cs="Times New Roman"/>
          <w:sz w:val="24"/>
          <w:szCs w:val="24"/>
        </w:rPr>
        <w:t>увеличение налога связано с</w:t>
      </w:r>
      <w:r w:rsidR="00E322D8">
        <w:rPr>
          <w:rFonts w:ascii="Times New Roman" w:hAnsi="Times New Roman" w:cs="Times New Roman"/>
          <w:sz w:val="24"/>
          <w:szCs w:val="24"/>
        </w:rPr>
        <w:t xml:space="preserve"> </w:t>
      </w:r>
      <w:r w:rsidR="00E258C5" w:rsidRPr="00763112">
        <w:rPr>
          <w:rFonts w:ascii="Times New Roman" w:hAnsi="Times New Roman" w:cs="Times New Roman"/>
          <w:sz w:val="24"/>
          <w:szCs w:val="24"/>
        </w:rPr>
        <w:t xml:space="preserve">индексацией заработной платы работников бюджетных </w:t>
      </w:r>
      <w:r w:rsidR="002E6458">
        <w:rPr>
          <w:rFonts w:ascii="Times New Roman" w:hAnsi="Times New Roman" w:cs="Times New Roman"/>
          <w:sz w:val="24"/>
          <w:szCs w:val="24"/>
        </w:rPr>
        <w:t>учреждений</w:t>
      </w:r>
      <w:r w:rsidR="00C13A3B">
        <w:rPr>
          <w:rFonts w:ascii="Times New Roman" w:hAnsi="Times New Roman" w:cs="Times New Roman"/>
          <w:sz w:val="24"/>
          <w:szCs w:val="24"/>
        </w:rPr>
        <w:t xml:space="preserve"> </w:t>
      </w:r>
      <w:r w:rsidR="00877D06">
        <w:rPr>
          <w:rFonts w:ascii="Times New Roman" w:hAnsi="Times New Roman" w:cs="Times New Roman"/>
          <w:sz w:val="24"/>
          <w:szCs w:val="24"/>
        </w:rPr>
        <w:t xml:space="preserve">(с апреля 2013 года </w:t>
      </w:r>
      <w:r w:rsidR="00626232">
        <w:rPr>
          <w:rFonts w:ascii="Times New Roman" w:hAnsi="Times New Roman" w:cs="Times New Roman"/>
          <w:sz w:val="24"/>
          <w:szCs w:val="24"/>
        </w:rPr>
        <w:t>произошли</w:t>
      </w:r>
      <w:r w:rsidR="00877D06">
        <w:rPr>
          <w:rFonts w:ascii="Times New Roman" w:hAnsi="Times New Roman" w:cs="Times New Roman"/>
          <w:sz w:val="24"/>
          <w:szCs w:val="24"/>
        </w:rPr>
        <w:t xml:space="preserve"> изменения в сфере культуры, направленные на повышение ее эффективности, в части повышения заработной платы</w:t>
      </w:r>
      <w:r w:rsidR="00C13A3B">
        <w:rPr>
          <w:rFonts w:ascii="Times New Roman" w:hAnsi="Times New Roman" w:cs="Times New Roman"/>
          <w:sz w:val="24"/>
          <w:szCs w:val="24"/>
        </w:rPr>
        <w:t>)</w:t>
      </w:r>
      <w:r w:rsidR="00E258C5" w:rsidRPr="007631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40B" w:rsidRPr="00A220A2" w:rsidRDefault="00E258C5" w:rsidP="00F15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0A2">
        <w:rPr>
          <w:rFonts w:ascii="Times New Roman" w:hAnsi="Times New Roman" w:cs="Times New Roman"/>
          <w:sz w:val="24"/>
          <w:szCs w:val="24"/>
        </w:rPr>
        <w:t>Исполнение по налог</w:t>
      </w:r>
      <w:r w:rsidR="00DC58DD" w:rsidRPr="00A220A2">
        <w:rPr>
          <w:rFonts w:ascii="Times New Roman" w:hAnsi="Times New Roman" w:cs="Times New Roman"/>
          <w:sz w:val="24"/>
          <w:szCs w:val="24"/>
        </w:rPr>
        <w:t>ам</w:t>
      </w:r>
      <w:r w:rsidRPr="00A220A2">
        <w:rPr>
          <w:rFonts w:ascii="Times New Roman" w:hAnsi="Times New Roman" w:cs="Times New Roman"/>
          <w:sz w:val="24"/>
          <w:szCs w:val="24"/>
        </w:rPr>
        <w:t xml:space="preserve"> на имущество </w:t>
      </w:r>
      <w:r w:rsidR="00DC58DD" w:rsidRPr="00A220A2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9E0196" w:rsidRPr="00A220A2">
        <w:rPr>
          <w:rFonts w:ascii="Times New Roman" w:hAnsi="Times New Roman" w:cs="Times New Roman"/>
          <w:sz w:val="24"/>
          <w:szCs w:val="24"/>
        </w:rPr>
        <w:t>10</w:t>
      </w:r>
      <w:r w:rsidR="00626232">
        <w:rPr>
          <w:rFonts w:ascii="Times New Roman" w:hAnsi="Times New Roman" w:cs="Times New Roman"/>
          <w:sz w:val="24"/>
          <w:szCs w:val="24"/>
        </w:rPr>
        <w:t>0</w:t>
      </w:r>
      <w:r w:rsidR="009E0196" w:rsidRPr="00A220A2">
        <w:rPr>
          <w:rFonts w:ascii="Times New Roman" w:hAnsi="Times New Roman" w:cs="Times New Roman"/>
          <w:sz w:val="24"/>
          <w:szCs w:val="24"/>
        </w:rPr>
        <w:t>,</w:t>
      </w:r>
      <w:r w:rsidR="00626232">
        <w:rPr>
          <w:rFonts w:ascii="Times New Roman" w:hAnsi="Times New Roman" w:cs="Times New Roman"/>
          <w:sz w:val="24"/>
          <w:szCs w:val="24"/>
        </w:rPr>
        <w:t>0</w:t>
      </w:r>
      <w:r w:rsidRPr="00A220A2">
        <w:rPr>
          <w:rFonts w:ascii="Times New Roman" w:hAnsi="Times New Roman" w:cs="Times New Roman"/>
          <w:sz w:val="24"/>
          <w:szCs w:val="24"/>
        </w:rPr>
        <w:t xml:space="preserve">% от кассового плана </w:t>
      </w:r>
      <w:r w:rsidR="00626232">
        <w:rPr>
          <w:rFonts w:ascii="Times New Roman" w:hAnsi="Times New Roman" w:cs="Times New Roman"/>
          <w:sz w:val="24"/>
          <w:szCs w:val="24"/>
        </w:rPr>
        <w:t xml:space="preserve">на 2013 год </w:t>
      </w:r>
      <w:r w:rsidRPr="00A220A2">
        <w:rPr>
          <w:rFonts w:ascii="Times New Roman" w:hAnsi="Times New Roman" w:cs="Times New Roman"/>
          <w:sz w:val="24"/>
          <w:szCs w:val="24"/>
        </w:rPr>
        <w:t xml:space="preserve">с темпом роста </w:t>
      </w:r>
      <w:r w:rsidR="009E0196" w:rsidRPr="00A220A2">
        <w:rPr>
          <w:rFonts w:ascii="Times New Roman" w:hAnsi="Times New Roman" w:cs="Times New Roman"/>
          <w:sz w:val="24"/>
          <w:szCs w:val="24"/>
        </w:rPr>
        <w:t>166,7</w:t>
      </w:r>
      <w:r w:rsidR="00B325DF" w:rsidRPr="00A220A2">
        <w:rPr>
          <w:rFonts w:ascii="Times New Roman" w:hAnsi="Times New Roman" w:cs="Times New Roman"/>
          <w:sz w:val="24"/>
          <w:szCs w:val="24"/>
        </w:rPr>
        <w:t>%</w:t>
      </w:r>
      <w:r w:rsidRPr="00A220A2">
        <w:rPr>
          <w:rFonts w:ascii="Times New Roman" w:hAnsi="Times New Roman" w:cs="Times New Roman"/>
          <w:sz w:val="24"/>
          <w:szCs w:val="24"/>
        </w:rPr>
        <w:t xml:space="preserve"> </w:t>
      </w:r>
      <w:r w:rsidR="00F11DD1" w:rsidRPr="00A220A2">
        <w:rPr>
          <w:rFonts w:ascii="Times New Roman" w:hAnsi="Times New Roman" w:cs="Times New Roman"/>
          <w:sz w:val="24"/>
          <w:szCs w:val="24"/>
        </w:rPr>
        <w:t>к</w:t>
      </w:r>
      <w:r w:rsidRPr="00A220A2">
        <w:rPr>
          <w:rFonts w:ascii="Times New Roman" w:hAnsi="Times New Roman" w:cs="Times New Roman"/>
          <w:sz w:val="24"/>
          <w:szCs w:val="24"/>
        </w:rPr>
        <w:t xml:space="preserve"> 201</w:t>
      </w:r>
      <w:r w:rsidR="009E0196" w:rsidRPr="00A220A2">
        <w:rPr>
          <w:rFonts w:ascii="Times New Roman" w:hAnsi="Times New Roman" w:cs="Times New Roman"/>
          <w:sz w:val="24"/>
          <w:szCs w:val="24"/>
        </w:rPr>
        <w:t>0</w:t>
      </w:r>
      <w:r w:rsidRPr="00A220A2">
        <w:rPr>
          <w:rFonts w:ascii="Times New Roman" w:hAnsi="Times New Roman" w:cs="Times New Roman"/>
          <w:sz w:val="24"/>
          <w:szCs w:val="24"/>
        </w:rPr>
        <w:t xml:space="preserve"> году</w:t>
      </w:r>
      <w:r w:rsidR="009E0196" w:rsidRPr="00A220A2">
        <w:rPr>
          <w:rFonts w:ascii="Times New Roman" w:hAnsi="Times New Roman" w:cs="Times New Roman"/>
          <w:sz w:val="24"/>
          <w:szCs w:val="24"/>
        </w:rPr>
        <w:t>,</w:t>
      </w:r>
      <w:r w:rsidR="002E6458" w:rsidRPr="00A220A2">
        <w:rPr>
          <w:rFonts w:ascii="Times New Roman" w:hAnsi="Times New Roman" w:cs="Times New Roman"/>
          <w:sz w:val="24"/>
          <w:szCs w:val="24"/>
        </w:rPr>
        <w:t xml:space="preserve"> </w:t>
      </w:r>
      <w:r w:rsidR="009E0196" w:rsidRPr="00A220A2">
        <w:rPr>
          <w:rFonts w:ascii="Times New Roman" w:hAnsi="Times New Roman" w:cs="Times New Roman"/>
          <w:sz w:val="24"/>
          <w:szCs w:val="24"/>
        </w:rPr>
        <w:t>250</w:t>
      </w:r>
      <w:r w:rsidR="00B71DEB">
        <w:rPr>
          <w:rFonts w:ascii="Times New Roman" w:hAnsi="Times New Roman" w:cs="Times New Roman"/>
          <w:sz w:val="24"/>
          <w:szCs w:val="24"/>
        </w:rPr>
        <w:t>,0</w:t>
      </w:r>
      <w:r w:rsidR="002E6458" w:rsidRPr="00A220A2">
        <w:rPr>
          <w:rFonts w:ascii="Times New Roman" w:hAnsi="Times New Roman" w:cs="Times New Roman"/>
          <w:sz w:val="24"/>
          <w:szCs w:val="24"/>
        </w:rPr>
        <w:t>% к уровню 201</w:t>
      </w:r>
      <w:r w:rsidR="009E0196" w:rsidRPr="00A220A2">
        <w:rPr>
          <w:rFonts w:ascii="Times New Roman" w:hAnsi="Times New Roman" w:cs="Times New Roman"/>
          <w:sz w:val="24"/>
          <w:szCs w:val="24"/>
        </w:rPr>
        <w:t>1</w:t>
      </w:r>
      <w:r w:rsidR="002E6458" w:rsidRPr="00A220A2">
        <w:rPr>
          <w:rFonts w:ascii="Times New Roman" w:hAnsi="Times New Roman" w:cs="Times New Roman"/>
          <w:sz w:val="24"/>
          <w:szCs w:val="24"/>
        </w:rPr>
        <w:t xml:space="preserve"> года</w:t>
      </w:r>
      <w:r w:rsidR="009E0196" w:rsidRPr="00A220A2">
        <w:rPr>
          <w:rFonts w:ascii="Times New Roman" w:hAnsi="Times New Roman" w:cs="Times New Roman"/>
          <w:sz w:val="24"/>
          <w:szCs w:val="24"/>
        </w:rPr>
        <w:t xml:space="preserve"> и 119,0% к 2012 году</w:t>
      </w:r>
      <w:r w:rsidR="00626232">
        <w:rPr>
          <w:rFonts w:ascii="Times New Roman" w:hAnsi="Times New Roman" w:cs="Times New Roman"/>
          <w:sz w:val="24"/>
          <w:szCs w:val="24"/>
        </w:rPr>
        <w:t>.</w:t>
      </w:r>
    </w:p>
    <w:p w:rsidR="006A280F" w:rsidRPr="008A48C1" w:rsidRDefault="006A280F" w:rsidP="006A280F">
      <w:pPr>
        <w:pStyle w:val="ac"/>
        <w:tabs>
          <w:tab w:val="left" w:pos="540"/>
        </w:tabs>
        <w:spacing w:after="0"/>
        <w:ind w:left="0" w:firstLine="709"/>
        <w:jc w:val="both"/>
        <w:rPr>
          <w:sz w:val="24"/>
          <w:lang w:val="ru-RU"/>
        </w:rPr>
      </w:pPr>
      <w:r w:rsidRPr="008A48C1">
        <w:rPr>
          <w:sz w:val="24"/>
          <w:lang w:val="ru-RU"/>
        </w:rPr>
        <w:t xml:space="preserve">По неналоговым доходам при </w:t>
      </w:r>
      <w:r w:rsidR="00626232">
        <w:rPr>
          <w:sz w:val="24"/>
          <w:lang w:val="ru-RU"/>
        </w:rPr>
        <w:t xml:space="preserve">плане в сумме </w:t>
      </w:r>
      <w:r w:rsidR="008A48C1" w:rsidRPr="008A48C1">
        <w:rPr>
          <w:sz w:val="24"/>
          <w:lang w:val="ru-RU"/>
        </w:rPr>
        <w:t>1 3</w:t>
      </w:r>
      <w:r w:rsidR="00626232">
        <w:rPr>
          <w:sz w:val="24"/>
          <w:lang w:val="ru-RU"/>
        </w:rPr>
        <w:t>6</w:t>
      </w:r>
      <w:r w:rsidR="00623D79">
        <w:rPr>
          <w:sz w:val="24"/>
          <w:lang w:val="ru-RU"/>
        </w:rPr>
        <w:t>4</w:t>
      </w:r>
      <w:r w:rsidR="008A48C1" w:rsidRPr="008A48C1">
        <w:rPr>
          <w:sz w:val="24"/>
          <w:lang w:val="ru-RU"/>
        </w:rPr>
        <w:t>,</w:t>
      </w:r>
      <w:r w:rsidR="00623D79">
        <w:rPr>
          <w:sz w:val="24"/>
          <w:lang w:val="ru-RU"/>
        </w:rPr>
        <w:t>5</w:t>
      </w:r>
      <w:r w:rsidRPr="008A48C1">
        <w:rPr>
          <w:sz w:val="24"/>
          <w:lang w:val="ru-RU"/>
        </w:rPr>
        <w:t xml:space="preserve"> тыс. руб</w:t>
      </w:r>
      <w:r w:rsidR="00626232">
        <w:rPr>
          <w:sz w:val="24"/>
          <w:lang w:val="ru-RU"/>
        </w:rPr>
        <w:t>лей</w:t>
      </w:r>
      <w:r w:rsidRPr="008A48C1">
        <w:rPr>
          <w:sz w:val="24"/>
          <w:lang w:val="ru-RU"/>
        </w:rPr>
        <w:t>, фактически поступило</w:t>
      </w:r>
      <w:r w:rsidR="00C105E1" w:rsidRPr="008A48C1">
        <w:rPr>
          <w:sz w:val="24"/>
          <w:lang w:val="ru-RU"/>
        </w:rPr>
        <w:t xml:space="preserve"> </w:t>
      </w:r>
      <w:r w:rsidR="008A48C1" w:rsidRPr="008A48C1">
        <w:rPr>
          <w:sz w:val="24"/>
          <w:lang w:val="ru-RU"/>
        </w:rPr>
        <w:t>1 26</w:t>
      </w:r>
      <w:r w:rsidR="00626232">
        <w:rPr>
          <w:sz w:val="24"/>
          <w:lang w:val="ru-RU"/>
        </w:rPr>
        <w:t>4</w:t>
      </w:r>
      <w:r w:rsidR="008A48C1" w:rsidRPr="008A48C1">
        <w:rPr>
          <w:sz w:val="24"/>
          <w:lang w:val="ru-RU"/>
        </w:rPr>
        <w:t>,</w:t>
      </w:r>
      <w:r w:rsidR="00626232">
        <w:rPr>
          <w:sz w:val="24"/>
          <w:lang w:val="ru-RU"/>
        </w:rPr>
        <w:t>5</w:t>
      </w:r>
      <w:r w:rsidRPr="008A48C1">
        <w:rPr>
          <w:sz w:val="24"/>
          <w:lang w:val="ru-RU"/>
        </w:rPr>
        <w:t xml:space="preserve"> тыс. руб</w:t>
      </w:r>
      <w:r w:rsidR="00C105E1" w:rsidRPr="008A48C1">
        <w:rPr>
          <w:sz w:val="24"/>
          <w:lang w:val="ru-RU"/>
        </w:rPr>
        <w:t>.</w:t>
      </w:r>
    </w:p>
    <w:p w:rsidR="006A280F" w:rsidRPr="008A48C1" w:rsidRDefault="00F1540B" w:rsidP="00F1540B">
      <w:pPr>
        <w:spacing w:after="0" w:line="240" w:lineRule="auto"/>
        <w:ind w:firstLine="709"/>
        <w:jc w:val="both"/>
        <w:rPr>
          <w:noProof/>
          <w:lang w:eastAsia="ru-RU"/>
        </w:rPr>
      </w:pPr>
      <w:r w:rsidRPr="008A48C1">
        <w:rPr>
          <w:rFonts w:ascii="Times New Roman" w:hAnsi="Times New Roman"/>
          <w:sz w:val="24"/>
          <w:szCs w:val="24"/>
        </w:rPr>
        <w:t>В структуре</w:t>
      </w:r>
      <w:r w:rsidR="00B325DF" w:rsidRPr="008A48C1">
        <w:rPr>
          <w:rFonts w:ascii="Times New Roman" w:hAnsi="Times New Roman"/>
          <w:sz w:val="24"/>
          <w:szCs w:val="24"/>
        </w:rPr>
        <w:t xml:space="preserve"> доходов</w:t>
      </w:r>
      <w:r w:rsidRPr="008A48C1">
        <w:rPr>
          <w:rFonts w:ascii="Times New Roman" w:hAnsi="Times New Roman"/>
          <w:sz w:val="24"/>
          <w:szCs w:val="24"/>
        </w:rPr>
        <w:t xml:space="preserve"> </w:t>
      </w:r>
      <w:r w:rsidR="00747263" w:rsidRPr="008A48C1">
        <w:rPr>
          <w:rFonts w:ascii="Times New Roman" w:hAnsi="Times New Roman"/>
          <w:sz w:val="24"/>
          <w:szCs w:val="24"/>
        </w:rPr>
        <w:t>неналоговы</w:t>
      </w:r>
      <w:r w:rsidR="00B325DF" w:rsidRPr="008A48C1">
        <w:rPr>
          <w:rFonts w:ascii="Times New Roman" w:hAnsi="Times New Roman"/>
          <w:sz w:val="24"/>
          <w:szCs w:val="24"/>
        </w:rPr>
        <w:t>е</w:t>
      </w:r>
      <w:r w:rsidR="00747263" w:rsidRPr="008A48C1">
        <w:rPr>
          <w:rFonts w:ascii="Times New Roman" w:hAnsi="Times New Roman"/>
          <w:sz w:val="24"/>
          <w:szCs w:val="24"/>
        </w:rPr>
        <w:t xml:space="preserve"> </w:t>
      </w:r>
      <w:r w:rsidRPr="008A48C1">
        <w:rPr>
          <w:rFonts w:ascii="Times New Roman" w:hAnsi="Times New Roman"/>
          <w:sz w:val="24"/>
          <w:szCs w:val="24"/>
        </w:rPr>
        <w:t>доход</w:t>
      </w:r>
      <w:r w:rsidR="00B325DF" w:rsidRPr="008A48C1">
        <w:rPr>
          <w:rFonts w:ascii="Times New Roman" w:hAnsi="Times New Roman"/>
          <w:sz w:val="24"/>
          <w:szCs w:val="24"/>
        </w:rPr>
        <w:t>ы</w:t>
      </w:r>
      <w:r w:rsidRPr="008A48C1">
        <w:rPr>
          <w:rFonts w:ascii="Times New Roman" w:hAnsi="Times New Roman"/>
          <w:sz w:val="24"/>
          <w:szCs w:val="24"/>
        </w:rPr>
        <w:t xml:space="preserve"> местного бюджета за 201</w:t>
      </w:r>
      <w:r w:rsidR="008A48C1" w:rsidRPr="008A48C1">
        <w:rPr>
          <w:rFonts w:ascii="Times New Roman" w:hAnsi="Times New Roman"/>
          <w:sz w:val="24"/>
          <w:szCs w:val="24"/>
        </w:rPr>
        <w:t>3</w:t>
      </w:r>
      <w:r w:rsidRPr="008A48C1">
        <w:rPr>
          <w:rFonts w:ascii="Times New Roman" w:hAnsi="Times New Roman"/>
          <w:sz w:val="24"/>
          <w:szCs w:val="24"/>
        </w:rPr>
        <w:t xml:space="preserve"> год составляют </w:t>
      </w:r>
      <w:r w:rsidR="008A48C1" w:rsidRPr="008A48C1">
        <w:rPr>
          <w:rFonts w:ascii="Times New Roman" w:hAnsi="Times New Roman"/>
          <w:sz w:val="24"/>
          <w:szCs w:val="24"/>
        </w:rPr>
        <w:t>1</w:t>
      </w:r>
      <w:r w:rsidRPr="008A48C1">
        <w:rPr>
          <w:rFonts w:ascii="Times New Roman" w:hAnsi="Times New Roman"/>
          <w:sz w:val="24"/>
          <w:szCs w:val="24"/>
        </w:rPr>
        <w:t>,</w:t>
      </w:r>
      <w:r w:rsidR="00EE3A36">
        <w:rPr>
          <w:rFonts w:ascii="Times New Roman" w:hAnsi="Times New Roman"/>
          <w:sz w:val="24"/>
          <w:szCs w:val="24"/>
        </w:rPr>
        <w:t>5</w:t>
      </w:r>
      <w:r w:rsidRPr="008A48C1">
        <w:rPr>
          <w:rFonts w:ascii="Times New Roman" w:hAnsi="Times New Roman"/>
          <w:sz w:val="24"/>
          <w:szCs w:val="24"/>
        </w:rPr>
        <w:t xml:space="preserve">%, </w:t>
      </w:r>
      <w:r w:rsidR="00C13F86" w:rsidRPr="008A48C1">
        <w:rPr>
          <w:rFonts w:ascii="Times New Roman" w:hAnsi="Times New Roman"/>
          <w:sz w:val="24"/>
          <w:szCs w:val="24"/>
        </w:rPr>
        <w:t>это видно из рисунка</w:t>
      </w:r>
      <w:r w:rsidR="00D11D39" w:rsidRPr="008A48C1">
        <w:rPr>
          <w:rFonts w:ascii="Times New Roman" w:hAnsi="Times New Roman"/>
          <w:sz w:val="24"/>
          <w:szCs w:val="24"/>
        </w:rPr>
        <w:t xml:space="preserve"> </w:t>
      </w:r>
      <w:r w:rsidR="008A48C1" w:rsidRPr="008A48C1">
        <w:rPr>
          <w:rFonts w:ascii="Times New Roman" w:hAnsi="Times New Roman"/>
          <w:sz w:val="24"/>
          <w:szCs w:val="24"/>
        </w:rPr>
        <w:t>3</w:t>
      </w:r>
      <w:r w:rsidRPr="008A48C1">
        <w:rPr>
          <w:rFonts w:ascii="Times New Roman" w:hAnsi="Times New Roman"/>
          <w:sz w:val="24"/>
          <w:szCs w:val="24"/>
        </w:rPr>
        <w:t>.</w:t>
      </w:r>
      <w:r w:rsidRPr="008A48C1">
        <w:rPr>
          <w:noProof/>
          <w:lang w:eastAsia="ru-RU"/>
        </w:rPr>
        <w:t xml:space="preserve"> </w:t>
      </w:r>
    </w:p>
    <w:p w:rsidR="00631ED0" w:rsidRDefault="00F1540B" w:rsidP="00F1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C1">
        <w:rPr>
          <w:rFonts w:ascii="Times New Roman" w:hAnsi="Times New Roman"/>
          <w:sz w:val="24"/>
          <w:szCs w:val="24"/>
        </w:rPr>
        <w:t>Информация о структуре, а также отклонения к уровню предыдущего года, неналоговых доходов представлена в таблице №</w:t>
      </w:r>
      <w:r w:rsidR="0041483F" w:rsidRPr="008A48C1">
        <w:rPr>
          <w:rFonts w:ascii="Times New Roman" w:hAnsi="Times New Roman"/>
          <w:sz w:val="24"/>
          <w:szCs w:val="24"/>
        </w:rPr>
        <w:t xml:space="preserve"> </w:t>
      </w:r>
      <w:r w:rsidR="00966981">
        <w:rPr>
          <w:rFonts w:ascii="Times New Roman" w:hAnsi="Times New Roman"/>
          <w:sz w:val="24"/>
          <w:szCs w:val="24"/>
        </w:rPr>
        <w:t>4</w:t>
      </w:r>
      <w:r w:rsidRPr="008A48C1">
        <w:rPr>
          <w:rFonts w:ascii="Times New Roman" w:hAnsi="Times New Roman"/>
          <w:sz w:val="24"/>
          <w:szCs w:val="24"/>
        </w:rPr>
        <w:t>.</w:t>
      </w:r>
      <w:r w:rsidR="00BB6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B6D3F" w:rsidRDefault="00631ED0" w:rsidP="00F67917">
      <w:pPr>
        <w:spacing w:after="0" w:line="240" w:lineRule="auto"/>
        <w:ind w:left="360" w:right="-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B6D3F">
        <w:rPr>
          <w:rFonts w:ascii="Times New Roman" w:hAnsi="Times New Roman" w:cs="Times New Roman"/>
          <w:sz w:val="24"/>
          <w:szCs w:val="24"/>
        </w:rPr>
        <w:t xml:space="preserve">  </w:t>
      </w:r>
      <w:r w:rsidR="00F679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6D3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66981">
        <w:rPr>
          <w:rFonts w:ascii="Times New Roman" w:hAnsi="Times New Roman" w:cs="Times New Roman"/>
          <w:sz w:val="24"/>
          <w:szCs w:val="24"/>
        </w:rPr>
        <w:t>4</w:t>
      </w:r>
    </w:p>
    <w:p w:rsidR="002C393F" w:rsidRDefault="002C393F" w:rsidP="007015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4749" w:rsidRDefault="002C393F" w:rsidP="002C39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1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неналоговых</w:t>
      </w:r>
      <w:r w:rsidRPr="00081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доходов</w:t>
      </w:r>
    </w:p>
    <w:p w:rsidR="001716A2" w:rsidRDefault="001716A2" w:rsidP="002C39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3544"/>
        <w:gridCol w:w="1134"/>
        <w:gridCol w:w="1134"/>
        <w:gridCol w:w="1134"/>
        <w:gridCol w:w="1134"/>
        <w:gridCol w:w="993"/>
        <w:gridCol w:w="1417"/>
      </w:tblGrid>
      <w:tr w:rsidR="001716A2" w:rsidRPr="001716A2" w:rsidTr="001716A2">
        <w:trPr>
          <w:trHeight w:val="16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A2" w:rsidRPr="001716A2" w:rsidRDefault="001716A2" w:rsidP="001716A2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6A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доходного источника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6A2" w:rsidRPr="001716A2" w:rsidRDefault="001716A2" w:rsidP="00171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6A2">
              <w:rPr>
                <w:rFonts w:ascii="Times New Roman" w:hAnsi="Times New Roman" w:cs="Times New Roman"/>
                <w:b/>
                <w:bCs/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A2" w:rsidRPr="001716A2" w:rsidRDefault="001716A2" w:rsidP="001716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6A2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A2" w:rsidRPr="001716A2" w:rsidRDefault="001716A2" w:rsidP="001716A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6A2">
              <w:rPr>
                <w:rFonts w:ascii="Times New Roman" w:hAnsi="Times New Roman" w:cs="Times New Roman"/>
                <w:b/>
                <w:bCs/>
                <w:color w:val="000000"/>
              </w:rPr>
              <w:t>% исполнения</w:t>
            </w:r>
          </w:p>
        </w:tc>
      </w:tr>
      <w:tr w:rsidR="001716A2" w:rsidRPr="001716A2" w:rsidTr="00626A8F">
        <w:trPr>
          <w:trHeight w:val="525"/>
        </w:trPr>
        <w:tc>
          <w:tcPr>
            <w:tcW w:w="3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A2" w:rsidRPr="001716A2" w:rsidRDefault="001716A2" w:rsidP="001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A2" w:rsidRPr="001716A2" w:rsidRDefault="001716A2" w:rsidP="001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A2" w:rsidRPr="001716A2" w:rsidRDefault="001716A2" w:rsidP="001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6A2" w:rsidRPr="001716A2" w:rsidRDefault="001716A2" w:rsidP="001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A2" w:rsidRPr="001716A2" w:rsidRDefault="001716A2" w:rsidP="001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6A2" w:rsidRPr="001716A2" w:rsidTr="00626A8F">
        <w:trPr>
          <w:trHeight w:val="9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Доходы от использования имущества, находящегося в государственной и муниципальной собственности</w:t>
            </w:r>
            <w:r w:rsidR="001D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1716A2" w:rsidRPr="001716A2" w:rsidTr="00626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2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F67917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716A2"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("+"-увеличение; "-"-уменьшение),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16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D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48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и автономных учреждений</w:t>
            </w:r>
            <w:r w:rsidRPr="001D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D4F26" w:rsidRPr="001D4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16A2" w:rsidRPr="001716A2" w:rsidTr="00626A8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F6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("+"-увеличение; "-"-уменьшение),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  <w:r w:rsidR="0048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r w:rsidR="001D4F26" w:rsidRPr="001D4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1716A2" w:rsidRPr="001716A2" w:rsidTr="00626A8F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F67917" w:rsidP="00F6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716A2"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("+"-увеличение; "-"-уменьшение),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48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казенных)-доходы от использования объектов ЖКХ</w:t>
            </w:r>
            <w:r w:rsidR="001D4F26" w:rsidRPr="001D4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1716A2" w:rsidRPr="001716A2" w:rsidTr="00626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16A2" w:rsidRPr="001716A2" w:rsidTr="00626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16A2" w:rsidRPr="001716A2" w:rsidTr="00626A8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("+"-увеличение; "-"-уменьшение),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Доходы от оказания платных услуг (работ) и компенсации затрат государства</w:t>
            </w:r>
            <w:r w:rsidR="001D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716A2" w:rsidRPr="001716A2" w:rsidTr="00626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Прочие доходы от компенсации затрат бюджетов поселений</w:t>
            </w:r>
            <w:r w:rsidR="001D4F26" w:rsidRPr="001D4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716A2" w:rsidRPr="001716A2" w:rsidTr="00626A8F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F6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("+"-увеличение; "-"-уменьшение)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Штрафы, санкции, возмещение ущерба</w:t>
            </w:r>
            <w:r w:rsidR="001D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F00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0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F00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0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716A2" w:rsidRPr="001716A2" w:rsidTr="00626A8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485133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  <w:r w:rsidR="0079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16A2"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  <w:r w:rsidR="001D4F26" w:rsidRPr="001D4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F00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F0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716A2" w:rsidRPr="001716A2" w:rsidTr="00626A8F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темп роста,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F6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("+"-увеличение; "-"-уменьшение),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D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  <w:r w:rsidR="001D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16A2" w:rsidRPr="001716A2" w:rsidTr="00626A8F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F6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("+"-увеличение; "-"-уменьшение),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6A2" w:rsidRPr="001716A2" w:rsidTr="00626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E0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1 264,</w:t>
            </w:r>
            <w:r w:rsidR="00E02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E0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</w:t>
            </w:r>
            <w:r w:rsidR="00E02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02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A2" w:rsidRPr="001716A2" w:rsidRDefault="001716A2" w:rsidP="001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</w:tbl>
    <w:p w:rsidR="00A53AB6" w:rsidRDefault="00A53AB6" w:rsidP="00F154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46F" w:rsidRDefault="0040446F" w:rsidP="00F154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8890" cy="3760967"/>
            <wp:effectExtent l="19050" t="0" r="2286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446F" w:rsidRDefault="0040446F" w:rsidP="00F154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F97" w:rsidRDefault="006B1F97" w:rsidP="00D26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6FD0" w:rsidRPr="008F1FB2" w:rsidRDefault="00D26FD0" w:rsidP="00D26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FB2">
        <w:rPr>
          <w:rFonts w:ascii="Times New Roman" w:hAnsi="Times New Roman"/>
          <w:sz w:val="24"/>
          <w:szCs w:val="24"/>
        </w:rPr>
        <w:t>Исполнение неналоговых доходов за 201</w:t>
      </w:r>
      <w:r w:rsidR="006428D3" w:rsidRPr="008F1FB2">
        <w:rPr>
          <w:rFonts w:ascii="Times New Roman" w:hAnsi="Times New Roman"/>
          <w:sz w:val="24"/>
          <w:szCs w:val="24"/>
        </w:rPr>
        <w:t>3</w:t>
      </w:r>
      <w:r w:rsidRPr="008F1FB2">
        <w:rPr>
          <w:rFonts w:ascii="Times New Roman" w:hAnsi="Times New Roman"/>
          <w:sz w:val="24"/>
          <w:szCs w:val="24"/>
        </w:rPr>
        <w:t xml:space="preserve"> год составил</w:t>
      </w:r>
      <w:r w:rsidR="00C7300C">
        <w:rPr>
          <w:rFonts w:ascii="Times New Roman" w:hAnsi="Times New Roman"/>
          <w:sz w:val="24"/>
          <w:szCs w:val="24"/>
        </w:rPr>
        <w:t>о</w:t>
      </w:r>
      <w:r w:rsidRPr="008F1FB2">
        <w:rPr>
          <w:rFonts w:ascii="Times New Roman" w:hAnsi="Times New Roman"/>
          <w:sz w:val="24"/>
          <w:szCs w:val="24"/>
        </w:rPr>
        <w:t xml:space="preserve"> в сумме </w:t>
      </w:r>
      <w:r w:rsidR="009F3A3F" w:rsidRPr="008F1FB2">
        <w:rPr>
          <w:rFonts w:ascii="Times New Roman" w:hAnsi="Times New Roman"/>
          <w:sz w:val="24"/>
          <w:szCs w:val="24"/>
        </w:rPr>
        <w:t>1 264,5</w:t>
      </w:r>
      <w:r w:rsidRPr="008F1FB2">
        <w:rPr>
          <w:rFonts w:ascii="Times New Roman" w:hAnsi="Times New Roman"/>
          <w:sz w:val="24"/>
          <w:szCs w:val="24"/>
        </w:rPr>
        <w:t xml:space="preserve"> тыс. руб</w:t>
      </w:r>
      <w:r w:rsidR="008F1FB2">
        <w:rPr>
          <w:rFonts w:ascii="Times New Roman" w:hAnsi="Times New Roman"/>
          <w:sz w:val="24"/>
          <w:szCs w:val="24"/>
        </w:rPr>
        <w:t>лей или 92,9%</w:t>
      </w:r>
      <w:r w:rsidRPr="008F1FB2">
        <w:rPr>
          <w:rFonts w:ascii="Times New Roman" w:hAnsi="Times New Roman"/>
          <w:sz w:val="24"/>
          <w:szCs w:val="24"/>
        </w:rPr>
        <w:t xml:space="preserve"> в том числе:</w:t>
      </w:r>
    </w:p>
    <w:p w:rsidR="00D26FD0" w:rsidRPr="008F1FB2" w:rsidRDefault="00D26FD0" w:rsidP="00D26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FB2">
        <w:rPr>
          <w:rFonts w:ascii="Times New Roman" w:hAnsi="Times New Roman"/>
          <w:sz w:val="24"/>
          <w:szCs w:val="24"/>
        </w:rPr>
        <w:t xml:space="preserve">по </w:t>
      </w:r>
      <w:r w:rsidR="009F3A3F" w:rsidRPr="008F1FB2">
        <w:rPr>
          <w:rFonts w:ascii="Times New Roman" w:hAnsi="Times New Roman"/>
          <w:sz w:val="24"/>
          <w:szCs w:val="24"/>
        </w:rPr>
        <w:t>д</w:t>
      </w:r>
      <w:r w:rsidR="009F3A3F" w:rsidRPr="008F1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оходам от использования имущества, находящегося в государственной и муниципальной собственности</w:t>
      </w:r>
      <w:r w:rsidRPr="008F1FB2">
        <w:rPr>
          <w:rFonts w:ascii="Times New Roman" w:hAnsi="Times New Roman"/>
          <w:sz w:val="24"/>
          <w:szCs w:val="24"/>
        </w:rPr>
        <w:t xml:space="preserve"> в сумме </w:t>
      </w:r>
      <w:r w:rsidR="009F3A3F" w:rsidRPr="008F1FB2">
        <w:rPr>
          <w:rFonts w:ascii="Times New Roman" w:hAnsi="Times New Roman"/>
          <w:sz w:val="24"/>
          <w:szCs w:val="24"/>
        </w:rPr>
        <w:t>1 262,1</w:t>
      </w:r>
      <w:r w:rsidRPr="008F1FB2">
        <w:rPr>
          <w:rFonts w:ascii="Times New Roman" w:hAnsi="Times New Roman"/>
          <w:sz w:val="24"/>
          <w:szCs w:val="24"/>
        </w:rPr>
        <w:t xml:space="preserve"> тыс. руб</w:t>
      </w:r>
      <w:r w:rsidR="00210492">
        <w:rPr>
          <w:rFonts w:ascii="Times New Roman" w:hAnsi="Times New Roman"/>
          <w:sz w:val="24"/>
          <w:szCs w:val="24"/>
        </w:rPr>
        <w:t>лей</w:t>
      </w:r>
      <w:r w:rsidR="00C7300C">
        <w:rPr>
          <w:rFonts w:ascii="Times New Roman" w:hAnsi="Times New Roman"/>
          <w:sz w:val="24"/>
          <w:szCs w:val="24"/>
        </w:rPr>
        <w:t xml:space="preserve"> или 92,9% (удельный вес в общем объеме неналоговых доходов составил 99,8%)</w:t>
      </w:r>
      <w:r w:rsidRPr="008F1FB2">
        <w:rPr>
          <w:rFonts w:ascii="Times New Roman" w:hAnsi="Times New Roman"/>
          <w:sz w:val="24"/>
          <w:szCs w:val="24"/>
        </w:rPr>
        <w:t xml:space="preserve">; </w:t>
      </w:r>
    </w:p>
    <w:p w:rsidR="00C356FF" w:rsidRPr="008F1FB2" w:rsidRDefault="008F1FB2" w:rsidP="00D26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</w:t>
      </w:r>
      <w:r w:rsidR="009F3A3F" w:rsidRPr="008F1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</w:t>
      </w:r>
      <w:r w:rsidR="009F3A3F" w:rsidRPr="008F1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оказания платных услуг (работ) и компенсации затрат государства</w:t>
      </w:r>
      <w:r w:rsidR="009F3A3F" w:rsidRPr="008F1FB2">
        <w:rPr>
          <w:rFonts w:ascii="Times New Roman" w:hAnsi="Times New Roman"/>
          <w:sz w:val="24"/>
          <w:szCs w:val="24"/>
        </w:rPr>
        <w:t xml:space="preserve"> </w:t>
      </w:r>
      <w:r w:rsidR="00D26FD0" w:rsidRPr="008F1FB2">
        <w:rPr>
          <w:rFonts w:ascii="Times New Roman" w:hAnsi="Times New Roman"/>
          <w:sz w:val="24"/>
          <w:szCs w:val="24"/>
        </w:rPr>
        <w:t xml:space="preserve">в сумме </w:t>
      </w:r>
      <w:r w:rsidRPr="008F1FB2">
        <w:rPr>
          <w:rFonts w:ascii="Times New Roman" w:hAnsi="Times New Roman"/>
          <w:sz w:val="24"/>
          <w:szCs w:val="24"/>
        </w:rPr>
        <w:t>2,3</w:t>
      </w:r>
      <w:r w:rsidR="00D26FD0" w:rsidRPr="008F1FB2">
        <w:rPr>
          <w:rFonts w:ascii="Times New Roman" w:hAnsi="Times New Roman"/>
          <w:sz w:val="24"/>
          <w:szCs w:val="24"/>
        </w:rPr>
        <w:t xml:space="preserve"> тыс. руб</w:t>
      </w:r>
      <w:r w:rsidRPr="008F1FB2">
        <w:rPr>
          <w:rFonts w:ascii="Times New Roman" w:hAnsi="Times New Roman"/>
          <w:sz w:val="24"/>
          <w:szCs w:val="24"/>
        </w:rPr>
        <w:t>лей</w:t>
      </w:r>
      <w:r w:rsidR="00C7300C">
        <w:rPr>
          <w:rFonts w:ascii="Times New Roman" w:hAnsi="Times New Roman"/>
          <w:sz w:val="24"/>
          <w:szCs w:val="24"/>
        </w:rPr>
        <w:t xml:space="preserve"> или 100% (удельный вес – 0,2%)</w:t>
      </w:r>
      <w:r w:rsidRPr="008F1FB2">
        <w:rPr>
          <w:rFonts w:ascii="Times New Roman" w:hAnsi="Times New Roman"/>
          <w:sz w:val="24"/>
          <w:szCs w:val="24"/>
        </w:rPr>
        <w:t>;</w:t>
      </w:r>
    </w:p>
    <w:p w:rsidR="008F1FB2" w:rsidRDefault="008F1FB2" w:rsidP="00D26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1FB2">
        <w:rPr>
          <w:rFonts w:ascii="Times New Roman" w:hAnsi="Times New Roman"/>
          <w:sz w:val="24"/>
          <w:szCs w:val="24"/>
        </w:rPr>
        <w:t>по доходам от ш</w:t>
      </w:r>
      <w:r w:rsidRPr="008F1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траф</w:t>
      </w:r>
      <w:r w:rsidR="00C73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Pr="008F1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санкци</w:t>
      </w:r>
      <w:r w:rsidR="00C73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8F1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возмещени</w:t>
      </w:r>
      <w:r w:rsidR="00C73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8F1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ущерба в сумме 0,1 тыс. рублей</w:t>
      </w:r>
      <w:r w:rsidR="00C73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100,0%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F1FB2" w:rsidRDefault="00210492" w:rsidP="004B08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сравнению предыдущими годами </w:t>
      </w:r>
      <w:r w:rsidR="00C7300C">
        <w:rPr>
          <w:rFonts w:ascii="Times New Roman" w:hAnsi="Times New Roman"/>
          <w:sz w:val="24"/>
          <w:szCs w:val="24"/>
        </w:rPr>
        <w:t xml:space="preserve">в 2013 году </w:t>
      </w:r>
      <w:r>
        <w:rPr>
          <w:rFonts w:ascii="Times New Roman" w:hAnsi="Times New Roman"/>
          <w:sz w:val="24"/>
          <w:szCs w:val="24"/>
        </w:rPr>
        <w:t xml:space="preserve">произошел рост неналоговых доходов так к 2010 году в сумме 358,8 тыс. рублей (или на 39,6%); к 2011 году в сумме </w:t>
      </w:r>
      <w:r>
        <w:rPr>
          <w:rFonts w:ascii="Times New Roman" w:hAnsi="Times New Roman"/>
          <w:sz w:val="24"/>
          <w:szCs w:val="24"/>
        </w:rPr>
        <w:lastRenderedPageBreak/>
        <w:t>1 148,4 тыс. рублей (или на 989,1%), к 2012 году в сумме 1 260,0 тыс. рублей (или на 28000,0 %).</w:t>
      </w:r>
    </w:p>
    <w:p w:rsidR="008F1FB2" w:rsidRDefault="008F1FB2" w:rsidP="004B08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B1F97" w:rsidRDefault="006B1F97" w:rsidP="004B08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367">
        <w:rPr>
          <w:rFonts w:ascii="Times New Roman" w:hAnsi="Times New Roman"/>
          <w:sz w:val="24"/>
          <w:szCs w:val="24"/>
        </w:rPr>
        <w:t>Информация о структуре, а также отклонения к уровню предыдущего года, безвозмездных поступлений представлена</w:t>
      </w:r>
      <w:r>
        <w:rPr>
          <w:rFonts w:ascii="Times New Roman" w:hAnsi="Times New Roman"/>
          <w:sz w:val="24"/>
          <w:szCs w:val="24"/>
        </w:rPr>
        <w:t xml:space="preserve"> в таблице </w:t>
      </w:r>
      <w:r w:rsidR="00966981">
        <w:rPr>
          <w:rFonts w:ascii="Times New Roman" w:hAnsi="Times New Roman"/>
          <w:sz w:val="24"/>
          <w:szCs w:val="24"/>
        </w:rPr>
        <w:t>5</w:t>
      </w:r>
      <w:r w:rsidR="006257DB">
        <w:rPr>
          <w:rFonts w:ascii="Times New Roman" w:hAnsi="Times New Roman"/>
          <w:sz w:val="24"/>
          <w:szCs w:val="24"/>
        </w:rPr>
        <w:t>.</w:t>
      </w:r>
    </w:p>
    <w:p w:rsidR="00FB3425" w:rsidRDefault="00FB3425" w:rsidP="00C7300C">
      <w:pPr>
        <w:pStyle w:val="a5"/>
        <w:spacing w:after="0" w:line="240" w:lineRule="auto"/>
        <w:ind w:left="0" w:right="-56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1540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66981">
        <w:rPr>
          <w:rFonts w:ascii="Times New Roman" w:hAnsi="Times New Roman" w:cs="Times New Roman"/>
          <w:sz w:val="24"/>
          <w:szCs w:val="24"/>
        </w:rPr>
        <w:t>5</w:t>
      </w:r>
    </w:p>
    <w:p w:rsidR="00FB3425" w:rsidRDefault="00FB3425" w:rsidP="004B08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B3425" w:rsidRDefault="00C15402" w:rsidP="004B0837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02">
        <w:rPr>
          <w:rFonts w:ascii="Times New Roman" w:hAnsi="Times New Roman" w:cs="Times New Roman"/>
          <w:b/>
          <w:sz w:val="24"/>
          <w:szCs w:val="24"/>
        </w:rPr>
        <w:t>Структура безвозмездных поступлений</w:t>
      </w:r>
    </w:p>
    <w:p w:rsidR="00966981" w:rsidRPr="00260DB4" w:rsidRDefault="00260DB4" w:rsidP="00C7300C">
      <w:pPr>
        <w:pStyle w:val="a5"/>
        <w:spacing w:after="0" w:line="240" w:lineRule="auto"/>
        <w:ind w:left="0" w:right="-56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0DB4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949" w:type="dxa"/>
        <w:tblInd w:w="-885" w:type="dxa"/>
        <w:tblLayout w:type="fixed"/>
        <w:tblLook w:val="04A0"/>
      </w:tblPr>
      <w:tblGrid>
        <w:gridCol w:w="4254"/>
        <w:gridCol w:w="1134"/>
        <w:gridCol w:w="1134"/>
        <w:gridCol w:w="1134"/>
        <w:gridCol w:w="1134"/>
        <w:gridCol w:w="1134"/>
        <w:gridCol w:w="1025"/>
      </w:tblGrid>
      <w:tr w:rsidR="000056E0" w:rsidRPr="000056E0" w:rsidTr="000056E0">
        <w:trPr>
          <w:trHeight w:val="315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доходного источника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E0" w:rsidRPr="000056E0" w:rsidRDefault="000056E0" w:rsidP="0000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0" w:rsidRPr="000056E0" w:rsidRDefault="000056E0" w:rsidP="0000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056E0" w:rsidRPr="000056E0" w:rsidTr="000056E0">
        <w:trPr>
          <w:trHeight w:val="315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E0" w:rsidRPr="000056E0" w:rsidRDefault="000056E0" w:rsidP="0000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6E0" w:rsidRPr="000056E0" w:rsidRDefault="000056E0" w:rsidP="0000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6E0" w:rsidRPr="000056E0" w:rsidRDefault="000056E0" w:rsidP="0000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6E0" w:rsidRPr="000056E0" w:rsidRDefault="000056E0" w:rsidP="0000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E0" w:rsidRPr="000056E0" w:rsidRDefault="000056E0" w:rsidP="0000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56E0" w:rsidRPr="000056E0" w:rsidTr="000056E0">
        <w:trPr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BC4D76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056E0" w:rsidRPr="000056E0" w:rsidTr="000056E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56E0" w:rsidRPr="000056E0" w:rsidTr="000056E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56E0" w:rsidRPr="000056E0" w:rsidTr="000056E0">
        <w:trPr>
          <w:trHeight w:val="32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("+"-увеличение;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"-"-уменьшение)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6E0" w:rsidRPr="000056E0" w:rsidTr="000056E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BC4D76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056E0" w:rsidRPr="000056E0" w:rsidTr="000056E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56E0" w:rsidRPr="000056E0" w:rsidTr="000056E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BC4D76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56E0" w:rsidRPr="000056E0" w:rsidTr="000056E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("+"-увеличение;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"-"-уменьшение)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6E0" w:rsidRPr="000056E0" w:rsidTr="000056E0">
        <w:trPr>
          <w:trHeight w:val="1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12 633,6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BC4D76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0056E0" w:rsidRPr="000056E0" w:rsidTr="000056E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56E0" w:rsidRPr="000056E0" w:rsidTr="000056E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56E0" w:rsidRPr="000056E0" w:rsidTr="000056E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("+"-увеличение;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"-"-уменьшение)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6E0" w:rsidRPr="000056E0" w:rsidTr="000056E0">
        <w:trPr>
          <w:trHeight w:val="8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6E0" w:rsidRPr="000056E0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BC4D76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BC4D76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BC4D76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BC4D76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BC4D76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E0" w:rsidRPr="00BC4D76" w:rsidRDefault="000056E0" w:rsidP="0000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056E0" w:rsidRPr="000056E0" w:rsidTr="000056E0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E0" w:rsidRPr="000056E0" w:rsidRDefault="000056E0" w:rsidP="0000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E0" w:rsidRPr="000056E0" w:rsidRDefault="000056E0" w:rsidP="00005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E0" w:rsidRPr="000056E0" w:rsidRDefault="000056E0" w:rsidP="00005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E0" w:rsidRPr="000056E0" w:rsidRDefault="000056E0" w:rsidP="00005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E0" w:rsidRPr="000056E0" w:rsidRDefault="000056E0" w:rsidP="00005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E0" w:rsidRPr="000056E0" w:rsidRDefault="000056E0" w:rsidP="00005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16 363,1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E0" w:rsidRPr="000056E0" w:rsidRDefault="00BC4D76" w:rsidP="00005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</w:tbl>
    <w:p w:rsidR="000056E0" w:rsidRDefault="000056E0" w:rsidP="004B0837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4A3" w:rsidRDefault="006424A3" w:rsidP="006424A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367">
        <w:rPr>
          <w:rFonts w:ascii="Times New Roman" w:hAnsi="Times New Roman"/>
          <w:sz w:val="24"/>
          <w:szCs w:val="24"/>
        </w:rPr>
        <w:t xml:space="preserve">Наибольший удельный вес в структуре доходов местного бюджета </w:t>
      </w:r>
      <w:r>
        <w:rPr>
          <w:rFonts w:ascii="Times New Roman" w:hAnsi="Times New Roman"/>
          <w:sz w:val="24"/>
          <w:szCs w:val="24"/>
        </w:rPr>
        <w:t>за</w:t>
      </w:r>
      <w:r w:rsidRPr="00EC7367">
        <w:rPr>
          <w:rFonts w:ascii="Times New Roman" w:hAnsi="Times New Roman"/>
          <w:sz w:val="24"/>
          <w:szCs w:val="24"/>
        </w:rPr>
        <w:t xml:space="preserve"> 201</w:t>
      </w:r>
      <w:r w:rsidR="00EE3A36">
        <w:rPr>
          <w:rFonts w:ascii="Times New Roman" w:hAnsi="Times New Roman"/>
          <w:sz w:val="24"/>
          <w:szCs w:val="24"/>
        </w:rPr>
        <w:t>3</w:t>
      </w:r>
      <w:r w:rsidRPr="00EC7367">
        <w:rPr>
          <w:rFonts w:ascii="Times New Roman" w:hAnsi="Times New Roman"/>
          <w:sz w:val="24"/>
          <w:szCs w:val="24"/>
        </w:rPr>
        <w:t xml:space="preserve"> год занимают безвозмездные поступления – </w:t>
      </w:r>
      <w:r>
        <w:rPr>
          <w:rFonts w:ascii="Times New Roman" w:hAnsi="Times New Roman"/>
          <w:sz w:val="24"/>
          <w:szCs w:val="24"/>
        </w:rPr>
        <w:t>9</w:t>
      </w:r>
      <w:r w:rsidR="00EE3A3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EE3A36">
        <w:rPr>
          <w:rFonts w:ascii="Times New Roman" w:hAnsi="Times New Roman"/>
          <w:sz w:val="24"/>
          <w:szCs w:val="24"/>
        </w:rPr>
        <w:t>7</w:t>
      </w:r>
      <w:r w:rsidRPr="00EC7367">
        <w:rPr>
          <w:rFonts w:ascii="Times New Roman" w:hAnsi="Times New Roman"/>
          <w:sz w:val="24"/>
          <w:szCs w:val="24"/>
        </w:rPr>
        <w:t xml:space="preserve"> % (рисунок </w:t>
      </w:r>
      <w:r w:rsidR="000A79B2">
        <w:rPr>
          <w:rFonts w:ascii="Times New Roman" w:hAnsi="Times New Roman"/>
          <w:sz w:val="24"/>
          <w:szCs w:val="24"/>
        </w:rPr>
        <w:t>3</w:t>
      </w:r>
      <w:r w:rsidRPr="00EC7367">
        <w:rPr>
          <w:rFonts w:ascii="Times New Roman" w:hAnsi="Times New Roman"/>
          <w:sz w:val="24"/>
          <w:szCs w:val="24"/>
        </w:rPr>
        <w:t xml:space="preserve">), что составляет в абсолютном выражении </w:t>
      </w:r>
      <w:r w:rsidR="000A79B2">
        <w:rPr>
          <w:rFonts w:ascii="Times New Roman" w:hAnsi="Times New Roman"/>
          <w:sz w:val="24"/>
          <w:szCs w:val="24"/>
        </w:rPr>
        <w:t>14 650,7</w:t>
      </w:r>
      <w:r w:rsidRPr="00EC7367">
        <w:rPr>
          <w:rFonts w:ascii="Times New Roman" w:hAnsi="Times New Roman"/>
          <w:sz w:val="24"/>
          <w:szCs w:val="24"/>
        </w:rPr>
        <w:t xml:space="preserve"> тыс. руб.</w:t>
      </w:r>
    </w:p>
    <w:p w:rsidR="00055A83" w:rsidRDefault="00055A83" w:rsidP="00055A83">
      <w:pPr>
        <w:pStyle w:val="ac"/>
        <w:tabs>
          <w:tab w:val="left" w:pos="540"/>
        </w:tabs>
        <w:spacing w:after="0"/>
        <w:ind w:left="0" w:firstLine="709"/>
        <w:jc w:val="both"/>
        <w:rPr>
          <w:sz w:val="24"/>
          <w:lang w:val="ru-RU"/>
        </w:rPr>
      </w:pPr>
      <w:r w:rsidRPr="00DA1CB4">
        <w:rPr>
          <w:sz w:val="24"/>
          <w:lang w:val="ru-RU"/>
        </w:rPr>
        <w:t xml:space="preserve">Из приведенных данных видно, что по </w:t>
      </w:r>
      <w:r w:rsidRPr="00055A83">
        <w:rPr>
          <w:sz w:val="24"/>
          <w:lang w:val="ru-RU"/>
        </w:rPr>
        <w:t>безвозмездным поступлениям</w:t>
      </w:r>
      <w:r w:rsidRPr="00DA1CB4">
        <w:rPr>
          <w:sz w:val="24"/>
          <w:lang w:val="ru-RU"/>
        </w:rPr>
        <w:t xml:space="preserve"> бюджет по всем источникам исполнен на </w:t>
      </w:r>
      <w:r w:rsidR="00862622">
        <w:rPr>
          <w:sz w:val="24"/>
          <w:lang w:val="ru-RU"/>
        </w:rPr>
        <w:t>89,5</w:t>
      </w:r>
      <w:r w:rsidRPr="00DA1CB4">
        <w:rPr>
          <w:sz w:val="24"/>
          <w:lang w:val="ru-RU"/>
        </w:rPr>
        <w:t>%</w:t>
      </w:r>
      <w:r w:rsidRPr="00055A8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Н</w:t>
      </w:r>
      <w:r w:rsidRPr="00DA1CB4">
        <w:rPr>
          <w:sz w:val="24"/>
          <w:lang w:val="ru-RU"/>
        </w:rPr>
        <w:t xml:space="preserve">е </w:t>
      </w:r>
      <w:r w:rsidR="00862622">
        <w:rPr>
          <w:sz w:val="24"/>
          <w:lang w:val="ru-RU"/>
        </w:rPr>
        <w:t>исполнены</w:t>
      </w:r>
      <w:r w:rsidRPr="00DA1CB4">
        <w:rPr>
          <w:sz w:val="24"/>
          <w:lang w:val="ru-RU"/>
        </w:rPr>
        <w:t xml:space="preserve"> </w:t>
      </w:r>
      <w:r w:rsidR="00862622">
        <w:rPr>
          <w:sz w:val="24"/>
          <w:lang w:val="ru-RU"/>
        </w:rPr>
        <w:t>назначения по иным</w:t>
      </w:r>
      <w:r w:rsidRPr="00DA1CB4">
        <w:rPr>
          <w:sz w:val="24"/>
          <w:lang w:val="ru-RU"/>
        </w:rPr>
        <w:t xml:space="preserve"> межбюджетны</w:t>
      </w:r>
      <w:r w:rsidR="00862622">
        <w:rPr>
          <w:sz w:val="24"/>
          <w:lang w:val="ru-RU"/>
        </w:rPr>
        <w:t>м</w:t>
      </w:r>
      <w:r w:rsidRPr="00DA1CB4">
        <w:rPr>
          <w:sz w:val="24"/>
          <w:lang w:val="ru-RU"/>
        </w:rPr>
        <w:t xml:space="preserve"> трансферт</w:t>
      </w:r>
      <w:r w:rsidR="00862622">
        <w:rPr>
          <w:sz w:val="24"/>
          <w:lang w:val="ru-RU"/>
        </w:rPr>
        <w:t>ам</w:t>
      </w:r>
      <w:r w:rsidRPr="00DA1CB4">
        <w:rPr>
          <w:sz w:val="24"/>
          <w:lang w:val="ru-RU"/>
        </w:rPr>
        <w:t>:</w:t>
      </w:r>
    </w:p>
    <w:p w:rsidR="00055A83" w:rsidRDefault="00055A83" w:rsidP="00055A83">
      <w:pPr>
        <w:pStyle w:val="ac"/>
        <w:tabs>
          <w:tab w:val="left" w:pos="540"/>
        </w:tabs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на </w:t>
      </w:r>
      <w:r w:rsidR="000A79B2">
        <w:rPr>
          <w:sz w:val="24"/>
          <w:lang w:val="ru-RU"/>
        </w:rPr>
        <w:t>комплектование книжных фондов библиотек муниципальных образований</w:t>
      </w:r>
      <w:r>
        <w:rPr>
          <w:sz w:val="24"/>
          <w:lang w:val="ru-RU"/>
        </w:rPr>
        <w:t xml:space="preserve"> в сумме </w:t>
      </w:r>
      <w:r w:rsidR="000A79B2">
        <w:rPr>
          <w:sz w:val="24"/>
          <w:lang w:val="ru-RU"/>
        </w:rPr>
        <w:t>1,2</w:t>
      </w:r>
      <w:r>
        <w:rPr>
          <w:sz w:val="24"/>
          <w:lang w:val="ru-RU"/>
        </w:rPr>
        <w:t xml:space="preserve"> тыс. руб</w:t>
      </w:r>
      <w:r w:rsidR="000A79B2">
        <w:rPr>
          <w:sz w:val="24"/>
          <w:lang w:val="ru-RU"/>
        </w:rPr>
        <w:t>лей</w:t>
      </w:r>
      <w:r>
        <w:rPr>
          <w:sz w:val="24"/>
          <w:lang w:val="ru-RU"/>
        </w:rPr>
        <w:t>;</w:t>
      </w:r>
    </w:p>
    <w:p w:rsidR="00055A83" w:rsidRDefault="00055A83" w:rsidP="00055A83">
      <w:pPr>
        <w:pStyle w:val="ac"/>
        <w:tabs>
          <w:tab w:val="left" w:pos="540"/>
        </w:tabs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на </w:t>
      </w:r>
      <w:r w:rsidR="000A79B2">
        <w:rPr>
          <w:sz w:val="24"/>
          <w:lang w:val="ru-RU"/>
        </w:rPr>
        <w:t xml:space="preserve">компенсацию расходов по организации электроснабжения от дизельных электростанций за счет средств субсидии </w:t>
      </w:r>
      <w:r>
        <w:rPr>
          <w:sz w:val="24"/>
          <w:lang w:val="ru-RU"/>
        </w:rPr>
        <w:t xml:space="preserve">на сумму </w:t>
      </w:r>
      <w:r w:rsidR="000A79B2">
        <w:rPr>
          <w:sz w:val="24"/>
          <w:lang w:val="ru-RU"/>
        </w:rPr>
        <w:t xml:space="preserve">1 642,5 </w:t>
      </w:r>
      <w:r>
        <w:rPr>
          <w:sz w:val="24"/>
          <w:lang w:val="ru-RU"/>
        </w:rPr>
        <w:t>тыс. руб</w:t>
      </w:r>
      <w:r w:rsidR="000A79B2">
        <w:rPr>
          <w:sz w:val="24"/>
          <w:lang w:val="ru-RU"/>
        </w:rPr>
        <w:t>лей</w:t>
      </w:r>
      <w:r w:rsidR="00AA083D">
        <w:rPr>
          <w:sz w:val="24"/>
          <w:lang w:val="ru-RU"/>
        </w:rPr>
        <w:t>;</w:t>
      </w:r>
    </w:p>
    <w:p w:rsidR="00AA083D" w:rsidRDefault="00AA083D" w:rsidP="00055A83">
      <w:pPr>
        <w:pStyle w:val="ac"/>
        <w:tabs>
          <w:tab w:val="left" w:pos="540"/>
        </w:tabs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на </w:t>
      </w:r>
      <w:r w:rsidR="000A79B2">
        <w:rPr>
          <w:sz w:val="24"/>
          <w:lang w:val="ru-RU"/>
        </w:rPr>
        <w:t>выполнение мероприятий в сфере ЖКХ и содержание дорог</w:t>
      </w:r>
      <w:r>
        <w:rPr>
          <w:sz w:val="24"/>
          <w:lang w:val="ru-RU"/>
        </w:rPr>
        <w:t xml:space="preserve"> на сумму </w:t>
      </w:r>
      <w:r w:rsidR="000A79B2">
        <w:rPr>
          <w:sz w:val="24"/>
          <w:lang w:val="ru-RU"/>
        </w:rPr>
        <w:t>5,0</w:t>
      </w:r>
      <w:r>
        <w:rPr>
          <w:sz w:val="24"/>
          <w:lang w:val="ru-RU"/>
        </w:rPr>
        <w:t xml:space="preserve"> тыс. руб</w:t>
      </w:r>
      <w:r w:rsidR="000A79B2">
        <w:rPr>
          <w:sz w:val="24"/>
          <w:lang w:val="ru-RU"/>
        </w:rPr>
        <w:t>лей</w:t>
      </w:r>
      <w:r>
        <w:rPr>
          <w:sz w:val="24"/>
          <w:lang w:val="ru-RU"/>
        </w:rPr>
        <w:t>;</w:t>
      </w:r>
    </w:p>
    <w:p w:rsidR="00AA083D" w:rsidRDefault="00AA083D" w:rsidP="00055A83">
      <w:pPr>
        <w:pStyle w:val="ac"/>
        <w:tabs>
          <w:tab w:val="left" w:pos="540"/>
        </w:tabs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на </w:t>
      </w:r>
      <w:r w:rsidR="000A79B2">
        <w:rPr>
          <w:sz w:val="24"/>
          <w:lang w:val="ru-RU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 w:rsidR="005E1757">
        <w:rPr>
          <w:sz w:val="24"/>
          <w:lang w:val="ru-RU"/>
        </w:rPr>
        <w:t xml:space="preserve"> на сумму </w:t>
      </w:r>
      <w:r w:rsidR="000A79B2">
        <w:rPr>
          <w:sz w:val="24"/>
          <w:lang w:val="ru-RU"/>
        </w:rPr>
        <w:t>54,0</w:t>
      </w:r>
      <w:r w:rsidR="005E1757">
        <w:rPr>
          <w:sz w:val="24"/>
          <w:lang w:val="ru-RU"/>
        </w:rPr>
        <w:t xml:space="preserve"> тыс. руб</w:t>
      </w:r>
      <w:r w:rsidR="005C31BD">
        <w:rPr>
          <w:sz w:val="24"/>
          <w:lang w:val="ru-RU"/>
        </w:rPr>
        <w:t>лей</w:t>
      </w:r>
      <w:r w:rsidR="00862622">
        <w:rPr>
          <w:sz w:val="24"/>
          <w:lang w:val="ru-RU"/>
        </w:rPr>
        <w:t>;</w:t>
      </w:r>
    </w:p>
    <w:p w:rsidR="00862622" w:rsidRPr="00DA1CB4" w:rsidRDefault="00862622" w:rsidP="00055A83">
      <w:pPr>
        <w:pStyle w:val="ac"/>
        <w:tabs>
          <w:tab w:val="left" w:pos="540"/>
        </w:tabs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на сумму 9,7 тыс. рублей.</w:t>
      </w:r>
    </w:p>
    <w:p w:rsidR="007C20EA" w:rsidRDefault="006A280F" w:rsidP="00CC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и</w:t>
      </w:r>
      <w:r w:rsidR="00CC0215" w:rsidRPr="008A17FE">
        <w:rPr>
          <w:rFonts w:ascii="Times New Roman" w:hAnsi="Times New Roman"/>
          <w:sz w:val="24"/>
          <w:szCs w:val="24"/>
        </w:rPr>
        <w:t xml:space="preserve">з таблицы № </w:t>
      </w:r>
      <w:r w:rsidR="003622C1">
        <w:rPr>
          <w:rFonts w:ascii="Times New Roman" w:hAnsi="Times New Roman"/>
          <w:sz w:val="24"/>
          <w:szCs w:val="24"/>
        </w:rPr>
        <w:t>5</w:t>
      </w:r>
      <w:r w:rsidR="00CC0215" w:rsidRPr="008A17FE">
        <w:rPr>
          <w:rFonts w:ascii="Times New Roman" w:hAnsi="Times New Roman"/>
          <w:sz w:val="24"/>
          <w:szCs w:val="24"/>
        </w:rPr>
        <w:t xml:space="preserve"> видно, что безвозмездные поступления </w:t>
      </w:r>
      <w:r w:rsidR="00CC0215">
        <w:rPr>
          <w:rFonts w:ascii="Times New Roman" w:hAnsi="Times New Roman"/>
          <w:sz w:val="24"/>
          <w:szCs w:val="24"/>
        </w:rPr>
        <w:t>за</w:t>
      </w:r>
      <w:r w:rsidR="00CC0215" w:rsidRPr="008A17FE">
        <w:rPr>
          <w:rFonts w:ascii="Times New Roman" w:hAnsi="Times New Roman"/>
          <w:sz w:val="24"/>
          <w:szCs w:val="24"/>
        </w:rPr>
        <w:t xml:space="preserve"> 201</w:t>
      </w:r>
      <w:r w:rsidR="003622C1">
        <w:rPr>
          <w:rFonts w:ascii="Times New Roman" w:hAnsi="Times New Roman"/>
          <w:sz w:val="24"/>
          <w:szCs w:val="24"/>
        </w:rPr>
        <w:t>3</w:t>
      </w:r>
      <w:r w:rsidR="00CC0215" w:rsidRPr="008A17FE">
        <w:rPr>
          <w:rFonts w:ascii="Times New Roman" w:hAnsi="Times New Roman"/>
          <w:sz w:val="24"/>
          <w:szCs w:val="24"/>
        </w:rPr>
        <w:t xml:space="preserve"> год </w:t>
      </w:r>
      <w:r w:rsidR="003622C1">
        <w:rPr>
          <w:rFonts w:ascii="Times New Roman" w:hAnsi="Times New Roman"/>
          <w:sz w:val="24"/>
          <w:szCs w:val="24"/>
        </w:rPr>
        <w:t>увеличились</w:t>
      </w:r>
      <w:r w:rsidR="00CC0215" w:rsidRPr="008A17FE">
        <w:rPr>
          <w:rFonts w:ascii="Times New Roman" w:hAnsi="Times New Roman"/>
          <w:sz w:val="24"/>
          <w:szCs w:val="24"/>
        </w:rPr>
        <w:t xml:space="preserve"> на </w:t>
      </w:r>
      <w:r w:rsidR="003622C1">
        <w:rPr>
          <w:rFonts w:ascii="Times New Roman" w:hAnsi="Times New Roman"/>
          <w:sz w:val="24"/>
          <w:szCs w:val="24"/>
        </w:rPr>
        <w:t>2 472,2</w:t>
      </w:r>
      <w:r w:rsidR="00CC0215" w:rsidRPr="008A17FE">
        <w:rPr>
          <w:rFonts w:ascii="Times New Roman" w:hAnsi="Times New Roman"/>
          <w:sz w:val="24"/>
          <w:szCs w:val="24"/>
        </w:rPr>
        <w:t xml:space="preserve"> тыс. руб</w:t>
      </w:r>
      <w:r w:rsidR="005C31BD">
        <w:rPr>
          <w:rFonts w:ascii="Times New Roman" w:hAnsi="Times New Roman"/>
          <w:sz w:val="24"/>
          <w:szCs w:val="24"/>
        </w:rPr>
        <w:t>лей</w:t>
      </w:r>
      <w:r w:rsidR="00CC0215" w:rsidRPr="008A17FE">
        <w:rPr>
          <w:rFonts w:ascii="Times New Roman" w:hAnsi="Times New Roman"/>
          <w:sz w:val="24"/>
          <w:szCs w:val="24"/>
        </w:rPr>
        <w:t xml:space="preserve"> по сравнению с исполнением 201</w:t>
      </w:r>
      <w:r w:rsidR="003622C1">
        <w:rPr>
          <w:rFonts w:ascii="Times New Roman" w:hAnsi="Times New Roman"/>
          <w:sz w:val="24"/>
          <w:szCs w:val="24"/>
        </w:rPr>
        <w:t>2</w:t>
      </w:r>
      <w:r w:rsidR="00CC0215" w:rsidRPr="008A17FE">
        <w:rPr>
          <w:rFonts w:ascii="Times New Roman" w:hAnsi="Times New Roman"/>
          <w:sz w:val="24"/>
          <w:szCs w:val="24"/>
        </w:rPr>
        <w:t xml:space="preserve"> года</w:t>
      </w:r>
      <w:r w:rsidR="00CC0215">
        <w:rPr>
          <w:rFonts w:ascii="Times New Roman" w:hAnsi="Times New Roman"/>
          <w:sz w:val="24"/>
          <w:szCs w:val="24"/>
        </w:rPr>
        <w:t xml:space="preserve"> и на </w:t>
      </w:r>
      <w:r w:rsidR="00B35849">
        <w:rPr>
          <w:rFonts w:ascii="Times New Roman" w:hAnsi="Times New Roman"/>
          <w:sz w:val="24"/>
          <w:szCs w:val="24"/>
        </w:rPr>
        <w:t xml:space="preserve">       </w:t>
      </w:r>
      <w:r w:rsidR="003622C1">
        <w:rPr>
          <w:rFonts w:ascii="Times New Roman" w:hAnsi="Times New Roman"/>
          <w:sz w:val="24"/>
          <w:szCs w:val="24"/>
        </w:rPr>
        <w:t>1 997,6</w:t>
      </w:r>
      <w:r w:rsidR="00CC0215">
        <w:rPr>
          <w:rFonts w:ascii="Times New Roman" w:hAnsi="Times New Roman"/>
          <w:sz w:val="24"/>
          <w:szCs w:val="24"/>
        </w:rPr>
        <w:t xml:space="preserve"> тыс. руб</w:t>
      </w:r>
      <w:r w:rsidR="003622C1">
        <w:rPr>
          <w:rFonts w:ascii="Times New Roman" w:hAnsi="Times New Roman"/>
          <w:sz w:val="24"/>
          <w:szCs w:val="24"/>
        </w:rPr>
        <w:t>лей</w:t>
      </w:r>
      <w:r w:rsidR="00CC0215">
        <w:rPr>
          <w:rFonts w:ascii="Times New Roman" w:hAnsi="Times New Roman"/>
          <w:sz w:val="24"/>
          <w:szCs w:val="24"/>
        </w:rPr>
        <w:t xml:space="preserve"> к уровню исполнения 201</w:t>
      </w:r>
      <w:r w:rsidR="003622C1">
        <w:rPr>
          <w:rFonts w:ascii="Times New Roman" w:hAnsi="Times New Roman"/>
          <w:sz w:val="24"/>
          <w:szCs w:val="24"/>
        </w:rPr>
        <w:t>1</w:t>
      </w:r>
      <w:r w:rsidR="00CC0215">
        <w:rPr>
          <w:rFonts w:ascii="Times New Roman" w:hAnsi="Times New Roman"/>
          <w:sz w:val="24"/>
          <w:szCs w:val="24"/>
        </w:rPr>
        <w:t xml:space="preserve"> года</w:t>
      </w:r>
      <w:r w:rsidR="00CC0215" w:rsidRPr="008A17FE">
        <w:rPr>
          <w:rFonts w:ascii="Times New Roman" w:hAnsi="Times New Roman"/>
          <w:sz w:val="24"/>
          <w:szCs w:val="24"/>
        </w:rPr>
        <w:t>,</w:t>
      </w:r>
      <w:r w:rsidR="003622C1">
        <w:rPr>
          <w:rFonts w:ascii="Times New Roman" w:hAnsi="Times New Roman"/>
          <w:sz w:val="24"/>
          <w:szCs w:val="24"/>
        </w:rPr>
        <w:t xml:space="preserve"> на 3 511,2 тыс. рублей к исполнению 2010 года,</w:t>
      </w:r>
      <w:r w:rsidR="00CC0215" w:rsidRPr="008A17FE">
        <w:rPr>
          <w:rFonts w:ascii="Times New Roman" w:hAnsi="Times New Roman"/>
          <w:sz w:val="24"/>
          <w:szCs w:val="24"/>
        </w:rPr>
        <w:t xml:space="preserve"> </w:t>
      </w:r>
      <w:r w:rsidR="00CC0215">
        <w:rPr>
          <w:rFonts w:ascii="Times New Roman" w:hAnsi="Times New Roman"/>
          <w:sz w:val="24"/>
          <w:szCs w:val="24"/>
        </w:rPr>
        <w:t>что</w:t>
      </w:r>
      <w:r w:rsidR="00CC0215" w:rsidRPr="008A17FE">
        <w:rPr>
          <w:rFonts w:ascii="Times New Roman" w:hAnsi="Times New Roman"/>
          <w:sz w:val="24"/>
          <w:szCs w:val="24"/>
        </w:rPr>
        <w:t xml:space="preserve"> связано </w:t>
      </w:r>
      <w:r w:rsidR="00862622">
        <w:rPr>
          <w:rFonts w:ascii="Times New Roman" w:hAnsi="Times New Roman"/>
          <w:sz w:val="24"/>
          <w:szCs w:val="24"/>
        </w:rPr>
        <w:t xml:space="preserve">в основном </w:t>
      </w:r>
      <w:r w:rsidR="00CC0215" w:rsidRPr="008A17FE">
        <w:rPr>
          <w:rFonts w:ascii="Times New Roman" w:hAnsi="Times New Roman"/>
          <w:sz w:val="24"/>
          <w:szCs w:val="24"/>
        </w:rPr>
        <w:t xml:space="preserve">с </w:t>
      </w:r>
      <w:r w:rsidR="003622C1">
        <w:rPr>
          <w:rFonts w:ascii="Times New Roman" w:hAnsi="Times New Roman"/>
          <w:sz w:val="24"/>
          <w:szCs w:val="24"/>
        </w:rPr>
        <w:t>увеличением</w:t>
      </w:r>
      <w:r w:rsidR="00CC0215" w:rsidRPr="008A17FE">
        <w:rPr>
          <w:rFonts w:ascii="Times New Roman" w:hAnsi="Times New Roman"/>
          <w:sz w:val="24"/>
          <w:szCs w:val="24"/>
        </w:rPr>
        <w:t xml:space="preserve"> </w:t>
      </w:r>
      <w:r w:rsidR="00CC0215">
        <w:rPr>
          <w:rFonts w:ascii="Times New Roman" w:hAnsi="Times New Roman"/>
          <w:color w:val="000000"/>
          <w:sz w:val="24"/>
          <w:szCs w:val="24"/>
        </w:rPr>
        <w:t>иных межбюджетных трансфертов</w:t>
      </w:r>
      <w:r w:rsidR="003622C1">
        <w:rPr>
          <w:rFonts w:ascii="Times New Roman" w:hAnsi="Times New Roman"/>
          <w:color w:val="000000"/>
          <w:sz w:val="24"/>
          <w:szCs w:val="24"/>
        </w:rPr>
        <w:t>.</w:t>
      </w:r>
      <w:r w:rsidR="00CC021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622C1" w:rsidRDefault="003622C1" w:rsidP="00CC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2C1" w:rsidRDefault="003622C1" w:rsidP="003622C1">
      <w:pPr>
        <w:spacing w:after="0" w:line="240" w:lineRule="auto"/>
        <w:ind w:left="-851" w:right="141"/>
        <w:jc w:val="both"/>
        <w:rPr>
          <w:rFonts w:ascii="Times New Roman" w:hAnsi="Times New Roman"/>
          <w:sz w:val="24"/>
          <w:szCs w:val="24"/>
        </w:rPr>
      </w:pPr>
      <w:r w:rsidRPr="003622C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38012" cy="3371353"/>
            <wp:effectExtent l="19050" t="0" r="24738" b="497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20EA" w:rsidRPr="006257DB" w:rsidRDefault="007C20EA" w:rsidP="00CC02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215" w:rsidRDefault="008949E4" w:rsidP="00CC02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7DB">
        <w:rPr>
          <w:rFonts w:ascii="Times New Roman" w:eastAsia="Calibri" w:hAnsi="Times New Roman" w:cs="Times New Roman"/>
          <w:sz w:val="24"/>
          <w:szCs w:val="24"/>
        </w:rPr>
        <w:t>Наибольший удельный</w:t>
      </w:r>
      <w:r w:rsidRPr="00106A9D">
        <w:rPr>
          <w:rFonts w:ascii="Times New Roman" w:eastAsia="Calibri" w:hAnsi="Times New Roman" w:cs="Times New Roman"/>
          <w:sz w:val="24"/>
          <w:szCs w:val="24"/>
        </w:rPr>
        <w:t xml:space="preserve"> вес в структуре безвозмездных поступлений занимают иные межбюджетные трансферты, доля которых составляет</w:t>
      </w:r>
      <w:r w:rsidR="006B479D">
        <w:rPr>
          <w:rFonts w:ascii="Times New Roman" w:hAnsi="Times New Roman"/>
          <w:sz w:val="24"/>
          <w:szCs w:val="24"/>
        </w:rPr>
        <w:t xml:space="preserve"> </w:t>
      </w:r>
      <w:r w:rsidR="003622C1">
        <w:rPr>
          <w:rFonts w:ascii="Times New Roman" w:hAnsi="Times New Roman"/>
          <w:sz w:val="24"/>
          <w:szCs w:val="24"/>
        </w:rPr>
        <w:t>74,5</w:t>
      </w:r>
      <w:r w:rsidR="006B479D">
        <w:rPr>
          <w:rFonts w:ascii="Times New Roman" w:hAnsi="Times New Roman"/>
          <w:sz w:val="24"/>
          <w:szCs w:val="24"/>
        </w:rPr>
        <w:t>%</w:t>
      </w:r>
      <w:r w:rsidR="003622C1">
        <w:rPr>
          <w:rFonts w:ascii="Times New Roman" w:hAnsi="Times New Roman"/>
          <w:sz w:val="24"/>
          <w:szCs w:val="24"/>
        </w:rPr>
        <w:t>.</w:t>
      </w:r>
    </w:p>
    <w:p w:rsidR="005864E5" w:rsidRDefault="005864E5" w:rsidP="006B1F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FCD" w:rsidRPr="00CF6E9F" w:rsidRDefault="001D3424" w:rsidP="00694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5565A">
        <w:rPr>
          <w:rFonts w:ascii="Times New Roman" w:hAnsi="Times New Roman" w:cs="Times New Roman"/>
          <w:b/>
          <w:sz w:val="24"/>
          <w:szCs w:val="24"/>
        </w:rPr>
        <w:t>.</w:t>
      </w:r>
      <w:r w:rsidR="00A30FCD" w:rsidRPr="00CF6E9F">
        <w:rPr>
          <w:rFonts w:ascii="Times New Roman" w:hAnsi="Times New Roman" w:cs="Times New Roman"/>
          <w:b/>
          <w:sz w:val="24"/>
          <w:szCs w:val="24"/>
        </w:rPr>
        <w:t xml:space="preserve"> Формирование и исполнение расходов местного бюджета</w:t>
      </w:r>
    </w:p>
    <w:p w:rsidR="006522B7" w:rsidRPr="00CF6E9F" w:rsidRDefault="006522B7" w:rsidP="00694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22B7" w:rsidRDefault="00DE07D9" w:rsidP="006522B7">
      <w:pPr>
        <w:pStyle w:val="ac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р</w:t>
      </w:r>
      <w:r w:rsidR="006522B7" w:rsidRPr="00CE0C2F">
        <w:rPr>
          <w:sz w:val="24"/>
          <w:szCs w:val="24"/>
          <w:lang w:val="ru-RU"/>
        </w:rPr>
        <w:t>асход</w:t>
      </w:r>
      <w:r>
        <w:rPr>
          <w:sz w:val="24"/>
          <w:szCs w:val="24"/>
          <w:lang w:val="ru-RU"/>
        </w:rPr>
        <w:t>ам</w:t>
      </w:r>
      <w:r w:rsidR="006522B7" w:rsidRPr="00CE0C2F">
        <w:rPr>
          <w:sz w:val="24"/>
          <w:szCs w:val="24"/>
          <w:lang w:val="ru-RU"/>
        </w:rPr>
        <w:t xml:space="preserve"> бюджет </w:t>
      </w:r>
      <w:r w:rsidR="004C7470" w:rsidRPr="00CE0C2F">
        <w:rPr>
          <w:sz w:val="24"/>
          <w:szCs w:val="24"/>
          <w:lang w:val="ru-RU"/>
        </w:rPr>
        <w:t>за</w:t>
      </w:r>
      <w:r>
        <w:rPr>
          <w:sz w:val="24"/>
          <w:szCs w:val="24"/>
          <w:lang w:val="ru-RU"/>
        </w:rPr>
        <w:t xml:space="preserve"> 2013 год исполнен на</w:t>
      </w:r>
      <w:r w:rsidR="007A254B" w:rsidRPr="00CE0C2F">
        <w:rPr>
          <w:sz w:val="24"/>
          <w:szCs w:val="24"/>
          <w:lang w:val="ru-RU"/>
        </w:rPr>
        <w:t xml:space="preserve"> </w:t>
      </w:r>
      <w:r w:rsidR="00CE0C2F" w:rsidRPr="00CE0C2F">
        <w:rPr>
          <w:sz w:val="24"/>
          <w:szCs w:val="24"/>
          <w:lang w:val="ru-RU"/>
        </w:rPr>
        <w:t>16 154,2</w:t>
      </w:r>
      <w:r w:rsidR="006522B7" w:rsidRPr="00CE0C2F">
        <w:rPr>
          <w:sz w:val="24"/>
          <w:szCs w:val="24"/>
          <w:lang w:val="ru-RU"/>
        </w:rPr>
        <w:t xml:space="preserve"> тыс. руб</w:t>
      </w:r>
      <w:r>
        <w:rPr>
          <w:sz w:val="24"/>
          <w:szCs w:val="24"/>
          <w:lang w:val="ru-RU"/>
        </w:rPr>
        <w:t xml:space="preserve">лей, при плане </w:t>
      </w:r>
      <w:r w:rsidR="00862622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>17</w:t>
      </w:r>
      <w:r w:rsidR="008626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940,3 тыс. рублей, процент исполнения составил 90,0%.</w:t>
      </w:r>
    </w:p>
    <w:p w:rsidR="00DE07D9" w:rsidRPr="00CE0C2F" w:rsidRDefault="00DE07D9" w:rsidP="006522B7">
      <w:pPr>
        <w:pStyle w:val="ac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аналогичный период прошлого года расходы составили 13</w:t>
      </w:r>
      <w:r w:rsidR="008626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174,2 тыс. рублей, что на 2</w:t>
      </w:r>
      <w:r w:rsidR="008626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980,0 тыс. рублей</w:t>
      </w:r>
      <w:r w:rsidR="00AE5D9D">
        <w:rPr>
          <w:sz w:val="24"/>
          <w:szCs w:val="24"/>
          <w:lang w:val="ru-RU"/>
        </w:rPr>
        <w:t xml:space="preserve"> (или на </w:t>
      </w:r>
      <w:r w:rsidR="004C58FC">
        <w:rPr>
          <w:sz w:val="24"/>
          <w:szCs w:val="24"/>
          <w:lang w:val="ru-RU"/>
        </w:rPr>
        <w:t>18,4</w:t>
      </w:r>
      <w:r w:rsidR="00AE5D9D">
        <w:rPr>
          <w:sz w:val="24"/>
          <w:szCs w:val="24"/>
          <w:lang w:val="ru-RU"/>
        </w:rPr>
        <w:t>%) меньше объема исполнения 2013 года.</w:t>
      </w:r>
    </w:p>
    <w:p w:rsidR="00157266" w:rsidRDefault="00157266" w:rsidP="00927A9E">
      <w:pPr>
        <w:pStyle w:val="ac"/>
        <w:spacing w:after="0"/>
        <w:ind w:left="0" w:firstLine="710"/>
        <w:jc w:val="both"/>
        <w:rPr>
          <w:sz w:val="24"/>
          <w:szCs w:val="24"/>
          <w:lang w:val="ru-RU"/>
        </w:rPr>
      </w:pPr>
      <w:r w:rsidRPr="00CE0C2F">
        <w:rPr>
          <w:sz w:val="24"/>
          <w:szCs w:val="24"/>
          <w:lang w:val="ru-RU"/>
        </w:rPr>
        <w:t>Распределение за 201</w:t>
      </w:r>
      <w:r w:rsidR="00CE0C2F" w:rsidRPr="00CE0C2F">
        <w:rPr>
          <w:sz w:val="24"/>
          <w:szCs w:val="24"/>
          <w:lang w:val="ru-RU"/>
        </w:rPr>
        <w:t>3</w:t>
      </w:r>
      <w:r w:rsidRPr="00CE0C2F">
        <w:rPr>
          <w:sz w:val="24"/>
          <w:szCs w:val="24"/>
          <w:lang w:val="ru-RU"/>
        </w:rPr>
        <w:t xml:space="preserve"> год бюджетных ассигнований по главным распорядителям средств местного бюджета отражено в таблице № </w:t>
      </w:r>
      <w:r w:rsidR="001F1D16" w:rsidRPr="00CE0C2F">
        <w:rPr>
          <w:sz w:val="24"/>
          <w:szCs w:val="24"/>
          <w:lang w:val="ru-RU"/>
        </w:rPr>
        <w:t>6</w:t>
      </w:r>
      <w:r w:rsidRPr="00CE0C2F">
        <w:rPr>
          <w:sz w:val="24"/>
          <w:szCs w:val="24"/>
          <w:lang w:val="ru-RU"/>
        </w:rPr>
        <w:t>.</w:t>
      </w:r>
    </w:p>
    <w:p w:rsidR="00285093" w:rsidRDefault="005864E5" w:rsidP="004B0837">
      <w:pPr>
        <w:pStyle w:val="ac"/>
        <w:spacing w:after="0"/>
        <w:ind w:left="0"/>
        <w:jc w:val="right"/>
        <w:rPr>
          <w:sz w:val="24"/>
          <w:szCs w:val="24"/>
          <w:lang w:val="ru-RU"/>
        </w:rPr>
      </w:pPr>
      <w:r w:rsidRPr="000374C0">
        <w:rPr>
          <w:sz w:val="24"/>
          <w:szCs w:val="24"/>
          <w:lang w:val="ru-RU"/>
        </w:rPr>
        <w:t xml:space="preserve">Таблица </w:t>
      </w:r>
      <w:r w:rsidR="001F1D16">
        <w:rPr>
          <w:sz w:val="24"/>
          <w:szCs w:val="24"/>
          <w:lang w:val="ru-RU"/>
        </w:rPr>
        <w:t>6</w:t>
      </w:r>
    </w:p>
    <w:p w:rsidR="005864E5" w:rsidRDefault="005864E5" w:rsidP="004B0837">
      <w:pPr>
        <w:pStyle w:val="ac"/>
        <w:spacing w:after="0"/>
        <w:ind w:left="0"/>
        <w:jc w:val="right"/>
        <w:rPr>
          <w:b/>
          <w:sz w:val="24"/>
          <w:szCs w:val="24"/>
          <w:lang w:val="ru-RU"/>
        </w:rPr>
      </w:pPr>
    </w:p>
    <w:p w:rsidR="009026B9" w:rsidRDefault="009026B9" w:rsidP="009026B9">
      <w:pPr>
        <w:pStyle w:val="ac"/>
        <w:spacing w:after="0"/>
        <w:ind w:left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Динамика уровня исполнения местного бюджета по расходам за период 2010-2013 годы</w:t>
      </w:r>
    </w:p>
    <w:p w:rsidR="001F1D16" w:rsidRDefault="00260DB4" w:rsidP="009026B9">
      <w:pPr>
        <w:pStyle w:val="ac"/>
        <w:spacing w:after="0"/>
        <w:ind w:left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(тыс. руб</w:t>
      </w:r>
      <w:r w:rsidR="0055356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)</w:t>
      </w:r>
    </w:p>
    <w:tbl>
      <w:tblPr>
        <w:tblW w:w="10774" w:type="dxa"/>
        <w:tblInd w:w="-1168" w:type="dxa"/>
        <w:tblLayout w:type="fixed"/>
        <w:tblLook w:val="04A0"/>
      </w:tblPr>
      <w:tblGrid>
        <w:gridCol w:w="4395"/>
        <w:gridCol w:w="1185"/>
        <w:gridCol w:w="1063"/>
        <w:gridCol w:w="1134"/>
        <w:gridCol w:w="992"/>
        <w:gridCol w:w="992"/>
        <w:gridCol w:w="1013"/>
      </w:tblGrid>
      <w:tr w:rsidR="0065221A" w:rsidRPr="0065221A" w:rsidTr="00AE5D9D">
        <w:trPr>
          <w:trHeight w:val="6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средств местного бюджета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% исполнения</w:t>
            </w:r>
          </w:p>
        </w:tc>
      </w:tr>
      <w:tr w:rsidR="0065221A" w:rsidRPr="0065221A" w:rsidTr="00AE5D9D">
        <w:trPr>
          <w:trHeight w:val="31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1A" w:rsidRPr="0065221A" w:rsidRDefault="0065221A" w:rsidP="00652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2010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2013</w:t>
            </w:r>
          </w:p>
        </w:tc>
      </w:tr>
      <w:tr w:rsidR="0065221A" w:rsidRPr="0065221A" w:rsidTr="00AE5D9D">
        <w:trPr>
          <w:trHeight w:val="2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t xml:space="preserve">Администрация Дальненского сельского </w:t>
            </w:r>
            <w:r w:rsidRPr="0065221A">
              <w:rPr>
                <w:rFonts w:ascii="Times New Roman" w:hAnsi="Times New Roman" w:cs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  <w:r w:rsidR="003A78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221A">
              <w:rPr>
                <w:rFonts w:ascii="Times New Roman" w:hAnsi="Times New Roman" w:cs="Times New Roman"/>
                <w:color w:val="000000"/>
              </w:rPr>
              <w:t>227,2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t>11 629,3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t>11</w:t>
            </w:r>
            <w:r w:rsidR="003A78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221A"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t>14 099,0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A" w:rsidRPr="0065221A" w:rsidRDefault="0065221A" w:rsidP="006304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t>15</w:t>
            </w:r>
            <w:r w:rsidR="009026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221A">
              <w:rPr>
                <w:rFonts w:ascii="Times New Roman" w:hAnsi="Times New Roman" w:cs="Times New Roman"/>
                <w:color w:val="000000"/>
              </w:rPr>
              <w:t>861,</w:t>
            </w:r>
            <w:r w:rsidR="006304E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t>88,9</w:t>
            </w:r>
          </w:p>
        </w:tc>
      </w:tr>
      <w:tr w:rsidR="00F7741F" w:rsidRPr="0065221A" w:rsidTr="00AE5D9D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1F" w:rsidRPr="0065221A" w:rsidRDefault="00F7741F" w:rsidP="00902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темп роста,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1F" w:rsidRPr="0065221A" w:rsidRDefault="00F7741F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1F" w:rsidRPr="0065221A" w:rsidRDefault="00F7741F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1F" w:rsidRPr="0065221A" w:rsidRDefault="00F7741F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1F" w:rsidRPr="0065221A" w:rsidRDefault="00F7741F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1F" w:rsidRPr="0065221A" w:rsidRDefault="00F7741F" w:rsidP="006522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1F" w:rsidRPr="0065221A" w:rsidRDefault="00F7741F" w:rsidP="006522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21A" w:rsidRPr="0065221A" w:rsidTr="00AE5D9D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A" w:rsidRPr="0065221A" w:rsidRDefault="0065221A" w:rsidP="00902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t>Мун</w:t>
            </w:r>
            <w:r w:rsidR="009026B9">
              <w:rPr>
                <w:rFonts w:ascii="Times New Roman" w:hAnsi="Times New Roman" w:cs="Times New Roman"/>
                <w:color w:val="000000"/>
              </w:rPr>
              <w:t>иципальное казенное учреждение «</w:t>
            </w:r>
            <w:r w:rsidRPr="0065221A">
              <w:rPr>
                <w:rFonts w:ascii="Times New Roman" w:hAnsi="Times New Roman" w:cs="Times New Roman"/>
                <w:color w:val="000000"/>
              </w:rPr>
              <w:t>Дальненский сельский культурно-досуговый центр</w:t>
            </w:r>
            <w:r w:rsidR="009026B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t>1</w:t>
            </w:r>
            <w:r w:rsidR="003A78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221A">
              <w:rPr>
                <w:rFonts w:ascii="Times New Roman" w:hAnsi="Times New Roman" w:cs="Times New Roman"/>
                <w:color w:val="000000"/>
              </w:rPr>
              <w:t>530,4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t>1 731,0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t>1</w:t>
            </w:r>
            <w:r w:rsidR="003A78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221A">
              <w:rPr>
                <w:rFonts w:ascii="Times New Roman" w:hAnsi="Times New Roman" w:cs="Times New Roman"/>
                <w:color w:val="000000"/>
              </w:rPr>
              <w:t>744,2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t>2 055,2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t>2</w:t>
            </w:r>
            <w:r w:rsidR="006304E6">
              <w:rPr>
                <w:rFonts w:ascii="Times New Roman" w:hAnsi="Times New Roman" w:cs="Times New Roman"/>
                <w:color w:val="000000"/>
              </w:rPr>
              <w:t> </w:t>
            </w:r>
            <w:r w:rsidRPr="0065221A">
              <w:rPr>
                <w:rFonts w:ascii="Times New Roman" w:hAnsi="Times New Roman" w:cs="Times New Roman"/>
                <w:color w:val="000000"/>
              </w:rPr>
              <w:t>079</w:t>
            </w:r>
            <w:r w:rsidR="006304E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221A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</w:tr>
      <w:tr w:rsidR="001D0446" w:rsidRPr="0065221A" w:rsidTr="00AE5D9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446" w:rsidRPr="0065221A" w:rsidRDefault="001D0446" w:rsidP="00652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446" w:rsidRPr="001D0446" w:rsidRDefault="001D0446" w:rsidP="006522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446" w:rsidRPr="001D0446" w:rsidRDefault="001D0446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0446">
              <w:rPr>
                <w:rFonts w:ascii="Times New Roman" w:hAnsi="Times New Roman" w:cs="Times New Roman"/>
                <w:bCs/>
                <w:color w:val="000000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446" w:rsidRPr="001D0446" w:rsidRDefault="001D0446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446" w:rsidRPr="001D0446" w:rsidRDefault="001D0446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446" w:rsidRPr="001D0446" w:rsidRDefault="001D0446" w:rsidP="0065221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446" w:rsidRPr="001D0446" w:rsidRDefault="001D0446" w:rsidP="0065221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221A" w:rsidRPr="0065221A" w:rsidTr="00AE5D9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A" w:rsidRPr="0065221A" w:rsidRDefault="0065221A" w:rsidP="00652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="003A78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5221A">
              <w:rPr>
                <w:rFonts w:ascii="Times New Roman" w:hAnsi="Times New Roman" w:cs="Times New Roman"/>
                <w:b/>
                <w:color w:val="000000"/>
              </w:rPr>
              <w:t>757,6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13 360,3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  <w:r w:rsidR="003A78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16 154,2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A" w:rsidRPr="0065221A" w:rsidRDefault="0065221A" w:rsidP="006304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  <w:r w:rsidR="009026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940,</w:t>
            </w:r>
            <w:r w:rsidR="006304E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A" w:rsidRPr="0065221A" w:rsidRDefault="0065221A" w:rsidP="006522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21A">
              <w:rPr>
                <w:rFonts w:ascii="Times New Roman" w:hAnsi="Times New Roman" w:cs="Times New Roman"/>
                <w:b/>
                <w:bCs/>
                <w:color w:val="000000"/>
              </w:rPr>
              <w:t>90,0</w:t>
            </w:r>
          </w:p>
        </w:tc>
      </w:tr>
    </w:tbl>
    <w:p w:rsidR="000374C0" w:rsidRPr="000374C0" w:rsidRDefault="000374C0" w:rsidP="004B0837">
      <w:pPr>
        <w:pStyle w:val="ac"/>
        <w:spacing w:after="0"/>
        <w:ind w:lef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9026B9" w:rsidRDefault="000374C0" w:rsidP="004B08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Наибольший удельный вес в ведомств</w:t>
      </w:r>
      <w:r w:rsidR="00F76893">
        <w:rPr>
          <w:rFonts w:ascii="Times New Roman" w:hAnsi="Times New Roman"/>
          <w:sz w:val="24"/>
          <w:szCs w:val="24"/>
        </w:rPr>
        <w:t>енной структуре расходов за 2013</w:t>
      </w:r>
      <w:r>
        <w:rPr>
          <w:rFonts w:ascii="Times New Roman" w:hAnsi="Times New Roman"/>
          <w:sz w:val="24"/>
          <w:szCs w:val="24"/>
        </w:rPr>
        <w:t xml:space="preserve"> год занимают ассигнования по главному распорядителю бюджетных средств - </w:t>
      </w:r>
      <w:r w:rsidRPr="00294400">
        <w:rPr>
          <w:rFonts w:ascii="Times New Roman" w:hAnsi="Times New Roman"/>
          <w:sz w:val="24"/>
          <w:szCs w:val="24"/>
        </w:rPr>
        <w:t xml:space="preserve">Администрации </w:t>
      </w:r>
      <w:r w:rsidR="00C20214">
        <w:rPr>
          <w:rFonts w:ascii="Times New Roman" w:hAnsi="Times New Roman"/>
          <w:sz w:val="24"/>
          <w:szCs w:val="24"/>
        </w:rPr>
        <w:t>Дальненского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больше половины всего объема расходов </w:t>
      </w:r>
      <w:r w:rsidR="00AE5D9D">
        <w:rPr>
          <w:rFonts w:ascii="Times New Roman" w:hAnsi="Times New Roman"/>
          <w:sz w:val="24"/>
          <w:szCs w:val="24"/>
        </w:rPr>
        <w:t>местного бюджета</w:t>
      </w:r>
      <w:r>
        <w:rPr>
          <w:rFonts w:ascii="Times New Roman" w:hAnsi="Times New Roman"/>
          <w:sz w:val="24"/>
          <w:szCs w:val="24"/>
        </w:rPr>
        <w:t xml:space="preserve"> (</w:t>
      </w:r>
      <w:r w:rsidR="00F76893">
        <w:rPr>
          <w:rFonts w:ascii="Times New Roman" w:hAnsi="Times New Roman"/>
          <w:sz w:val="24"/>
          <w:szCs w:val="24"/>
        </w:rPr>
        <w:t>87,3</w:t>
      </w:r>
      <w:r>
        <w:rPr>
          <w:rFonts w:ascii="Times New Roman" w:hAnsi="Times New Roman"/>
          <w:sz w:val="24"/>
          <w:szCs w:val="24"/>
        </w:rPr>
        <w:t xml:space="preserve">%, что в абсолютном выражении составляет </w:t>
      </w:r>
      <w:r w:rsidR="007A254B">
        <w:rPr>
          <w:rFonts w:ascii="Times New Roman" w:hAnsi="Times New Roman"/>
          <w:sz w:val="24"/>
          <w:szCs w:val="24"/>
        </w:rPr>
        <w:t xml:space="preserve">            </w:t>
      </w:r>
      <w:r w:rsidR="00F76893">
        <w:rPr>
          <w:rFonts w:ascii="Times New Roman" w:hAnsi="Times New Roman"/>
          <w:sz w:val="24"/>
          <w:szCs w:val="24"/>
        </w:rPr>
        <w:t>14 099,0</w:t>
      </w:r>
      <w:r>
        <w:rPr>
          <w:rFonts w:ascii="Times New Roman" w:hAnsi="Times New Roman"/>
          <w:sz w:val="24"/>
          <w:szCs w:val="24"/>
        </w:rPr>
        <w:t xml:space="preserve"> тыс. рублей)</w:t>
      </w:r>
      <w:r w:rsidR="006304E6">
        <w:rPr>
          <w:rFonts w:ascii="Times New Roman" w:hAnsi="Times New Roman"/>
          <w:sz w:val="24"/>
          <w:szCs w:val="24"/>
        </w:rPr>
        <w:t>,</w:t>
      </w:r>
      <w:r w:rsidR="009026B9">
        <w:rPr>
          <w:rFonts w:ascii="Times New Roman" w:hAnsi="Times New Roman"/>
          <w:sz w:val="24"/>
          <w:szCs w:val="24"/>
        </w:rPr>
        <w:t xml:space="preserve"> размер неисполненных бюджетных назначений по расходам составил 1 762,9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6304E6">
        <w:rPr>
          <w:rFonts w:ascii="Times New Roman" w:hAnsi="Times New Roman"/>
          <w:sz w:val="24"/>
          <w:szCs w:val="24"/>
        </w:rPr>
        <w:t xml:space="preserve">Расходы по Администрации Дальненского сельского поселения в 2013 году </w:t>
      </w:r>
      <w:r w:rsidR="003A786A">
        <w:rPr>
          <w:rFonts w:ascii="Times New Roman" w:hAnsi="Times New Roman"/>
          <w:sz w:val="24"/>
          <w:szCs w:val="24"/>
        </w:rPr>
        <w:t>по сравнению с 2012 годом увеличил</w:t>
      </w:r>
      <w:r w:rsidR="006304E6">
        <w:rPr>
          <w:rFonts w:ascii="Times New Roman" w:hAnsi="Times New Roman"/>
          <w:sz w:val="24"/>
          <w:szCs w:val="24"/>
        </w:rPr>
        <w:t>ись</w:t>
      </w:r>
      <w:r w:rsidR="003A786A">
        <w:rPr>
          <w:rFonts w:ascii="Times New Roman" w:hAnsi="Times New Roman"/>
          <w:sz w:val="24"/>
          <w:szCs w:val="24"/>
        </w:rPr>
        <w:t xml:space="preserve"> на 23,4%, (или на 2669,0 тыс. рублей)</w:t>
      </w:r>
      <w:r w:rsidR="009026B9">
        <w:rPr>
          <w:rFonts w:ascii="Times New Roman" w:hAnsi="Times New Roman"/>
          <w:sz w:val="24"/>
          <w:szCs w:val="24"/>
        </w:rPr>
        <w:t>.</w:t>
      </w:r>
    </w:p>
    <w:p w:rsidR="009026B9" w:rsidRPr="009026B9" w:rsidRDefault="009026B9" w:rsidP="004B08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26B9">
        <w:rPr>
          <w:rFonts w:ascii="Times New Roman" w:hAnsi="Times New Roman"/>
          <w:sz w:val="24"/>
          <w:szCs w:val="24"/>
        </w:rPr>
        <w:t xml:space="preserve">По главному распорядителю бюджетных средств - </w:t>
      </w:r>
      <w:r w:rsidRPr="009026B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казенное учреждение «Дальненский сельский культурно-досуговый центр» </w:t>
      </w:r>
      <w:r w:rsidR="00247B3D">
        <w:rPr>
          <w:rFonts w:ascii="Times New Roman" w:hAnsi="Times New Roman" w:cs="Times New Roman"/>
          <w:color w:val="000000"/>
          <w:sz w:val="24"/>
          <w:szCs w:val="24"/>
        </w:rPr>
        <w:t>размер неисполненных бюджетных назначений</w:t>
      </w:r>
      <w:r w:rsidR="006304E6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</w:t>
      </w:r>
      <w:r w:rsidR="00247B3D">
        <w:rPr>
          <w:rFonts w:ascii="Times New Roman" w:hAnsi="Times New Roman" w:cs="Times New Roman"/>
          <w:color w:val="000000"/>
          <w:sz w:val="24"/>
          <w:szCs w:val="24"/>
        </w:rPr>
        <w:t xml:space="preserve"> в сумме 23,8 тыс. рублей, при этом уровень исполнения в 2013 году превысил исполнение 2012 года на </w:t>
      </w:r>
      <w:r w:rsidR="00A11C8A">
        <w:rPr>
          <w:rFonts w:ascii="Times New Roman" w:hAnsi="Times New Roman" w:cs="Times New Roman"/>
          <w:color w:val="000000"/>
          <w:sz w:val="24"/>
          <w:szCs w:val="24"/>
        </w:rPr>
        <w:t>2,0 процентных пункта.</w:t>
      </w:r>
    </w:p>
    <w:p w:rsidR="00C220FA" w:rsidRDefault="000374C0" w:rsidP="004B0837">
      <w:pPr>
        <w:spacing w:after="0" w:line="240" w:lineRule="auto"/>
        <w:ind w:firstLine="709"/>
        <w:jc w:val="both"/>
        <w:rPr>
          <w:noProof/>
          <w:lang w:eastAsia="ru-RU"/>
        </w:rPr>
      </w:pPr>
      <w:r w:rsidRPr="009026B9">
        <w:rPr>
          <w:rFonts w:ascii="Times New Roman" w:hAnsi="Times New Roman"/>
          <w:sz w:val="24"/>
          <w:szCs w:val="24"/>
        </w:rPr>
        <w:t>Структуру расходов в разрезе главных распорядителей средств</w:t>
      </w:r>
      <w:r>
        <w:rPr>
          <w:rFonts w:ascii="Times New Roman" w:hAnsi="Times New Roman"/>
          <w:sz w:val="24"/>
          <w:szCs w:val="24"/>
        </w:rPr>
        <w:t xml:space="preserve"> местного бюдже</w:t>
      </w:r>
      <w:r w:rsidR="00C20214">
        <w:rPr>
          <w:rFonts w:ascii="Times New Roman" w:hAnsi="Times New Roman"/>
          <w:sz w:val="24"/>
          <w:szCs w:val="24"/>
        </w:rPr>
        <w:t xml:space="preserve">та можно проследить по рисунку </w:t>
      </w:r>
      <w:r w:rsidR="00F7689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C20214" w:rsidRPr="00C20214">
        <w:rPr>
          <w:noProof/>
          <w:lang w:eastAsia="ru-RU"/>
        </w:rPr>
        <w:t xml:space="preserve"> </w:t>
      </w:r>
    </w:p>
    <w:p w:rsidR="00F76893" w:rsidRDefault="00F76893" w:rsidP="004B0837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927A9E" w:rsidRDefault="00F76893" w:rsidP="00F76893">
      <w:pPr>
        <w:spacing w:after="0" w:line="240" w:lineRule="auto"/>
        <w:ind w:hanging="142"/>
        <w:jc w:val="both"/>
        <w:rPr>
          <w:sz w:val="24"/>
          <w:szCs w:val="24"/>
        </w:rPr>
      </w:pPr>
      <w:r w:rsidRPr="00F76893">
        <w:rPr>
          <w:noProof/>
          <w:sz w:val="24"/>
          <w:szCs w:val="24"/>
          <w:lang w:eastAsia="ru-RU"/>
        </w:rPr>
        <w:drawing>
          <wp:inline distT="0" distB="0" distL="0" distR="0">
            <wp:extent cx="6029684" cy="2798859"/>
            <wp:effectExtent l="19050" t="0" r="28216" b="1491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05E1" w:rsidRDefault="00C105E1" w:rsidP="00600F69">
      <w:pPr>
        <w:pStyle w:val="ac"/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65445A" w:rsidRDefault="0065445A" w:rsidP="0065445A">
      <w:pPr>
        <w:pStyle w:val="ac"/>
        <w:spacing w:after="0"/>
        <w:ind w:left="-426"/>
        <w:jc w:val="both"/>
        <w:rPr>
          <w:sz w:val="24"/>
          <w:szCs w:val="24"/>
          <w:lang w:val="ru-RU"/>
        </w:rPr>
      </w:pPr>
      <w:r w:rsidRPr="0065445A"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6400828" cy="5096786"/>
            <wp:effectExtent l="19050" t="0" r="19022" b="8614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445A" w:rsidRDefault="0065445A" w:rsidP="00600F69">
      <w:pPr>
        <w:pStyle w:val="ac"/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0374C0" w:rsidRDefault="00C20214" w:rsidP="00600F69">
      <w:pPr>
        <w:pStyle w:val="ac"/>
        <w:spacing w:after="0"/>
        <w:ind w:left="0" w:firstLine="709"/>
        <w:jc w:val="both"/>
        <w:rPr>
          <w:sz w:val="24"/>
          <w:szCs w:val="24"/>
          <w:lang w:val="ru-RU"/>
        </w:rPr>
      </w:pPr>
      <w:r w:rsidRPr="00C20214">
        <w:rPr>
          <w:sz w:val="24"/>
          <w:szCs w:val="24"/>
          <w:lang w:val="ru-RU"/>
        </w:rPr>
        <w:t>Структура и динамика</w:t>
      </w:r>
      <w:r w:rsidRPr="00C20214">
        <w:rPr>
          <w:lang w:val="ru-RU"/>
        </w:rPr>
        <w:t xml:space="preserve"> </w:t>
      </w:r>
      <w:r w:rsidRPr="00C20214">
        <w:rPr>
          <w:sz w:val="24"/>
          <w:szCs w:val="24"/>
          <w:lang w:val="ru-RU"/>
        </w:rPr>
        <w:t xml:space="preserve">направлений финансовых ресурсов на выполнение основных функций муниципального образования приведены в таблице № </w:t>
      </w:r>
      <w:r w:rsidR="00F76893">
        <w:rPr>
          <w:sz w:val="24"/>
          <w:szCs w:val="24"/>
          <w:lang w:val="ru-RU"/>
        </w:rPr>
        <w:t>7</w:t>
      </w:r>
      <w:r w:rsidR="00FB4E87">
        <w:rPr>
          <w:sz w:val="24"/>
          <w:szCs w:val="24"/>
          <w:lang w:val="ru-RU"/>
        </w:rPr>
        <w:t>.</w:t>
      </w:r>
    </w:p>
    <w:p w:rsidR="005864E5" w:rsidRPr="000374C0" w:rsidRDefault="005864E5" w:rsidP="005864E5">
      <w:pPr>
        <w:pStyle w:val="ac"/>
        <w:spacing w:after="0"/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Таблица № </w:t>
      </w:r>
      <w:r w:rsidR="00F76893">
        <w:rPr>
          <w:sz w:val="24"/>
          <w:szCs w:val="24"/>
          <w:lang w:val="ru-RU"/>
        </w:rPr>
        <w:t>7</w:t>
      </w:r>
    </w:p>
    <w:p w:rsidR="00C20214" w:rsidRDefault="00C20214" w:rsidP="00600F69">
      <w:pPr>
        <w:pStyle w:val="ac"/>
        <w:spacing w:after="0"/>
        <w:ind w:left="0"/>
        <w:jc w:val="both"/>
        <w:rPr>
          <w:sz w:val="24"/>
          <w:szCs w:val="24"/>
          <w:lang w:val="ru-RU"/>
        </w:rPr>
      </w:pPr>
    </w:p>
    <w:p w:rsidR="00C20214" w:rsidRDefault="00C20214" w:rsidP="00C202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20214">
        <w:rPr>
          <w:rFonts w:ascii="Times New Roman" w:hAnsi="Times New Roman"/>
          <w:b/>
          <w:sz w:val="24"/>
          <w:szCs w:val="24"/>
        </w:rPr>
        <w:t>Анализ расходов бюджета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«Дальненское сельское поселение»</w:t>
      </w:r>
    </w:p>
    <w:p w:rsidR="00F76893" w:rsidRDefault="00F76893" w:rsidP="00C202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76893" w:rsidRPr="00260DB4" w:rsidRDefault="00260DB4" w:rsidP="00260DB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260DB4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0327" w:type="dxa"/>
        <w:tblInd w:w="-318" w:type="dxa"/>
        <w:tblLayout w:type="fixed"/>
        <w:tblLook w:val="04A0"/>
      </w:tblPr>
      <w:tblGrid>
        <w:gridCol w:w="3769"/>
        <w:gridCol w:w="1052"/>
        <w:gridCol w:w="1046"/>
        <w:gridCol w:w="1080"/>
        <w:gridCol w:w="1134"/>
        <w:gridCol w:w="1134"/>
        <w:gridCol w:w="1112"/>
      </w:tblGrid>
      <w:tr w:rsidR="00F76893" w:rsidRPr="00F76893" w:rsidTr="00F97D73">
        <w:trPr>
          <w:trHeight w:val="44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93" w:rsidRPr="00F76893" w:rsidRDefault="00F76893" w:rsidP="00F768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раздела расходов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893" w:rsidRPr="00F76893" w:rsidRDefault="00F76893" w:rsidP="00F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93" w:rsidRPr="00F76893" w:rsidRDefault="00F76893" w:rsidP="00F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93" w:rsidRPr="00F76893" w:rsidRDefault="00F76893" w:rsidP="00F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</w:tr>
      <w:tr w:rsidR="00F76893" w:rsidRPr="00F76893" w:rsidTr="00F97D73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93" w:rsidRPr="00F76893" w:rsidRDefault="00F76893" w:rsidP="00F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  <w:r w:rsidR="00F97D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  <w:r w:rsidR="00F97D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  <w:r w:rsidR="00F97D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2013</w:t>
            </w:r>
            <w:r w:rsidR="00F97D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2013</w:t>
            </w:r>
            <w:r w:rsidR="00F97D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2013</w:t>
            </w:r>
            <w:r w:rsidR="00F97D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F76893" w:rsidRPr="00F76893" w:rsidTr="00F97D73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3 055,1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654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2 984,</w:t>
            </w:r>
            <w:r w:rsidR="00654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F6541" w:rsidP="008F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F6541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F6541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F6541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6893" w:rsidRPr="00F76893" w:rsidTr="00F97D73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F654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F654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F654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00FE2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6893" w:rsidRPr="00F76893" w:rsidTr="00F97D73">
        <w:trPr>
          <w:trHeight w:val="577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93" w:rsidRPr="00F76893" w:rsidRDefault="00F76893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F654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темп роста,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00FE2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00FE2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00FE2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F97D73">
        <w:trPr>
          <w:trHeight w:val="319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</w:t>
            </w: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F654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00FE2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00FE2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00FE2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F97D73">
        <w:trPr>
          <w:trHeight w:val="365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7 044,7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11 035,9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</w:t>
            </w: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F654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00FE2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00FE2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00FE2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F97D73">
        <w:trPr>
          <w:trHeight w:val="319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65445A"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F654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00FE2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00FE2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00FE2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F97D73">
        <w:trPr>
          <w:trHeight w:val="319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кинематография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F654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D6FCE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D6FCE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D6FCE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F97D73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D408C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8F6541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5A" w:rsidRPr="000056E0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D6FCE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D6FCE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D6FCE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D01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445A" w:rsidRPr="00F76893" w:rsidTr="00F97D73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5445A" w:rsidRPr="0065445A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5A" w:rsidRPr="0065445A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65445A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4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65445A" w:rsidRDefault="00D408C1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65445A" w:rsidRDefault="00D408C1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65445A" w:rsidRDefault="00D408C1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65445A" w:rsidRDefault="008F6541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65445A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5445A" w:rsidRPr="0065445A" w:rsidTr="00D01307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5A" w:rsidRPr="0065445A" w:rsidRDefault="0065445A" w:rsidP="00D0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65445A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65445A" w:rsidRDefault="006D6FCE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65445A" w:rsidRDefault="006D6FCE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65445A" w:rsidRDefault="006D6FCE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65445A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65445A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5445A" w:rsidRPr="00F76893" w:rsidTr="00F97D73">
        <w:trPr>
          <w:trHeight w:val="304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265E19" w:rsidRDefault="0065445A" w:rsidP="00F76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5E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265E19" w:rsidRPr="00265E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11 757,5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654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13 360,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17 940,3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5A" w:rsidRPr="00F76893" w:rsidRDefault="0065445A" w:rsidP="00F76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90,0</w:t>
            </w:r>
          </w:p>
        </w:tc>
      </w:tr>
    </w:tbl>
    <w:p w:rsidR="00F76893" w:rsidRPr="00A640C1" w:rsidRDefault="00F76893" w:rsidP="00C202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9092A" w:rsidRPr="00A640C1" w:rsidRDefault="00C220FA" w:rsidP="00990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0C1">
        <w:rPr>
          <w:rFonts w:ascii="Times New Roman" w:hAnsi="Times New Roman" w:cs="Times New Roman"/>
          <w:sz w:val="24"/>
          <w:szCs w:val="24"/>
        </w:rPr>
        <w:t xml:space="preserve">В части расходов бюджет поселения к назначенным обязательствам исполнен на </w:t>
      </w:r>
      <w:r w:rsidR="00B27FF0" w:rsidRPr="00A640C1">
        <w:rPr>
          <w:rFonts w:ascii="Times New Roman" w:hAnsi="Times New Roman" w:cs="Times New Roman"/>
          <w:sz w:val="24"/>
          <w:szCs w:val="24"/>
        </w:rPr>
        <w:t>90</w:t>
      </w:r>
      <w:r w:rsidRPr="00A640C1">
        <w:rPr>
          <w:rFonts w:ascii="Times New Roman" w:hAnsi="Times New Roman" w:cs="Times New Roman"/>
          <w:sz w:val="24"/>
          <w:szCs w:val="24"/>
        </w:rPr>
        <w:t xml:space="preserve">,0%, при </w:t>
      </w:r>
      <w:r w:rsidR="003B4CF8">
        <w:rPr>
          <w:rFonts w:ascii="Times New Roman" w:hAnsi="Times New Roman" w:cs="Times New Roman"/>
          <w:sz w:val="24"/>
          <w:szCs w:val="24"/>
        </w:rPr>
        <w:t>плане на 2013 год в сумме</w:t>
      </w:r>
      <w:r w:rsidRPr="00A640C1">
        <w:rPr>
          <w:rFonts w:ascii="Times New Roman" w:hAnsi="Times New Roman" w:cs="Times New Roman"/>
          <w:sz w:val="24"/>
          <w:szCs w:val="24"/>
        </w:rPr>
        <w:t xml:space="preserve"> </w:t>
      </w:r>
      <w:r w:rsidR="00B27FF0" w:rsidRPr="00A640C1">
        <w:rPr>
          <w:rFonts w:ascii="Times New Roman" w:hAnsi="Times New Roman" w:cs="Times New Roman"/>
          <w:sz w:val="24"/>
          <w:szCs w:val="24"/>
        </w:rPr>
        <w:t>17 940,3</w:t>
      </w:r>
      <w:r w:rsidRPr="00A640C1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27FF0" w:rsidRPr="00A640C1">
        <w:rPr>
          <w:rFonts w:ascii="Times New Roman" w:hAnsi="Times New Roman" w:cs="Times New Roman"/>
          <w:sz w:val="24"/>
          <w:szCs w:val="24"/>
        </w:rPr>
        <w:t>лей</w:t>
      </w:r>
      <w:r w:rsidRPr="00A640C1">
        <w:rPr>
          <w:rFonts w:ascii="Times New Roman" w:hAnsi="Times New Roman" w:cs="Times New Roman"/>
          <w:sz w:val="24"/>
          <w:szCs w:val="24"/>
        </w:rPr>
        <w:t xml:space="preserve"> </w:t>
      </w:r>
      <w:r w:rsidR="003B4CF8">
        <w:rPr>
          <w:rFonts w:ascii="Times New Roman" w:hAnsi="Times New Roman" w:cs="Times New Roman"/>
          <w:sz w:val="24"/>
          <w:szCs w:val="24"/>
        </w:rPr>
        <w:t>исполнение составило</w:t>
      </w:r>
      <w:r w:rsidRPr="00A640C1">
        <w:rPr>
          <w:rFonts w:ascii="Times New Roman" w:hAnsi="Times New Roman" w:cs="Times New Roman"/>
          <w:sz w:val="24"/>
          <w:szCs w:val="24"/>
        </w:rPr>
        <w:t xml:space="preserve"> </w:t>
      </w:r>
      <w:r w:rsidR="00B27FF0" w:rsidRPr="00A640C1">
        <w:rPr>
          <w:rFonts w:ascii="Times New Roman" w:hAnsi="Times New Roman" w:cs="Times New Roman"/>
          <w:sz w:val="24"/>
          <w:szCs w:val="24"/>
        </w:rPr>
        <w:t>16 154,2</w:t>
      </w:r>
      <w:r w:rsidRPr="00A640C1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C31BD">
        <w:rPr>
          <w:rFonts w:ascii="Times New Roman" w:hAnsi="Times New Roman" w:cs="Times New Roman"/>
          <w:sz w:val="24"/>
          <w:szCs w:val="24"/>
        </w:rPr>
        <w:t>лей</w:t>
      </w:r>
      <w:r w:rsidRPr="00A640C1">
        <w:rPr>
          <w:rFonts w:ascii="Times New Roman" w:hAnsi="Times New Roman" w:cs="Times New Roman"/>
          <w:sz w:val="24"/>
          <w:szCs w:val="24"/>
        </w:rPr>
        <w:t>.</w:t>
      </w:r>
    </w:p>
    <w:p w:rsidR="0099092A" w:rsidRPr="009F2B49" w:rsidRDefault="003B4CF8" w:rsidP="00990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9092A" w:rsidRPr="00A640C1">
        <w:rPr>
          <w:rFonts w:ascii="Times New Roman" w:hAnsi="Times New Roman"/>
          <w:sz w:val="24"/>
          <w:szCs w:val="24"/>
        </w:rPr>
        <w:t>асход</w:t>
      </w:r>
      <w:r>
        <w:rPr>
          <w:rFonts w:ascii="Times New Roman" w:hAnsi="Times New Roman"/>
          <w:sz w:val="24"/>
          <w:szCs w:val="24"/>
        </w:rPr>
        <w:t>ы</w:t>
      </w:r>
      <w:r w:rsidR="0099092A" w:rsidRPr="00A640C1">
        <w:rPr>
          <w:rFonts w:ascii="Times New Roman" w:hAnsi="Times New Roman"/>
          <w:sz w:val="24"/>
          <w:szCs w:val="24"/>
        </w:rPr>
        <w:t xml:space="preserve"> за 201</w:t>
      </w:r>
      <w:r w:rsidR="00B27FF0" w:rsidRPr="00A640C1">
        <w:rPr>
          <w:rFonts w:ascii="Times New Roman" w:hAnsi="Times New Roman"/>
          <w:sz w:val="24"/>
          <w:szCs w:val="24"/>
        </w:rPr>
        <w:t>3</w:t>
      </w:r>
      <w:r w:rsidR="0099092A" w:rsidRPr="00A640C1">
        <w:rPr>
          <w:rFonts w:ascii="Times New Roman" w:hAnsi="Times New Roman"/>
          <w:sz w:val="24"/>
          <w:szCs w:val="24"/>
        </w:rPr>
        <w:t xml:space="preserve"> год в целом </w:t>
      </w:r>
      <w:r w:rsidR="00B27FF0" w:rsidRPr="00A640C1">
        <w:rPr>
          <w:rFonts w:ascii="Times New Roman" w:hAnsi="Times New Roman"/>
          <w:sz w:val="24"/>
          <w:szCs w:val="24"/>
        </w:rPr>
        <w:t>увеличил</w:t>
      </w:r>
      <w:r>
        <w:rPr>
          <w:rFonts w:ascii="Times New Roman" w:hAnsi="Times New Roman"/>
          <w:sz w:val="24"/>
          <w:szCs w:val="24"/>
        </w:rPr>
        <w:t>ись</w:t>
      </w:r>
      <w:r w:rsidR="0099092A" w:rsidRPr="00A640C1">
        <w:rPr>
          <w:rFonts w:ascii="Times New Roman" w:hAnsi="Times New Roman"/>
          <w:sz w:val="24"/>
          <w:szCs w:val="24"/>
        </w:rPr>
        <w:t xml:space="preserve"> по отношению к исполнению бюджета 201</w:t>
      </w:r>
      <w:r w:rsidR="00B27FF0" w:rsidRPr="00A640C1">
        <w:rPr>
          <w:rFonts w:ascii="Times New Roman" w:hAnsi="Times New Roman"/>
          <w:sz w:val="24"/>
          <w:szCs w:val="24"/>
        </w:rPr>
        <w:t>2</w:t>
      </w:r>
      <w:r w:rsidR="0099092A" w:rsidRPr="00A640C1">
        <w:rPr>
          <w:rFonts w:ascii="Times New Roman" w:hAnsi="Times New Roman"/>
          <w:sz w:val="24"/>
          <w:szCs w:val="24"/>
        </w:rPr>
        <w:t xml:space="preserve"> года на </w:t>
      </w:r>
      <w:r w:rsidR="00B27FF0" w:rsidRPr="00A640C1">
        <w:rPr>
          <w:rFonts w:ascii="Times New Roman" w:hAnsi="Times New Roman"/>
          <w:sz w:val="24"/>
          <w:szCs w:val="24"/>
        </w:rPr>
        <w:t>22,6</w:t>
      </w:r>
      <w:r w:rsidR="0099092A" w:rsidRPr="00A640C1">
        <w:rPr>
          <w:rFonts w:ascii="Times New Roman" w:hAnsi="Times New Roman"/>
          <w:sz w:val="24"/>
          <w:szCs w:val="24"/>
        </w:rPr>
        <w:t xml:space="preserve">% или на </w:t>
      </w:r>
      <w:r w:rsidR="00B27FF0" w:rsidRPr="00A640C1">
        <w:rPr>
          <w:rFonts w:ascii="Times New Roman" w:hAnsi="Times New Roman"/>
          <w:sz w:val="24"/>
          <w:szCs w:val="24"/>
        </w:rPr>
        <w:t>2 980,0</w:t>
      </w:r>
      <w:r w:rsidR="0099092A" w:rsidRPr="00A640C1">
        <w:rPr>
          <w:rFonts w:ascii="Times New Roman" w:hAnsi="Times New Roman"/>
          <w:sz w:val="24"/>
          <w:szCs w:val="24"/>
        </w:rPr>
        <w:t xml:space="preserve"> тыс. руб</w:t>
      </w:r>
      <w:r w:rsidR="00B27FF0" w:rsidRPr="00A640C1">
        <w:rPr>
          <w:rFonts w:ascii="Times New Roman" w:hAnsi="Times New Roman"/>
          <w:sz w:val="24"/>
          <w:szCs w:val="24"/>
        </w:rPr>
        <w:t>лей</w:t>
      </w:r>
      <w:r w:rsidR="00E1429E" w:rsidRPr="00A640C1">
        <w:rPr>
          <w:rFonts w:ascii="Times New Roman" w:hAnsi="Times New Roman"/>
          <w:sz w:val="24"/>
          <w:szCs w:val="24"/>
        </w:rPr>
        <w:t>,</w:t>
      </w:r>
      <w:r w:rsidR="0099092A" w:rsidRPr="00A640C1">
        <w:rPr>
          <w:rFonts w:ascii="Times New Roman" w:hAnsi="Times New Roman"/>
          <w:sz w:val="24"/>
          <w:szCs w:val="24"/>
        </w:rPr>
        <w:t xml:space="preserve"> а </w:t>
      </w:r>
      <w:r w:rsidR="00E1429E" w:rsidRPr="00A640C1">
        <w:rPr>
          <w:rFonts w:ascii="Times New Roman" w:hAnsi="Times New Roman"/>
          <w:sz w:val="24"/>
          <w:szCs w:val="24"/>
        </w:rPr>
        <w:t xml:space="preserve">к </w:t>
      </w:r>
      <w:r w:rsidR="0099092A" w:rsidRPr="00A640C1">
        <w:rPr>
          <w:rFonts w:ascii="Times New Roman" w:hAnsi="Times New Roman"/>
          <w:sz w:val="24"/>
          <w:szCs w:val="24"/>
        </w:rPr>
        <w:t>исполненному объему расходов 201</w:t>
      </w:r>
      <w:r w:rsidR="00B27FF0" w:rsidRPr="00A640C1">
        <w:rPr>
          <w:rFonts w:ascii="Times New Roman" w:hAnsi="Times New Roman"/>
          <w:sz w:val="24"/>
          <w:szCs w:val="24"/>
        </w:rPr>
        <w:t>1</w:t>
      </w:r>
      <w:r w:rsidR="0099092A" w:rsidRPr="00A640C1">
        <w:rPr>
          <w:rFonts w:ascii="Times New Roman" w:hAnsi="Times New Roman"/>
          <w:sz w:val="24"/>
          <w:szCs w:val="24"/>
        </w:rPr>
        <w:t xml:space="preserve"> года </w:t>
      </w:r>
      <w:r w:rsidR="00E1429E" w:rsidRPr="00A640C1">
        <w:rPr>
          <w:rFonts w:ascii="Times New Roman" w:hAnsi="Times New Roman"/>
          <w:sz w:val="24"/>
          <w:szCs w:val="24"/>
        </w:rPr>
        <w:t>увеличил</w:t>
      </w:r>
      <w:r>
        <w:rPr>
          <w:rFonts w:ascii="Times New Roman" w:hAnsi="Times New Roman"/>
          <w:sz w:val="24"/>
          <w:szCs w:val="24"/>
        </w:rPr>
        <w:t>ись</w:t>
      </w:r>
      <w:r w:rsidR="00E1429E">
        <w:rPr>
          <w:rFonts w:ascii="Times New Roman" w:hAnsi="Times New Roman"/>
          <w:sz w:val="24"/>
          <w:szCs w:val="24"/>
        </w:rPr>
        <w:t xml:space="preserve"> </w:t>
      </w:r>
      <w:r w:rsidR="0099092A">
        <w:rPr>
          <w:rFonts w:ascii="Times New Roman" w:hAnsi="Times New Roman"/>
          <w:sz w:val="24"/>
          <w:szCs w:val="24"/>
        </w:rPr>
        <w:t xml:space="preserve">на </w:t>
      </w:r>
      <w:r w:rsidR="00B27FF0">
        <w:rPr>
          <w:rFonts w:ascii="Times New Roman" w:hAnsi="Times New Roman"/>
          <w:sz w:val="24"/>
          <w:szCs w:val="24"/>
        </w:rPr>
        <w:t>20,9</w:t>
      </w:r>
      <w:r w:rsidR="0099092A" w:rsidRPr="009F2B49">
        <w:rPr>
          <w:rFonts w:ascii="Times New Roman" w:hAnsi="Times New Roman"/>
          <w:sz w:val="24"/>
          <w:szCs w:val="24"/>
        </w:rPr>
        <w:t xml:space="preserve">% или на </w:t>
      </w:r>
      <w:r w:rsidR="00B27FF0">
        <w:rPr>
          <w:rFonts w:ascii="Times New Roman" w:hAnsi="Times New Roman"/>
          <w:sz w:val="24"/>
          <w:szCs w:val="24"/>
        </w:rPr>
        <w:t>2 794,0</w:t>
      </w:r>
      <w:r w:rsidR="0099092A" w:rsidRPr="009F2B49">
        <w:rPr>
          <w:rFonts w:ascii="Times New Roman" w:hAnsi="Times New Roman"/>
          <w:sz w:val="24"/>
          <w:szCs w:val="24"/>
        </w:rPr>
        <w:t xml:space="preserve"> тыс. руб</w:t>
      </w:r>
      <w:r w:rsidR="00B27FF0">
        <w:rPr>
          <w:rFonts w:ascii="Times New Roman" w:hAnsi="Times New Roman"/>
          <w:sz w:val="24"/>
          <w:szCs w:val="24"/>
        </w:rPr>
        <w:t>лей, и к 2010 году на 137,4% или на 4 396,7 тыс. рублей</w:t>
      </w:r>
      <w:r w:rsidR="00E1429E">
        <w:rPr>
          <w:rFonts w:ascii="Times New Roman" w:hAnsi="Times New Roman"/>
          <w:sz w:val="24"/>
          <w:szCs w:val="24"/>
        </w:rPr>
        <w:t>.</w:t>
      </w:r>
    </w:p>
    <w:p w:rsidR="003B4CF8" w:rsidRDefault="00035BCD" w:rsidP="00990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Наибольший удельный вес в структуре </w:t>
      </w:r>
      <w:r w:rsidR="003B4CF8"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 xml:space="preserve"> в 201</w:t>
      </w:r>
      <w:r w:rsidR="00B27F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занимают: -</w:t>
      </w:r>
      <w:r w:rsidR="001736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жилищно-коммунальное хозяйство; общегосударственные вопросы; культура и кинематография</w:t>
      </w:r>
      <w:r w:rsidR="003B4CF8">
        <w:rPr>
          <w:rFonts w:ascii="Times New Roman" w:hAnsi="Times New Roman"/>
          <w:sz w:val="24"/>
          <w:szCs w:val="24"/>
        </w:rPr>
        <w:t>.</w:t>
      </w:r>
    </w:p>
    <w:p w:rsidR="0099092A" w:rsidRPr="009F2B49" w:rsidRDefault="0099092A" w:rsidP="00990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2B49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>,</w:t>
      </w:r>
      <w:r w:rsidRPr="009F2B49">
        <w:rPr>
          <w:rFonts w:ascii="Times New Roman" w:hAnsi="Times New Roman"/>
          <w:sz w:val="24"/>
          <w:szCs w:val="24"/>
        </w:rPr>
        <w:t xml:space="preserve"> расходы муниципального образования на </w:t>
      </w:r>
      <w:r w:rsidR="00E1429E">
        <w:rPr>
          <w:rFonts w:ascii="Times New Roman" w:hAnsi="Times New Roman"/>
          <w:sz w:val="24"/>
          <w:szCs w:val="24"/>
        </w:rPr>
        <w:t>жилищно-коммунальное хозяйство</w:t>
      </w:r>
      <w:r w:rsidR="006014BD">
        <w:rPr>
          <w:rFonts w:ascii="Times New Roman" w:hAnsi="Times New Roman"/>
          <w:sz w:val="24"/>
          <w:szCs w:val="24"/>
        </w:rPr>
        <w:t xml:space="preserve"> з</w:t>
      </w:r>
      <w:r w:rsidRPr="009F2B49">
        <w:rPr>
          <w:rFonts w:ascii="Times New Roman" w:hAnsi="Times New Roman"/>
          <w:sz w:val="24"/>
          <w:szCs w:val="24"/>
        </w:rPr>
        <w:t>а 201</w:t>
      </w:r>
      <w:r w:rsidR="00B27FF0">
        <w:rPr>
          <w:rFonts w:ascii="Times New Roman" w:hAnsi="Times New Roman"/>
          <w:sz w:val="24"/>
          <w:szCs w:val="24"/>
        </w:rPr>
        <w:t>3</w:t>
      </w:r>
      <w:r w:rsidRPr="009F2B49">
        <w:rPr>
          <w:rFonts w:ascii="Times New Roman" w:hAnsi="Times New Roman"/>
          <w:sz w:val="24"/>
          <w:szCs w:val="24"/>
        </w:rPr>
        <w:t xml:space="preserve"> год составляют </w:t>
      </w:r>
      <w:r w:rsidR="00B27FF0">
        <w:rPr>
          <w:rFonts w:ascii="Times New Roman" w:hAnsi="Times New Roman"/>
          <w:sz w:val="24"/>
          <w:szCs w:val="24"/>
        </w:rPr>
        <w:t>9 368,9</w:t>
      </w:r>
      <w:r w:rsidRPr="009F2B4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 xml:space="preserve">лей или </w:t>
      </w:r>
      <w:r w:rsidR="00B27FF0">
        <w:rPr>
          <w:rFonts w:ascii="Times New Roman" w:hAnsi="Times New Roman"/>
          <w:sz w:val="24"/>
          <w:szCs w:val="24"/>
        </w:rPr>
        <w:t>58,0</w:t>
      </w:r>
      <w:r w:rsidRPr="009F2B49">
        <w:rPr>
          <w:rFonts w:ascii="Times New Roman" w:hAnsi="Times New Roman"/>
          <w:sz w:val="24"/>
          <w:szCs w:val="24"/>
        </w:rPr>
        <w:t>% в общем объеме расходов бюджета 201</w:t>
      </w:r>
      <w:r w:rsidR="00B27FF0">
        <w:rPr>
          <w:rFonts w:ascii="Times New Roman" w:hAnsi="Times New Roman"/>
          <w:sz w:val="24"/>
          <w:szCs w:val="24"/>
        </w:rPr>
        <w:t>3</w:t>
      </w:r>
      <w:r w:rsidRPr="009F2B49">
        <w:rPr>
          <w:rFonts w:ascii="Times New Roman" w:hAnsi="Times New Roman"/>
          <w:sz w:val="24"/>
          <w:szCs w:val="24"/>
        </w:rPr>
        <w:t xml:space="preserve"> года</w:t>
      </w:r>
      <w:r w:rsidR="006014BD">
        <w:rPr>
          <w:rFonts w:ascii="Times New Roman" w:hAnsi="Times New Roman"/>
          <w:sz w:val="24"/>
          <w:szCs w:val="24"/>
        </w:rPr>
        <w:t>.</w:t>
      </w:r>
      <w:r w:rsidR="003B4CF8">
        <w:rPr>
          <w:rFonts w:ascii="Times New Roman" w:hAnsi="Times New Roman"/>
          <w:sz w:val="24"/>
          <w:szCs w:val="24"/>
        </w:rPr>
        <w:t xml:space="preserve"> При этом, приоритет в расходах местного бюджета по расходам на жилищно-коммунальное хозяйство сохраняется с 2010 года (доля в общем объеме расходов составляла в 2010году – 60%, в 2011 году – 64%, в 2012 году – 59%).</w:t>
      </w:r>
    </w:p>
    <w:p w:rsidR="0099092A" w:rsidRPr="009F2B49" w:rsidRDefault="0099092A" w:rsidP="00990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2B49">
        <w:rPr>
          <w:rFonts w:ascii="Times New Roman" w:hAnsi="Times New Roman"/>
          <w:sz w:val="24"/>
          <w:szCs w:val="24"/>
        </w:rPr>
        <w:t>Следует отметить, что в 201</w:t>
      </w:r>
      <w:r w:rsidR="00B27FF0">
        <w:rPr>
          <w:rFonts w:ascii="Times New Roman" w:hAnsi="Times New Roman"/>
          <w:sz w:val="24"/>
          <w:szCs w:val="24"/>
        </w:rPr>
        <w:t>3</w:t>
      </w:r>
      <w:r w:rsidRPr="009F2B4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9F2B49">
        <w:rPr>
          <w:rFonts w:ascii="Times New Roman" w:hAnsi="Times New Roman"/>
          <w:sz w:val="24"/>
          <w:szCs w:val="24"/>
        </w:rPr>
        <w:t xml:space="preserve"> рост расходов на </w:t>
      </w:r>
      <w:r w:rsidR="006014BD">
        <w:rPr>
          <w:rFonts w:ascii="Times New Roman" w:hAnsi="Times New Roman"/>
          <w:sz w:val="24"/>
          <w:szCs w:val="24"/>
        </w:rPr>
        <w:t>жилищно-коммунальное хозяйство</w:t>
      </w:r>
      <w:r w:rsidRPr="009F2B49">
        <w:rPr>
          <w:rFonts w:ascii="Times New Roman" w:hAnsi="Times New Roman"/>
          <w:sz w:val="24"/>
          <w:szCs w:val="24"/>
        </w:rPr>
        <w:t xml:space="preserve"> по отношению к испол</w:t>
      </w:r>
      <w:r>
        <w:rPr>
          <w:rFonts w:ascii="Times New Roman" w:hAnsi="Times New Roman"/>
          <w:sz w:val="24"/>
          <w:szCs w:val="24"/>
        </w:rPr>
        <w:t>нению бюджета 201</w:t>
      </w:r>
      <w:r w:rsidR="00B27FF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3B4CF8">
        <w:rPr>
          <w:rFonts w:ascii="Times New Roman" w:hAnsi="Times New Roman"/>
          <w:sz w:val="24"/>
          <w:szCs w:val="24"/>
        </w:rPr>
        <w:t xml:space="preserve"> составил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B27FF0">
        <w:rPr>
          <w:rFonts w:ascii="Times New Roman" w:hAnsi="Times New Roman"/>
          <w:sz w:val="24"/>
          <w:szCs w:val="24"/>
        </w:rPr>
        <w:t>20,4</w:t>
      </w:r>
      <w:r w:rsidR="00FB4E87">
        <w:rPr>
          <w:rFonts w:ascii="Times New Roman" w:hAnsi="Times New Roman"/>
          <w:sz w:val="24"/>
          <w:szCs w:val="24"/>
        </w:rPr>
        <w:t>%</w:t>
      </w:r>
      <w:r w:rsidR="005B56F6">
        <w:rPr>
          <w:rFonts w:ascii="Times New Roman" w:hAnsi="Times New Roman"/>
          <w:sz w:val="24"/>
          <w:szCs w:val="24"/>
        </w:rPr>
        <w:t xml:space="preserve"> или на </w:t>
      </w:r>
      <w:r w:rsidR="00543287">
        <w:rPr>
          <w:rFonts w:ascii="Times New Roman" w:hAnsi="Times New Roman"/>
          <w:sz w:val="24"/>
          <w:szCs w:val="24"/>
        </w:rPr>
        <w:t xml:space="preserve">   </w:t>
      </w:r>
      <w:r w:rsidR="00B27FF0">
        <w:rPr>
          <w:rFonts w:ascii="Times New Roman" w:hAnsi="Times New Roman"/>
          <w:sz w:val="24"/>
          <w:szCs w:val="24"/>
        </w:rPr>
        <w:t>1 588,4</w:t>
      </w:r>
      <w:r w:rsidR="005B56F6">
        <w:rPr>
          <w:rFonts w:ascii="Times New Roman" w:hAnsi="Times New Roman"/>
          <w:sz w:val="24"/>
          <w:szCs w:val="24"/>
        </w:rPr>
        <w:t xml:space="preserve"> тыс. руб</w:t>
      </w:r>
      <w:r w:rsidR="00B27FF0">
        <w:rPr>
          <w:rFonts w:ascii="Times New Roman" w:hAnsi="Times New Roman"/>
          <w:sz w:val="24"/>
          <w:szCs w:val="24"/>
        </w:rPr>
        <w:t>лей</w:t>
      </w:r>
      <w:r w:rsidR="006014BD">
        <w:rPr>
          <w:rFonts w:ascii="Times New Roman" w:hAnsi="Times New Roman"/>
          <w:sz w:val="24"/>
          <w:szCs w:val="24"/>
        </w:rPr>
        <w:t>, а к исполнению 201</w:t>
      </w:r>
      <w:r w:rsidR="00B27FF0">
        <w:rPr>
          <w:rFonts w:ascii="Times New Roman" w:hAnsi="Times New Roman"/>
          <w:sz w:val="24"/>
          <w:szCs w:val="24"/>
        </w:rPr>
        <w:t>1</w:t>
      </w:r>
      <w:r w:rsidR="006014BD">
        <w:rPr>
          <w:rFonts w:ascii="Times New Roman" w:hAnsi="Times New Roman"/>
          <w:sz w:val="24"/>
          <w:szCs w:val="24"/>
        </w:rPr>
        <w:t xml:space="preserve"> года </w:t>
      </w:r>
      <w:r w:rsidR="00B27FF0">
        <w:rPr>
          <w:rFonts w:ascii="Times New Roman" w:hAnsi="Times New Roman"/>
          <w:sz w:val="24"/>
          <w:szCs w:val="24"/>
        </w:rPr>
        <w:t>9,6</w:t>
      </w:r>
      <w:r w:rsidR="00FB4E87">
        <w:rPr>
          <w:rFonts w:ascii="Times New Roman" w:hAnsi="Times New Roman"/>
          <w:sz w:val="24"/>
          <w:szCs w:val="24"/>
        </w:rPr>
        <w:t>%</w:t>
      </w:r>
      <w:r w:rsidR="006014BD">
        <w:rPr>
          <w:rFonts w:ascii="Times New Roman" w:hAnsi="Times New Roman"/>
          <w:sz w:val="24"/>
          <w:szCs w:val="24"/>
        </w:rPr>
        <w:t xml:space="preserve"> или на </w:t>
      </w:r>
      <w:r w:rsidR="00B27FF0">
        <w:rPr>
          <w:rFonts w:ascii="Times New Roman" w:hAnsi="Times New Roman"/>
          <w:sz w:val="24"/>
          <w:szCs w:val="24"/>
        </w:rPr>
        <w:t>818,6</w:t>
      </w:r>
      <w:r w:rsidR="006014BD">
        <w:rPr>
          <w:rFonts w:ascii="Times New Roman" w:hAnsi="Times New Roman"/>
          <w:sz w:val="24"/>
          <w:szCs w:val="24"/>
        </w:rPr>
        <w:t xml:space="preserve"> тыс. руб</w:t>
      </w:r>
      <w:r w:rsidR="00B27FF0">
        <w:rPr>
          <w:rFonts w:ascii="Times New Roman" w:hAnsi="Times New Roman"/>
          <w:sz w:val="24"/>
          <w:szCs w:val="24"/>
        </w:rPr>
        <w:t>лей, к 2010 году 33,0% или на 2 324,2 тыс. рублей</w:t>
      </w:r>
      <w:r w:rsidR="006014BD">
        <w:rPr>
          <w:rFonts w:ascii="Times New Roman" w:hAnsi="Times New Roman"/>
          <w:sz w:val="24"/>
          <w:szCs w:val="24"/>
        </w:rPr>
        <w:t>.</w:t>
      </w:r>
    </w:p>
    <w:p w:rsidR="00C220FA" w:rsidRPr="0086793C" w:rsidRDefault="00C220FA" w:rsidP="00C2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93C">
        <w:rPr>
          <w:rFonts w:ascii="Times New Roman" w:hAnsi="Times New Roman" w:cs="Times New Roman"/>
          <w:sz w:val="24"/>
          <w:szCs w:val="24"/>
        </w:rPr>
        <w:t>В разделе общегосударственные расходы отражены расходы на содержание органов местного самоуправление, на решение вопросов, связанных с управлением муниципального имущества, расходы на оплату договоров за оказанные услуги и работы и другие вопросы, связанные с выполнением полномочий, возложенных на органы местного самоуправления.</w:t>
      </w:r>
    </w:p>
    <w:p w:rsidR="006014BD" w:rsidRPr="00B31AEB" w:rsidRDefault="0099092A" w:rsidP="00990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1AEB">
        <w:rPr>
          <w:rFonts w:ascii="Times New Roman" w:hAnsi="Times New Roman"/>
          <w:sz w:val="24"/>
          <w:szCs w:val="24"/>
        </w:rPr>
        <w:t>Расходы на общегосударственные вопросы в общем объеме расходов бюджета на 201</w:t>
      </w:r>
      <w:r w:rsidR="00B31AEB" w:rsidRPr="00B31AEB">
        <w:rPr>
          <w:rFonts w:ascii="Times New Roman" w:hAnsi="Times New Roman"/>
          <w:sz w:val="24"/>
          <w:szCs w:val="24"/>
        </w:rPr>
        <w:t>3</w:t>
      </w:r>
      <w:r w:rsidRPr="00B31AEB">
        <w:rPr>
          <w:rFonts w:ascii="Times New Roman" w:hAnsi="Times New Roman"/>
          <w:sz w:val="24"/>
          <w:szCs w:val="24"/>
        </w:rPr>
        <w:t xml:space="preserve"> год составляют </w:t>
      </w:r>
      <w:r w:rsidR="00B31AEB" w:rsidRPr="00B31AEB">
        <w:rPr>
          <w:rFonts w:ascii="Times New Roman" w:hAnsi="Times New Roman"/>
          <w:sz w:val="24"/>
          <w:szCs w:val="24"/>
        </w:rPr>
        <w:t>22,</w:t>
      </w:r>
      <w:r w:rsidR="003B7454">
        <w:rPr>
          <w:rFonts w:ascii="Times New Roman" w:hAnsi="Times New Roman"/>
          <w:sz w:val="24"/>
          <w:szCs w:val="24"/>
        </w:rPr>
        <w:t>6</w:t>
      </w:r>
      <w:r w:rsidRPr="00B31AEB">
        <w:rPr>
          <w:rFonts w:ascii="Times New Roman" w:hAnsi="Times New Roman"/>
          <w:sz w:val="24"/>
          <w:szCs w:val="24"/>
        </w:rPr>
        <w:t xml:space="preserve">% или </w:t>
      </w:r>
      <w:r w:rsidR="003B7454">
        <w:rPr>
          <w:rFonts w:ascii="Times New Roman" w:hAnsi="Times New Roman"/>
          <w:sz w:val="24"/>
          <w:szCs w:val="24"/>
        </w:rPr>
        <w:t>3</w:t>
      </w:r>
      <w:r w:rsidR="004C58FC">
        <w:rPr>
          <w:rFonts w:ascii="Times New Roman" w:hAnsi="Times New Roman"/>
          <w:sz w:val="24"/>
          <w:szCs w:val="24"/>
        </w:rPr>
        <w:t xml:space="preserve"> </w:t>
      </w:r>
      <w:r w:rsidR="003B7454">
        <w:rPr>
          <w:rFonts w:ascii="Times New Roman" w:hAnsi="Times New Roman"/>
          <w:sz w:val="24"/>
          <w:szCs w:val="24"/>
        </w:rPr>
        <w:t>974,5</w:t>
      </w:r>
      <w:r w:rsidRPr="00B31AEB">
        <w:rPr>
          <w:rFonts w:ascii="Times New Roman" w:hAnsi="Times New Roman"/>
          <w:sz w:val="24"/>
          <w:szCs w:val="24"/>
        </w:rPr>
        <w:t xml:space="preserve"> тыс. руб</w:t>
      </w:r>
      <w:r w:rsidR="00B31AEB" w:rsidRPr="00B31AEB">
        <w:rPr>
          <w:rFonts w:ascii="Times New Roman" w:hAnsi="Times New Roman"/>
          <w:sz w:val="24"/>
          <w:szCs w:val="24"/>
        </w:rPr>
        <w:t>лей.</w:t>
      </w:r>
      <w:r w:rsidRPr="00B31AEB">
        <w:rPr>
          <w:rFonts w:ascii="Times New Roman" w:hAnsi="Times New Roman"/>
          <w:sz w:val="24"/>
          <w:szCs w:val="24"/>
        </w:rPr>
        <w:t xml:space="preserve"> В 201</w:t>
      </w:r>
      <w:r w:rsidR="00B31AEB" w:rsidRPr="00B31AEB">
        <w:rPr>
          <w:rFonts w:ascii="Times New Roman" w:hAnsi="Times New Roman"/>
          <w:sz w:val="24"/>
          <w:szCs w:val="24"/>
        </w:rPr>
        <w:t>3</w:t>
      </w:r>
      <w:r w:rsidRPr="00B31AEB">
        <w:rPr>
          <w:rFonts w:ascii="Times New Roman" w:hAnsi="Times New Roman"/>
          <w:sz w:val="24"/>
          <w:szCs w:val="24"/>
        </w:rPr>
        <w:t xml:space="preserve"> году сложилс</w:t>
      </w:r>
      <w:r w:rsidR="003B7454">
        <w:rPr>
          <w:rFonts w:ascii="Times New Roman" w:hAnsi="Times New Roman"/>
          <w:sz w:val="24"/>
          <w:szCs w:val="24"/>
        </w:rPr>
        <w:t>я</w:t>
      </w:r>
      <w:r w:rsidRPr="00B31AEB">
        <w:rPr>
          <w:rFonts w:ascii="Times New Roman" w:hAnsi="Times New Roman"/>
          <w:sz w:val="24"/>
          <w:szCs w:val="24"/>
        </w:rPr>
        <w:t xml:space="preserve"> рост расходов на общегосударственные вопросы по отношению к предыдущим периодам, в том числе по отношению к исполнению расходов бюджета 201</w:t>
      </w:r>
      <w:r w:rsidR="006014BD" w:rsidRPr="00B31AEB">
        <w:rPr>
          <w:rFonts w:ascii="Times New Roman" w:hAnsi="Times New Roman"/>
          <w:sz w:val="24"/>
          <w:szCs w:val="24"/>
        </w:rPr>
        <w:t>1</w:t>
      </w:r>
      <w:r w:rsidRPr="00B31AEB">
        <w:rPr>
          <w:rFonts w:ascii="Times New Roman" w:hAnsi="Times New Roman"/>
          <w:sz w:val="24"/>
          <w:szCs w:val="24"/>
        </w:rPr>
        <w:t xml:space="preserve"> года на </w:t>
      </w:r>
      <w:r w:rsidR="00B31AEB" w:rsidRPr="00B31AEB">
        <w:rPr>
          <w:rFonts w:ascii="Times New Roman" w:hAnsi="Times New Roman"/>
          <w:sz w:val="24"/>
          <w:szCs w:val="24"/>
        </w:rPr>
        <w:t>33,2</w:t>
      </w:r>
      <w:r w:rsidRPr="00B31AEB">
        <w:rPr>
          <w:rFonts w:ascii="Times New Roman" w:hAnsi="Times New Roman"/>
          <w:sz w:val="24"/>
          <w:szCs w:val="24"/>
        </w:rPr>
        <w:t xml:space="preserve">% или </w:t>
      </w:r>
      <w:r w:rsidR="00B31AEB" w:rsidRPr="00B31AEB">
        <w:rPr>
          <w:rFonts w:ascii="Times New Roman" w:hAnsi="Times New Roman"/>
          <w:sz w:val="24"/>
          <w:szCs w:val="24"/>
        </w:rPr>
        <w:t>990,3</w:t>
      </w:r>
      <w:r w:rsidRPr="00B31AEB">
        <w:rPr>
          <w:rFonts w:ascii="Times New Roman" w:hAnsi="Times New Roman"/>
          <w:sz w:val="24"/>
          <w:szCs w:val="24"/>
        </w:rPr>
        <w:t xml:space="preserve"> тыс. руб</w:t>
      </w:r>
      <w:r w:rsidR="00B31AEB" w:rsidRPr="00B31AEB">
        <w:rPr>
          <w:rFonts w:ascii="Times New Roman" w:hAnsi="Times New Roman"/>
          <w:sz w:val="24"/>
          <w:szCs w:val="24"/>
        </w:rPr>
        <w:t>лей</w:t>
      </w:r>
      <w:r w:rsidRPr="00B31AEB">
        <w:rPr>
          <w:rFonts w:ascii="Times New Roman" w:hAnsi="Times New Roman"/>
          <w:sz w:val="24"/>
          <w:szCs w:val="24"/>
        </w:rPr>
        <w:t>, по отношению исполненных расходов 201</w:t>
      </w:r>
      <w:r w:rsidR="006014BD" w:rsidRPr="00B31AEB">
        <w:rPr>
          <w:rFonts w:ascii="Times New Roman" w:hAnsi="Times New Roman"/>
          <w:sz w:val="24"/>
          <w:szCs w:val="24"/>
        </w:rPr>
        <w:t>0</w:t>
      </w:r>
      <w:r w:rsidRPr="00B31AEB">
        <w:rPr>
          <w:rFonts w:ascii="Times New Roman" w:hAnsi="Times New Roman"/>
          <w:sz w:val="24"/>
          <w:szCs w:val="24"/>
        </w:rPr>
        <w:t xml:space="preserve"> года – на </w:t>
      </w:r>
      <w:r w:rsidR="00B31AEB" w:rsidRPr="00B31AEB">
        <w:rPr>
          <w:rFonts w:ascii="Times New Roman" w:hAnsi="Times New Roman"/>
          <w:sz w:val="24"/>
          <w:szCs w:val="24"/>
        </w:rPr>
        <w:t>30,1</w:t>
      </w:r>
      <w:r w:rsidRPr="00B31AEB">
        <w:rPr>
          <w:rFonts w:ascii="Times New Roman" w:hAnsi="Times New Roman"/>
          <w:sz w:val="24"/>
          <w:szCs w:val="24"/>
        </w:rPr>
        <w:t>%</w:t>
      </w:r>
      <w:r w:rsidR="00B31AEB" w:rsidRPr="00B31AEB">
        <w:rPr>
          <w:rFonts w:ascii="Times New Roman" w:hAnsi="Times New Roman"/>
          <w:sz w:val="24"/>
          <w:szCs w:val="24"/>
        </w:rPr>
        <w:t xml:space="preserve"> или на 919,4 тыс. рублей.</w:t>
      </w:r>
      <w:r w:rsidRPr="00B31AEB">
        <w:rPr>
          <w:rFonts w:ascii="Times New Roman" w:hAnsi="Times New Roman"/>
          <w:sz w:val="24"/>
          <w:szCs w:val="24"/>
        </w:rPr>
        <w:t xml:space="preserve"> </w:t>
      </w:r>
    </w:p>
    <w:p w:rsidR="0099092A" w:rsidRPr="009F2B49" w:rsidRDefault="0099092A" w:rsidP="00990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1AEB">
        <w:rPr>
          <w:rFonts w:ascii="Times New Roman" w:hAnsi="Times New Roman"/>
          <w:sz w:val="24"/>
          <w:szCs w:val="24"/>
        </w:rPr>
        <w:lastRenderedPageBreak/>
        <w:t>Также, сложил</w:t>
      </w:r>
      <w:r w:rsidR="003B7454">
        <w:rPr>
          <w:rFonts w:ascii="Times New Roman" w:hAnsi="Times New Roman"/>
          <w:sz w:val="24"/>
          <w:szCs w:val="24"/>
        </w:rPr>
        <w:t>ся</w:t>
      </w:r>
      <w:r w:rsidRPr="00B31AEB">
        <w:rPr>
          <w:rFonts w:ascii="Times New Roman" w:hAnsi="Times New Roman"/>
          <w:sz w:val="24"/>
          <w:szCs w:val="24"/>
        </w:rPr>
        <w:t xml:space="preserve"> рост по расходам на </w:t>
      </w:r>
      <w:r w:rsidR="00C220FA" w:rsidRPr="00B31AEB">
        <w:rPr>
          <w:rFonts w:ascii="Times New Roman" w:hAnsi="Times New Roman"/>
          <w:sz w:val="24"/>
          <w:szCs w:val="24"/>
        </w:rPr>
        <w:t>культуру и кинематографию</w:t>
      </w:r>
      <w:r w:rsidRPr="00B31AEB">
        <w:rPr>
          <w:rFonts w:ascii="Times New Roman" w:hAnsi="Times New Roman"/>
          <w:sz w:val="24"/>
          <w:szCs w:val="24"/>
        </w:rPr>
        <w:t>, а именно в 201</w:t>
      </w:r>
      <w:r w:rsidR="00B31AEB" w:rsidRPr="00B31AEB">
        <w:rPr>
          <w:rFonts w:ascii="Times New Roman" w:hAnsi="Times New Roman"/>
          <w:sz w:val="24"/>
          <w:szCs w:val="24"/>
        </w:rPr>
        <w:t>3</w:t>
      </w:r>
      <w:r w:rsidRPr="00B31AEB">
        <w:rPr>
          <w:rFonts w:ascii="Times New Roman" w:hAnsi="Times New Roman"/>
          <w:sz w:val="24"/>
          <w:szCs w:val="24"/>
        </w:rPr>
        <w:t xml:space="preserve"> году расходы </w:t>
      </w:r>
      <w:r w:rsidR="00CC601E" w:rsidRPr="00B31AEB">
        <w:rPr>
          <w:rFonts w:ascii="Times New Roman" w:hAnsi="Times New Roman"/>
          <w:sz w:val="24"/>
          <w:szCs w:val="24"/>
        </w:rPr>
        <w:t xml:space="preserve">на культуру и кинематографию </w:t>
      </w:r>
      <w:r w:rsidRPr="00B31AEB">
        <w:rPr>
          <w:rFonts w:ascii="Times New Roman" w:hAnsi="Times New Roman"/>
          <w:sz w:val="24"/>
          <w:szCs w:val="24"/>
        </w:rPr>
        <w:t>увеличены по отношению к исполнению за 201</w:t>
      </w:r>
      <w:r w:rsidR="00B31AEB" w:rsidRPr="00B31AEB">
        <w:rPr>
          <w:rFonts w:ascii="Times New Roman" w:hAnsi="Times New Roman"/>
          <w:sz w:val="24"/>
          <w:szCs w:val="24"/>
        </w:rPr>
        <w:t>2</w:t>
      </w:r>
      <w:r w:rsidRPr="00B31AEB">
        <w:rPr>
          <w:rFonts w:ascii="Times New Roman" w:hAnsi="Times New Roman"/>
          <w:sz w:val="24"/>
          <w:szCs w:val="24"/>
        </w:rPr>
        <w:t xml:space="preserve"> год на </w:t>
      </w:r>
      <w:r w:rsidR="00B31AEB" w:rsidRPr="00B31AEB">
        <w:rPr>
          <w:rFonts w:ascii="Times New Roman" w:hAnsi="Times New Roman"/>
          <w:sz w:val="24"/>
          <w:szCs w:val="24"/>
        </w:rPr>
        <w:t>18,9</w:t>
      </w:r>
      <w:r w:rsidRPr="00B31AEB">
        <w:rPr>
          <w:rFonts w:ascii="Times New Roman" w:hAnsi="Times New Roman"/>
          <w:sz w:val="24"/>
          <w:szCs w:val="24"/>
        </w:rPr>
        <w:t xml:space="preserve">% или на </w:t>
      </w:r>
      <w:r w:rsidR="00B31AEB" w:rsidRPr="00B31AEB">
        <w:rPr>
          <w:rFonts w:ascii="Times New Roman" w:hAnsi="Times New Roman"/>
          <w:sz w:val="24"/>
          <w:szCs w:val="24"/>
        </w:rPr>
        <w:t>276,7</w:t>
      </w:r>
      <w:r w:rsidRPr="00B31AEB">
        <w:rPr>
          <w:rFonts w:ascii="Times New Roman" w:hAnsi="Times New Roman"/>
          <w:sz w:val="24"/>
          <w:szCs w:val="24"/>
        </w:rPr>
        <w:t xml:space="preserve"> тыс. руб</w:t>
      </w:r>
      <w:r w:rsidR="00B31AEB" w:rsidRPr="00B31AEB">
        <w:rPr>
          <w:rFonts w:ascii="Times New Roman" w:hAnsi="Times New Roman"/>
          <w:sz w:val="24"/>
          <w:szCs w:val="24"/>
        </w:rPr>
        <w:t>лей</w:t>
      </w:r>
      <w:r w:rsidRPr="00B31AEB">
        <w:rPr>
          <w:rFonts w:ascii="Times New Roman" w:hAnsi="Times New Roman"/>
          <w:sz w:val="24"/>
          <w:szCs w:val="24"/>
        </w:rPr>
        <w:t xml:space="preserve">, при том, что в общем объеме расходов расходы </w:t>
      </w:r>
      <w:r w:rsidR="00CC601E" w:rsidRPr="00B31AEB">
        <w:rPr>
          <w:rFonts w:ascii="Times New Roman" w:hAnsi="Times New Roman"/>
          <w:sz w:val="24"/>
          <w:szCs w:val="24"/>
        </w:rPr>
        <w:t xml:space="preserve">на культуру и кинематографию </w:t>
      </w:r>
      <w:r w:rsidRPr="00B31AEB">
        <w:rPr>
          <w:rFonts w:ascii="Times New Roman" w:hAnsi="Times New Roman"/>
          <w:sz w:val="24"/>
          <w:szCs w:val="24"/>
        </w:rPr>
        <w:t xml:space="preserve">составляют </w:t>
      </w:r>
      <w:r w:rsidR="00B31AEB" w:rsidRPr="00B31AEB">
        <w:rPr>
          <w:rFonts w:ascii="Times New Roman" w:hAnsi="Times New Roman"/>
          <w:sz w:val="24"/>
          <w:szCs w:val="24"/>
        </w:rPr>
        <w:t>10,8</w:t>
      </w:r>
      <w:r w:rsidRPr="00B31AEB">
        <w:rPr>
          <w:rFonts w:ascii="Times New Roman" w:hAnsi="Times New Roman"/>
          <w:sz w:val="24"/>
          <w:szCs w:val="24"/>
        </w:rPr>
        <w:t>%</w:t>
      </w:r>
      <w:r w:rsidR="00B31AEB" w:rsidRPr="00B31AEB">
        <w:rPr>
          <w:rFonts w:ascii="Times New Roman" w:hAnsi="Times New Roman"/>
          <w:sz w:val="24"/>
          <w:szCs w:val="24"/>
        </w:rPr>
        <w:t>.</w:t>
      </w:r>
      <w:r w:rsidRPr="00B31AEB">
        <w:rPr>
          <w:rFonts w:ascii="Times New Roman" w:hAnsi="Times New Roman"/>
          <w:sz w:val="24"/>
          <w:szCs w:val="24"/>
        </w:rPr>
        <w:t xml:space="preserve"> </w:t>
      </w:r>
      <w:r w:rsidR="00325309">
        <w:rPr>
          <w:rFonts w:ascii="Times New Roman" w:hAnsi="Times New Roman"/>
          <w:sz w:val="24"/>
          <w:szCs w:val="24"/>
        </w:rPr>
        <w:t>р</w:t>
      </w:r>
      <w:r w:rsidRPr="00B31AEB">
        <w:rPr>
          <w:rFonts w:ascii="Times New Roman" w:hAnsi="Times New Roman"/>
          <w:sz w:val="24"/>
          <w:szCs w:val="24"/>
        </w:rPr>
        <w:t>ост расход</w:t>
      </w:r>
      <w:r w:rsidR="00325309">
        <w:rPr>
          <w:rFonts w:ascii="Times New Roman" w:hAnsi="Times New Roman"/>
          <w:sz w:val="24"/>
          <w:szCs w:val="24"/>
        </w:rPr>
        <w:t>ов</w:t>
      </w:r>
      <w:r w:rsidRPr="00B31AEB">
        <w:rPr>
          <w:rFonts w:ascii="Times New Roman" w:hAnsi="Times New Roman"/>
          <w:sz w:val="24"/>
          <w:szCs w:val="24"/>
        </w:rPr>
        <w:t xml:space="preserve"> </w:t>
      </w:r>
      <w:r w:rsidR="00CC601E" w:rsidRPr="00B31AEB">
        <w:rPr>
          <w:rFonts w:ascii="Times New Roman" w:hAnsi="Times New Roman"/>
          <w:sz w:val="24"/>
          <w:szCs w:val="24"/>
        </w:rPr>
        <w:t xml:space="preserve">на культуру и кинематографию </w:t>
      </w:r>
      <w:r w:rsidRPr="00B31AEB">
        <w:rPr>
          <w:rFonts w:ascii="Times New Roman" w:hAnsi="Times New Roman"/>
          <w:sz w:val="24"/>
          <w:szCs w:val="24"/>
        </w:rPr>
        <w:t>к</w:t>
      </w:r>
      <w:r w:rsidR="00325309">
        <w:rPr>
          <w:rFonts w:ascii="Times New Roman" w:hAnsi="Times New Roman"/>
          <w:sz w:val="24"/>
          <w:szCs w:val="24"/>
        </w:rPr>
        <w:t xml:space="preserve"> 2011 </w:t>
      </w:r>
      <w:r w:rsidRPr="00B31AEB">
        <w:rPr>
          <w:rFonts w:ascii="Times New Roman" w:hAnsi="Times New Roman"/>
          <w:sz w:val="24"/>
          <w:szCs w:val="24"/>
        </w:rPr>
        <w:t xml:space="preserve">году на </w:t>
      </w:r>
      <w:r w:rsidR="00B31AEB" w:rsidRPr="00B31AEB">
        <w:rPr>
          <w:rFonts w:ascii="Times New Roman" w:hAnsi="Times New Roman"/>
          <w:sz w:val="24"/>
          <w:szCs w:val="24"/>
        </w:rPr>
        <w:t>24,0</w:t>
      </w:r>
      <w:r w:rsidRPr="00B31AEB">
        <w:rPr>
          <w:rFonts w:ascii="Times New Roman" w:hAnsi="Times New Roman"/>
          <w:sz w:val="24"/>
          <w:szCs w:val="24"/>
        </w:rPr>
        <w:t xml:space="preserve">%, к 2010 году </w:t>
      </w:r>
      <w:r w:rsidR="00325309">
        <w:rPr>
          <w:rFonts w:ascii="Times New Roman" w:hAnsi="Times New Roman"/>
          <w:sz w:val="24"/>
          <w:szCs w:val="24"/>
        </w:rPr>
        <w:t>составил</w:t>
      </w:r>
      <w:r w:rsidRPr="00B31AEB">
        <w:rPr>
          <w:rFonts w:ascii="Times New Roman" w:hAnsi="Times New Roman"/>
          <w:sz w:val="24"/>
          <w:szCs w:val="24"/>
        </w:rPr>
        <w:t xml:space="preserve"> </w:t>
      </w:r>
      <w:r w:rsidR="00B31AEB" w:rsidRPr="00B31AEB">
        <w:rPr>
          <w:rFonts w:ascii="Times New Roman" w:hAnsi="Times New Roman"/>
          <w:sz w:val="24"/>
          <w:szCs w:val="24"/>
        </w:rPr>
        <w:t>34,3</w:t>
      </w:r>
      <w:r w:rsidR="00CC601E" w:rsidRPr="00B31AEB">
        <w:rPr>
          <w:rFonts w:ascii="Times New Roman" w:hAnsi="Times New Roman"/>
          <w:sz w:val="24"/>
          <w:szCs w:val="24"/>
        </w:rPr>
        <w:t>%.</w:t>
      </w:r>
    </w:p>
    <w:p w:rsidR="00152D89" w:rsidRDefault="00B15F84" w:rsidP="00FB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F84">
        <w:rPr>
          <w:rFonts w:ascii="Times New Roman" w:hAnsi="Times New Roman" w:cs="Times New Roman"/>
          <w:sz w:val="24"/>
          <w:szCs w:val="24"/>
        </w:rPr>
        <w:t>Наименьший удельный вес в структуре затрат местного бюджета занимают р</w:t>
      </w:r>
      <w:r w:rsidR="00152D89" w:rsidRPr="00B15F84">
        <w:rPr>
          <w:rFonts w:ascii="Times New Roman" w:hAnsi="Times New Roman" w:cs="Times New Roman"/>
          <w:sz w:val="24"/>
          <w:szCs w:val="24"/>
        </w:rPr>
        <w:t xml:space="preserve">асходы по разделу </w:t>
      </w:r>
      <w:r w:rsidRPr="00B15F84">
        <w:rPr>
          <w:rFonts w:ascii="Times New Roman" w:hAnsi="Times New Roman" w:cs="Times New Roman"/>
          <w:sz w:val="24"/>
          <w:szCs w:val="24"/>
        </w:rPr>
        <w:t xml:space="preserve">национальная безопасность и правоохранительная деятельность сумма расходов составила в 2013 году 10,0 тыс. рублей,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F84">
        <w:rPr>
          <w:rFonts w:ascii="Times New Roman" w:hAnsi="Times New Roman" w:cs="Times New Roman"/>
          <w:sz w:val="24"/>
          <w:szCs w:val="24"/>
        </w:rPr>
        <w:t xml:space="preserve">по разделу  национальная оборона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B15F84">
        <w:rPr>
          <w:rFonts w:ascii="Times New Roman" w:hAnsi="Times New Roman" w:cs="Times New Roman"/>
          <w:sz w:val="24"/>
          <w:szCs w:val="24"/>
        </w:rPr>
        <w:t>составили 97,5 тыс. рублей</w:t>
      </w:r>
      <w:r w:rsidR="00274EE9">
        <w:rPr>
          <w:rFonts w:ascii="Times New Roman" w:hAnsi="Times New Roman" w:cs="Times New Roman"/>
          <w:sz w:val="24"/>
          <w:szCs w:val="24"/>
        </w:rPr>
        <w:t xml:space="preserve"> (0,3% от общего объема расходов)</w:t>
      </w:r>
      <w:r w:rsidRPr="00B15F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15F84">
        <w:rPr>
          <w:rFonts w:ascii="Times New Roman" w:hAnsi="Times New Roman" w:cs="Times New Roman"/>
          <w:sz w:val="24"/>
          <w:szCs w:val="24"/>
        </w:rPr>
        <w:t>физической культур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5F84">
        <w:rPr>
          <w:rFonts w:ascii="Times New Roman" w:hAnsi="Times New Roman" w:cs="Times New Roman"/>
          <w:sz w:val="24"/>
          <w:szCs w:val="24"/>
        </w:rPr>
        <w:t xml:space="preserve"> и спорт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15F84">
        <w:rPr>
          <w:rFonts w:ascii="Times New Roman" w:hAnsi="Times New Roman" w:cs="Times New Roman"/>
          <w:sz w:val="24"/>
          <w:szCs w:val="24"/>
        </w:rPr>
        <w:t xml:space="preserve"> в сумме 395,5 тыс. рублей</w:t>
      </w:r>
      <w:r w:rsidR="00274EE9">
        <w:rPr>
          <w:rFonts w:ascii="Times New Roman" w:hAnsi="Times New Roman" w:cs="Times New Roman"/>
          <w:sz w:val="24"/>
          <w:szCs w:val="24"/>
        </w:rPr>
        <w:t xml:space="preserve"> (2,2% от общего объема расходов)</w:t>
      </w:r>
      <w:r w:rsidRPr="00B15F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152D89" w:rsidRPr="00B15F84">
        <w:rPr>
          <w:rFonts w:ascii="Times New Roman" w:hAnsi="Times New Roman" w:cs="Times New Roman"/>
          <w:sz w:val="24"/>
          <w:szCs w:val="24"/>
        </w:rPr>
        <w:t xml:space="preserve">национальная экономика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152D89" w:rsidRPr="00B15F84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Pr="00B15F84">
        <w:rPr>
          <w:rFonts w:ascii="Times New Roman" w:hAnsi="Times New Roman" w:cs="Times New Roman"/>
          <w:sz w:val="24"/>
          <w:szCs w:val="24"/>
        </w:rPr>
        <w:t>604,1</w:t>
      </w:r>
      <w:r w:rsidR="00152D89" w:rsidRPr="00B15F84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274EE9">
        <w:rPr>
          <w:rFonts w:ascii="Times New Roman" w:hAnsi="Times New Roman" w:cs="Times New Roman"/>
          <w:sz w:val="24"/>
          <w:szCs w:val="24"/>
        </w:rPr>
        <w:t xml:space="preserve"> (3,7% от общего объема расходов)</w:t>
      </w:r>
      <w:r w:rsidR="00152D89" w:rsidRPr="00B15F84">
        <w:rPr>
          <w:rFonts w:ascii="Times New Roman" w:hAnsi="Times New Roman" w:cs="Times New Roman"/>
          <w:sz w:val="24"/>
          <w:szCs w:val="24"/>
        </w:rPr>
        <w:t xml:space="preserve">, при плановом назначении </w:t>
      </w:r>
      <w:r w:rsidRPr="00B15F84">
        <w:rPr>
          <w:rFonts w:ascii="Times New Roman" w:hAnsi="Times New Roman" w:cs="Times New Roman"/>
          <w:sz w:val="24"/>
          <w:szCs w:val="24"/>
        </w:rPr>
        <w:t>658,2</w:t>
      </w:r>
      <w:r w:rsidR="00152D89" w:rsidRPr="00B15F8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B15F84">
        <w:rPr>
          <w:rFonts w:ascii="Times New Roman" w:hAnsi="Times New Roman" w:cs="Times New Roman"/>
          <w:sz w:val="24"/>
          <w:szCs w:val="24"/>
        </w:rPr>
        <w:t>лей</w:t>
      </w:r>
      <w:r w:rsidR="00152D89" w:rsidRPr="00B15F84">
        <w:rPr>
          <w:rFonts w:ascii="Times New Roman" w:hAnsi="Times New Roman" w:cs="Times New Roman"/>
          <w:sz w:val="24"/>
          <w:szCs w:val="24"/>
        </w:rPr>
        <w:t>.</w:t>
      </w:r>
    </w:p>
    <w:p w:rsidR="00023D49" w:rsidRDefault="00D20EC5" w:rsidP="00C062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06258" w:rsidRDefault="00C06258" w:rsidP="00C062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6A35">
        <w:rPr>
          <w:rFonts w:ascii="Times New Roman" w:hAnsi="Times New Roman"/>
          <w:b/>
          <w:sz w:val="24"/>
          <w:szCs w:val="24"/>
        </w:rPr>
        <w:t>Выводы:</w:t>
      </w:r>
    </w:p>
    <w:p w:rsidR="00023D49" w:rsidRPr="003A6A35" w:rsidRDefault="00023D49" w:rsidP="00C062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58" w:rsidRDefault="00C06258" w:rsidP="00600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результатам проведенного экспертно-аналитического мероприятия «</w:t>
      </w:r>
      <w:r w:rsidR="00ED411D">
        <w:rPr>
          <w:rFonts w:ascii="Times New Roman" w:eastAsia="Calibri" w:hAnsi="Times New Roman" w:cs="Times New Roman"/>
          <w:sz w:val="24"/>
          <w:szCs w:val="24"/>
        </w:rPr>
        <w:t>В</w:t>
      </w:r>
      <w:r w:rsidR="005864E5">
        <w:rPr>
          <w:rFonts w:ascii="Times New Roman" w:hAnsi="Times New Roman" w:cs="Times New Roman"/>
          <w:sz w:val="24"/>
          <w:szCs w:val="24"/>
        </w:rPr>
        <w:t>нешн</w:t>
      </w:r>
      <w:r w:rsidR="00ED411D">
        <w:rPr>
          <w:rFonts w:ascii="Times New Roman" w:hAnsi="Times New Roman" w:cs="Times New Roman"/>
          <w:sz w:val="24"/>
          <w:szCs w:val="24"/>
        </w:rPr>
        <w:t>яя</w:t>
      </w:r>
      <w:r w:rsidR="005864E5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E25140">
        <w:rPr>
          <w:rFonts w:ascii="Times New Roman" w:hAnsi="Times New Roman" w:cs="Times New Roman"/>
          <w:sz w:val="24"/>
          <w:szCs w:val="24"/>
        </w:rPr>
        <w:t>а</w:t>
      </w:r>
      <w:r w:rsidR="005864E5">
        <w:rPr>
          <w:rFonts w:ascii="Times New Roman" w:hAnsi="Times New Roman" w:cs="Times New Roman"/>
          <w:sz w:val="24"/>
          <w:szCs w:val="24"/>
        </w:rPr>
        <w:t xml:space="preserve"> </w:t>
      </w:r>
      <w:r w:rsidRPr="00764FAF">
        <w:rPr>
          <w:rFonts w:ascii="Times New Roman" w:hAnsi="Times New Roman" w:cs="Times New Roman"/>
          <w:sz w:val="24"/>
          <w:szCs w:val="24"/>
        </w:rPr>
        <w:t>отчет</w:t>
      </w:r>
      <w:r w:rsidR="005864E5">
        <w:rPr>
          <w:rFonts w:ascii="Times New Roman" w:hAnsi="Times New Roman" w:cs="Times New Roman"/>
          <w:sz w:val="24"/>
          <w:szCs w:val="24"/>
        </w:rPr>
        <w:t>а</w:t>
      </w:r>
      <w:r w:rsidRPr="00764FAF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«Дальненское сельское поселение» за 201</w:t>
      </w:r>
      <w:r w:rsidR="005F6625">
        <w:rPr>
          <w:rFonts w:ascii="Times New Roman" w:hAnsi="Times New Roman" w:cs="Times New Roman"/>
          <w:sz w:val="24"/>
          <w:szCs w:val="24"/>
        </w:rPr>
        <w:t>3</w:t>
      </w:r>
      <w:r w:rsidRPr="00764FA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установлено:</w:t>
      </w:r>
    </w:p>
    <w:p w:rsidR="005864E5" w:rsidRDefault="00C06258" w:rsidP="0058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4E5">
        <w:rPr>
          <w:rFonts w:ascii="Times New Roman" w:hAnsi="Times New Roman"/>
          <w:sz w:val="24"/>
          <w:szCs w:val="24"/>
        </w:rPr>
        <w:t xml:space="preserve">1. </w:t>
      </w:r>
      <w:r w:rsidR="005864E5" w:rsidRPr="005864E5">
        <w:rPr>
          <w:rFonts w:ascii="Times New Roman" w:hAnsi="Times New Roman" w:cs="Times New Roman"/>
          <w:sz w:val="24"/>
          <w:szCs w:val="24"/>
        </w:rPr>
        <w:t>Проект</w:t>
      </w:r>
      <w:r w:rsidR="005864E5" w:rsidRPr="00694E91">
        <w:rPr>
          <w:rFonts w:ascii="Times New Roman" w:hAnsi="Times New Roman" w:cs="Times New Roman"/>
          <w:sz w:val="24"/>
          <w:szCs w:val="24"/>
        </w:rPr>
        <w:t xml:space="preserve"> решения представлен в Счетную палату Колпаш</w:t>
      </w:r>
      <w:r w:rsidR="005F6625">
        <w:rPr>
          <w:rFonts w:ascii="Times New Roman" w:hAnsi="Times New Roman" w:cs="Times New Roman"/>
          <w:sz w:val="24"/>
          <w:szCs w:val="24"/>
        </w:rPr>
        <w:t>евского района 31</w:t>
      </w:r>
      <w:r w:rsidR="005864E5">
        <w:rPr>
          <w:rFonts w:ascii="Times New Roman" w:hAnsi="Times New Roman" w:cs="Times New Roman"/>
          <w:sz w:val="24"/>
          <w:szCs w:val="24"/>
        </w:rPr>
        <w:t>.03.201</w:t>
      </w:r>
      <w:r w:rsidR="005F6625">
        <w:rPr>
          <w:rFonts w:ascii="Times New Roman" w:hAnsi="Times New Roman" w:cs="Times New Roman"/>
          <w:sz w:val="24"/>
          <w:szCs w:val="24"/>
        </w:rPr>
        <w:t>4</w:t>
      </w:r>
      <w:r w:rsidR="005864E5">
        <w:rPr>
          <w:rFonts w:ascii="Times New Roman" w:hAnsi="Times New Roman" w:cs="Times New Roman"/>
          <w:sz w:val="24"/>
          <w:szCs w:val="24"/>
        </w:rPr>
        <w:t xml:space="preserve"> года, что соответствует сроку, установленн</w:t>
      </w:r>
      <w:r w:rsidR="0068082D">
        <w:rPr>
          <w:rFonts w:ascii="Times New Roman" w:hAnsi="Times New Roman" w:cs="Times New Roman"/>
          <w:sz w:val="24"/>
          <w:szCs w:val="24"/>
        </w:rPr>
        <w:t>ому</w:t>
      </w:r>
      <w:r w:rsidR="005864E5">
        <w:rPr>
          <w:rFonts w:ascii="Times New Roman" w:hAnsi="Times New Roman" w:cs="Times New Roman"/>
          <w:sz w:val="24"/>
          <w:szCs w:val="24"/>
        </w:rPr>
        <w:t xml:space="preserve"> статьей 264.6 Бюджетного кодекса Российской Федерации</w:t>
      </w:r>
      <w:r w:rsidR="005864E5" w:rsidRPr="00694E91">
        <w:rPr>
          <w:rFonts w:ascii="Times New Roman" w:hAnsi="Times New Roman" w:cs="Times New Roman"/>
          <w:sz w:val="24"/>
          <w:szCs w:val="24"/>
        </w:rPr>
        <w:t>.</w:t>
      </w:r>
      <w:r w:rsidR="005864E5">
        <w:rPr>
          <w:rFonts w:ascii="Times New Roman" w:hAnsi="Times New Roman" w:cs="Times New Roman"/>
          <w:sz w:val="24"/>
          <w:szCs w:val="24"/>
        </w:rPr>
        <w:t xml:space="preserve"> Согласно статье 264.4 Бюджетного кодекса Российской Федерации местная администрация представляет отчет об исполнении местного бюджета для подготовки заключения на него не позднее 1 апреля текущего года.</w:t>
      </w:r>
      <w:r w:rsidR="005864E5" w:rsidRPr="00694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258" w:rsidRPr="00DA28B9" w:rsidRDefault="00C06258" w:rsidP="00C06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28B9">
        <w:rPr>
          <w:rFonts w:ascii="Times New Roman" w:hAnsi="Times New Roman"/>
          <w:sz w:val="24"/>
          <w:szCs w:val="24"/>
        </w:rPr>
        <w:t xml:space="preserve">2. Составление </w:t>
      </w:r>
      <w:r w:rsidR="00DA28B9" w:rsidRPr="00DA28B9">
        <w:rPr>
          <w:rFonts w:ascii="Times New Roman" w:hAnsi="Times New Roman"/>
          <w:sz w:val="24"/>
          <w:szCs w:val="24"/>
        </w:rPr>
        <w:t>годового отчета</w:t>
      </w:r>
      <w:r w:rsidR="005864E5">
        <w:rPr>
          <w:rFonts w:ascii="Times New Roman" w:hAnsi="Times New Roman"/>
          <w:sz w:val="24"/>
          <w:szCs w:val="24"/>
        </w:rPr>
        <w:t xml:space="preserve"> об исполнении </w:t>
      </w:r>
      <w:r w:rsidRPr="00DA28B9">
        <w:rPr>
          <w:rFonts w:ascii="Times New Roman" w:hAnsi="Times New Roman"/>
          <w:sz w:val="24"/>
          <w:szCs w:val="24"/>
        </w:rPr>
        <w:t xml:space="preserve">бюджета основывалось </w:t>
      </w:r>
      <w:r w:rsidR="005864E5">
        <w:rPr>
          <w:rFonts w:ascii="Times New Roman" w:hAnsi="Times New Roman"/>
          <w:sz w:val="24"/>
          <w:szCs w:val="24"/>
        </w:rPr>
        <w:t xml:space="preserve">на </w:t>
      </w:r>
      <w:r w:rsidRPr="00DA28B9">
        <w:rPr>
          <w:rFonts w:ascii="Times New Roman" w:hAnsi="Times New Roman"/>
          <w:sz w:val="24"/>
          <w:szCs w:val="24"/>
        </w:rPr>
        <w:t>стать</w:t>
      </w:r>
      <w:r w:rsidR="005864E5">
        <w:rPr>
          <w:rFonts w:ascii="Times New Roman" w:hAnsi="Times New Roman"/>
          <w:sz w:val="24"/>
          <w:szCs w:val="24"/>
        </w:rPr>
        <w:t>ях</w:t>
      </w:r>
      <w:r w:rsidRPr="00DA28B9">
        <w:rPr>
          <w:rFonts w:ascii="Times New Roman" w:hAnsi="Times New Roman"/>
          <w:sz w:val="24"/>
          <w:szCs w:val="24"/>
        </w:rPr>
        <w:t xml:space="preserve"> </w:t>
      </w:r>
      <w:r w:rsidR="00DA28B9" w:rsidRPr="00DA28B9">
        <w:rPr>
          <w:rFonts w:ascii="Times New Roman" w:hAnsi="Times New Roman"/>
          <w:sz w:val="24"/>
          <w:szCs w:val="24"/>
        </w:rPr>
        <w:t>264.1-264.6</w:t>
      </w:r>
      <w:r w:rsidRPr="00DA28B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DA28B9" w:rsidRPr="00DA28B9">
        <w:rPr>
          <w:rFonts w:ascii="Times New Roman" w:hAnsi="Times New Roman"/>
          <w:sz w:val="24"/>
          <w:szCs w:val="24"/>
        </w:rPr>
        <w:t>.</w:t>
      </w:r>
      <w:r w:rsidRPr="00DA28B9">
        <w:rPr>
          <w:rFonts w:ascii="Times New Roman" w:hAnsi="Times New Roman"/>
          <w:sz w:val="24"/>
          <w:szCs w:val="24"/>
        </w:rPr>
        <w:t xml:space="preserve"> </w:t>
      </w:r>
    </w:p>
    <w:p w:rsidR="00C06258" w:rsidRDefault="00DC58DD" w:rsidP="00C0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06258" w:rsidRPr="00320018">
        <w:rPr>
          <w:rFonts w:ascii="Times New Roman" w:hAnsi="Times New Roman"/>
          <w:sz w:val="24"/>
          <w:szCs w:val="24"/>
        </w:rPr>
        <w:t>. Проект</w:t>
      </w:r>
      <w:r w:rsidR="00DA28B9" w:rsidRPr="00320018">
        <w:rPr>
          <w:rFonts w:ascii="Times New Roman" w:hAnsi="Times New Roman"/>
          <w:sz w:val="24"/>
          <w:szCs w:val="24"/>
        </w:rPr>
        <w:t xml:space="preserve"> решения </w:t>
      </w:r>
      <w:r w:rsidR="0015677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28B9" w:rsidRPr="00320018">
        <w:rPr>
          <w:rFonts w:ascii="Times New Roman" w:hAnsi="Times New Roman"/>
          <w:sz w:val="24"/>
          <w:szCs w:val="24"/>
        </w:rPr>
        <w:t>исполнени</w:t>
      </w:r>
      <w:r>
        <w:rPr>
          <w:rFonts w:ascii="Times New Roman" w:hAnsi="Times New Roman"/>
          <w:sz w:val="24"/>
          <w:szCs w:val="24"/>
        </w:rPr>
        <w:t>и</w:t>
      </w:r>
      <w:r w:rsidR="00DA28B9" w:rsidRPr="00320018">
        <w:rPr>
          <w:rFonts w:ascii="Times New Roman" w:hAnsi="Times New Roman"/>
          <w:sz w:val="24"/>
          <w:szCs w:val="24"/>
        </w:rPr>
        <w:t xml:space="preserve"> бюджета за 201</w:t>
      </w:r>
      <w:r w:rsidR="005F6625">
        <w:rPr>
          <w:rFonts w:ascii="Times New Roman" w:hAnsi="Times New Roman"/>
          <w:sz w:val="24"/>
          <w:szCs w:val="24"/>
        </w:rPr>
        <w:t>3</w:t>
      </w:r>
      <w:r w:rsidR="00DA28B9" w:rsidRPr="00320018">
        <w:rPr>
          <w:rFonts w:ascii="Times New Roman" w:hAnsi="Times New Roman"/>
          <w:sz w:val="24"/>
          <w:szCs w:val="24"/>
        </w:rPr>
        <w:t xml:space="preserve"> год представлен с общим объемом доходов </w:t>
      </w:r>
      <w:r w:rsidR="005F6625">
        <w:rPr>
          <w:rFonts w:ascii="Times New Roman" w:hAnsi="Times New Roman"/>
          <w:sz w:val="24"/>
          <w:szCs w:val="24"/>
        </w:rPr>
        <w:t>16 157,6</w:t>
      </w:r>
      <w:r w:rsidR="00DA28B9" w:rsidRPr="00320018">
        <w:rPr>
          <w:rFonts w:ascii="Times New Roman" w:hAnsi="Times New Roman"/>
          <w:sz w:val="24"/>
          <w:szCs w:val="24"/>
        </w:rPr>
        <w:t xml:space="preserve"> тыс. руб</w:t>
      </w:r>
      <w:r w:rsidR="005F6625">
        <w:rPr>
          <w:rFonts w:ascii="Times New Roman" w:hAnsi="Times New Roman"/>
          <w:sz w:val="24"/>
          <w:szCs w:val="24"/>
        </w:rPr>
        <w:t>лей</w:t>
      </w:r>
      <w:r w:rsidR="0068082D">
        <w:rPr>
          <w:rFonts w:ascii="Times New Roman" w:hAnsi="Times New Roman"/>
          <w:sz w:val="24"/>
          <w:szCs w:val="24"/>
        </w:rPr>
        <w:t>,</w:t>
      </w:r>
      <w:r w:rsidR="00320018" w:rsidRPr="00320018">
        <w:rPr>
          <w:rFonts w:ascii="Times New Roman" w:hAnsi="Times New Roman"/>
          <w:sz w:val="24"/>
          <w:szCs w:val="24"/>
        </w:rPr>
        <w:t xml:space="preserve"> с общим объемом расходов </w:t>
      </w:r>
      <w:r w:rsidR="005F6625">
        <w:rPr>
          <w:rFonts w:ascii="Times New Roman" w:hAnsi="Times New Roman"/>
          <w:sz w:val="24"/>
          <w:szCs w:val="24"/>
        </w:rPr>
        <w:t>16 154,2</w:t>
      </w:r>
      <w:r w:rsidR="00320018" w:rsidRPr="00320018">
        <w:rPr>
          <w:rFonts w:ascii="Times New Roman" w:hAnsi="Times New Roman"/>
          <w:sz w:val="24"/>
          <w:szCs w:val="24"/>
        </w:rPr>
        <w:t xml:space="preserve"> тыс. руб</w:t>
      </w:r>
      <w:r w:rsidR="005F6625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,</w:t>
      </w:r>
      <w:r w:rsidR="00320018" w:rsidRPr="00320018">
        <w:rPr>
          <w:rFonts w:ascii="Times New Roman" w:hAnsi="Times New Roman"/>
          <w:sz w:val="24"/>
          <w:szCs w:val="24"/>
        </w:rPr>
        <w:t xml:space="preserve"> </w:t>
      </w:r>
      <w:r w:rsidR="005F6625">
        <w:rPr>
          <w:rFonts w:ascii="Times New Roman" w:hAnsi="Times New Roman"/>
          <w:sz w:val="24"/>
          <w:szCs w:val="24"/>
        </w:rPr>
        <w:t>профицит</w:t>
      </w:r>
      <w:r w:rsidR="00320018" w:rsidRPr="00320018">
        <w:rPr>
          <w:rFonts w:ascii="Times New Roman" w:hAnsi="Times New Roman"/>
          <w:sz w:val="24"/>
          <w:szCs w:val="24"/>
        </w:rPr>
        <w:t xml:space="preserve"> бюджета составил </w:t>
      </w:r>
      <w:r w:rsidR="005F6625">
        <w:rPr>
          <w:rFonts w:ascii="Times New Roman" w:hAnsi="Times New Roman"/>
          <w:sz w:val="24"/>
          <w:szCs w:val="24"/>
        </w:rPr>
        <w:t>3,4</w:t>
      </w:r>
      <w:r w:rsidR="00320018" w:rsidRPr="00320018">
        <w:rPr>
          <w:rFonts w:ascii="Times New Roman" w:hAnsi="Times New Roman"/>
          <w:sz w:val="24"/>
          <w:szCs w:val="24"/>
        </w:rPr>
        <w:t xml:space="preserve"> тыс. руб</w:t>
      </w:r>
      <w:r w:rsidR="005F6625">
        <w:rPr>
          <w:rFonts w:ascii="Times New Roman" w:hAnsi="Times New Roman"/>
          <w:sz w:val="24"/>
          <w:szCs w:val="24"/>
        </w:rPr>
        <w:t>лей</w:t>
      </w:r>
      <w:r w:rsidR="00320018" w:rsidRPr="00320018">
        <w:rPr>
          <w:rFonts w:ascii="Times New Roman" w:hAnsi="Times New Roman"/>
          <w:sz w:val="24"/>
          <w:szCs w:val="24"/>
        </w:rPr>
        <w:t>.</w:t>
      </w:r>
    </w:p>
    <w:p w:rsidR="00320018" w:rsidRDefault="00DC58DD" w:rsidP="00C0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20018">
        <w:rPr>
          <w:rFonts w:ascii="Times New Roman" w:hAnsi="Times New Roman"/>
          <w:sz w:val="24"/>
          <w:szCs w:val="24"/>
        </w:rPr>
        <w:t xml:space="preserve">. </w:t>
      </w:r>
      <w:r w:rsidR="00320018" w:rsidRPr="00535BD3">
        <w:rPr>
          <w:rFonts w:ascii="Times New Roman" w:hAnsi="Times New Roman" w:cs="Times New Roman"/>
          <w:sz w:val="24"/>
          <w:szCs w:val="24"/>
        </w:rPr>
        <w:t>В течение финансового года решение Совета «О бюджете муниципального образования «Дальненское сельское поселение» на 201</w:t>
      </w:r>
      <w:r w:rsidR="005F6625">
        <w:rPr>
          <w:rFonts w:ascii="Times New Roman" w:hAnsi="Times New Roman" w:cs="Times New Roman"/>
          <w:sz w:val="24"/>
          <w:szCs w:val="24"/>
        </w:rPr>
        <w:t>3 год от 14.11</w:t>
      </w:r>
      <w:r w:rsidR="00320018" w:rsidRPr="00535BD3">
        <w:rPr>
          <w:rFonts w:ascii="Times New Roman" w:hAnsi="Times New Roman" w:cs="Times New Roman"/>
          <w:sz w:val="24"/>
          <w:szCs w:val="24"/>
        </w:rPr>
        <w:t>.201</w:t>
      </w:r>
      <w:r w:rsidR="005F6625">
        <w:rPr>
          <w:rFonts w:ascii="Times New Roman" w:hAnsi="Times New Roman" w:cs="Times New Roman"/>
          <w:sz w:val="24"/>
          <w:szCs w:val="24"/>
        </w:rPr>
        <w:t>2</w:t>
      </w:r>
      <w:r w:rsidR="00320018" w:rsidRPr="00535BD3">
        <w:rPr>
          <w:rFonts w:ascii="Times New Roman" w:hAnsi="Times New Roman" w:cs="Times New Roman"/>
          <w:sz w:val="24"/>
          <w:szCs w:val="24"/>
        </w:rPr>
        <w:t xml:space="preserve"> № 2</w:t>
      </w:r>
      <w:r w:rsidR="005F6625">
        <w:rPr>
          <w:rFonts w:ascii="Times New Roman" w:hAnsi="Times New Roman" w:cs="Times New Roman"/>
          <w:sz w:val="24"/>
          <w:szCs w:val="24"/>
        </w:rPr>
        <w:t>5</w:t>
      </w:r>
      <w:r w:rsidR="00320018" w:rsidRPr="00535BD3">
        <w:rPr>
          <w:rFonts w:ascii="Times New Roman" w:hAnsi="Times New Roman" w:cs="Times New Roman"/>
          <w:sz w:val="24"/>
          <w:szCs w:val="24"/>
        </w:rPr>
        <w:t xml:space="preserve"> редактировал</w:t>
      </w:r>
      <w:r w:rsidR="005864E5">
        <w:rPr>
          <w:rFonts w:ascii="Times New Roman" w:hAnsi="Times New Roman" w:cs="Times New Roman"/>
          <w:sz w:val="24"/>
          <w:szCs w:val="24"/>
        </w:rPr>
        <w:t>о</w:t>
      </w:r>
      <w:r w:rsidR="00320018" w:rsidRPr="00535BD3">
        <w:rPr>
          <w:rFonts w:ascii="Times New Roman" w:hAnsi="Times New Roman" w:cs="Times New Roman"/>
          <w:sz w:val="24"/>
          <w:szCs w:val="24"/>
        </w:rPr>
        <w:t>с</w:t>
      </w:r>
      <w:r w:rsidR="005864E5">
        <w:rPr>
          <w:rFonts w:ascii="Times New Roman" w:hAnsi="Times New Roman" w:cs="Times New Roman"/>
          <w:sz w:val="24"/>
          <w:szCs w:val="24"/>
        </w:rPr>
        <w:t>ь</w:t>
      </w:r>
      <w:r w:rsidR="00320018" w:rsidRPr="00535BD3">
        <w:rPr>
          <w:rFonts w:ascii="Times New Roman" w:hAnsi="Times New Roman" w:cs="Times New Roman"/>
          <w:sz w:val="24"/>
          <w:szCs w:val="24"/>
        </w:rPr>
        <w:t xml:space="preserve"> </w:t>
      </w:r>
      <w:r w:rsidR="005F6625">
        <w:rPr>
          <w:rFonts w:ascii="Times New Roman" w:hAnsi="Times New Roman" w:cs="Times New Roman"/>
          <w:sz w:val="24"/>
          <w:szCs w:val="24"/>
        </w:rPr>
        <w:t>25</w:t>
      </w:r>
      <w:r w:rsidR="00320018" w:rsidRPr="00535BD3">
        <w:rPr>
          <w:rFonts w:ascii="Times New Roman" w:hAnsi="Times New Roman" w:cs="Times New Roman"/>
          <w:sz w:val="24"/>
          <w:szCs w:val="24"/>
        </w:rPr>
        <w:t xml:space="preserve"> раз</w:t>
      </w:r>
      <w:r w:rsidR="005F6625">
        <w:rPr>
          <w:rFonts w:ascii="Times New Roman" w:hAnsi="Times New Roman" w:cs="Times New Roman"/>
          <w:sz w:val="24"/>
          <w:szCs w:val="24"/>
        </w:rPr>
        <w:t>, что отражает не качественное бюджетное планирование администрацией Дальненского сельского поселения</w:t>
      </w:r>
      <w:r w:rsidR="00320018">
        <w:rPr>
          <w:rFonts w:ascii="Times New Roman" w:hAnsi="Times New Roman" w:cs="Times New Roman"/>
          <w:sz w:val="24"/>
          <w:szCs w:val="24"/>
        </w:rPr>
        <w:t>.</w:t>
      </w:r>
    </w:p>
    <w:p w:rsidR="005F6625" w:rsidRDefault="00DC58DD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5</w:t>
      </w:r>
      <w:r w:rsidR="00C06258" w:rsidRPr="00FC5845">
        <w:rPr>
          <w:rFonts w:ascii="Times New Roman" w:hAnsi="Times New Roman"/>
        </w:rPr>
        <w:t>.</w:t>
      </w:r>
      <w:r w:rsidR="00C06258" w:rsidRPr="00FC5845">
        <w:t xml:space="preserve"> </w:t>
      </w:r>
      <w:r w:rsidR="005F6625">
        <w:rPr>
          <w:rFonts w:ascii="Times New Roman" w:hAnsi="Times New Roman"/>
          <w:sz w:val="24"/>
          <w:szCs w:val="24"/>
        </w:rPr>
        <w:t>В</w:t>
      </w:r>
      <w:r w:rsidR="005F6625" w:rsidRPr="004E5A53">
        <w:rPr>
          <w:rFonts w:ascii="Times New Roman" w:hAnsi="Times New Roman"/>
          <w:sz w:val="24"/>
          <w:szCs w:val="24"/>
        </w:rPr>
        <w:t xml:space="preserve"> 2012 год</w:t>
      </w:r>
      <w:r w:rsidR="005F6625">
        <w:rPr>
          <w:rFonts w:ascii="Times New Roman" w:hAnsi="Times New Roman"/>
          <w:sz w:val="24"/>
          <w:szCs w:val="24"/>
        </w:rPr>
        <w:t>у</w:t>
      </w:r>
      <w:r w:rsidR="005F6625" w:rsidRPr="004E5A53">
        <w:rPr>
          <w:rFonts w:ascii="Times New Roman" w:hAnsi="Times New Roman"/>
          <w:sz w:val="24"/>
          <w:szCs w:val="24"/>
        </w:rPr>
        <w:t xml:space="preserve"> </w:t>
      </w:r>
      <w:r w:rsidR="0068082D">
        <w:rPr>
          <w:rFonts w:ascii="Times New Roman" w:hAnsi="Times New Roman"/>
          <w:sz w:val="24"/>
          <w:szCs w:val="24"/>
        </w:rPr>
        <w:t>наблюдалась</w:t>
      </w:r>
      <w:r w:rsidR="005F6625" w:rsidRPr="004E5A53">
        <w:rPr>
          <w:rFonts w:ascii="Times New Roman" w:hAnsi="Times New Roman"/>
          <w:sz w:val="24"/>
          <w:szCs w:val="24"/>
        </w:rPr>
        <w:t xml:space="preserve"> динамика спада, как объема доходов, так и объема расходов местного бюджета</w:t>
      </w:r>
      <w:r w:rsidR="005F6625">
        <w:rPr>
          <w:rFonts w:ascii="Times New Roman" w:hAnsi="Times New Roman"/>
          <w:sz w:val="24"/>
          <w:szCs w:val="24"/>
        </w:rPr>
        <w:t xml:space="preserve"> по сравнению с 201</w:t>
      </w:r>
      <w:r w:rsidR="0068082D">
        <w:rPr>
          <w:rFonts w:ascii="Times New Roman" w:hAnsi="Times New Roman"/>
          <w:sz w:val="24"/>
          <w:szCs w:val="24"/>
        </w:rPr>
        <w:t>1</w:t>
      </w:r>
      <w:r w:rsidR="005F6625">
        <w:rPr>
          <w:rFonts w:ascii="Times New Roman" w:hAnsi="Times New Roman"/>
          <w:sz w:val="24"/>
          <w:szCs w:val="24"/>
        </w:rPr>
        <w:t xml:space="preserve"> годом</w:t>
      </w:r>
      <w:r w:rsidR="005F6625" w:rsidRPr="004E5A53">
        <w:rPr>
          <w:rFonts w:ascii="Times New Roman" w:hAnsi="Times New Roman"/>
          <w:sz w:val="24"/>
          <w:szCs w:val="24"/>
        </w:rPr>
        <w:t>. По исполнению местного бюджета за 201</w:t>
      </w:r>
      <w:r w:rsidR="005F6625">
        <w:rPr>
          <w:rFonts w:ascii="Times New Roman" w:hAnsi="Times New Roman"/>
          <w:sz w:val="24"/>
          <w:szCs w:val="24"/>
        </w:rPr>
        <w:t>3</w:t>
      </w:r>
      <w:r w:rsidR="005F6625" w:rsidRPr="004E5A53">
        <w:rPr>
          <w:rFonts w:ascii="Times New Roman" w:hAnsi="Times New Roman"/>
          <w:sz w:val="24"/>
          <w:szCs w:val="24"/>
        </w:rPr>
        <w:t xml:space="preserve"> год </w:t>
      </w:r>
      <w:r w:rsidR="0068082D">
        <w:rPr>
          <w:rFonts w:ascii="Times New Roman" w:hAnsi="Times New Roman"/>
          <w:sz w:val="24"/>
          <w:szCs w:val="24"/>
        </w:rPr>
        <w:t xml:space="preserve">по сравнению с 2012 годом </w:t>
      </w:r>
      <w:r w:rsidR="005F6625" w:rsidRPr="004E5A53">
        <w:rPr>
          <w:rFonts w:ascii="Times New Roman" w:hAnsi="Times New Roman"/>
          <w:sz w:val="24"/>
          <w:szCs w:val="24"/>
        </w:rPr>
        <w:t xml:space="preserve">доходы </w:t>
      </w:r>
      <w:r w:rsidR="005F6625">
        <w:rPr>
          <w:rFonts w:ascii="Times New Roman" w:hAnsi="Times New Roman"/>
          <w:sz w:val="24"/>
          <w:szCs w:val="24"/>
        </w:rPr>
        <w:t>увеличены</w:t>
      </w:r>
      <w:r w:rsidR="005F6625" w:rsidRPr="004E5A53">
        <w:rPr>
          <w:rFonts w:ascii="Times New Roman" w:hAnsi="Times New Roman"/>
          <w:sz w:val="24"/>
          <w:szCs w:val="24"/>
        </w:rPr>
        <w:t xml:space="preserve"> на </w:t>
      </w:r>
      <w:r w:rsidR="005F6625">
        <w:rPr>
          <w:rFonts w:ascii="Times New Roman" w:hAnsi="Times New Roman"/>
          <w:sz w:val="24"/>
          <w:szCs w:val="24"/>
        </w:rPr>
        <w:t>30,8%</w:t>
      </w:r>
      <w:r w:rsidR="005F6625" w:rsidRPr="004E5A53">
        <w:rPr>
          <w:rFonts w:ascii="Times New Roman" w:hAnsi="Times New Roman"/>
          <w:sz w:val="24"/>
          <w:szCs w:val="24"/>
        </w:rPr>
        <w:t xml:space="preserve"> (в абсолютном выражении на </w:t>
      </w:r>
      <w:r w:rsidR="005F6625">
        <w:rPr>
          <w:rFonts w:ascii="Times New Roman" w:hAnsi="Times New Roman"/>
          <w:sz w:val="24"/>
          <w:szCs w:val="24"/>
        </w:rPr>
        <w:t>3 809,0</w:t>
      </w:r>
      <w:r w:rsidR="005F6625" w:rsidRPr="004E5A53">
        <w:rPr>
          <w:rFonts w:ascii="Times New Roman" w:hAnsi="Times New Roman"/>
          <w:sz w:val="24"/>
          <w:szCs w:val="24"/>
        </w:rPr>
        <w:t xml:space="preserve"> тыс. руб</w:t>
      </w:r>
      <w:r w:rsidR="005F6625">
        <w:rPr>
          <w:rFonts w:ascii="Times New Roman" w:hAnsi="Times New Roman"/>
          <w:sz w:val="24"/>
          <w:szCs w:val="24"/>
        </w:rPr>
        <w:t>лей</w:t>
      </w:r>
      <w:r w:rsidR="005F6625" w:rsidRPr="004E5A53">
        <w:rPr>
          <w:rFonts w:ascii="Times New Roman" w:hAnsi="Times New Roman"/>
          <w:sz w:val="24"/>
          <w:szCs w:val="24"/>
        </w:rPr>
        <w:t xml:space="preserve">) и расходы на </w:t>
      </w:r>
      <w:r w:rsidR="005F6625">
        <w:rPr>
          <w:rFonts w:ascii="Times New Roman" w:hAnsi="Times New Roman"/>
          <w:sz w:val="24"/>
          <w:szCs w:val="24"/>
        </w:rPr>
        <w:t>22,6</w:t>
      </w:r>
      <w:r w:rsidR="005F6625" w:rsidRPr="004E5A53">
        <w:rPr>
          <w:rFonts w:ascii="Times New Roman" w:hAnsi="Times New Roman"/>
          <w:sz w:val="24"/>
          <w:szCs w:val="24"/>
        </w:rPr>
        <w:t xml:space="preserve">%  (в абсолютном выражении на </w:t>
      </w:r>
      <w:r w:rsidR="005F6625">
        <w:rPr>
          <w:rFonts w:ascii="Times New Roman" w:hAnsi="Times New Roman"/>
          <w:sz w:val="24"/>
          <w:szCs w:val="24"/>
        </w:rPr>
        <w:t>2 980</w:t>
      </w:r>
      <w:r w:rsidR="005F6625" w:rsidRPr="004E5A53">
        <w:rPr>
          <w:rFonts w:ascii="Times New Roman" w:hAnsi="Times New Roman"/>
          <w:sz w:val="24"/>
          <w:szCs w:val="24"/>
        </w:rPr>
        <w:t xml:space="preserve"> тыс. руб.).</w:t>
      </w:r>
    </w:p>
    <w:p w:rsidR="00C06258" w:rsidRPr="008E7365" w:rsidRDefault="008E7365" w:rsidP="00C06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65">
        <w:rPr>
          <w:rFonts w:ascii="Times New Roman" w:hAnsi="Times New Roman"/>
          <w:sz w:val="24"/>
          <w:szCs w:val="24"/>
        </w:rPr>
        <w:t>6</w:t>
      </w:r>
      <w:r w:rsidR="00C06258" w:rsidRPr="008E7365">
        <w:rPr>
          <w:rFonts w:ascii="Times New Roman" w:hAnsi="Times New Roman"/>
          <w:sz w:val="24"/>
          <w:szCs w:val="24"/>
        </w:rPr>
        <w:t>. Основным доходным источником по величине наполнения бюджета муниципального образования «Дальненское сельское поселение» остаются безвозмездные поступления (в 201</w:t>
      </w:r>
      <w:r w:rsidR="005F6625">
        <w:rPr>
          <w:rFonts w:ascii="Times New Roman" w:hAnsi="Times New Roman"/>
          <w:sz w:val="24"/>
          <w:szCs w:val="24"/>
        </w:rPr>
        <w:t>3</w:t>
      </w:r>
      <w:r w:rsidR="00C06258" w:rsidRPr="008E7365">
        <w:rPr>
          <w:rFonts w:ascii="Times New Roman" w:hAnsi="Times New Roman"/>
          <w:sz w:val="24"/>
          <w:szCs w:val="24"/>
        </w:rPr>
        <w:t xml:space="preserve"> году </w:t>
      </w:r>
      <w:r w:rsidR="00156774">
        <w:rPr>
          <w:rFonts w:ascii="Times New Roman" w:hAnsi="Times New Roman"/>
          <w:sz w:val="24"/>
          <w:szCs w:val="24"/>
        </w:rPr>
        <w:t xml:space="preserve">доля </w:t>
      </w:r>
      <w:r w:rsidR="00C06258" w:rsidRPr="008E7365">
        <w:rPr>
          <w:rFonts w:ascii="Times New Roman" w:hAnsi="Times New Roman"/>
          <w:sz w:val="24"/>
          <w:szCs w:val="24"/>
        </w:rPr>
        <w:t>безвозмездны</w:t>
      </w:r>
      <w:r w:rsidR="00156774">
        <w:rPr>
          <w:rFonts w:ascii="Times New Roman" w:hAnsi="Times New Roman"/>
          <w:sz w:val="24"/>
          <w:szCs w:val="24"/>
        </w:rPr>
        <w:t>х</w:t>
      </w:r>
      <w:r w:rsidR="00C06258" w:rsidRPr="008E7365">
        <w:rPr>
          <w:rFonts w:ascii="Times New Roman" w:hAnsi="Times New Roman"/>
          <w:sz w:val="24"/>
          <w:szCs w:val="24"/>
        </w:rPr>
        <w:t xml:space="preserve"> поступлени</w:t>
      </w:r>
      <w:r w:rsidR="00156774">
        <w:rPr>
          <w:rFonts w:ascii="Times New Roman" w:hAnsi="Times New Roman"/>
          <w:sz w:val="24"/>
          <w:szCs w:val="24"/>
        </w:rPr>
        <w:t>й</w:t>
      </w:r>
      <w:r w:rsidR="00C06258" w:rsidRPr="008E7365">
        <w:rPr>
          <w:rFonts w:ascii="Times New Roman" w:hAnsi="Times New Roman"/>
          <w:sz w:val="24"/>
          <w:szCs w:val="24"/>
        </w:rPr>
        <w:t xml:space="preserve"> </w:t>
      </w:r>
      <w:r w:rsidR="00DC58DD">
        <w:rPr>
          <w:rFonts w:ascii="Times New Roman" w:hAnsi="Times New Roman"/>
          <w:sz w:val="24"/>
          <w:szCs w:val="24"/>
        </w:rPr>
        <w:t>составил</w:t>
      </w:r>
      <w:r w:rsidR="00156774">
        <w:rPr>
          <w:rFonts w:ascii="Times New Roman" w:hAnsi="Times New Roman"/>
          <w:sz w:val="24"/>
          <w:szCs w:val="24"/>
        </w:rPr>
        <w:t>а</w:t>
      </w:r>
      <w:r w:rsidR="00C06258" w:rsidRPr="008E7365">
        <w:rPr>
          <w:rFonts w:ascii="Times New Roman" w:hAnsi="Times New Roman"/>
          <w:sz w:val="24"/>
          <w:szCs w:val="24"/>
        </w:rPr>
        <w:t xml:space="preserve"> 9</w:t>
      </w:r>
      <w:r w:rsidR="005F6625">
        <w:rPr>
          <w:rFonts w:ascii="Times New Roman" w:hAnsi="Times New Roman"/>
          <w:sz w:val="24"/>
          <w:szCs w:val="24"/>
        </w:rPr>
        <w:t>0</w:t>
      </w:r>
      <w:r w:rsidR="00C06258" w:rsidRPr="008E7365">
        <w:rPr>
          <w:rFonts w:ascii="Times New Roman" w:hAnsi="Times New Roman"/>
          <w:sz w:val="24"/>
          <w:szCs w:val="24"/>
        </w:rPr>
        <w:t>,</w:t>
      </w:r>
      <w:r w:rsidR="005F6625">
        <w:rPr>
          <w:rFonts w:ascii="Times New Roman" w:hAnsi="Times New Roman"/>
          <w:sz w:val="24"/>
          <w:szCs w:val="24"/>
        </w:rPr>
        <w:t>7</w:t>
      </w:r>
      <w:r w:rsidR="00C06258" w:rsidRPr="008E7365">
        <w:rPr>
          <w:rFonts w:ascii="Times New Roman" w:hAnsi="Times New Roman"/>
          <w:sz w:val="24"/>
          <w:szCs w:val="24"/>
        </w:rPr>
        <w:t xml:space="preserve">%, </w:t>
      </w:r>
      <w:r w:rsidR="00156774">
        <w:rPr>
          <w:rFonts w:ascii="Times New Roman" w:hAnsi="Times New Roman"/>
          <w:sz w:val="24"/>
          <w:szCs w:val="24"/>
        </w:rPr>
        <w:t xml:space="preserve">на налоговые и </w:t>
      </w:r>
      <w:r w:rsidR="00C06258" w:rsidRPr="008E7365">
        <w:rPr>
          <w:rFonts w:ascii="Times New Roman" w:hAnsi="Times New Roman"/>
          <w:sz w:val="24"/>
          <w:szCs w:val="24"/>
        </w:rPr>
        <w:t xml:space="preserve">неналоговые доходы </w:t>
      </w:r>
      <w:r w:rsidR="00156774">
        <w:rPr>
          <w:rFonts w:ascii="Times New Roman" w:hAnsi="Times New Roman"/>
          <w:sz w:val="24"/>
          <w:szCs w:val="24"/>
        </w:rPr>
        <w:t xml:space="preserve">приходится </w:t>
      </w:r>
      <w:r w:rsidRPr="008E7365">
        <w:rPr>
          <w:rFonts w:ascii="Times New Roman" w:hAnsi="Times New Roman"/>
          <w:sz w:val="24"/>
          <w:szCs w:val="24"/>
        </w:rPr>
        <w:t>–</w:t>
      </w:r>
      <w:r w:rsidR="00C06258" w:rsidRPr="008E7365">
        <w:rPr>
          <w:rFonts w:ascii="Times New Roman" w:hAnsi="Times New Roman"/>
          <w:sz w:val="24"/>
          <w:szCs w:val="24"/>
        </w:rPr>
        <w:t xml:space="preserve"> </w:t>
      </w:r>
      <w:r w:rsidR="00156774">
        <w:rPr>
          <w:rFonts w:ascii="Times New Roman" w:hAnsi="Times New Roman"/>
          <w:sz w:val="24"/>
          <w:szCs w:val="24"/>
        </w:rPr>
        <w:t>9</w:t>
      </w:r>
      <w:r w:rsidR="005F6625">
        <w:rPr>
          <w:rFonts w:ascii="Times New Roman" w:hAnsi="Times New Roman"/>
          <w:sz w:val="24"/>
          <w:szCs w:val="24"/>
        </w:rPr>
        <w:t>,</w:t>
      </w:r>
      <w:r w:rsidR="00156774">
        <w:rPr>
          <w:rFonts w:ascii="Times New Roman" w:hAnsi="Times New Roman"/>
          <w:sz w:val="24"/>
          <w:szCs w:val="24"/>
        </w:rPr>
        <w:t>3</w:t>
      </w:r>
      <w:r w:rsidR="00C06258" w:rsidRPr="008E7365">
        <w:rPr>
          <w:rFonts w:ascii="Times New Roman" w:hAnsi="Times New Roman"/>
          <w:sz w:val="24"/>
          <w:szCs w:val="24"/>
        </w:rPr>
        <w:t xml:space="preserve">%). </w:t>
      </w:r>
    </w:p>
    <w:p w:rsidR="00C06258" w:rsidRDefault="00C06258" w:rsidP="00C06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65">
        <w:rPr>
          <w:rFonts w:ascii="Times New Roman" w:hAnsi="Times New Roman"/>
          <w:sz w:val="24"/>
          <w:szCs w:val="24"/>
        </w:rPr>
        <w:t>Низкий уровень налоговой составляющей в доходной части местного бюджета и высокая доля безвозмездных поступлений из других бюджетов бюджетной системы Российской Федерации указывает на слабую финансовую самостоятельность муниципального образования «Дальненское сельское поселение».</w:t>
      </w:r>
    </w:p>
    <w:p w:rsidR="008E7365" w:rsidRDefault="008E7365" w:rsidP="008E7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Наибольший удельный вес в структуре </w:t>
      </w:r>
      <w:r w:rsidR="00DC58DD">
        <w:rPr>
          <w:rFonts w:ascii="Times New Roman" w:hAnsi="Times New Roman"/>
          <w:sz w:val="24"/>
          <w:szCs w:val="24"/>
        </w:rPr>
        <w:t>бюджетных расходов</w:t>
      </w:r>
      <w:r w:rsidR="00AD651D">
        <w:rPr>
          <w:rFonts w:ascii="Times New Roman" w:hAnsi="Times New Roman"/>
          <w:sz w:val="24"/>
          <w:szCs w:val="24"/>
        </w:rPr>
        <w:t xml:space="preserve"> в 201</w:t>
      </w:r>
      <w:r w:rsidR="005F6625">
        <w:rPr>
          <w:rFonts w:ascii="Times New Roman" w:hAnsi="Times New Roman"/>
          <w:sz w:val="24"/>
          <w:szCs w:val="24"/>
        </w:rPr>
        <w:t>3</w:t>
      </w:r>
      <w:r w:rsidR="00AD651D">
        <w:rPr>
          <w:rFonts w:ascii="Times New Roman" w:hAnsi="Times New Roman"/>
          <w:sz w:val="24"/>
          <w:szCs w:val="24"/>
        </w:rPr>
        <w:t xml:space="preserve"> году занимает</w:t>
      </w:r>
      <w:r>
        <w:rPr>
          <w:rFonts w:ascii="Times New Roman" w:hAnsi="Times New Roman"/>
          <w:sz w:val="24"/>
          <w:szCs w:val="24"/>
        </w:rPr>
        <w:t xml:space="preserve"> -</w:t>
      </w:r>
      <w:r w:rsidR="00AD6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жилищно-коммунальное хозяйство.</w:t>
      </w:r>
    </w:p>
    <w:p w:rsidR="005F6625" w:rsidRDefault="005F6625" w:rsidP="005F6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F2B49">
        <w:rPr>
          <w:rFonts w:ascii="Times New Roman" w:hAnsi="Times New Roman"/>
          <w:sz w:val="24"/>
          <w:szCs w:val="24"/>
        </w:rPr>
        <w:t xml:space="preserve">асходы муниципального образования на </w:t>
      </w:r>
      <w:r>
        <w:rPr>
          <w:rFonts w:ascii="Times New Roman" w:hAnsi="Times New Roman"/>
          <w:sz w:val="24"/>
          <w:szCs w:val="24"/>
        </w:rPr>
        <w:t>жилищно-коммунальное хозяйство з</w:t>
      </w:r>
      <w:r w:rsidRPr="009F2B49">
        <w:rPr>
          <w:rFonts w:ascii="Times New Roman" w:hAnsi="Times New Roman"/>
          <w:sz w:val="24"/>
          <w:szCs w:val="24"/>
        </w:rPr>
        <w:t>а 201</w:t>
      </w:r>
      <w:r>
        <w:rPr>
          <w:rFonts w:ascii="Times New Roman" w:hAnsi="Times New Roman"/>
          <w:sz w:val="24"/>
          <w:szCs w:val="24"/>
        </w:rPr>
        <w:t>3</w:t>
      </w:r>
      <w:r w:rsidRPr="009F2B49">
        <w:rPr>
          <w:rFonts w:ascii="Times New Roman" w:hAnsi="Times New Roman"/>
          <w:sz w:val="24"/>
          <w:szCs w:val="24"/>
        </w:rPr>
        <w:t xml:space="preserve"> год составляют </w:t>
      </w:r>
      <w:r>
        <w:rPr>
          <w:rFonts w:ascii="Times New Roman" w:hAnsi="Times New Roman"/>
          <w:sz w:val="24"/>
          <w:szCs w:val="24"/>
        </w:rPr>
        <w:t>9 368,9</w:t>
      </w:r>
      <w:r w:rsidRPr="009F2B4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 или 58,0</w:t>
      </w:r>
      <w:r w:rsidRPr="009F2B49">
        <w:rPr>
          <w:rFonts w:ascii="Times New Roman" w:hAnsi="Times New Roman"/>
          <w:sz w:val="24"/>
          <w:szCs w:val="24"/>
        </w:rPr>
        <w:t>% в общем объеме расходов бюджета 201</w:t>
      </w:r>
      <w:r>
        <w:rPr>
          <w:rFonts w:ascii="Times New Roman" w:hAnsi="Times New Roman"/>
          <w:sz w:val="24"/>
          <w:szCs w:val="24"/>
        </w:rPr>
        <w:t>3</w:t>
      </w:r>
      <w:r w:rsidRPr="009F2B49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  <w:r w:rsidR="0001642D" w:rsidRPr="0001642D">
        <w:rPr>
          <w:rFonts w:ascii="Times New Roman" w:hAnsi="Times New Roman"/>
          <w:sz w:val="24"/>
          <w:szCs w:val="24"/>
        </w:rPr>
        <w:t xml:space="preserve"> </w:t>
      </w:r>
      <w:r w:rsidR="0001642D">
        <w:rPr>
          <w:rFonts w:ascii="Times New Roman" w:hAnsi="Times New Roman"/>
          <w:sz w:val="24"/>
          <w:szCs w:val="24"/>
        </w:rPr>
        <w:t>При этом, приоритет в расходах местного бюджета по расходам на жилищно-коммунальное хозяйство сохраняется с 2010 года (доля в общем объеме расходов составляла в 2010году – 60%, в 2011 году – 64%, в 2012 году – 59%).</w:t>
      </w:r>
    </w:p>
    <w:p w:rsidR="0001642D" w:rsidRPr="009F2B49" w:rsidRDefault="0001642D" w:rsidP="00016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2B49">
        <w:rPr>
          <w:rFonts w:ascii="Times New Roman" w:hAnsi="Times New Roman"/>
          <w:sz w:val="24"/>
          <w:szCs w:val="24"/>
        </w:rPr>
        <w:lastRenderedPageBreak/>
        <w:t>Следует отметить, что в 201</w:t>
      </w:r>
      <w:r>
        <w:rPr>
          <w:rFonts w:ascii="Times New Roman" w:hAnsi="Times New Roman"/>
          <w:sz w:val="24"/>
          <w:szCs w:val="24"/>
        </w:rPr>
        <w:t>3</w:t>
      </w:r>
      <w:r w:rsidRPr="009F2B4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9F2B49">
        <w:rPr>
          <w:rFonts w:ascii="Times New Roman" w:hAnsi="Times New Roman"/>
          <w:sz w:val="24"/>
          <w:szCs w:val="24"/>
        </w:rPr>
        <w:t xml:space="preserve"> рост расходов на </w:t>
      </w:r>
      <w:r>
        <w:rPr>
          <w:rFonts w:ascii="Times New Roman" w:hAnsi="Times New Roman"/>
          <w:sz w:val="24"/>
          <w:szCs w:val="24"/>
        </w:rPr>
        <w:t>жилищно-коммунальное хозяйство</w:t>
      </w:r>
      <w:r w:rsidRPr="009F2B49">
        <w:rPr>
          <w:rFonts w:ascii="Times New Roman" w:hAnsi="Times New Roman"/>
          <w:sz w:val="24"/>
          <w:szCs w:val="24"/>
        </w:rPr>
        <w:t xml:space="preserve"> по отношению к испол</w:t>
      </w:r>
      <w:r>
        <w:rPr>
          <w:rFonts w:ascii="Times New Roman" w:hAnsi="Times New Roman"/>
          <w:sz w:val="24"/>
          <w:szCs w:val="24"/>
        </w:rPr>
        <w:t xml:space="preserve">нению бюджета 2012 года составил 20,4% или на </w:t>
      </w:r>
      <w:r w:rsidR="00D0130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1 588,4 тыс. рублей, а к исполнению 2011 года 9,6% или на 818,6 тыс. рублей, к 2010 году 33,0% или на 2 324,2 тыс. рублей.</w:t>
      </w:r>
    </w:p>
    <w:p w:rsidR="00156774" w:rsidRPr="00765047" w:rsidRDefault="00156774" w:rsidP="001567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65047">
        <w:rPr>
          <w:rFonts w:ascii="Times New Roman" w:hAnsi="Times New Roman"/>
          <w:sz w:val="24"/>
          <w:szCs w:val="24"/>
        </w:rPr>
        <w:t xml:space="preserve">. При формировании доходной и расходной (в части разделов и подразделов) частей местного бюджета Администрацией </w:t>
      </w:r>
      <w:r>
        <w:rPr>
          <w:rFonts w:ascii="Times New Roman" w:hAnsi="Times New Roman"/>
          <w:sz w:val="24"/>
          <w:szCs w:val="24"/>
        </w:rPr>
        <w:t>Дальненского</w:t>
      </w:r>
      <w:r w:rsidRPr="00765047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применены</w:t>
      </w:r>
      <w:r w:rsidRPr="00765047">
        <w:rPr>
          <w:rFonts w:ascii="Times New Roman" w:hAnsi="Times New Roman"/>
          <w:sz w:val="24"/>
          <w:szCs w:val="24"/>
        </w:rPr>
        <w:t xml:space="preserve"> Указания о порядке применения бюджетной классификации Российской Федерации, утвержденные приказом Минфина РФ от 21.12.2012 № 171н.</w:t>
      </w:r>
    </w:p>
    <w:p w:rsidR="003414ED" w:rsidRPr="009F2B49" w:rsidRDefault="003414ED" w:rsidP="008E7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проведенного экспертно-аналитического мероприятия «</w:t>
      </w:r>
      <w:r w:rsidR="00DC58DD">
        <w:rPr>
          <w:rFonts w:ascii="Times New Roman" w:hAnsi="Times New Roman"/>
          <w:sz w:val="24"/>
          <w:szCs w:val="24"/>
        </w:rPr>
        <w:t>Внешняя</w:t>
      </w:r>
      <w:r>
        <w:rPr>
          <w:rFonts w:ascii="Times New Roman" w:hAnsi="Times New Roman"/>
          <w:sz w:val="24"/>
          <w:szCs w:val="24"/>
        </w:rPr>
        <w:t xml:space="preserve"> проверк</w:t>
      </w:r>
      <w:r w:rsidR="00DC58D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отчета об исполнении бюджета муниципального образования «Дальненское сельское поселение»</w:t>
      </w:r>
      <w:r w:rsidR="001D166A">
        <w:rPr>
          <w:rFonts w:ascii="Times New Roman" w:hAnsi="Times New Roman"/>
          <w:sz w:val="24"/>
          <w:szCs w:val="24"/>
        </w:rPr>
        <w:t xml:space="preserve"> за 201</w:t>
      </w:r>
      <w:r w:rsidR="005F6625">
        <w:rPr>
          <w:rFonts w:ascii="Times New Roman" w:hAnsi="Times New Roman"/>
          <w:sz w:val="24"/>
          <w:szCs w:val="24"/>
        </w:rPr>
        <w:t>3</w:t>
      </w:r>
      <w:r w:rsidR="001D166A">
        <w:rPr>
          <w:rFonts w:ascii="Times New Roman" w:hAnsi="Times New Roman"/>
          <w:sz w:val="24"/>
          <w:szCs w:val="24"/>
        </w:rPr>
        <w:t xml:space="preserve"> год» следующие </w:t>
      </w:r>
      <w:r w:rsidR="00144269">
        <w:rPr>
          <w:rFonts w:ascii="Times New Roman" w:hAnsi="Times New Roman"/>
          <w:sz w:val="24"/>
          <w:szCs w:val="24"/>
        </w:rPr>
        <w:t xml:space="preserve">отмечаются </w:t>
      </w:r>
      <w:r w:rsidR="001D166A">
        <w:rPr>
          <w:rFonts w:ascii="Times New Roman" w:hAnsi="Times New Roman"/>
          <w:sz w:val="24"/>
          <w:szCs w:val="24"/>
        </w:rPr>
        <w:t xml:space="preserve">нарушения и </w:t>
      </w:r>
      <w:r w:rsidR="00144269">
        <w:rPr>
          <w:rFonts w:ascii="Times New Roman" w:hAnsi="Times New Roman"/>
          <w:sz w:val="24"/>
          <w:szCs w:val="24"/>
        </w:rPr>
        <w:t>недостатки</w:t>
      </w:r>
      <w:r w:rsidR="001D166A">
        <w:rPr>
          <w:rFonts w:ascii="Times New Roman" w:hAnsi="Times New Roman"/>
          <w:sz w:val="24"/>
          <w:szCs w:val="24"/>
        </w:rPr>
        <w:t>:</w:t>
      </w:r>
    </w:p>
    <w:p w:rsidR="009D420A" w:rsidRPr="009D420A" w:rsidRDefault="009D420A" w:rsidP="005864E5">
      <w:pPr>
        <w:pStyle w:val="a5"/>
        <w:spacing w:after="0" w:line="240" w:lineRule="auto"/>
        <w:ind w:left="0" w:firstLine="426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D420A">
        <w:rPr>
          <w:rFonts w:ascii="Times New Roman" w:eastAsia="Calibri" w:hAnsi="Times New Roman" w:cs="Times New Roman"/>
          <w:sz w:val="24"/>
          <w:szCs w:val="24"/>
        </w:rPr>
        <w:t xml:space="preserve">В нарушение пункта 11.1 </w:t>
      </w:r>
      <w:r w:rsidRPr="009D420A">
        <w:rPr>
          <w:rFonts w:ascii="Times New Roman" w:hAnsi="Times New Roman" w:cs="Times New Roman"/>
          <w:sz w:val="24"/>
          <w:szCs w:val="24"/>
        </w:rPr>
        <w:t>Инструкци</w:t>
      </w:r>
      <w:r w:rsidR="00144269">
        <w:rPr>
          <w:rFonts w:ascii="Times New Roman" w:hAnsi="Times New Roman" w:cs="Times New Roman"/>
          <w:sz w:val="24"/>
          <w:szCs w:val="24"/>
        </w:rPr>
        <w:t>и</w:t>
      </w:r>
      <w:r w:rsidRPr="009D420A">
        <w:rPr>
          <w:rFonts w:ascii="Times New Roman" w:hAnsi="Times New Roman" w:cs="Times New Roman"/>
          <w:sz w:val="24"/>
          <w:szCs w:val="24"/>
        </w:rPr>
        <w:t xml:space="preserve"> № 191н не представлены следующие формы бюджетной отчетности главных администраторов бюджетных средств</w:t>
      </w:r>
      <w:r w:rsidR="00A7056F">
        <w:rPr>
          <w:rFonts w:ascii="Times New Roman" w:hAnsi="Times New Roman" w:cs="Times New Roman"/>
          <w:sz w:val="24"/>
          <w:szCs w:val="24"/>
        </w:rPr>
        <w:t xml:space="preserve"> (</w:t>
      </w:r>
      <w:r w:rsidR="00A7056F">
        <w:rPr>
          <w:rFonts w:ascii="Times New Roman" w:hAnsi="Times New Roman"/>
          <w:sz w:val="24"/>
          <w:szCs w:val="24"/>
        </w:rPr>
        <w:t>Администрация Дальненского сельского поселения и муниципальное казенное учреждение «Дальненский сельский культурно-досуговый центр»)</w:t>
      </w:r>
      <w:r w:rsidR="006A635C">
        <w:rPr>
          <w:rFonts w:ascii="Times New Roman" w:hAnsi="Times New Roman" w:cs="Times New Roman"/>
          <w:sz w:val="24"/>
          <w:szCs w:val="24"/>
        </w:rPr>
        <w:t>:</w:t>
      </w:r>
    </w:p>
    <w:p w:rsidR="009D420A" w:rsidRPr="009D420A" w:rsidRDefault="009D420A" w:rsidP="009D42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1BA4">
        <w:rPr>
          <w:rFonts w:ascii="Times New Roman" w:hAnsi="Times New Roman" w:cs="Times New Roman"/>
          <w:sz w:val="24"/>
          <w:szCs w:val="24"/>
        </w:rPr>
        <w:t>о</w:t>
      </w:r>
      <w:r w:rsidRPr="009D420A">
        <w:rPr>
          <w:rFonts w:ascii="Times New Roman" w:hAnsi="Times New Roman" w:cs="Times New Roman"/>
          <w:sz w:val="24"/>
          <w:szCs w:val="24"/>
        </w:rPr>
        <w:t>тчет о принятых бюджетных обязательствах (</w:t>
      </w:r>
      <w:hyperlink w:anchor="sub_503128" w:history="1">
        <w:r w:rsidRPr="009D420A">
          <w:rPr>
            <w:rFonts w:ascii="Times New Roman" w:hAnsi="Times New Roman" w:cs="Times New Roman"/>
            <w:sz w:val="24"/>
            <w:szCs w:val="24"/>
          </w:rPr>
          <w:t>ф. 0503128</w:t>
        </w:r>
      </w:hyperlink>
      <w:r w:rsidRPr="009D420A">
        <w:rPr>
          <w:rFonts w:ascii="Times New Roman" w:hAnsi="Times New Roman" w:cs="Times New Roman"/>
          <w:sz w:val="24"/>
          <w:szCs w:val="24"/>
        </w:rPr>
        <w:t>);</w:t>
      </w:r>
    </w:p>
    <w:p w:rsidR="009D420A" w:rsidRDefault="009D420A" w:rsidP="009D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F1BA4">
        <w:rPr>
          <w:rFonts w:ascii="Times New Roman" w:hAnsi="Times New Roman" w:cs="Times New Roman"/>
          <w:bCs/>
          <w:sz w:val="24"/>
          <w:szCs w:val="24"/>
        </w:rPr>
        <w:t>т</w:t>
      </w:r>
      <w:r w:rsidRPr="009D420A">
        <w:rPr>
          <w:rFonts w:ascii="Times New Roman" w:hAnsi="Times New Roman" w:cs="Times New Roman"/>
          <w:bCs/>
          <w:sz w:val="24"/>
          <w:szCs w:val="24"/>
        </w:rPr>
        <w:t xml:space="preserve">аблицы к пояснительной записке № 1 - № 7 и с приложениями </w:t>
      </w:r>
      <w:r w:rsidR="0001642D">
        <w:rPr>
          <w:rFonts w:ascii="Times New Roman" w:hAnsi="Times New Roman" w:cs="Times New Roman"/>
          <w:bCs/>
          <w:sz w:val="24"/>
          <w:szCs w:val="24"/>
        </w:rPr>
        <w:t>в составе</w:t>
      </w:r>
      <w:r w:rsidRPr="009D420A">
        <w:rPr>
          <w:rFonts w:ascii="Times New Roman" w:hAnsi="Times New Roman" w:cs="Times New Roman"/>
          <w:bCs/>
          <w:sz w:val="24"/>
          <w:szCs w:val="24"/>
        </w:rPr>
        <w:t xml:space="preserve"> форм 0503161, 0503162, 0503163, 0503164</w:t>
      </w:r>
      <w:r w:rsidR="00A70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42D">
        <w:rPr>
          <w:rFonts w:ascii="Times New Roman" w:hAnsi="Times New Roman" w:cs="Times New Roman"/>
          <w:bCs/>
          <w:sz w:val="24"/>
          <w:szCs w:val="24"/>
        </w:rPr>
        <w:t>(</w:t>
      </w:r>
      <w:r w:rsidR="00A7056F" w:rsidRPr="00765047">
        <w:rPr>
          <w:rFonts w:ascii="Times New Roman" w:hAnsi="Times New Roman" w:cs="Times New Roman"/>
          <w:bCs/>
          <w:sz w:val="24"/>
          <w:szCs w:val="24"/>
        </w:rPr>
        <w:t xml:space="preserve">рекомендовать </w:t>
      </w:r>
      <w:r w:rsidR="00A7056F" w:rsidRPr="00765047">
        <w:rPr>
          <w:rFonts w:ascii="Times New Roman" w:hAnsi="Times New Roman"/>
          <w:sz w:val="24"/>
          <w:szCs w:val="24"/>
        </w:rPr>
        <w:t xml:space="preserve">Администрации </w:t>
      </w:r>
      <w:r w:rsidR="00A7056F">
        <w:rPr>
          <w:rFonts w:ascii="Times New Roman" w:hAnsi="Times New Roman"/>
          <w:sz w:val="24"/>
          <w:szCs w:val="24"/>
        </w:rPr>
        <w:t>Дальненского</w:t>
      </w:r>
      <w:r w:rsidR="00A7056F" w:rsidRPr="0076504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056F">
        <w:rPr>
          <w:rFonts w:ascii="Times New Roman" w:hAnsi="Times New Roman"/>
          <w:sz w:val="24"/>
          <w:szCs w:val="24"/>
        </w:rPr>
        <w:t xml:space="preserve"> формировать и предоставлять в Счетную палату Колпашевского района все формы отчетности согласно </w:t>
      </w:r>
      <w:r w:rsidR="00A7056F" w:rsidRPr="00765047">
        <w:rPr>
          <w:rFonts w:ascii="Times New Roman" w:hAnsi="Times New Roman" w:cs="Times New Roman"/>
          <w:sz w:val="24"/>
          <w:szCs w:val="24"/>
        </w:rPr>
        <w:t>пункт</w:t>
      </w:r>
      <w:r w:rsidR="0001642D">
        <w:rPr>
          <w:rFonts w:ascii="Times New Roman" w:hAnsi="Times New Roman" w:cs="Times New Roman"/>
          <w:sz w:val="24"/>
          <w:szCs w:val="24"/>
        </w:rPr>
        <w:t>у</w:t>
      </w:r>
      <w:r w:rsidR="00A7056F" w:rsidRPr="00765047">
        <w:rPr>
          <w:rFonts w:ascii="Times New Roman" w:hAnsi="Times New Roman" w:cs="Times New Roman"/>
          <w:sz w:val="24"/>
          <w:szCs w:val="24"/>
        </w:rPr>
        <w:t xml:space="preserve"> 11.1 Инструкции № 191н</w:t>
      </w:r>
      <w:r w:rsidR="00A7056F">
        <w:rPr>
          <w:rFonts w:ascii="Times New Roman" w:hAnsi="Times New Roman" w:cs="Times New Roman"/>
          <w:sz w:val="24"/>
          <w:szCs w:val="24"/>
        </w:rPr>
        <w:t>)</w:t>
      </w:r>
      <w:r w:rsidRPr="009D420A">
        <w:rPr>
          <w:rFonts w:ascii="Times New Roman" w:hAnsi="Times New Roman" w:cs="Times New Roman"/>
          <w:bCs/>
          <w:sz w:val="24"/>
          <w:szCs w:val="24"/>
        </w:rPr>
        <w:t>.</w:t>
      </w:r>
    </w:p>
    <w:p w:rsidR="0001642D" w:rsidRPr="00144269" w:rsidRDefault="00894FF6" w:rsidP="0001642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44269">
        <w:rPr>
          <w:rFonts w:ascii="Times New Roman" w:hAnsi="Times New Roman" w:cs="Times New Roman"/>
          <w:b w:val="0"/>
          <w:bCs w:val="0"/>
          <w:color w:val="auto"/>
        </w:rPr>
        <w:t xml:space="preserve">2. </w:t>
      </w:r>
      <w:r w:rsidR="0001642D" w:rsidRPr="001442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В нарушение </w:t>
      </w:r>
      <w:r w:rsidR="0001642D" w:rsidRPr="00144269">
        <w:rPr>
          <w:rFonts w:ascii="Times New Roman" w:eastAsia="Calibri" w:hAnsi="Times New Roman" w:cs="Times New Roman"/>
          <w:b w:val="0"/>
          <w:color w:val="auto"/>
        </w:rPr>
        <w:t>пункта 1 статьи 13 Федерального закона от 06.12.2011 № 402-ФЗ «О бухгалтерском учете»,</w:t>
      </w:r>
      <w:r w:rsidR="0001642D" w:rsidRPr="00144269">
        <w:rPr>
          <w:rFonts w:ascii="Times New Roman" w:hAnsi="Times New Roman" w:cs="Times New Roman"/>
          <w:b w:val="0"/>
          <w:color w:val="auto"/>
        </w:rPr>
        <w:t xml:space="preserve"> пункта 3 Инструкции «</w:t>
      </w:r>
      <w:r w:rsidR="00144269">
        <w:rPr>
          <w:rFonts w:ascii="Times New Roman" w:hAnsi="Times New Roman" w:cs="Times New Roman"/>
          <w:b w:val="0"/>
          <w:color w:val="auto"/>
        </w:rPr>
        <w:t>По применению</w:t>
      </w:r>
      <w:r w:rsidR="0001642D" w:rsidRPr="00144269">
        <w:rPr>
          <w:rFonts w:ascii="Times New Roman" w:hAnsi="Times New Roman" w:cs="Times New Roman"/>
          <w:b w:val="0"/>
          <w:color w:val="auto"/>
        </w:rPr>
        <w:t xml:space="preserve"> </w:t>
      </w:r>
      <w:r w:rsidR="00144269">
        <w:rPr>
          <w:rFonts w:ascii="Times New Roman" w:hAnsi="Times New Roman" w:cs="Times New Roman"/>
          <w:b w:val="0"/>
          <w:color w:val="auto"/>
        </w:rPr>
        <w:t>е</w:t>
      </w:r>
      <w:r w:rsidR="0001642D" w:rsidRPr="00144269">
        <w:rPr>
          <w:rFonts w:ascii="Times New Roman" w:hAnsi="Times New Roman" w:cs="Times New Roman"/>
          <w:b w:val="0"/>
          <w:color w:val="auto"/>
        </w:rPr>
        <w:t>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</w:t>
      </w:r>
      <w:r w:rsidR="00144269">
        <w:rPr>
          <w:rFonts w:ascii="Times New Roman" w:hAnsi="Times New Roman" w:cs="Times New Roman"/>
          <w:b w:val="0"/>
          <w:color w:val="auto"/>
        </w:rPr>
        <w:t>, утвержденной приказом Минфина РФ</w:t>
      </w:r>
      <w:r w:rsidR="0001642D" w:rsidRPr="00144269">
        <w:rPr>
          <w:rFonts w:ascii="Times New Roman" w:hAnsi="Times New Roman" w:cs="Times New Roman"/>
          <w:b w:val="0"/>
          <w:color w:val="auto"/>
        </w:rPr>
        <w:t xml:space="preserve"> от 01.12.2010 </w:t>
      </w:r>
      <w:r w:rsidR="00144269">
        <w:rPr>
          <w:rFonts w:ascii="Times New Roman" w:hAnsi="Times New Roman" w:cs="Times New Roman"/>
          <w:b w:val="0"/>
          <w:color w:val="auto"/>
        </w:rPr>
        <w:t xml:space="preserve">      </w:t>
      </w:r>
      <w:r w:rsidR="0001642D" w:rsidRPr="00144269">
        <w:rPr>
          <w:rFonts w:ascii="Times New Roman" w:hAnsi="Times New Roman" w:cs="Times New Roman"/>
          <w:b w:val="0"/>
          <w:color w:val="auto"/>
        </w:rPr>
        <w:t>№ 157н</w:t>
      </w:r>
      <w:r w:rsidR="0001642D" w:rsidRPr="001442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Сведения по дебиторской и кредиторской задолженности </w:t>
      </w:r>
      <w:r w:rsidR="0001642D" w:rsidRPr="00144269">
        <w:rPr>
          <w:rFonts w:ascii="Times New Roman" w:hAnsi="Times New Roman" w:cs="Times New Roman"/>
          <w:b w:val="0"/>
          <w:color w:val="auto"/>
        </w:rPr>
        <w:t>(</w:t>
      </w:r>
      <w:hyperlink w:anchor="sub_503320" w:history="1">
        <w:r w:rsidR="0001642D" w:rsidRPr="00144269">
          <w:rPr>
            <w:rFonts w:ascii="Times New Roman" w:hAnsi="Times New Roman" w:cs="Times New Roman"/>
            <w:b w:val="0"/>
            <w:color w:val="auto"/>
          </w:rPr>
          <w:t>ф. 0503169</w:t>
        </w:r>
      </w:hyperlink>
      <w:r w:rsidR="0001642D" w:rsidRPr="00144269">
        <w:rPr>
          <w:rFonts w:ascii="Times New Roman" w:hAnsi="Times New Roman" w:cs="Times New Roman"/>
          <w:b w:val="0"/>
          <w:color w:val="auto"/>
        </w:rPr>
        <w:t xml:space="preserve">) на 01.01.2014 года не соответствует данным бюджетного учета Администрации Дальненского поселения. </w:t>
      </w:r>
    </w:p>
    <w:p w:rsidR="0001642D" w:rsidRPr="0001642D" w:rsidRDefault="00894FF6" w:rsidP="000164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94FF6">
        <w:rPr>
          <w:rFonts w:ascii="Times New Roman" w:hAnsi="Times New Roman" w:cs="Times New Roman"/>
          <w:sz w:val="24"/>
          <w:szCs w:val="24"/>
        </w:rPr>
        <w:t xml:space="preserve">. </w:t>
      </w:r>
      <w:r w:rsidR="0001642D" w:rsidRPr="0001642D">
        <w:rPr>
          <w:rFonts w:ascii="Times New Roman" w:hAnsi="Times New Roman" w:cs="Times New Roman"/>
          <w:sz w:val="24"/>
          <w:szCs w:val="24"/>
        </w:rPr>
        <w:t xml:space="preserve">При проверке бюджетной отчетности главного администратора бюджетных средств </w:t>
      </w:r>
      <w:r w:rsidR="0001642D" w:rsidRPr="0001642D">
        <w:rPr>
          <w:rFonts w:ascii="Times New Roman" w:hAnsi="Times New Roman"/>
          <w:sz w:val="24"/>
          <w:szCs w:val="24"/>
        </w:rPr>
        <w:t>муниципального казенного учреждения «Дальненский сельский культурно-досуговый центр» установлено, что в представленном в Счетную палату Колпашевского района о</w:t>
      </w:r>
      <w:r w:rsidR="0001642D" w:rsidRPr="0001642D">
        <w:rPr>
          <w:rFonts w:ascii="Times New Roman" w:hAnsi="Times New Roman" w:cs="Times New Roman"/>
          <w:sz w:val="24"/>
          <w:szCs w:val="24"/>
        </w:rPr>
        <w:t>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="00144269">
        <w:rPr>
          <w:rFonts w:ascii="Times New Roman" w:hAnsi="Times New Roman" w:cs="Times New Roman"/>
          <w:sz w:val="24"/>
          <w:szCs w:val="24"/>
        </w:rPr>
        <w:t>,</w:t>
      </w:r>
      <w:r w:rsidR="0001642D" w:rsidRPr="0001642D">
        <w:rPr>
          <w:rFonts w:ascii="Times New Roman" w:hAnsi="Times New Roman" w:cs="Times New Roman"/>
          <w:sz w:val="24"/>
          <w:szCs w:val="24"/>
        </w:rPr>
        <w:t xml:space="preserve"> в разделе 1 «Доходы бюджета»,</w:t>
      </w:r>
      <w:r w:rsidR="00D01307">
        <w:rPr>
          <w:rFonts w:ascii="Times New Roman" w:hAnsi="Times New Roman" w:cs="Times New Roman"/>
          <w:sz w:val="24"/>
          <w:szCs w:val="24"/>
        </w:rPr>
        <w:t xml:space="preserve"> </w:t>
      </w:r>
      <w:r w:rsidR="0001642D" w:rsidRPr="0001642D">
        <w:rPr>
          <w:rFonts w:ascii="Times New Roman" w:hAnsi="Times New Roman" w:cs="Times New Roman"/>
          <w:sz w:val="24"/>
          <w:szCs w:val="24"/>
        </w:rPr>
        <w:t xml:space="preserve">отражены доходы, администрируемые учреждением с кодом администратора доходов 901 </w:t>
      </w:r>
      <w:r w:rsidR="00144269">
        <w:rPr>
          <w:rFonts w:ascii="Times New Roman" w:hAnsi="Times New Roman" w:cs="Times New Roman"/>
          <w:sz w:val="24"/>
          <w:szCs w:val="24"/>
        </w:rPr>
        <w:t>«</w:t>
      </w:r>
      <w:r w:rsidR="0001642D" w:rsidRPr="0001642D">
        <w:rPr>
          <w:rFonts w:ascii="Times New Roman" w:hAnsi="Times New Roman" w:cs="Times New Roman"/>
          <w:sz w:val="24"/>
          <w:szCs w:val="24"/>
        </w:rPr>
        <w:t xml:space="preserve">Администрация Дальненского сельского поселения» Кроме того, доходы </w:t>
      </w:r>
      <w:r w:rsidR="0001642D" w:rsidRPr="0001642D">
        <w:rPr>
          <w:rFonts w:ascii="Times New Roman" w:hAnsi="Times New Roman"/>
          <w:sz w:val="24"/>
          <w:szCs w:val="24"/>
        </w:rPr>
        <w:t xml:space="preserve">муниципального казенного учреждения «Дальненский сельский культурно-досуговый центр» </w:t>
      </w:r>
      <w:r w:rsidR="006805A3">
        <w:rPr>
          <w:rFonts w:ascii="Times New Roman" w:hAnsi="Times New Roman"/>
          <w:sz w:val="24"/>
          <w:szCs w:val="24"/>
        </w:rPr>
        <w:t>(</w:t>
      </w:r>
      <w:r w:rsidR="0001642D" w:rsidRPr="0001642D">
        <w:rPr>
          <w:rFonts w:ascii="Times New Roman" w:hAnsi="Times New Roman"/>
          <w:sz w:val="24"/>
          <w:szCs w:val="24"/>
        </w:rPr>
        <w:t>прочие межбюджетные трансферты, передаваемые бюджетам поселений</w:t>
      </w:r>
      <w:r w:rsidR="006805A3">
        <w:rPr>
          <w:rFonts w:ascii="Times New Roman" w:hAnsi="Times New Roman"/>
          <w:sz w:val="24"/>
          <w:szCs w:val="24"/>
        </w:rPr>
        <w:t xml:space="preserve">) </w:t>
      </w:r>
      <w:r w:rsidR="0001642D" w:rsidRPr="0001642D">
        <w:rPr>
          <w:rFonts w:ascii="Times New Roman" w:hAnsi="Times New Roman"/>
          <w:sz w:val="24"/>
          <w:szCs w:val="24"/>
        </w:rPr>
        <w:t>в сумме 749</w:t>
      </w:r>
      <w:r w:rsidR="006805A3">
        <w:rPr>
          <w:rFonts w:ascii="Times New Roman" w:hAnsi="Times New Roman"/>
          <w:sz w:val="24"/>
          <w:szCs w:val="24"/>
        </w:rPr>
        <w:t xml:space="preserve"> </w:t>
      </w:r>
      <w:r w:rsidR="0001642D" w:rsidRPr="0001642D">
        <w:rPr>
          <w:rFonts w:ascii="Times New Roman" w:hAnsi="Times New Roman"/>
          <w:sz w:val="24"/>
          <w:szCs w:val="24"/>
        </w:rPr>
        <w:t>541,0 рублей не соответствуют отчету по поступлениям и выбытиям (ф. 0503151) Управления Федерального казначейства по Томской области в котором отражены данные доходы по администратору 909 в сумме 724</w:t>
      </w:r>
      <w:r w:rsidR="00D01307">
        <w:rPr>
          <w:rFonts w:ascii="Times New Roman" w:hAnsi="Times New Roman"/>
          <w:sz w:val="24"/>
          <w:szCs w:val="24"/>
        </w:rPr>
        <w:t xml:space="preserve"> </w:t>
      </w:r>
      <w:r w:rsidR="0001642D" w:rsidRPr="0001642D">
        <w:rPr>
          <w:rFonts w:ascii="Times New Roman" w:hAnsi="Times New Roman"/>
          <w:sz w:val="24"/>
          <w:szCs w:val="24"/>
        </w:rPr>
        <w:t>249,97 рублей (расхождени</w:t>
      </w:r>
      <w:r w:rsidR="006805A3">
        <w:rPr>
          <w:rFonts w:ascii="Times New Roman" w:hAnsi="Times New Roman"/>
          <w:sz w:val="24"/>
          <w:szCs w:val="24"/>
        </w:rPr>
        <w:t>е</w:t>
      </w:r>
      <w:r w:rsidR="0001642D" w:rsidRPr="0001642D">
        <w:rPr>
          <w:rFonts w:ascii="Times New Roman" w:hAnsi="Times New Roman"/>
          <w:sz w:val="24"/>
          <w:szCs w:val="24"/>
        </w:rPr>
        <w:t xml:space="preserve"> составляет 25</w:t>
      </w:r>
      <w:r w:rsidR="00D01307">
        <w:rPr>
          <w:rFonts w:ascii="Times New Roman" w:hAnsi="Times New Roman"/>
          <w:sz w:val="24"/>
          <w:szCs w:val="24"/>
        </w:rPr>
        <w:t xml:space="preserve"> </w:t>
      </w:r>
      <w:r w:rsidR="0001642D" w:rsidRPr="0001642D">
        <w:rPr>
          <w:rFonts w:ascii="Times New Roman" w:hAnsi="Times New Roman"/>
          <w:sz w:val="24"/>
          <w:szCs w:val="24"/>
        </w:rPr>
        <w:t xml:space="preserve">291,03 рублей). </w:t>
      </w:r>
    </w:p>
    <w:p w:rsidR="00894FF6" w:rsidRPr="00894FF6" w:rsidRDefault="00D45C2B" w:rsidP="0001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4FF6" w:rsidRPr="00894FF6">
        <w:rPr>
          <w:rFonts w:ascii="Times New Roman" w:hAnsi="Times New Roman" w:cs="Times New Roman"/>
          <w:sz w:val="24"/>
          <w:szCs w:val="24"/>
        </w:rPr>
        <w:t xml:space="preserve">. </w:t>
      </w:r>
      <w:r w:rsidR="0001642D" w:rsidRPr="0001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запрос Счетной палаты Колпашевского района не представлена утвержденная Сводная бюджетная роспись </w:t>
      </w:r>
      <w:r w:rsidR="0001642D" w:rsidRPr="0001642D">
        <w:rPr>
          <w:rFonts w:ascii="Times New Roman" w:eastAsia="Calibri" w:hAnsi="Times New Roman" w:cs="Times New Roman"/>
          <w:sz w:val="24"/>
          <w:szCs w:val="24"/>
        </w:rPr>
        <w:t xml:space="preserve">средств бюджета муниципального образования «Дальненское сельское поселение» </w:t>
      </w:r>
      <w:r w:rsidR="0001642D" w:rsidRPr="0001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01.01.2014 года</w:t>
      </w:r>
      <w:r w:rsidR="0001642D">
        <w:rPr>
          <w:rFonts w:ascii="Times New Roman" w:hAnsi="Times New Roman"/>
          <w:bCs/>
          <w:sz w:val="24"/>
          <w:szCs w:val="24"/>
        </w:rPr>
        <w:t xml:space="preserve"> </w:t>
      </w:r>
      <w:r w:rsidR="00A7056F">
        <w:rPr>
          <w:rFonts w:ascii="Times New Roman" w:hAnsi="Times New Roman"/>
          <w:bCs/>
          <w:sz w:val="24"/>
          <w:szCs w:val="24"/>
        </w:rPr>
        <w:t>(</w:t>
      </w:r>
      <w:r w:rsidR="00A7056F" w:rsidRPr="00765047">
        <w:rPr>
          <w:rFonts w:ascii="Times New Roman" w:hAnsi="Times New Roman" w:cs="Times New Roman"/>
          <w:bCs/>
          <w:sz w:val="24"/>
          <w:szCs w:val="24"/>
        </w:rPr>
        <w:t xml:space="preserve">рекомендовать </w:t>
      </w:r>
      <w:r w:rsidR="00A7056F" w:rsidRPr="00765047">
        <w:rPr>
          <w:rFonts w:ascii="Times New Roman" w:hAnsi="Times New Roman"/>
          <w:sz w:val="24"/>
          <w:szCs w:val="24"/>
        </w:rPr>
        <w:t xml:space="preserve">Администрации </w:t>
      </w:r>
      <w:r w:rsidR="00A7056F">
        <w:rPr>
          <w:rFonts w:ascii="Times New Roman" w:hAnsi="Times New Roman"/>
          <w:sz w:val="24"/>
          <w:szCs w:val="24"/>
        </w:rPr>
        <w:t>Дальненского</w:t>
      </w:r>
      <w:r w:rsidR="00A7056F" w:rsidRPr="0076504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056F">
        <w:rPr>
          <w:rFonts w:ascii="Times New Roman" w:hAnsi="Times New Roman"/>
          <w:sz w:val="24"/>
          <w:szCs w:val="24"/>
        </w:rPr>
        <w:t xml:space="preserve"> представлять все необхо</w:t>
      </w:r>
      <w:r w:rsidR="00B12B34">
        <w:rPr>
          <w:rFonts w:ascii="Times New Roman" w:hAnsi="Times New Roman"/>
          <w:sz w:val="24"/>
          <w:szCs w:val="24"/>
        </w:rPr>
        <w:t>димые документы согласно запросу</w:t>
      </w:r>
      <w:r w:rsidR="00A7056F">
        <w:rPr>
          <w:rFonts w:ascii="Times New Roman" w:hAnsi="Times New Roman"/>
          <w:sz w:val="24"/>
          <w:szCs w:val="24"/>
        </w:rPr>
        <w:t xml:space="preserve"> Счетной палаты Колпашевского района)</w:t>
      </w:r>
      <w:r w:rsidR="00894FF6" w:rsidRPr="00894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40788" w:rsidRDefault="00D45C2B" w:rsidP="0024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864E5" w:rsidRPr="00240788">
        <w:rPr>
          <w:rFonts w:ascii="Times New Roman" w:eastAsia="Calibri" w:hAnsi="Times New Roman" w:cs="Times New Roman"/>
          <w:sz w:val="24"/>
          <w:szCs w:val="24"/>
        </w:rPr>
        <w:t>.</w:t>
      </w:r>
      <w:r w:rsidR="00894FF6" w:rsidRPr="00240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788" w:rsidRPr="0024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внутреннего финансового контроля в 2013 году главными администраторами бюджетных средств </w:t>
      </w:r>
      <w:r w:rsidR="00240788" w:rsidRPr="00240788">
        <w:rPr>
          <w:rFonts w:ascii="Times New Roman" w:hAnsi="Times New Roman" w:cs="Times New Roman"/>
          <w:sz w:val="24"/>
          <w:szCs w:val="24"/>
        </w:rPr>
        <w:t>(</w:t>
      </w:r>
      <w:r w:rsidR="00240788" w:rsidRPr="00240788">
        <w:rPr>
          <w:rFonts w:ascii="Times New Roman" w:hAnsi="Times New Roman"/>
          <w:sz w:val="24"/>
          <w:szCs w:val="24"/>
        </w:rPr>
        <w:t xml:space="preserve">Администрацией Дальненского сельского </w:t>
      </w:r>
      <w:r w:rsidR="00240788" w:rsidRPr="00240788">
        <w:rPr>
          <w:rFonts w:ascii="Times New Roman" w:hAnsi="Times New Roman"/>
          <w:sz w:val="24"/>
          <w:szCs w:val="24"/>
        </w:rPr>
        <w:lastRenderedPageBreak/>
        <w:t>поселения, муниципальным казенным учреждением «Дальненский сельский культурно-досуговый центр») не проводились</w:t>
      </w:r>
      <w:r w:rsidR="00240788" w:rsidRPr="00240788">
        <w:rPr>
          <w:rFonts w:ascii="Times New Roman" w:hAnsi="Times New Roman" w:cs="Times New Roman"/>
          <w:sz w:val="24"/>
          <w:szCs w:val="24"/>
        </w:rPr>
        <w:t>.</w:t>
      </w:r>
    </w:p>
    <w:p w:rsidR="001D057D" w:rsidRPr="001D057D" w:rsidRDefault="006805A3" w:rsidP="001D05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D057D">
        <w:rPr>
          <w:rFonts w:ascii="Times New Roman" w:hAnsi="Times New Roman" w:cs="Times New Roman"/>
          <w:sz w:val="24"/>
          <w:szCs w:val="24"/>
        </w:rPr>
        <w:t xml:space="preserve">В </w:t>
      </w:r>
      <w:r w:rsidR="001D057D" w:rsidRPr="001D057D">
        <w:rPr>
          <w:rFonts w:ascii="Times New Roman" w:hAnsi="Times New Roman" w:cs="Times New Roman"/>
          <w:bCs/>
          <w:sz w:val="24"/>
          <w:szCs w:val="24"/>
        </w:rPr>
        <w:t>муниципальном образовании «Дальненское сельское поселение» отсутствует Порядок осуществления внутреннего финансового контроля и внутреннего финансового аудита, утвержденный Администрацией Дальненского сельского поселения, тем самым не обеспечивается исполнение требований пункта 5 статьи 160.2-1 Бюджетного кодекса РФ.</w:t>
      </w:r>
    </w:p>
    <w:p w:rsidR="001D057D" w:rsidRPr="001D057D" w:rsidRDefault="001D057D" w:rsidP="001D057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5864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нарушение пункта 100 главы 33</w:t>
      </w:r>
      <w:r w:rsidR="00912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57D">
        <w:rPr>
          <w:rFonts w:ascii="Times New Roman" w:eastAsia="Calibri" w:hAnsi="Times New Roman" w:cs="Times New Roman"/>
          <w:sz w:val="24"/>
          <w:szCs w:val="24"/>
        </w:rPr>
        <w:t xml:space="preserve">Положения о бюджетном процессе в муниципальном образовании «Дальненское сельское поселение» </w:t>
      </w:r>
      <w:r w:rsidRPr="001D057D">
        <w:rPr>
          <w:rFonts w:ascii="Times New Roman" w:hAnsi="Times New Roman"/>
          <w:sz w:val="24"/>
          <w:szCs w:val="24"/>
        </w:rPr>
        <w:t xml:space="preserve">не представлены с </w:t>
      </w:r>
      <w:r w:rsidRPr="001D057D">
        <w:rPr>
          <w:rFonts w:ascii="Times New Roman" w:eastAsia="Calibri" w:hAnsi="Times New Roman" w:cs="Times New Roman"/>
          <w:sz w:val="24"/>
          <w:szCs w:val="24"/>
        </w:rPr>
        <w:t>проектом решения,</w:t>
      </w:r>
      <w:r w:rsidRPr="001D057D">
        <w:rPr>
          <w:rFonts w:ascii="Times New Roman" w:hAnsi="Times New Roman"/>
          <w:sz w:val="24"/>
          <w:szCs w:val="24"/>
        </w:rPr>
        <w:t xml:space="preserve"> следующие приложения:</w:t>
      </w:r>
    </w:p>
    <w:p w:rsidR="009D420A" w:rsidRDefault="009D420A" w:rsidP="009D420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отчет об использования бюджетных ассигнований резервных фондов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Дальненского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D420A" w:rsidRDefault="009D420A" w:rsidP="009D420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пояснительная записка об исполнении бюджета поселения.</w:t>
      </w:r>
    </w:p>
    <w:p w:rsidR="00A7056F" w:rsidRPr="00900458" w:rsidRDefault="00A7056F" w:rsidP="00A7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31C56">
        <w:rPr>
          <w:rFonts w:ascii="Times New Roman" w:hAnsi="Times New Roman" w:cs="Times New Roman"/>
          <w:sz w:val="24"/>
          <w:szCs w:val="24"/>
        </w:rPr>
        <w:t xml:space="preserve">Отсутствие пояснительной записки </w:t>
      </w:r>
      <w:r>
        <w:rPr>
          <w:rFonts w:ascii="Times New Roman" w:hAnsi="Times New Roman" w:cs="Times New Roman"/>
          <w:sz w:val="24"/>
          <w:szCs w:val="24"/>
        </w:rPr>
        <w:t>об исполнении бюджета поселения не обеспечивает соблюдения принципа открытости и прозрачности, установленного статьей 36 Бюджетного кодекса Российской Федерации в части полноты представления информации о ходе исполнения бюджета</w:t>
      </w:r>
      <w:r w:rsidRPr="00F20919">
        <w:rPr>
          <w:rFonts w:ascii="Times New Roman" w:hAnsi="Times New Roman"/>
          <w:sz w:val="24"/>
          <w:szCs w:val="24"/>
        </w:rPr>
        <w:t xml:space="preserve"> (рекомендовать Администрации </w:t>
      </w:r>
      <w:r>
        <w:rPr>
          <w:rFonts w:ascii="Times New Roman" w:hAnsi="Times New Roman"/>
          <w:sz w:val="24"/>
          <w:szCs w:val="24"/>
        </w:rPr>
        <w:t>Дальненского</w:t>
      </w:r>
      <w:r w:rsidRPr="00F20919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формировать и </w:t>
      </w:r>
      <w:r w:rsidRPr="00F20919">
        <w:rPr>
          <w:rFonts w:ascii="Times New Roman" w:hAnsi="Times New Roman"/>
          <w:sz w:val="24"/>
          <w:szCs w:val="24"/>
        </w:rPr>
        <w:t xml:space="preserve">предоставлять </w:t>
      </w:r>
      <w:r>
        <w:rPr>
          <w:rFonts w:ascii="Times New Roman" w:hAnsi="Times New Roman"/>
          <w:sz w:val="24"/>
          <w:szCs w:val="24"/>
        </w:rPr>
        <w:t xml:space="preserve">в Счетную палату Колпашевского района </w:t>
      </w:r>
      <w:r w:rsidRPr="00F20919">
        <w:rPr>
          <w:rFonts w:ascii="Times New Roman" w:hAnsi="Times New Roman"/>
          <w:sz w:val="24"/>
          <w:szCs w:val="24"/>
        </w:rPr>
        <w:t>приложения к проекту решения Совета об исполнении бюджета</w:t>
      </w:r>
      <w:r>
        <w:rPr>
          <w:rFonts w:ascii="Times New Roman" w:hAnsi="Times New Roman"/>
          <w:sz w:val="24"/>
          <w:szCs w:val="24"/>
        </w:rPr>
        <w:t>,</w:t>
      </w:r>
      <w:r w:rsidRPr="00F20919">
        <w:rPr>
          <w:rFonts w:ascii="Times New Roman" w:hAnsi="Times New Roman"/>
          <w:sz w:val="24"/>
          <w:szCs w:val="24"/>
        </w:rPr>
        <w:t xml:space="preserve"> документы и материалы согласно </w:t>
      </w:r>
      <w:r w:rsidRPr="00F20919">
        <w:rPr>
          <w:rFonts w:ascii="Times New Roman" w:eastAsia="Calibri" w:hAnsi="Times New Roman" w:cs="Times New Roman"/>
          <w:sz w:val="24"/>
          <w:szCs w:val="24"/>
        </w:rPr>
        <w:t>Положени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F20919">
        <w:rPr>
          <w:rFonts w:ascii="Times New Roman" w:eastAsia="Calibri" w:hAnsi="Times New Roman" w:cs="Times New Roman"/>
          <w:sz w:val="24"/>
          <w:szCs w:val="24"/>
        </w:rPr>
        <w:t xml:space="preserve"> о бюджетном процессе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r w:rsidRPr="00F209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14A3" w:rsidRPr="001714A3" w:rsidRDefault="001D057D" w:rsidP="0017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94C0F" w:rsidRPr="001714A3">
        <w:rPr>
          <w:rFonts w:ascii="Times New Roman" w:hAnsi="Times New Roman" w:cs="Times New Roman"/>
          <w:sz w:val="24"/>
          <w:szCs w:val="24"/>
        </w:rPr>
        <w:t xml:space="preserve">. </w:t>
      </w:r>
      <w:r w:rsidR="001714A3" w:rsidRPr="001714A3">
        <w:rPr>
          <w:rFonts w:ascii="Times New Roman" w:hAnsi="Times New Roman" w:cs="Times New Roman"/>
          <w:sz w:val="24"/>
          <w:szCs w:val="24"/>
        </w:rPr>
        <w:t xml:space="preserve">В преамбуле проекта решения Совета Дальненского сельского поселения отражено «Руководствуясь п. 3. ст. 5.9 раздела </w:t>
      </w:r>
      <w:r w:rsidR="001714A3" w:rsidRPr="001714A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714A3" w:rsidRPr="001714A3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процессе в муниципальном образовании Дальненское сельское поселение», данные пункт, стать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714A3" w:rsidRPr="001714A3">
        <w:rPr>
          <w:rFonts w:ascii="Times New Roman" w:hAnsi="Times New Roman" w:cs="Times New Roman"/>
          <w:sz w:val="24"/>
          <w:szCs w:val="24"/>
        </w:rPr>
        <w:t xml:space="preserve"> и раздел не соответствуют утвержденному Положению «О бюджетном процессе в муниципальном образовании Дальненское сельское поселение» от 05.06.2013 № 21.</w:t>
      </w:r>
    </w:p>
    <w:p w:rsidR="001714A3" w:rsidRPr="001714A3" w:rsidRDefault="001D057D" w:rsidP="0017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14A3">
        <w:rPr>
          <w:rFonts w:ascii="Times New Roman" w:hAnsi="Times New Roman" w:cs="Times New Roman"/>
          <w:sz w:val="24"/>
          <w:szCs w:val="24"/>
        </w:rPr>
        <w:t xml:space="preserve">. </w:t>
      </w:r>
      <w:r w:rsidR="001714A3" w:rsidRPr="001714A3">
        <w:rPr>
          <w:rFonts w:ascii="Times New Roman" w:hAnsi="Times New Roman" w:cs="Times New Roman"/>
          <w:sz w:val="24"/>
          <w:szCs w:val="24"/>
        </w:rPr>
        <w:t xml:space="preserve">В приложении 3 «Отчет о расходах бюджета МО «Дальненское сельское поселение» по ведомственной структуре расходов бюджета за 2013 год» к проекту решения по Администрации Дальненского сельского поселения допущена арифметическая ошибка: по ведомству 901 «Администрация Дальненского сельского поселения» отражена сумма исполнения за 2013 год в размере 11 430,0 тыс. рублей вместо 14 099,0 тыс. рублей. Кроме того, по разделу 0400, подразделу 0409, целевой статье </w:t>
      </w:r>
      <w:r w:rsidR="00D01307">
        <w:rPr>
          <w:rFonts w:ascii="Times New Roman" w:hAnsi="Times New Roman" w:cs="Times New Roman"/>
          <w:sz w:val="24"/>
          <w:szCs w:val="24"/>
        </w:rPr>
        <w:t xml:space="preserve">       </w:t>
      </w:r>
      <w:r w:rsidR="001714A3" w:rsidRPr="001714A3">
        <w:rPr>
          <w:rFonts w:ascii="Times New Roman" w:hAnsi="Times New Roman" w:cs="Times New Roman"/>
          <w:sz w:val="24"/>
          <w:szCs w:val="24"/>
        </w:rPr>
        <w:t xml:space="preserve">315 02 14 в сумме 154,7 не отражен </w:t>
      </w:r>
      <w:r w:rsidR="00BD4747">
        <w:rPr>
          <w:rFonts w:ascii="Times New Roman" w:hAnsi="Times New Roman" w:cs="Times New Roman"/>
          <w:sz w:val="24"/>
          <w:szCs w:val="24"/>
        </w:rPr>
        <w:t xml:space="preserve">код </w:t>
      </w:r>
      <w:r w:rsidR="001714A3" w:rsidRPr="001714A3">
        <w:rPr>
          <w:rFonts w:ascii="Times New Roman" w:hAnsi="Times New Roman" w:cs="Times New Roman"/>
          <w:sz w:val="24"/>
          <w:szCs w:val="24"/>
        </w:rPr>
        <w:t>вид</w:t>
      </w:r>
      <w:r w:rsidR="00BD4747">
        <w:rPr>
          <w:rFonts w:ascii="Times New Roman" w:hAnsi="Times New Roman" w:cs="Times New Roman"/>
          <w:sz w:val="24"/>
          <w:szCs w:val="24"/>
        </w:rPr>
        <w:t>а</w:t>
      </w:r>
      <w:r w:rsidR="001714A3" w:rsidRPr="001714A3">
        <w:rPr>
          <w:rFonts w:ascii="Times New Roman" w:hAnsi="Times New Roman" w:cs="Times New Roman"/>
          <w:sz w:val="24"/>
          <w:szCs w:val="24"/>
        </w:rPr>
        <w:t xml:space="preserve"> расходов 244.</w:t>
      </w:r>
    </w:p>
    <w:p w:rsidR="005D5131" w:rsidRPr="005D5131" w:rsidRDefault="001D057D" w:rsidP="005D51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14A3">
        <w:rPr>
          <w:rFonts w:ascii="Times New Roman" w:hAnsi="Times New Roman" w:cs="Times New Roman"/>
          <w:sz w:val="24"/>
          <w:szCs w:val="24"/>
        </w:rPr>
        <w:t xml:space="preserve">. </w:t>
      </w:r>
      <w:r w:rsidR="001714A3" w:rsidRPr="001714A3">
        <w:rPr>
          <w:rFonts w:ascii="Times New Roman" w:hAnsi="Times New Roman" w:cs="Times New Roman"/>
          <w:sz w:val="24"/>
          <w:szCs w:val="24"/>
        </w:rPr>
        <w:t xml:space="preserve">К проекту решения об исполнении бюджета предоставлены приложение 5, 6, в которых отражены годовые обороты по исполнению бюджета по классификации   </w:t>
      </w:r>
      <w:r w:rsidR="00D013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14A3" w:rsidRPr="001714A3">
        <w:rPr>
          <w:rFonts w:ascii="Times New Roman" w:hAnsi="Times New Roman" w:cs="Times New Roman"/>
          <w:sz w:val="24"/>
          <w:szCs w:val="24"/>
        </w:rPr>
        <w:t>000 02 050201 10 0000 510 «Увеличение прочих остатков денежных средств бюджетов поселений» в сумме -16 880,3 тыс. рублей и по классификации 000 01 050201 10 0000 610 «Уменьшение прочих остатков денежных средств бюджетов поселений» 16 876,9 тыс. рублей, итог источников внутреннего финансирования дефицита бюджета отражен со знаком + 3,4 тыс. рублей, что не соответствует разделу 3 формы 0503317, где отражены источники финансирования дефицита бюджета со знаком минус.</w:t>
      </w:r>
      <w:r w:rsidR="005D5131" w:rsidRPr="005D51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5131" w:rsidRPr="005D5131">
        <w:rPr>
          <w:rFonts w:ascii="Times New Roman" w:eastAsia="Calibri" w:hAnsi="Times New Roman" w:cs="Times New Roman"/>
          <w:sz w:val="24"/>
          <w:szCs w:val="24"/>
        </w:rPr>
        <w:t>(В целях не допущения не обоснованных сокращений в наименованиях приложений (1, 2, 4, 5, 6) к проекту решения Счетная палата рекомендует слова «МО» заменить словами «муниципального образования»).</w:t>
      </w:r>
    </w:p>
    <w:p w:rsidR="001714A3" w:rsidRPr="001714A3" w:rsidRDefault="001714A3" w:rsidP="00171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05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057D">
        <w:rPr>
          <w:rFonts w:ascii="Times New Roman" w:hAnsi="Times New Roman" w:cs="Times New Roman"/>
          <w:sz w:val="24"/>
          <w:szCs w:val="24"/>
        </w:rPr>
        <w:t>Наименования некоторых</w:t>
      </w:r>
      <w:r w:rsidRPr="001714A3">
        <w:rPr>
          <w:rFonts w:ascii="Times New Roman" w:hAnsi="Times New Roman" w:cs="Times New Roman"/>
          <w:sz w:val="24"/>
          <w:szCs w:val="24"/>
        </w:rPr>
        <w:t xml:space="preserve"> доходных источников, отраженных в приложениях 1 «Отчет об исполнении бюджета МО «Дальненское сельское поселение» по кодам классификации доходов бюджета за 2013 год», 2 «Отчет об исполнении бюджета МО «Дальненское сельское поселение» по кодам видов доходов, подвидов доходов, классификации операций сектора государственного управления, относящихся к доходам бюджета за 2013 год» к проекту решения не соответствуют наименованиям межбюджетных трансфертов, предусмотренных приложением 11 к решению Думы Колпашевского района от 19.11.2012 № 137 </w:t>
      </w:r>
      <w:r w:rsidR="00D01307">
        <w:rPr>
          <w:rFonts w:ascii="Times New Roman" w:hAnsi="Times New Roman" w:cs="Times New Roman"/>
          <w:sz w:val="24"/>
          <w:szCs w:val="24"/>
        </w:rPr>
        <w:t>«</w:t>
      </w:r>
      <w:r w:rsidRPr="001714A3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1714A3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«Колпашевский район» на 2013 год»</w:t>
      </w:r>
      <w:r w:rsidRPr="001714A3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дополнениями).</w:t>
      </w:r>
    </w:p>
    <w:p w:rsidR="00A171D6" w:rsidRDefault="001714A3" w:rsidP="0017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D05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4C0F">
        <w:rPr>
          <w:rFonts w:ascii="Times New Roman" w:hAnsi="Times New Roman" w:cs="Times New Roman"/>
          <w:sz w:val="24"/>
          <w:szCs w:val="24"/>
        </w:rPr>
        <w:t xml:space="preserve"> </w:t>
      </w:r>
      <w:r w:rsidR="000E787D" w:rsidRPr="00A94C0F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9D420A">
        <w:rPr>
          <w:rFonts w:ascii="Times New Roman" w:hAnsi="Times New Roman" w:cs="Times New Roman"/>
          <w:sz w:val="24"/>
          <w:szCs w:val="24"/>
        </w:rPr>
        <w:t>4</w:t>
      </w:r>
      <w:r w:rsidR="000E787D" w:rsidRPr="00A94C0F">
        <w:rPr>
          <w:rFonts w:ascii="Times New Roman" w:hAnsi="Times New Roman" w:cs="Times New Roman"/>
          <w:sz w:val="24"/>
          <w:szCs w:val="24"/>
        </w:rPr>
        <w:t xml:space="preserve"> </w:t>
      </w:r>
      <w:r w:rsidR="00A171D6">
        <w:rPr>
          <w:rFonts w:ascii="Times New Roman" w:hAnsi="Times New Roman" w:cs="Times New Roman"/>
          <w:sz w:val="24"/>
          <w:szCs w:val="24"/>
        </w:rPr>
        <w:t xml:space="preserve">года </w:t>
      </w:r>
      <w:r w:rsidR="000E787D" w:rsidRPr="00A94C0F">
        <w:rPr>
          <w:rFonts w:ascii="Times New Roman" w:hAnsi="Times New Roman" w:cs="Times New Roman"/>
          <w:sz w:val="24"/>
          <w:szCs w:val="24"/>
        </w:rPr>
        <w:t xml:space="preserve">утверждены бюджетные назначения по доходам в сумме </w:t>
      </w:r>
      <w:r w:rsidR="009D420A">
        <w:rPr>
          <w:rFonts w:ascii="Times New Roman" w:hAnsi="Times New Roman" w:cs="Times New Roman"/>
          <w:sz w:val="24"/>
          <w:szCs w:val="24"/>
        </w:rPr>
        <w:t>17 940,3</w:t>
      </w:r>
      <w:r w:rsidR="000E787D" w:rsidRPr="00A94C0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D420A">
        <w:rPr>
          <w:rFonts w:ascii="Times New Roman" w:hAnsi="Times New Roman" w:cs="Times New Roman"/>
          <w:sz w:val="24"/>
          <w:szCs w:val="24"/>
        </w:rPr>
        <w:t>лей</w:t>
      </w:r>
      <w:r w:rsidR="000E787D" w:rsidRPr="00A94C0F">
        <w:rPr>
          <w:rFonts w:ascii="Times New Roman" w:hAnsi="Times New Roman" w:cs="Times New Roman"/>
          <w:sz w:val="24"/>
          <w:szCs w:val="24"/>
        </w:rPr>
        <w:t xml:space="preserve">. </w:t>
      </w:r>
      <w:r w:rsidR="00A171D6">
        <w:rPr>
          <w:rFonts w:ascii="Times New Roman" w:hAnsi="Times New Roman" w:cs="Times New Roman"/>
          <w:sz w:val="24"/>
          <w:szCs w:val="24"/>
        </w:rPr>
        <w:t>К</w:t>
      </w:r>
      <w:r w:rsidR="000E787D" w:rsidRPr="00A94C0F">
        <w:rPr>
          <w:rFonts w:ascii="Times New Roman" w:hAnsi="Times New Roman" w:cs="Times New Roman"/>
          <w:sz w:val="24"/>
          <w:szCs w:val="24"/>
        </w:rPr>
        <w:t xml:space="preserve">ассовый план по доходам местного бюджета исполнен на </w:t>
      </w:r>
      <w:r w:rsidR="009D420A">
        <w:rPr>
          <w:rFonts w:ascii="Times New Roman" w:hAnsi="Times New Roman" w:cs="Times New Roman"/>
          <w:sz w:val="24"/>
          <w:szCs w:val="24"/>
        </w:rPr>
        <w:t>16 157,6</w:t>
      </w:r>
      <w:r w:rsidR="000E787D" w:rsidRPr="00A94C0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D420A">
        <w:rPr>
          <w:rFonts w:ascii="Times New Roman" w:hAnsi="Times New Roman" w:cs="Times New Roman"/>
          <w:sz w:val="24"/>
          <w:szCs w:val="24"/>
        </w:rPr>
        <w:t>лей</w:t>
      </w:r>
      <w:r w:rsidR="001D057D">
        <w:rPr>
          <w:rFonts w:ascii="Times New Roman" w:hAnsi="Times New Roman" w:cs="Times New Roman"/>
          <w:sz w:val="24"/>
          <w:szCs w:val="24"/>
        </w:rPr>
        <w:t xml:space="preserve"> или на 90,0%</w:t>
      </w:r>
      <w:r w:rsidR="000E787D" w:rsidRPr="00A94C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57D" w:rsidRPr="00556459" w:rsidRDefault="001D057D" w:rsidP="001D05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исполнено годовых назначений</w:t>
      </w:r>
      <w:r w:rsidRPr="00134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 1 782,7</w:t>
      </w:r>
      <w:r w:rsidRPr="00134D9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D9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лей, что связано в основном с не поступлением неналоговых доходов - прочих поступлений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т.ч. казенных)- доходы от использования объектов ЖКХ в сумме 100,2 тыс. рублей и иных межбюджетных трансфертов в сумме     1 712,4</w:t>
      </w:r>
      <w:r w:rsidRPr="00DA2B4F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DA2B4F">
        <w:rPr>
          <w:rFonts w:ascii="Times New Roman" w:hAnsi="Times New Roman" w:cs="Times New Roman"/>
          <w:sz w:val="24"/>
          <w:szCs w:val="24"/>
        </w:rPr>
        <w:t>.</w:t>
      </w:r>
    </w:p>
    <w:p w:rsidR="00E011C7" w:rsidRPr="00217136" w:rsidRDefault="00E011C7" w:rsidP="00E0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исполнения местного бюджета по расходам за 201</w:t>
      </w:r>
      <w:r w:rsidR="001714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714A3">
        <w:rPr>
          <w:rFonts w:ascii="Times New Roman" w:hAnsi="Times New Roman" w:cs="Times New Roman"/>
          <w:sz w:val="24"/>
          <w:szCs w:val="24"/>
        </w:rPr>
        <w:t>, составил 90</w:t>
      </w:r>
      <w:r>
        <w:rPr>
          <w:rFonts w:ascii="Times New Roman" w:hAnsi="Times New Roman" w:cs="Times New Roman"/>
          <w:sz w:val="24"/>
          <w:szCs w:val="24"/>
        </w:rPr>
        <w:t>,0%, что меньше уровня исполнения за 2013 год на 5,0 процентных пункта.</w:t>
      </w:r>
    </w:p>
    <w:p w:rsidR="00E011C7" w:rsidRPr="00A94C0F" w:rsidRDefault="00E011C7" w:rsidP="00A94C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51784" w:rsidRDefault="00A94C0F" w:rsidP="00D517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решения </w:t>
      </w:r>
      <w:r w:rsidR="00E011C7">
        <w:rPr>
          <w:rFonts w:ascii="Times New Roman" w:hAnsi="Times New Roman"/>
          <w:b/>
          <w:sz w:val="24"/>
          <w:szCs w:val="24"/>
        </w:rPr>
        <w:t xml:space="preserve">содержит достоверные показатели и </w:t>
      </w:r>
      <w:r>
        <w:rPr>
          <w:rFonts w:ascii="Times New Roman" w:hAnsi="Times New Roman"/>
          <w:b/>
          <w:sz w:val="24"/>
          <w:szCs w:val="24"/>
        </w:rPr>
        <w:t xml:space="preserve">после </w:t>
      </w:r>
      <w:r w:rsidR="00D51784">
        <w:rPr>
          <w:rFonts w:ascii="Times New Roman" w:hAnsi="Times New Roman"/>
          <w:b/>
          <w:sz w:val="24"/>
          <w:szCs w:val="24"/>
        </w:rPr>
        <w:t>соответствующи</w:t>
      </w:r>
      <w:r w:rsidR="001714A3">
        <w:rPr>
          <w:rFonts w:ascii="Times New Roman" w:hAnsi="Times New Roman"/>
          <w:b/>
          <w:sz w:val="24"/>
          <w:szCs w:val="24"/>
        </w:rPr>
        <w:t>х</w:t>
      </w:r>
      <w:r w:rsidR="00D51784">
        <w:rPr>
          <w:rFonts w:ascii="Times New Roman" w:hAnsi="Times New Roman"/>
          <w:b/>
          <w:sz w:val="24"/>
          <w:szCs w:val="24"/>
        </w:rPr>
        <w:t xml:space="preserve"> корректиров</w:t>
      </w:r>
      <w:r>
        <w:rPr>
          <w:rFonts w:ascii="Times New Roman" w:hAnsi="Times New Roman"/>
          <w:b/>
          <w:sz w:val="24"/>
          <w:szCs w:val="24"/>
        </w:rPr>
        <w:t>о</w:t>
      </w:r>
      <w:r w:rsidR="00D51784">
        <w:rPr>
          <w:rFonts w:ascii="Times New Roman" w:hAnsi="Times New Roman"/>
          <w:b/>
          <w:sz w:val="24"/>
          <w:szCs w:val="24"/>
        </w:rPr>
        <w:t>к и изменени</w:t>
      </w:r>
      <w:r>
        <w:rPr>
          <w:rFonts w:ascii="Times New Roman" w:hAnsi="Times New Roman"/>
          <w:b/>
          <w:sz w:val="24"/>
          <w:szCs w:val="24"/>
        </w:rPr>
        <w:t>й</w:t>
      </w:r>
      <w:r w:rsidR="00D517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может быть направлен на рассмотрение и утверждение Советом Дальненского сельского поселения.</w:t>
      </w:r>
    </w:p>
    <w:p w:rsidR="00D51784" w:rsidRDefault="00D51784" w:rsidP="007659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51784" w:rsidRDefault="00D51784" w:rsidP="007659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65928" w:rsidRDefault="00765928" w:rsidP="007659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51784" w:rsidRPr="00854678" w:rsidRDefault="00D51784" w:rsidP="0076592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54678">
        <w:rPr>
          <w:rFonts w:ascii="Times New Roman" w:hAnsi="Times New Roman"/>
          <w:sz w:val="24"/>
          <w:szCs w:val="24"/>
        </w:rPr>
        <w:t xml:space="preserve">Председатель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5467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54678">
        <w:rPr>
          <w:rFonts w:ascii="Times New Roman" w:hAnsi="Times New Roman"/>
          <w:sz w:val="24"/>
          <w:szCs w:val="24"/>
        </w:rPr>
        <w:t xml:space="preserve">_________________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54678">
        <w:rPr>
          <w:rFonts w:ascii="Times New Roman" w:hAnsi="Times New Roman"/>
          <w:sz w:val="24"/>
          <w:szCs w:val="24"/>
        </w:rPr>
        <w:t xml:space="preserve"> </w:t>
      </w:r>
      <w:r w:rsidRPr="00854678">
        <w:rPr>
          <w:rFonts w:ascii="Times New Roman" w:hAnsi="Times New Roman"/>
          <w:sz w:val="24"/>
          <w:szCs w:val="24"/>
          <w:u w:val="single"/>
        </w:rPr>
        <w:t>А.В.Муратов</w:t>
      </w:r>
    </w:p>
    <w:p w:rsidR="00D51784" w:rsidRDefault="00D51784" w:rsidP="00765928">
      <w:pPr>
        <w:spacing w:after="0" w:line="240" w:lineRule="auto"/>
      </w:pPr>
    </w:p>
    <w:p w:rsidR="00765928" w:rsidRDefault="00765928" w:rsidP="00765928">
      <w:pPr>
        <w:spacing w:after="0" w:line="240" w:lineRule="auto"/>
      </w:pPr>
    </w:p>
    <w:p w:rsidR="00D51784" w:rsidRPr="008E0F87" w:rsidRDefault="00780FD1" w:rsidP="00765928">
      <w:pPr>
        <w:pStyle w:val="21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D51784">
        <w:rPr>
          <w:rFonts w:ascii="Times New Roman" w:hAnsi="Times New Roman" w:cs="Times New Roman"/>
          <w:sz w:val="24"/>
        </w:rPr>
        <w:t xml:space="preserve">нспектор        </w:t>
      </w: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D51784">
        <w:rPr>
          <w:rFonts w:ascii="Times New Roman" w:hAnsi="Times New Roman" w:cs="Times New Roman"/>
          <w:sz w:val="24"/>
        </w:rPr>
        <w:t xml:space="preserve">      ________________               </w:t>
      </w:r>
      <w:r w:rsidR="00D51784">
        <w:rPr>
          <w:rFonts w:ascii="Times New Roman" w:hAnsi="Times New Roman" w:cs="Times New Roman"/>
          <w:sz w:val="24"/>
          <w:u w:val="single"/>
        </w:rPr>
        <w:t>Н.Г.Крылова</w:t>
      </w:r>
      <w:r w:rsidR="00D51784">
        <w:rPr>
          <w:rFonts w:ascii="Times New Roman" w:hAnsi="Times New Roman" w:cs="Times New Roman"/>
          <w:sz w:val="20"/>
          <w:szCs w:val="20"/>
        </w:rPr>
        <w:t>__</w:t>
      </w:r>
      <w:r w:rsidR="00D51784" w:rsidRPr="00C621A6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D51784" w:rsidRPr="008E0F87" w:rsidSect="00604853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B10" w:rsidRDefault="00E77B10" w:rsidP="00604853">
      <w:pPr>
        <w:spacing w:after="0" w:line="240" w:lineRule="auto"/>
      </w:pPr>
      <w:r>
        <w:separator/>
      </w:r>
    </w:p>
  </w:endnote>
  <w:endnote w:type="continuationSeparator" w:id="1">
    <w:p w:rsidR="00E77B10" w:rsidRDefault="00E77B10" w:rsidP="0060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14110"/>
      <w:docPartObj>
        <w:docPartGallery w:val="Page Numbers (Bottom of Page)"/>
        <w:docPartUnique/>
      </w:docPartObj>
    </w:sdtPr>
    <w:sdtContent>
      <w:p w:rsidR="00661E54" w:rsidRDefault="00661E54">
        <w:pPr>
          <w:pStyle w:val="af2"/>
          <w:jc w:val="right"/>
        </w:pPr>
        <w:fldSimple w:instr=" PAGE   \* MERGEFORMAT ">
          <w:r w:rsidR="001D057D">
            <w:rPr>
              <w:noProof/>
            </w:rPr>
            <w:t>9</w:t>
          </w:r>
        </w:fldSimple>
      </w:p>
    </w:sdtContent>
  </w:sdt>
  <w:p w:rsidR="00661E54" w:rsidRDefault="00661E5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B10" w:rsidRDefault="00E77B10" w:rsidP="00604853">
      <w:pPr>
        <w:spacing w:after="0" w:line="240" w:lineRule="auto"/>
      </w:pPr>
      <w:r>
        <w:separator/>
      </w:r>
    </w:p>
  </w:footnote>
  <w:footnote w:type="continuationSeparator" w:id="1">
    <w:p w:rsidR="00E77B10" w:rsidRDefault="00E77B10" w:rsidP="0060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341"/>
    <w:multiLevelType w:val="hybridMultilevel"/>
    <w:tmpl w:val="1B285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0119FB"/>
    <w:multiLevelType w:val="hybridMultilevel"/>
    <w:tmpl w:val="D19E1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6463C0"/>
    <w:multiLevelType w:val="hybridMultilevel"/>
    <w:tmpl w:val="DF2E9A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4E7862"/>
    <w:multiLevelType w:val="hybridMultilevel"/>
    <w:tmpl w:val="B9884568"/>
    <w:lvl w:ilvl="0" w:tplc="2F6A70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7C7790"/>
    <w:multiLevelType w:val="hybridMultilevel"/>
    <w:tmpl w:val="60E6B5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5D146D"/>
    <w:multiLevelType w:val="hybridMultilevel"/>
    <w:tmpl w:val="A4F273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4953CBF"/>
    <w:multiLevelType w:val="hybridMultilevel"/>
    <w:tmpl w:val="FB324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055768"/>
    <w:multiLevelType w:val="hybridMultilevel"/>
    <w:tmpl w:val="DE866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C35AC7"/>
    <w:multiLevelType w:val="hybridMultilevel"/>
    <w:tmpl w:val="EB4C6B04"/>
    <w:lvl w:ilvl="0" w:tplc="39469AB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A091C7C"/>
    <w:multiLevelType w:val="hybridMultilevel"/>
    <w:tmpl w:val="6E201F06"/>
    <w:lvl w:ilvl="0" w:tplc="DB5E52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336984"/>
    <w:multiLevelType w:val="hybridMultilevel"/>
    <w:tmpl w:val="6FFA39A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6A882A1D"/>
    <w:multiLevelType w:val="hybridMultilevel"/>
    <w:tmpl w:val="1CD45B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4E0ABF"/>
    <w:multiLevelType w:val="hybridMultilevel"/>
    <w:tmpl w:val="094E5C8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770E1937"/>
    <w:multiLevelType w:val="hybridMultilevel"/>
    <w:tmpl w:val="152E01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75B"/>
    <w:rsid w:val="00000AD6"/>
    <w:rsid w:val="00001838"/>
    <w:rsid w:val="00003761"/>
    <w:rsid w:val="00004F48"/>
    <w:rsid w:val="000056E0"/>
    <w:rsid w:val="00005F60"/>
    <w:rsid w:val="00006BB9"/>
    <w:rsid w:val="00007805"/>
    <w:rsid w:val="000078F4"/>
    <w:rsid w:val="000101ED"/>
    <w:rsid w:val="000102F0"/>
    <w:rsid w:val="000102F9"/>
    <w:rsid w:val="00010661"/>
    <w:rsid w:val="00010FB3"/>
    <w:rsid w:val="000119D8"/>
    <w:rsid w:val="00014869"/>
    <w:rsid w:val="0001642D"/>
    <w:rsid w:val="0001670E"/>
    <w:rsid w:val="00017E5E"/>
    <w:rsid w:val="00020DB4"/>
    <w:rsid w:val="00020F5D"/>
    <w:rsid w:val="0002152F"/>
    <w:rsid w:val="000222BF"/>
    <w:rsid w:val="00023D49"/>
    <w:rsid w:val="000256AA"/>
    <w:rsid w:val="0002673E"/>
    <w:rsid w:val="00027B3D"/>
    <w:rsid w:val="00027BAA"/>
    <w:rsid w:val="00027C58"/>
    <w:rsid w:val="00027C8E"/>
    <w:rsid w:val="00030F1D"/>
    <w:rsid w:val="00030F6A"/>
    <w:rsid w:val="00031382"/>
    <w:rsid w:val="0003238C"/>
    <w:rsid w:val="000348C9"/>
    <w:rsid w:val="00035BCD"/>
    <w:rsid w:val="000362A2"/>
    <w:rsid w:val="000374C0"/>
    <w:rsid w:val="00040A56"/>
    <w:rsid w:val="0004130B"/>
    <w:rsid w:val="000414C6"/>
    <w:rsid w:val="000417D7"/>
    <w:rsid w:val="00041F20"/>
    <w:rsid w:val="000427E6"/>
    <w:rsid w:val="00043281"/>
    <w:rsid w:val="000432F0"/>
    <w:rsid w:val="0004705C"/>
    <w:rsid w:val="00047061"/>
    <w:rsid w:val="0004715F"/>
    <w:rsid w:val="00047A63"/>
    <w:rsid w:val="0005016C"/>
    <w:rsid w:val="000507F7"/>
    <w:rsid w:val="000511A3"/>
    <w:rsid w:val="00051895"/>
    <w:rsid w:val="00051D0E"/>
    <w:rsid w:val="000520F4"/>
    <w:rsid w:val="00053062"/>
    <w:rsid w:val="00053CAC"/>
    <w:rsid w:val="000541D2"/>
    <w:rsid w:val="000544F2"/>
    <w:rsid w:val="0005457C"/>
    <w:rsid w:val="00054862"/>
    <w:rsid w:val="00054D53"/>
    <w:rsid w:val="00055A83"/>
    <w:rsid w:val="00056515"/>
    <w:rsid w:val="00056CC9"/>
    <w:rsid w:val="000579AF"/>
    <w:rsid w:val="00057A1A"/>
    <w:rsid w:val="00057D97"/>
    <w:rsid w:val="00060310"/>
    <w:rsid w:val="00061AA4"/>
    <w:rsid w:val="000621FA"/>
    <w:rsid w:val="0006373A"/>
    <w:rsid w:val="0006471F"/>
    <w:rsid w:val="00064ABF"/>
    <w:rsid w:val="0006606F"/>
    <w:rsid w:val="00067C65"/>
    <w:rsid w:val="000702BA"/>
    <w:rsid w:val="000710D8"/>
    <w:rsid w:val="00072EDC"/>
    <w:rsid w:val="00074DE9"/>
    <w:rsid w:val="000755F6"/>
    <w:rsid w:val="00075A04"/>
    <w:rsid w:val="000801D3"/>
    <w:rsid w:val="00081068"/>
    <w:rsid w:val="000813A6"/>
    <w:rsid w:val="00081C43"/>
    <w:rsid w:val="0008227B"/>
    <w:rsid w:val="00082482"/>
    <w:rsid w:val="00082533"/>
    <w:rsid w:val="00082F4F"/>
    <w:rsid w:val="00083E01"/>
    <w:rsid w:val="0008485B"/>
    <w:rsid w:val="00084C82"/>
    <w:rsid w:val="00086FF0"/>
    <w:rsid w:val="00093506"/>
    <w:rsid w:val="00093512"/>
    <w:rsid w:val="000937F2"/>
    <w:rsid w:val="00094685"/>
    <w:rsid w:val="000951D7"/>
    <w:rsid w:val="0009521E"/>
    <w:rsid w:val="0009532F"/>
    <w:rsid w:val="000957EA"/>
    <w:rsid w:val="00095B3A"/>
    <w:rsid w:val="00097450"/>
    <w:rsid w:val="000A22C7"/>
    <w:rsid w:val="000A52AB"/>
    <w:rsid w:val="000A5553"/>
    <w:rsid w:val="000A6944"/>
    <w:rsid w:val="000A7174"/>
    <w:rsid w:val="000A79B2"/>
    <w:rsid w:val="000B00EF"/>
    <w:rsid w:val="000B32F0"/>
    <w:rsid w:val="000B39BC"/>
    <w:rsid w:val="000B3A13"/>
    <w:rsid w:val="000B419B"/>
    <w:rsid w:val="000B4DCA"/>
    <w:rsid w:val="000B59D7"/>
    <w:rsid w:val="000B5C5B"/>
    <w:rsid w:val="000B6056"/>
    <w:rsid w:val="000B7FD0"/>
    <w:rsid w:val="000C0838"/>
    <w:rsid w:val="000C3FAD"/>
    <w:rsid w:val="000C4203"/>
    <w:rsid w:val="000D030B"/>
    <w:rsid w:val="000D058B"/>
    <w:rsid w:val="000D0E41"/>
    <w:rsid w:val="000D1690"/>
    <w:rsid w:val="000D1B72"/>
    <w:rsid w:val="000D346F"/>
    <w:rsid w:val="000D3568"/>
    <w:rsid w:val="000D3FD7"/>
    <w:rsid w:val="000D449E"/>
    <w:rsid w:val="000D48A1"/>
    <w:rsid w:val="000D4C01"/>
    <w:rsid w:val="000D7126"/>
    <w:rsid w:val="000D71D9"/>
    <w:rsid w:val="000D7A00"/>
    <w:rsid w:val="000E0EE0"/>
    <w:rsid w:val="000E1895"/>
    <w:rsid w:val="000E2142"/>
    <w:rsid w:val="000E2B5F"/>
    <w:rsid w:val="000E4B73"/>
    <w:rsid w:val="000E545B"/>
    <w:rsid w:val="000E676C"/>
    <w:rsid w:val="000E767F"/>
    <w:rsid w:val="000E787D"/>
    <w:rsid w:val="000E797A"/>
    <w:rsid w:val="000F021C"/>
    <w:rsid w:val="000F12C3"/>
    <w:rsid w:val="000F1BA4"/>
    <w:rsid w:val="000F2115"/>
    <w:rsid w:val="000F2A72"/>
    <w:rsid w:val="000F31A4"/>
    <w:rsid w:val="000F4AD5"/>
    <w:rsid w:val="000F5D7E"/>
    <w:rsid w:val="000F70EC"/>
    <w:rsid w:val="000F7FC0"/>
    <w:rsid w:val="00100992"/>
    <w:rsid w:val="001009CD"/>
    <w:rsid w:val="001012D4"/>
    <w:rsid w:val="00101550"/>
    <w:rsid w:val="00101A2B"/>
    <w:rsid w:val="00101B1A"/>
    <w:rsid w:val="00101FE1"/>
    <w:rsid w:val="0010246B"/>
    <w:rsid w:val="00103566"/>
    <w:rsid w:val="0010398E"/>
    <w:rsid w:val="00103D09"/>
    <w:rsid w:val="00103D4F"/>
    <w:rsid w:val="00103E7A"/>
    <w:rsid w:val="00105D6A"/>
    <w:rsid w:val="001066C3"/>
    <w:rsid w:val="00106992"/>
    <w:rsid w:val="00106B25"/>
    <w:rsid w:val="0010751C"/>
    <w:rsid w:val="001076AC"/>
    <w:rsid w:val="00111F6B"/>
    <w:rsid w:val="00111F7E"/>
    <w:rsid w:val="00112136"/>
    <w:rsid w:val="00112D3B"/>
    <w:rsid w:val="001131F0"/>
    <w:rsid w:val="00113B5F"/>
    <w:rsid w:val="001148DA"/>
    <w:rsid w:val="00115CFA"/>
    <w:rsid w:val="00117528"/>
    <w:rsid w:val="00117768"/>
    <w:rsid w:val="00117833"/>
    <w:rsid w:val="00120256"/>
    <w:rsid w:val="00120C28"/>
    <w:rsid w:val="00121993"/>
    <w:rsid w:val="00122246"/>
    <w:rsid w:val="00122943"/>
    <w:rsid w:val="001230AB"/>
    <w:rsid w:val="001268BF"/>
    <w:rsid w:val="001272E2"/>
    <w:rsid w:val="001308DD"/>
    <w:rsid w:val="00133351"/>
    <w:rsid w:val="00133659"/>
    <w:rsid w:val="00133B3B"/>
    <w:rsid w:val="00134337"/>
    <w:rsid w:val="001345EA"/>
    <w:rsid w:val="00134D9B"/>
    <w:rsid w:val="00135A90"/>
    <w:rsid w:val="00140523"/>
    <w:rsid w:val="00143674"/>
    <w:rsid w:val="001436F8"/>
    <w:rsid w:val="00143708"/>
    <w:rsid w:val="00144269"/>
    <w:rsid w:val="001442E3"/>
    <w:rsid w:val="00144656"/>
    <w:rsid w:val="001455BE"/>
    <w:rsid w:val="00145F20"/>
    <w:rsid w:val="00146410"/>
    <w:rsid w:val="0015034A"/>
    <w:rsid w:val="00150FFB"/>
    <w:rsid w:val="001524DC"/>
    <w:rsid w:val="00152CDD"/>
    <w:rsid w:val="00152D89"/>
    <w:rsid w:val="00153D32"/>
    <w:rsid w:val="00154513"/>
    <w:rsid w:val="001552D1"/>
    <w:rsid w:val="00155C2C"/>
    <w:rsid w:val="00156774"/>
    <w:rsid w:val="001568DA"/>
    <w:rsid w:val="00156DA7"/>
    <w:rsid w:val="00157266"/>
    <w:rsid w:val="001624DE"/>
    <w:rsid w:val="00163363"/>
    <w:rsid w:val="001640C4"/>
    <w:rsid w:val="001641DF"/>
    <w:rsid w:val="00164F60"/>
    <w:rsid w:val="00165F48"/>
    <w:rsid w:val="00166BB7"/>
    <w:rsid w:val="001714A3"/>
    <w:rsid w:val="001716A2"/>
    <w:rsid w:val="00172761"/>
    <w:rsid w:val="00172E48"/>
    <w:rsid w:val="001731F2"/>
    <w:rsid w:val="001733BF"/>
    <w:rsid w:val="001736DB"/>
    <w:rsid w:val="00173D49"/>
    <w:rsid w:val="0017416D"/>
    <w:rsid w:val="00175515"/>
    <w:rsid w:val="001771B7"/>
    <w:rsid w:val="00177F89"/>
    <w:rsid w:val="00180103"/>
    <w:rsid w:val="0018017B"/>
    <w:rsid w:val="00181701"/>
    <w:rsid w:val="00181871"/>
    <w:rsid w:val="00181D34"/>
    <w:rsid w:val="0018281D"/>
    <w:rsid w:val="00182A93"/>
    <w:rsid w:val="001836C0"/>
    <w:rsid w:val="00185774"/>
    <w:rsid w:val="00185B07"/>
    <w:rsid w:val="001869A6"/>
    <w:rsid w:val="00192358"/>
    <w:rsid w:val="00193C7B"/>
    <w:rsid w:val="00194573"/>
    <w:rsid w:val="00194883"/>
    <w:rsid w:val="00196838"/>
    <w:rsid w:val="00196D9C"/>
    <w:rsid w:val="001A0AB7"/>
    <w:rsid w:val="001A0B11"/>
    <w:rsid w:val="001A0DD1"/>
    <w:rsid w:val="001A0EA8"/>
    <w:rsid w:val="001A1109"/>
    <w:rsid w:val="001A171A"/>
    <w:rsid w:val="001A298D"/>
    <w:rsid w:val="001A2D6C"/>
    <w:rsid w:val="001A2FA1"/>
    <w:rsid w:val="001A38AA"/>
    <w:rsid w:val="001A4306"/>
    <w:rsid w:val="001A53CB"/>
    <w:rsid w:val="001A6A1C"/>
    <w:rsid w:val="001A6EC8"/>
    <w:rsid w:val="001B159B"/>
    <w:rsid w:val="001B170E"/>
    <w:rsid w:val="001B2E1D"/>
    <w:rsid w:val="001B4B88"/>
    <w:rsid w:val="001B509B"/>
    <w:rsid w:val="001B55AE"/>
    <w:rsid w:val="001B60A5"/>
    <w:rsid w:val="001B627E"/>
    <w:rsid w:val="001B62A4"/>
    <w:rsid w:val="001B64C7"/>
    <w:rsid w:val="001B7A17"/>
    <w:rsid w:val="001C2048"/>
    <w:rsid w:val="001C2070"/>
    <w:rsid w:val="001C21FA"/>
    <w:rsid w:val="001C4C18"/>
    <w:rsid w:val="001D0446"/>
    <w:rsid w:val="001D057D"/>
    <w:rsid w:val="001D166A"/>
    <w:rsid w:val="001D2224"/>
    <w:rsid w:val="001D2494"/>
    <w:rsid w:val="001D3424"/>
    <w:rsid w:val="001D393F"/>
    <w:rsid w:val="001D4F26"/>
    <w:rsid w:val="001D5126"/>
    <w:rsid w:val="001D5824"/>
    <w:rsid w:val="001D683E"/>
    <w:rsid w:val="001D6D4C"/>
    <w:rsid w:val="001D7FB9"/>
    <w:rsid w:val="001E1830"/>
    <w:rsid w:val="001E1C58"/>
    <w:rsid w:val="001E28C8"/>
    <w:rsid w:val="001E76FC"/>
    <w:rsid w:val="001E775B"/>
    <w:rsid w:val="001E7915"/>
    <w:rsid w:val="001E79ED"/>
    <w:rsid w:val="001E79F0"/>
    <w:rsid w:val="001F072D"/>
    <w:rsid w:val="001F090A"/>
    <w:rsid w:val="001F0A8C"/>
    <w:rsid w:val="001F0EE8"/>
    <w:rsid w:val="001F1421"/>
    <w:rsid w:val="001F14D3"/>
    <w:rsid w:val="001F1D16"/>
    <w:rsid w:val="001F1E44"/>
    <w:rsid w:val="001F29CF"/>
    <w:rsid w:val="001F2C0A"/>
    <w:rsid w:val="001F3771"/>
    <w:rsid w:val="001F53E6"/>
    <w:rsid w:val="001F5A43"/>
    <w:rsid w:val="001F6FEF"/>
    <w:rsid w:val="001F70CC"/>
    <w:rsid w:val="00200157"/>
    <w:rsid w:val="002007E4"/>
    <w:rsid w:val="00201384"/>
    <w:rsid w:val="00203B4F"/>
    <w:rsid w:val="00204468"/>
    <w:rsid w:val="00204AA9"/>
    <w:rsid w:val="00204C0F"/>
    <w:rsid w:val="0020758A"/>
    <w:rsid w:val="00207E8E"/>
    <w:rsid w:val="00210492"/>
    <w:rsid w:val="00210CDB"/>
    <w:rsid w:val="00211314"/>
    <w:rsid w:val="00211912"/>
    <w:rsid w:val="00212F96"/>
    <w:rsid w:val="00213E7B"/>
    <w:rsid w:val="00215D2C"/>
    <w:rsid w:val="002170A1"/>
    <w:rsid w:val="00217722"/>
    <w:rsid w:val="00220553"/>
    <w:rsid w:val="002210FC"/>
    <w:rsid w:val="0022150C"/>
    <w:rsid w:val="0022157B"/>
    <w:rsid w:val="0022380B"/>
    <w:rsid w:val="0022382E"/>
    <w:rsid w:val="00224472"/>
    <w:rsid w:val="00224489"/>
    <w:rsid w:val="002251D9"/>
    <w:rsid w:val="002272C5"/>
    <w:rsid w:val="00230561"/>
    <w:rsid w:val="00230DD2"/>
    <w:rsid w:val="002310ED"/>
    <w:rsid w:val="00232098"/>
    <w:rsid w:val="00233474"/>
    <w:rsid w:val="00233484"/>
    <w:rsid w:val="00233643"/>
    <w:rsid w:val="00233B78"/>
    <w:rsid w:val="00236350"/>
    <w:rsid w:val="00236700"/>
    <w:rsid w:val="00236E07"/>
    <w:rsid w:val="00236F3F"/>
    <w:rsid w:val="00240788"/>
    <w:rsid w:val="00241147"/>
    <w:rsid w:val="00241948"/>
    <w:rsid w:val="00241F09"/>
    <w:rsid w:val="00242AA5"/>
    <w:rsid w:val="00242F76"/>
    <w:rsid w:val="002433FA"/>
    <w:rsid w:val="0024345A"/>
    <w:rsid w:val="00244018"/>
    <w:rsid w:val="002446F9"/>
    <w:rsid w:val="002449A2"/>
    <w:rsid w:val="00244A79"/>
    <w:rsid w:val="00245512"/>
    <w:rsid w:val="00246A3A"/>
    <w:rsid w:val="002470D0"/>
    <w:rsid w:val="00247238"/>
    <w:rsid w:val="00247B3D"/>
    <w:rsid w:val="00251604"/>
    <w:rsid w:val="002539F4"/>
    <w:rsid w:val="002545C8"/>
    <w:rsid w:val="002550C7"/>
    <w:rsid w:val="002556F8"/>
    <w:rsid w:val="002564C6"/>
    <w:rsid w:val="00256C77"/>
    <w:rsid w:val="00257F6B"/>
    <w:rsid w:val="00260C6F"/>
    <w:rsid w:val="00260DB4"/>
    <w:rsid w:val="0026105C"/>
    <w:rsid w:val="002629BD"/>
    <w:rsid w:val="00265E19"/>
    <w:rsid w:val="0026713A"/>
    <w:rsid w:val="00270292"/>
    <w:rsid w:val="002703D3"/>
    <w:rsid w:val="00271589"/>
    <w:rsid w:val="00271B58"/>
    <w:rsid w:val="00272E0B"/>
    <w:rsid w:val="00272F9A"/>
    <w:rsid w:val="00273855"/>
    <w:rsid w:val="00273AAF"/>
    <w:rsid w:val="00274EE9"/>
    <w:rsid w:val="002758D7"/>
    <w:rsid w:val="00275A17"/>
    <w:rsid w:val="00275A64"/>
    <w:rsid w:val="00276594"/>
    <w:rsid w:val="0027683F"/>
    <w:rsid w:val="002772AF"/>
    <w:rsid w:val="002772B0"/>
    <w:rsid w:val="00277703"/>
    <w:rsid w:val="002839C3"/>
    <w:rsid w:val="00285093"/>
    <w:rsid w:val="002856AC"/>
    <w:rsid w:val="00286985"/>
    <w:rsid w:val="00290496"/>
    <w:rsid w:val="00290747"/>
    <w:rsid w:val="00291468"/>
    <w:rsid w:val="00291F92"/>
    <w:rsid w:val="002933CD"/>
    <w:rsid w:val="002946B4"/>
    <w:rsid w:val="00295591"/>
    <w:rsid w:val="00296A89"/>
    <w:rsid w:val="0029781D"/>
    <w:rsid w:val="002A0DB3"/>
    <w:rsid w:val="002A236C"/>
    <w:rsid w:val="002A2BA7"/>
    <w:rsid w:val="002A2EFF"/>
    <w:rsid w:val="002A2F9B"/>
    <w:rsid w:val="002A347B"/>
    <w:rsid w:val="002A41BB"/>
    <w:rsid w:val="002A48B8"/>
    <w:rsid w:val="002A4B24"/>
    <w:rsid w:val="002A515B"/>
    <w:rsid w:val="002A519E"/>
    <w:rsid w:val="002A5B5A"/>
    <w:rsid w:val="002A75F5"/>
    <w:rsid w:val="002A7AF2"/>
    <w:rsid w:val="002B0342"/>
    <w:rsid w:val="002B10CC"/>
    <w:rsid w:val="002B141B"/>
    <w:rsid w:val="002B197E"/>
    <w:rsid w:val="002B25D1"/>
    <w:rsid w:val="002B264C"/>
    <w:rsid w:val="002B2D9D"/>
    <w:rsid w:val="002B34B6"/>
    <w:rsid w:val="002B3975"/>
    <w:rsid w:val="002B48CC"/>
    <w:rsid w:val="002B4A6E"/>
    <w:rsid w:val="002B5331"/>
    <w:rsid w:val="002B5E24"/>
    <w:rsid w:val="002B6466"/>
    <w:rsid w:val="002B742C"/>
    <w:rsid w:val="002B76AA"/>
    <w:rsid w:val="002B7C86"/>
    <w:rsid w:val="002C2B9D"/>
    <w:rsid w:val="002C393F"/>
    <w:rsid w:val="002C3C4D"/>
    <w:rsid w:val="002C40A5"/>
    <w:rsid w:val="002C4124"/>
    <w:rsid w:val="002C5B24"/>
    <w:rsid w:val="002D12E6"/>
    <w:rsid w:val="002D153D"/>
    <w:rsid w:val="002D1C5A"/>
    <w:rsid w:val="002D20F0"/>
    <w:rsid w:val="002D2367"/>
    <w:rsid w:val="002D2D85"/>
    <w:rsid w:val="002D2EC5"/>
    <w:rsid w:val="002D3362"/>
    <w:rsid w:val="002D3781"/>
    <w:rsid w:val="002D609A"/>
    <w:rsid w:val="002E04B8"/>
    <w:rsid w:val="002E1663"/>
    <w:rsid w:val="002E294C"/>
    <w:rsid w:val="002E33A7"/>
    <w:rsid w:val="002E3EA9"/>
    <w:rsid w:val="002E4C9A"/>
    <w:rsid w:val="002E5310"/>
    <w:rsid w:val="002E6458"/>
    <w:rsid w:val="002F0579"/>
    <w:rsid w:val="002F12A7"/>
    <w:rsid w:val="002F20E5"/>
    <w:rsid w:val="002F2451"/>
    <w:rsid w:val="002F2875"/>
    <w:rsid w:val="002F5E7D"/>
    <w:rsid w:val="002F6A7F"/>
    <w:rsid w:val="00300269"/>
    <w:rsid w:val="003014E1"/>
    <w:rsid w:val="00301DCE"/>
    <w:rsid w:val="00302AF2"/>
    <w:rsid w:val="00303BAD"/>
    <w:rsid w:val="003051BE"/>
    <w:rsid w:val="0030549B"/>
    <w:rsid w:val="003058EB"/>
    <w:rsid w:val="0030597A"/>
    <w:rsid w:val="00306B58"/>
    <w:rsid w:val="00307F5F"/>
    <w:rsid w:val="00312585"/>
    <w:rsid w:val="00312EB6"/>
    <w:rsid w:val="003132E4"/>
    <w:rsid w:val="003134EE"/>
    <w:rsid w:val="003135F8"/>
    <w:rsid w:val="00313884"/>
    <w:rsid w:val="00317942"/>
    <w:rsid w:val="00320018"/>
    <w:rsid w:val="00320906"/>
    <w:rsid w:val="00321BBE"/>
    <w:rsid w:val="00322239"/>
    <w:rsid w:val="0032253C"/>
    <w:rsid w:val="00323531"/>
    <w:rsid w:val="00323988"/>
    <w:rsid w:val="00323A9C"/>
    <w:rsid w:val="00323AE3"/>
    <w:rsid w:val="00323D2E"/>
    <w:rsid w:val="00324384"/>
    <w:rsid w:val="003244C4"/>
    <w:rsid w:val="00325309"/>
    <w:rsid w:val="00325639"/>
    <w:rsid w:val="00325827"/>
    <w:rsid w:val="003258A0"/>
    <w:rsid w:val="00326199"/>
    <w:rsid w:val="003264BF"/>
    <w:rsid w:val="0033170B"/>
    <w:rsid w:val="00332EAA"/>
    <w:rsid w:val="00333BA9"/>
    <w:rsid w:val="003341AA"/>
    <w:rsid w:val="00334417"/>
    <w:rsid w:val="00334638"/>
    <w:rsid w:val="00334BA4"/>
    <w:rsid w:val="00340A4D"/>
    <w:rsid w:val="00340CC0"/>
    <w:rsid w:val="003414ED"/>
    <w:rsid w:val="003429CB"/>
    <w:rsid w:val="00344665"/>
    <w:rsid w:val="00344EEF"/>
    <w:rsid w:val="003455F0"/>
    <w:rsid w:val="003461DD"/>
    <w:rsid w:val="003462E2"/>
    <w:rsid w:val="0034637F"/>
    <w:rsid w:val="003478C6"/>
    <w:rsid w:val="00350551"/>
    <w:rsid w:val="003523C3"/>
    <w:rsid w:val="003540CB"/>
    <w:rsid w:val="00356B2B"/>
    <w:rsid w:val="003573CD"/>
    <w:rsid w:val="00357F1A"/>
    <w:rsid w:val="00357F29"/>
    <w:rsid w:val="00361061"/>
    <w:rsid w:val="0036107D"/>
    <w:rsid w:val="0036205E"/>
    <w:rsid w:val="0036228F"/>
    <w:rsid w:val="003622C1"/>
    <w:rsid w:val="003642F5"/>
    <w:rsid w:val="003651C6"/>
    <w:rsid w:val="0036671B"/>
    <w:rsid w:val="0037043B"/>
    <w:rsid w:val="003706E5"/>
    <w:rsid w:val="00370BFC"/>
    <w:rsid w:val="003724B4"/>
    <w:rsid w:val="003738F0"/>
    <w:rsid w:val="00373E74"/>
    <w:rsid w:val="003742C1"/>
    <w:rsid w:val="00374F34"/>
    <w:rsid w:val="00375397"/>
    <w:rsid w:val="003753FC"/>
    <w:rsid w:val="003758CF"/>
    <w:rsid w:val="00384C76"/>
    <w:rsid w:val="003856BB"/>
    <w:rsid w:val="00386A53"/>
    <w:rsid w:val="00390858"/>
    <w:rsid w:val="00391519"/>
    <w:rsid w:val="00391A56"/>
    <w:rsid w:val="00392279"/>
    <w:rsid w:val="00394EEA"/>
    <w:rsid w:val="00395217"/>
    <w:rsid w:val="00396656"/>
    <w:rsid w:val="00396FA6"/>
    <w:rsid w:val="00397679"/>
    <w:rsid w:val="00397A5C"/>
    <w:rsid w:val="003A03A2"/>
    <w:rsid w:val="003A07C0"/>
    <w:rsid w:val="003A159E"/>
    <w:rsid w:val="003A1964"/>
    <w:rsid w:val="003A2635"/>
    <w:rsid w:val="003A2FD4"/>
    <w:rsid w:val="003A5A60"/>
    <w:rsid w:val="003A6576"/>
    <w:rsid w:val="003A661C"/>
    <w:rsid w:val="003A6A35"/>
    <w:rsid w:val="003A6E17"/>
    <w:rsid w:val="003A786A"/>
    <w:rsid w:val="003A7B05"/>
    <w:rsid w:val="003B178B"/>
    <w:rsid w:val="003B2B70"/>
    <w:rsid w:val="003B2BF3"/>
    <w:rsid w:val="003B3138"/>
    <w:rsid w:val="003B3284"/>
    <w:rsid w:val="003B4CF8"/>
    <w:rsid w:val="003B536E"/>
    <w:rsid w:val="003B5654"/>
    <w:rsid w:val="003B59A5"/>
    <w:rsid w:val="003B7454"/>
    <w:rsid w:val="003B7D34"/>
    <w:rsid w:val="003C3661"/>
    <w:rsid w:val="003C3DA4"/>
    <w:rsid w:val="003C3DD0"/>
    <w:rsid w:val="003C3E15"/>
    <w:rsid w:val="003C4B65"/>
    <w:rsid w:val="003C601F"/>
    <w:rsid w:val="003C64FE"/>
    <w:rsid w:val="003C653A"/>
    <w:rsid w:val="003D0375"/>
    <w:rsid w:val="003D19EB"/>
    <w:rsid w:val="003D2F97"/>
    <w:rsid w:val="003D307C"/>
    <w:rsid w:val="003D3225"/>
    <w:rsid w:val="003D448F"/>
    <w:rsid w:val="003D45E1"/>
    <w:rsid w:val="003D485B"/>
    <w:rsid w:val="003D4F2E"/>
    <w:rsid w:val="003D583D"/>
    <w:rsid w:val="003D6E16"/>
    <w:rsid w:val="003D7A62"/>
    <w:rsid w:val="003E0414"/>
    <w:rsid w:val="003E0A16"/>
    <w:rsid w:val="003E10F8"/>
    <w:rsid w:val="003E19E5"/>
    <w:rsid w:val="003E22F1"/>
    <w:rsid w:val="003E273A"/>
    <w:rsid w:val="003E2980"/>
    <w:rsid w:val="003E3C8B"/>
    <w:rsid w:val="003E4367"/>
    <w:rsid w:val="003E456C"/>
    <w:rsid w:val="003E4691"/>
    <w:rsid w:val="003E4C02"/>
    <w:rsid w:val="003E52A4"/>
    <w:rsid w:val="003E670C"/>
    <w:rsid w:val="003E702A"/>
    <w:rsid w:val="003E76AF"/>
    <w:rsid w:val="003F004B"/>
    <w:rsid w:val="003F036A"/>
    <w:rsid w:val="003F075F"/>
    <w:rsid w:val="003F22B8"/>
    <w:rsid w:val="003F2F6D"/>
    <w:rsid w:val="003F6101"/>
    <w:rsid w:val="003F7AAF"/>
    <w:rsid w:val="004006E2"/>
    <w:rsid w:val="00402953"/>
    <w:rsid w:val="0040446F"/>
    <w:rsid w:val="004048B2"/>
    <w:rsid w:val="00405275"/>
    <w:rsid w:val="00406044"/>
    <w:rsid w:val="0040622D"/>
    <w:rsid w:val="00406642"/>
    <w:rsid w:val="00406FC5"/>
    <w:rsid w:val="0041049D"/>
    <w:rsid w:val="00410B51"/>
    <w:rsid w:val="004111C8"/>
    <w:rsid w:val="00411B54"/>
    <w:rsid w:val="00412513"/>
    <w:rsid w:val="00412FA7"/>
    <w:rsid w:val="00413A79"/>
    <w:rsid w:val="00413AEE"/>
    <w:rsid w:val="004142FC"/>
    <w:rsid w:val="0041483F"/>
    <w:rsid w:val="00416D67"/>
    <w:rsid w:val="0041738C"/>
    <w:rsid w:val="004175F5"/>
    <w:rsid w:val="0041784A"/>
    <w:rsid w:val="00420204"/>
    <w:rsid w:val="00420903"/>
    <w:rsid w:val="0042237F"/>
    <w:rsid w:val="00422F36"/>
    <w:rsid w:val="00423CDE"/>
    <w:rsid w:val="00424571"/>
    <w:rsid w:val="0042469F"/>
    <w:rsid w:val="00425191"/>
    <w:rsid w:val="0042536D"/>
    <w:rsid w:val="00430727"/>
    <w:rsid w:val="00430C63"/>
    <w:rsid w:val="00431F17"/>
    <w:rsid w:val="004331A9"/>
    <w:rsid w:val="0043574D"/>
    <w:rsid w:val="00436EBB"/>
    <w:rsid w:val="00437B0A"/>
    <w:rsid w:val="00437B78"/>
    <w:rsid w:val="00440A62"/>
    <w:rsid w:val="00441ECF"/>
    <w:rsid w:val="00442013"/>
    <w:rsid w:val="00442C5D"/>
    <w:rsid w:val="004431F0"/>
    <w:rsid w:val="00444BF7"/>
    <w:rsid w:val="00447F54"/>
    <w:rsid w:val="00450B23"/>
    <w:rsid w:val="00450F55"/>
    <w:rsid w:val="004520A2"/>
    <w:rsid w:val="0045259F"/>
    <w:rsid w:val="00452E53"/>
    <w:rsid w:val="004535C4"/>
    <w:rsid w:val="00453C0C"/>
    <w:rsid w:val="00454B24"/>
    <w:rsid w:val="00456895"/>
    <w:rsid w:val="00457961"/>
    <w:rsid w:val="00457A9B"/>
    <w:rsid w:val="00461256"/>
    <w:rsid w:val="0046176A"/>
    <w:rsid w:val="004622AB"/>
    <w:rsid w:val="004633A3"/>
    <w:rsid w:val="0046376A"/>
    <w:rsid w:val="0046395E"/>
    <w:rsid w:val="004642C0"/>
    <w:rsid w:val="004644E3"/>
    <w:rsid w:val="004649BE"/>
    <w:rsid w:val="00464A72"/>
    <w:rsid w:val="0046680E"/>
    <w:rsid w:val="0046731C"/>
    <w:rsid w:val="004679A0"/>
    <w:rsid w:val="00471CB0"/>
    <w:rsid w:val="00471E3A"/>
    <w:rsid w:val="00473015"/>
    <w:rsid w:val="004736BE"/>
    <w:rsid w:val="00473C01"/>
    <w:rsid w:val="004744B0"/>
    <w:rsid w:val="0047706C"/>
    <w:rsid w:val="004800E4"/>
    <w:rsid w:val="004816DD"/>
    <w:rsid w:val="00483489"/>
    <w:rsid w:val="00483B9E"/>
    <w:rsid w:val="00483C0B"/>
    <w:rsid w:val="00484E96"/>
    <w:rsid w:val="00485133"/>
    <w:rsid w:val="00485649"/>
    <w:rsid w:val="00485BD0"/>
    <w:rsid w:val="00486620"/>
    <w:rsid w:val="00490114"/>
    <w:rsid w:val="00490AF7"/>
    <w:rsid w:val="00492AB2"/>
    <w:rsid w:val="00492FE2"/>
    <w:rsid w:val="0049346C"/>
    <w:rsid w:val="00494D6A"/>
    <w:rsid w:val="00494F37"/>
    <w:rsid w:val="004972D9"/>
    <w:rsid w:val="004A0081"/>
    <w:rsid w:val="004A0295"/>
    <w:rsid w:val="004A059C"/>
    <w:rsid w:val="004A1CC8"/>
    <w:rsid w:val="004A2A93"/>
    <w:rsid w:val="004A2AF2"/>
    <w:rsid w:val="004A2BF4"/>
    <w:rsid w:val="004A2FB7"/>
    <w:rsid w:val="004A329F"/>
    <w:rsid w:val="004A3420"/>
    <w:rsid w:val="004A44E0"/>
    <w:rsid w:val="004A46C7"/>
    <w:rsid w:val="004A5A9F"/>
    <w:rsid w:val="004A6513"/>
    <w:rsid w:val="004A658C"/>
    <w:rsid w:val="004A704B"/>
    <w:rsid w:val="004A71D0"/>
    <w:rsid w:val="004A75E9"/>
    <w:rsid w:val="004A7609"/>
    <w:rsid w:val="004B0743"/>
    <w:rsid w:val="004B0837"/>
    <w:rsid w:val="004B0A07"/>
    <w:rsid w:val="004B18C2"/>
    <w:rsid w:val="004B418B"/>
    <w:rsid w:val="004B4E0F"/>
    <w:rsid w:val="004B5F26"/>
    <w:rsid w:val="004B68E2"/>
    <w:rsid w:val="004B700C"/>
    <w:rsid w:val="004B7507"/>
    <w:rsid w:val="004B7995"/>
    <w:rsid w:val="004C0CA5"/>
    <w:rsid w:val="004C0D57"/>
    <w:rsid w:val="004C4824"/>
    <w:rsid w:val="004C50D6"/>
    <w:rsid w:val="004C58FC"/>
    <w:rsid w:val="004C7470"/>
    <w:rsid w:val="004C7A78"/>
    <w:rsid w:val="004D118D"/>
    <w:rsid w:val="004D125A"/>
    <w:rsid w:val="004D1675"/>
    <w:rsid w:val="004D18D6"/>
    <w:rsid w:val="004D5FF4"/>
    <w:rsid w:val="004E19FB"/>
    <w:rsid w:val="004E3A53"/>
    <w:rsid w:val="004E40D7"/>
    <w:rsid w:val="004E5A53"/>
    <w:rsid w:val="004E6FFE"/>
    <w:rsid w:val="004E753F"/>
    <w:rsid w:val="004E7AFB"/>
    <w:rsid w:val="004F0499"/>
    <w:rsid w:val="004F1BAE"/>
    <w:rsid w:val="004F5785"/>
    <w:rsid w:val="004F5A5E"/>
    <w:rsid w:val="004F6783"/>
    <w:rsid w:val="004F7483"/>
    <w:rsid w:val="004F7AB3"/>
    <w:rsid w:val="005001E3"/>
    <w:rsid w:val="0050079A"/>
    <w:rsid w:val="00501712"/>
    <w:rsid w:val="0050180E"/>
    <w:rsid w:val="00501DDF"/>
    <w:rsid w:val="00503359"/>
    <w:rsid w:val="00503AE3"/>
    <w:rsid w:val="00503EB5"/>
    <w:rsid w:val="00504817"/>
    <w:rsid w:val="0050554A"/>
    <w:rsid w:val="005070A5"/>
    <w:rsid w:val="00507507"/>
    <w:rsid w:val="00507860"/>
    <w:rsid w:val="00507CE0"/>
    <w:rsid w:val="00510274"/>
    <w:rsid w:val="00510A1A"/>
    <w:rsid w:val="00510FF0"/>
    <w:rsid w:val="005127DE"/>
    <w:rsid w:val="00512BCC"/>
    <w:rsid w:val="00512E61"/>
    <w:rsid w:val="0051668B"/>
    <w:rsid w:val="0051691C"/>
    <w:rsid w:val="00516958"/>
    <w:rsid w:val="005210D6"/>
    <w:rsid w:val="005226A6"/>
    <w:rsid w:val="0052271B"/>
    <w:rsid w:val="00523625"/>
    <w:rsid w:val="00523D66"/>
    <w:rsid w:val="00525F06"/>
    <w:rsid w:val="00526264"/>
    <w:rsid w:val="00526414"/>
    <w:rsid w:val="00526666"/>
    <w:rsid w:val="005267D6"/>
    <w:rsid w:val="00527230"/>
    <w:rsid w:val="0052785C"/>
    <w:rsid w:val="0052795A"/>
    <w:rsid w:val="00530D43"/>
    <w:rsid w:val="005315C4"/>
    <w:rsid w:val="005322A0"/>
    <w:rsid w:val="00532C41"/>
    <w:rsid w:val="00533D7B"/>
    <w:rsid w:val="005346B8"/>
    <w:rsid w:val="0053477D"/>
    <w:rsid w:val="00535294"/>
    <w:rsid w:val="00535BD3"/>
    <w:rsid w:val="005364B6"/>
    <w:rsid w:val="00536983"/>
    <w:rsid w:val="0053727D"/>
    <w:rsid w:val="005377A6"/>
    <w:rsid w:val="0054022A"/>
    <w:rsid w:val="00540EF1"/>
    <w:rsid w:val="005415E4"/>
    <w:rsid w:val="005425AF"/>
    <w:rsid w:val="00543287"/>
    <w:rsid w:val="005442E3"/>
    <w:rsid w:val="00544852"/>
    <w:rsid w:val="00544B98"/>
    <w:rsid w:val="005511AE"/>
    <w:rsid w:val="00552EA7"/>
    <w:rsid w:val="00552ED4"/>
    <w:rsid w:val="005534AC"/>
    <w:rsid w:val="0055356B"/>
    <w:rsid w:val="0055359F"/>
    <w:rsid w:val="00556459"/>
    <w:rsid w:val="00560992"/>
    <w:rsid w:val="00561223"/>
    <w:rsid w:val="0056178E"/>
    <w:rsid w:val="005620B7"/>
    <w:rsid w:val="00564B54"/>
    <w:rsid w:val="005662F9"/>
    <w:rsid w:val="005666CE"/>
    <w:rsid w:val="00566C28"/>
    <w:rsid w:val="00567507"/>
    <w:rsid w:val="005679DF"/>
    <w:rsid w:val="0057017D"/>
    <w:rsid w:val="00570908"/>
    <w:rsid w:val="00570A8C"/>
    <w:rsid w:val="00572642"/>
    <w:rsid w:val="005727E6"/>
    <w:rsid w:val="00573040"/>
    <w:rsid w:val="00574162"/>
    <w:rsid w:val="00575BEA"/>
    <w:rsid w:val="005761C9"/>
    <w:rsid w:val="005768AB"/>
    <w:rsid w:val="005769C1"/>
    <w:rsid w:val="00577C37"/>
    <w:rsid w:val="00580DF6"/>
    <w:rsid w:val="00581DA0"/>
    <w:rsid w:val="00584536"/>
    <w:rsid w:val="005860A4"/>
    <w:rsid w:val="005864E5"/>
    <w:rsid w:val="00587ECB"/>
    <w:rsid w:val="0059003C"/>
    <w:rsid w:val="00590F7F"/>
    <w:rsid w:val="005916B8"/>
    <w:rsid w:val="00593551"/>
    <w:rsid w:val="005941ED"/>
    <w:rsid w:val="00594FAD"/>
    <w:rsid w:val="00595D0D"/>
    <w:rsid w:val="00596EA8"/>
    <w:rsid w:val="005972AA"/>
    <w:rsid w:val="00597A05"/>
    <w:rsid w:val="005A365F"/>
    <w:rsid w:val="005A4166"/>
    <w:rsid w:val="005A4970"/>
    <w:rsid w:val="005A544E"/>
    <w:rsid w:val="005B07C4"/>
    <w:rsid w:val="005B0DA8"/>
    <w:rsid w:val="005B236C"/>
    <w:rsid w:val="005B2F34"/>
    <w:rsid w:val="005B494C"/>
    <w:rsid w:val="005B4F14"/>
    <w:rsid w:val="005B54D2"/>
    <w:rsid w:val="005B56F6"/>
    <w:rsid w:val="005B58EB"/>
    <w:rsid w:val="005C133C"/>
    <w:rsid w:val="005C15E4"/>
    <w:rsid w:val="005C210F"/>
    <w:rsid w:val="005C31BD"/>
    <w:rsid w:val="005C33FD"/>
    <w:rsid w:val="005C3AAF"/>
    <w:rsid w:val="005C5E74"/>
    <w:rsid w:val="005C70A0"/>
    <w:rsid w:val="005D0A83"/>
    <w:rsid w:val="005D16F0"/>
    <w:rsid w:val="005D1A8C"/>
    <w:rsid w:val="005D1AB0"/>
    <w:rsid w:val="005D1B4A"/>
    <w:rsid w:val="005D1EF8"/>
    <w:rsid w:val="005D2B18"/>
    <w:rsid w:val="005D2B7A"/>
    <w:rsid w:val="005D3293"/>
    <w:rsid w:val="005D3FC8"/>
    <w:rsid w:val="005D4728"/>
    <w:rsid w:val="005D5131"/>
    <w:rsid w:val="005D518D"/>
    <w:rsid w:val="005D554C"/>
    <w:rsid w:val="005D58A9"/>
    <w:rsid w:val="005D58F2"/>
    <w:rsid w:val="005E08E5"/>
    <w:rsid w:val="005E0EBF"/>
    <w:rsid w:val="005E10A9"/>
    <w:rsid w:val="005E1664"/>
    <w:rsid w:val="005E1757"/>
    <w:rsid w:val="005E25DD"/>
    <w:rsid w:val="005E2D6A"/>
    <w:rsid w:val="005E4332"/>
    <w:rsid w:val="005E4503"/>
    <w:rsid w:val="005E5CEC"/>
    <w:rsid w:val="005E6E6B"/>
    <w:rsid w:val="005E7FF6"/>
    <w:rsid w:val="005F0B2F"/>
    <w:rsid w:val="005F1605"/>
    <w:rsid w:val="005F32CE"/>
    <w:rsid w:val="005F337B"/>
    <w:rsid w:val="005F3F80"/>
    <w:rsid w:val="005F4506"/>
    <w:rsid w:val="005F4DF4"/>
    <w:rsid w:val="005F597D"/>
    <w:rsid w:val="005F5DEC"/>
    <w:rsid w:val="005F6111"/>
    <w:rsid w:val="005F6159"/>
    <w:rsid w:val="005F6625"/>
    <w:rsid w:val="005F6B81"/>
    <w:rsid w:val="005F7B5E"/>
    <w:rsid w:val="006007B9"/>
    <w:rsid w:val="0060099B"/>
    <w:rsid w:val="006009E5"/>
    <w:rsid w:val="00600A5D"/>
    <w:rsid w:val="00600F69"/>
    <w:rsid w:val="006014BD"/>
    <w:rsid w:val="00601563"/>
    <w:rsid w:val="00601B3F"/>
    <w:rsid w:val="00601C3D"/>
    <w:rsid w:val="006042F7"/>
    <w:rsid w:val="006045E4"/>
    <w:rsid w:val="00604853"/>
    <w:rsid w:val="00605F6C"/>
    <w:rsid w:val="00606FD0"/>
    <w:rsid w:val="00607487"/>
    <w:rsid w:val="00607B5D"/>
    <w:rsid w:val="00610E9B"/>
    <w:rsid w:val="006115D6"/>
    <w:rsid w:val="0061164C"/>
    <w:rsid w:val="00612841"/>
    <w:rsid w:val="00614AA5"/>
    <w:rsid w:val="006168EA"/>
    <w:rsid w:val="006169DC"/>
    <w:rsid w:val="00616C29"/>
    <w:rsid w:val="00620BCD"/>
    <w:rsid w:val="00621E8A"/>
    <w:rsid w:val="006221F4"/>
    <w:rsid w:val="00622608"/>
    <w:rsid w:val="00623AEE"/>
    <w:rsid w:val="00623D79"/>
    <w:rsid w:val="0062457B"/>
    <w:rsid w:val="006257DB"/>
    <w:rsid w:val="00626232"/>
    <w:rsid w:val="006263BC"/>
    <w:rsid w:val="00626617"/>
    <w:rsid w:val="00626A8F"/>
    <w:rsid w:val="00627182"/>
    <w:rsid w:val="00627E7C"/>
    <w:rsid w:val="006304E6"/>
    <w:rsid w:val="00630704"/>
    <w:rsid w:val="00630F22"/>
    <w:rsid w:val="00631ED0"/>
    <w:rsid w:val="006321DD"/>
    <w:rsid w:val="00632892"/>
    <w:rsid w:val="00632C85"/>
    <w:rsid w:val="00632CF2"/>
    <w:rsid w:val="00632DAB"/>
    <w:rsid w:val="00637A5C"/>
    <w:rsid w:val="006404BC"/>
    <w:rsid w:val="0064081A"/>
    <w:rsid w:val="0064156E"/>
    <w:rsid w:val="0064205B"/>
    <w:rsid w:val="006424A3"/>
    <w:rsid w:val="006427D7"/>
    <w:rsid w:val="006428D3"/>
    <w:rsid w:val="00644746"/>
    <w:rsid w:val="00646806"/>
    <w:rsid w:val="00646AED"/>
    <w:rsid w:val="00646FDB"/>
    <w:rsid w:val="006506A8"/>
    <w:rsid w:val="00650734"/>
    <w:rsid w:val="00650DF4"/>
    <w:rsid w:val="00651B91"/>
    <w:rsid w:val="00651EB0"/>
    <w:rsid w:val="0065221A"/>
    <w:rsid w:val="006522B7"/>
    <w:rsid w:val="0065249D"/>
    <w:rsid w:val="0065445A"/>
    <w:rsid w:val="00655346"/>
    <w:rsid w:val="00657EA0"/>
    <w:rsid w:val="00660EB1"/>
    <w:rsid w:val="00661E54"/>
    <w:rsid w:val="00662FD3"/>
    <w:rsid w:val="0066371E"/>
    <w:rsid w:val="006650EA"/>
    <w:rsid w:val="00665529"/>
    <w:rsid w:val="00666F1A"/>
    <w:rsid w:val="00667756"/>
    <w:rsid w:val="00667F57"/>
    <w:rsid w:val="00670D3D"/>
    <w:rsid w:val="00671604"/>
    <w:rsid w:val="00671C43"/>
    <w:rsid w:val="006720B7"/>
    <w:rsid w:val="006729A9"/>
    <w:rsid w:val="006742B6"/>
    <w:rsid w:val="00675B29"/>
    <w:rsid w:val="00676ADA"/>
    <w:rsid w:val="006772F4"/>
    <w:rsid w:val="006773A4"/>
    <w:rsid w:val="0067751E"/>
    <w:rsid w:val="0067770A"/>
    <w:rsid w:val="00677793"/>
    <w:rsid w:val="006805A3"/>
    <w:rsid w:val="0068082D"/>
    <w:rsid w:val="00680E78"/>
    <w:rsid w:val="00681002"/>
    <w:rsid w:val="006816CB"/>
    <w:rsid w:val="006829D5"/>
    <w:rsid w:val="00683380"/>
    <w:rsid w:val="006837EE"/>
    <w:rsid w:val="0068435A"/>
    <w:rsid w:val="0068515E"/>
    <w:rsid w:val="00691974"/>
    <w:rsid w:val="00691D5C"/>
    <w:rsid w:val="006926C3"/>
    <w:rsid w:val="006935EC"/>
    <w:rsid w:val="00693D88"/>
    <w:rsid w:val="00694129"/>
    <w:rsid w:val="00694749"/>
    <w:rsid w:val="00694E91"/>
    <w:rsid w:val="00694EAF"/>
    <w:rsid w:val="006951D9"/>
    <w:rsid w:val="006953F2"/>
    <w:rsid w:val="0069552C"/>
    <w:rsid w:val="00696FF6"/>
    <w:rsid w:val="00697ADF"/>
    <w:rsid w:val="006A0F5D"/>
    <w:rsid w:val="006A1947"/>
    <w:rsid w:val="006A23CA"/>
    <w:rsid w:val="006A280F"/>
    <w:rsid w:val="006A3C81"/>
    <w:rsid w:val="006A4849"/>
    <w:rsid w:val="006A4969"/>
    <w:rsid w:val="006A535E"/>
    <w:rsid w:val="006A635C"/>
    <w:rsid w:val="006B041F"/>
    <w:rsid w:val="006B095F"/>
    <w:rsid w:val="006B11C0"/>
    <w:rsid w:val="006B1F97"/>
    <w:rsid w:val="006B3CF2"/>
    <w:rsid w:val="006B3EAF"/>
    <w:rsid w:val="006B479D"/>
    <w:rsid w:val="006B5576"/>
    <w:rsid w:val="006B59D2"/>
    <w:rsid w:val="006B6643"/>
    <w:rsid w:val="006C064F"/>
    <w:rsid w:val="006C1424"/>
    <w:rsid w:val="006C2CBF"/>
    <w:rsid w:val="006C33A8"/>
    <w:rsid w:val="006C3BEC"/>
    <w:rsid w:val="006C3E94"/>
    <w:rsid w:val="006C3F0F"/>
    <w:rsid w:val="006C455C"/>
    <w:rsid w:val="006C4A3D"/>
    <w:rsid w:val="006C552C"/>
    <w:rsid w:val="006C6479"/>
    <w:rsid w:val="006C7303"/>
    <w:rsid w:val="006D11AE"/>
    <w:rsid w:val="006D175D"/>
    <w:rsid w:val="006D1AAC"/>
    <w:rsid w:val="006D1BFC"/>
    <w:rsid w:val="006D216F"/>
    <w:rsid w:val="006D2E6F"/>
    <w:rsid w:val="006D2E7B"/>
    <w:rsid w:val="006D2F20"/>
    <w:rsid w:val="006D36AD"/>
    <w:rsid w:val="006D4DF3"/>
    <w:rsid w:val="006D5417"/>
    <w:rsid w:val="006D5BFB"/>
    <w:rsid w:val="006D6FCE"/>
    <w:rsid w:val="006D7BC5"/>
    <w:rsid w:val="006E0A43"/>
    <w:rsid w:val="006E0B07"/>
    <w:rsid w:val="006E3555"/>
    <w:rsid w:val="006E3575"/>
    <w:rsid w:val="006E35A1"/>
    <w:rsid w:val="006E42EF"/>
    <w:rsid w:val="006F0039"/>
    <w:rsid w:val="006F0167"/>
    <w:rsid w:val="006F1819"/>
    <w:rsid w:val="006F20BF"/>
    <w:rsid w:val="006F251D"/>
    <w:rsid w:val="006F25AD"/>
    <w:rsid w:val="006F2970"/>
    <w:rsid w:val="006F3999"/>
    <w:rsid w:val="006F3C82"/>
    <w:rsid w:val="006F451F"/>
    <w:rsid w:val="006F5F96"/>
    <w:rsid w:val="006F638B"/>
    <w:rsid w:val="006F6658"/>
    <w:rsid w:val="0070037D"/>
    <w:rsid w:val="00700EB5"/>
    <w:rsid w:val="00700F06"/>
    <w:rsid w:val="007012D4"/>
    <w:rsid w:val="00701592"/>
    <w:rsid w:val="0070221B"/>
    <w:rsid w:val="0070227F"/>
    <w:rsid w:val="0070388A"/>
    <w:rsid w:val="00704D0D"/>
    <w:rsid w:val="007053C6"/>
    <w:rsid w:val="00705FC8"/>
    <w:rsid w:val="0070601D"/>
    <w:rsid w:val="007102C7"/>
    <w:rsid w:val="00711E54"/>
    <w:rsid w:val="007131A6"/>
    <w:rsid w:val="007137A6"/>
    <w:rsid w:val="007138AB"/>
    <w:rsid w:val="00714823"/>
    <w:rsid w:val="00714C2F"/>
    <w:rsid w:val="00716BB3"/>
    <w:rsid w:val="00716BD5"/>
    <w:rsid w:val="00720F26"/>
    <w:rsid w:val="00720F6A"/>
    <w:rsid w:val="00722A41"/>
    <w:rsid w:val="00722E03"/>
    <w:rsid w:val="007231A4"/>
    <w:rsid w:val="00724F15"/>
    <w:rsid w:val="00725408"/>
    <w:rsid w:val="00725759"/>
    <w:rsid w:val="0072760C"/>
    <w:rsid w:val="00727CAB"/>
    <w:rsid w:val="00730153"/>
    <w:rsid w:val="007306F5"/>
    <w:rsid w:val="00731F86"/>
    <w:rsid w:val="0073347D"/>
    <w:rsid w:val="007341E8"/>
    <w:rsid w:val="00735595"/>
    <w:rsid w:val="00736C5E"/>
    <w:rsid w:val="00736C63"/>
    <w:rsid w:val="00737022"/>
    <w:rsid w:val="00740B5F"/>
    <w:rsid w:val="007420B5"/>
    <w:rsid w:val="00742144"/>
    <w:rsid w:val="007425E7"/>
    <w:rsid w:val="00742710"/>
    <w:rsid w:val="00743016"/>
    <w:rsid w:val="00747263"/>
    <w:rsid w:val="0075183F"/>
    <w:rsid w:val="00751A38"/>
    <w:rsid w:val="00752A20"/>
    <w:rsid w:val="007532CF"/>
    <w:rsid w:val="007532FA"/>
    <w:rsid w:val="00753855"/>
    <w:rsid w:val="00753BA2"/>
    <w:rsid w:val="007552F8"/>
    <w:rsid w:val="007566D0"/>
    <w:rsid w:val="0075753B"/>
    <w:rsid w:val="00757558"/>
    <w:rsid w:val="007607B9"/>
    <w:rsid w:val="00763112"/>
    <w:rsid w:val="00763744"/>
    <w:rsid w:val="007645E4"/>
    <w:rsid w:val="00764E8A"/>
    <w:rsid w:val="00764FAF"/>
    <w:rsid w:val="00765928"/>
    <w:rsid w:val="00765ACE"/>
    <w:rsid w:val="00767A61"/>
    <w:rsid w:val="00767DD1"/>
    <w:rsid w:val="00770FFB"/>
    <w:rsid w:val="00771DE1"/>
    <w:rsid w:val="00772008"/>
    <w:rsid w:val="00772E90"/>
    <w:rsid w:val="00773864"/>
    <w:rsid w:val="007748C1"/>
    <w:rsid w:val="00775851"/>
    <w:rsid w:val="00777099"/>
    <w:rsid w:val="00777470"/>
    <w:rsid w:val="00780DA5"/>
    <w:rsid w:val="00780FD1"/>
    <w:rsid w:val="0078332E"/>
    <w:rsid w:val="0078423A"/>
    <w:rsid w:val="00785171"/>
    <w:rsid w:val="007856EB"/>
    <w:rsid w:val="00786639"/>
    <w:rsid w:val="00786941"/>
    <w:rsid w:val="00791666"/>
    <w:rsid w:val="007919E1"/>
    <w:rsid w:val="007921A8"/>
    <w:rsid w:val="00792549"/>
    <w:rsid w:val="0079373E"/>
    <w:rsid w:val="00793F0E"/>
    <w:rsid w:val="00794EB6"/>
    <w:rsid w:val="00796162"/>
    <w:rsid w:val="00797FC8"/>
    <w:rsid w:val="007A047F"/>
    <w:rsid w:val="007A086F"/>
    <w:rsid w:val="007A0A56"/>
    <w:rsid w:val="007A11D2"/>
    <w:rsid w:val="007A126C"/>
    <w:rsid w:val="007A1FDD"/>
    <w:rsid w:val="007A254B"/>
    <w:rsid w:val="007A2B98"/>
    <w:rsid w:val="007A317E"/>
    <w:rsid w:val="007A3B7A"/>
    <w:rsid w:val="007A3C63"/>
    <w:rsid w:val="007A7188"/>
    <w:rsid w:val="007A7547"/>
    <w:rsid w:val="007A75D1"/>
    <w:rsid w:val="007A7CE7"/>
    <w:rsid w:val="007B1B43"/>
    <w:rsid w:val="007B30E6"/>
    <w:rsid w:val="007B3346"/>
    <w:rsid w:val="007B488F"/>
    <w:rsid w:val="007B5F26"/>
    <w:rsid w:val="007B6807"/>
    <w:rsid w:val="007B6829"/>
    <w:rsid w:val="007B728B"/>
    <w:rsid w:val="007B77D3"/>
    <w:rsid w:val="007C0410"/>
    <w:rsid w:val="007C054C"/>
    <w:rsid w:val="007C0A10"/>
    <w:rsid w:val="007C108B"/>
    <w:rsid w:val="007C125E"/>
    <w:rsid w:val="007C1A8E"/>
    <w:rsid w:val="007C20EA"/>
    <w:rsid w:val="007C2C68"/>
    <w:rsid w:val="007C4165"/>
    <w:rsid w:val="007C4732"/>
    <w:rsid w:val="007C5D8E"/>
    <w:rsid w:val="007C60DE"/>
    <w:rsid w:val="007C6A8D"/>
    <w:rsid w:val="007C6CE7"/>
    <w:rsid w:val="007C6E2D"/>
    <w:rsid w:val="007D0152"/>
    <w:rsid w:val="007D1033"/>
    <w:rsid w:val="007D1D67"/>
    <w:rsid w:val="007D28EA"/>
    <w:rsid w:val="007D305C"/>
    <w:rsid w:val="007D3921"/>
    <w:rsid w:val="007D3DD4"/>
    <w:rsid w:val="007D401C"/>
    <w:rsid w:val="007D496A"/>
    <w:rsid w:val="007D4F33"/>
    <w:rsid w:val="007D56E3"/>
    <w:rsid w:val="007E1377"/>
    <w:rsid w:val="007E182A"/>
    <w:rsid w:val="007E2139"/>
    <w:rsid w:val="007E2765"/>
    <w:rsid w:val="007E2B62"/>
    <w:rsid w:val="007E335A"/>
    <w:rsid w:val="007E354F"/>
    <w:rsid w:val="007E379A"/>
    <w:rsid w:val="007E40B8"/>
    <w:rsid w:val="007E4350"/>
    <w:rsid w:val="007E5648"/>
    <w:rsid w:val="007E5C0A"/>
    <w:rsid w:val="007E5F2A"/>
    <w:rsid w:val="007E64AE"/>
    <w:rsid w:val="007E6789"/>
    <w:rsid w:val="007E6C3D"/>
    <w:rsid w:val="007E79D1"/>
    <w:rsid w:val="007E7BBE"/>
    <w:rsid w:val="007E7C3D"/>
    <w:rsid w:val="007F0374"/>
    <w:rsid w:val="007F09F6"/>
    <w:rsid w:val="007F0BA6"/>
    <w:rsid w:val="007F0F44"/>
    <w:rsid w:val="007F1D07"/>
    <w:rsid w:val="007F1F74"/>
    <w:rsid w:val="007F2A8B"/>
    <w:rsid w:val="007F3ECA"/>
    <w:rsid w:val="007F3FC2"/>
    <w:rsid w:val="007F46D8"/>
    <w:rsid w:val="007F4BF6"/>
    <w:rsid w:val="007F6405"/>
    <w:rsid w:val="007F6D3F"/>
    <w:rsid w:val="00800FE2"/>
    <w:rsid w:val="0080348E"/>
    <w:rsid w:val="008037CF"/>
    <w:rsid w:val="008059D6"/>
    <w:rsid w:val="00805A6E"/>
    <w:rsid w:val="00807144"/>
    <w:rsid w:val="00812EAF"/>
    <w:rsid w:val="00812FBE"/>
    <w:rsid w:val="008132D3"/>
    <w:rsid w:val="00813398"/>
    <w:rsid w:val="00813AA4"/>
    <w:rsid w:val="008140C1"/>
    <w:rsid w:val="00815828"/>
    <w:rsid w:val="00815914"/>
    <w:rsid w:val="00815A27"/>
    <w:rsid w:val="0081616E"/>
    <w:rsid w:val="00823C65"/>
    <w:rsid w:val="0082573E"/>
    <w:rsid w:val="00830608"/>
    <w:rsid w:val="00830682"/>
    <w:rsid w:val="00830C68"/>
    <w:rsid w:val="008315A0"/>
    <w:rsid w:val="008317AA"/>
    <w:rsid w:val="00832069"/>
    <w:rsid w:val="008323EA"/>
    <w:rsid w:val="00832E4F"/>
    <w:rsid w:val="008336AF"/>
    <w:rsid w:val="00834FDF"/>
    <w:rsid w:val="00835A6D"/>
    <w:rsid w:val="00836D6E"/>
    <w:rsid w:val="00837029"/>
    <w:rsid w:val="00837C20"/>
    <w:rsid w:val="008414BC"/>
    <w:rsid w:val="008426B8"/>
    <w:rsid w:val="00842CBE"/>
    <w:rsid w:val="00846A00"/>
    <w:rsid w:val="00846B41"/>
    <w:rsid w:val="00851442"/>
    <w:rsid w:val="00851532"/>
    <w:rsid w:val="008542FB"/>
    <w:rsid w:val="00855232"/>
    <w:rsid w:val="008554C5"/>
    <w:rsid w:val="008565E8"/>
    <w:rsid w:val="00856DB7"/>
    <w:rsid w:val="00857CDE"/>
    <w:rsid w:val="00857DFE"/>
    <w:rsid w:val="008609BC"/>
    <w:rsid w:val="00861A57"/>
    <w:rsid w:val="00862533"/>
    <w:rsid w:val="00862622"/>
    <w:rsid w:val="00862800"/>
    <w:rsid w:val="008633CE"/>
    <w:rsid w:val="00863B71"/>
    <w:rsid w:val="00863C38"/>
    <w:rsid w:val="00863E30"/>
    <w:rsid w:val="0086496D"/>
    <w:rsid w:val="008657E9"/>
    <w:rsid w:val="00865CD7"/>
    <w:rsid w:val="00866D5F"/>
    <w:rsid w:val="0086793C"/>
    <w:rsid w:val="00870CB6"/>
    <w:rsid w:val="008725FB"/>
    <w:rsid w:val="00872FC8"/>
    <w:rsid w:val="008743B0"/>
    <w:rsid w:val="0087527E"/>
    <w:rsid w:val="0087731E"/>
    <w:rsid w:val="00877D06"/>
    <w:rsid w:val="00882130"/>
    <w:rsid w:val="00882C58"/>
    <w:rsid w:val="008831FF"/>
    <w:rsid w:val="0088338C"/>
    <w:rsid w:val="008837A4"/>
    <w:rsid w:val="00883E4B"/>
    <w:rsid w:val="008840D0"/>
    <w:rsid w:val="008840EC"/>
    <w:rsid w:val="0088582C"/>
    <w:rsid w:val="00886409"/>
    <w:rsid w:val="00886BDB"/>
    <w:rsid w:val="00886E5C"/>
    <w:rsid w:val="008873DC"/>
    <w:rsid w:val="008874D3"/>
    <w:rsid w:val="008906E9"/>
    <w:rsid w:val="00890AD3"/>
    <w:rsid w:val="00890C8C"/>
    <w:rsid w:val="00891156"/>
    <w:rsid w:val="0089206A"/>
    <w:rsid w:val="0089247D"/>
    <w:rsid w:val="008936D2"/>
    <w:rsid w:val="008949E4"/>
    <w:rsid w:val="00894FF6"/>
    <w:rsid w:val="00895245"/>
    <w:rsid w:val="00895464"/>
    <w:rsid w:val="0089646B"/>
    <w:rsid w:val="008965A0"/>
    <w:rsid w:val="008970BF"/>
    <w:rsid w:val="0089740A"/>
    <w:rsid w:val="008A1756"/>
    <w:rsid w:val="008A1FD9"/>
    <w:rsid w:val="008A3079"/>
    <w:rsid w:val="008A359B"/>
    <w:rsid w:val="008A3B81"/>
    <w:rsid w:val="008A417A"/>
    <w:rsid w:val="008A48C1"/>
    <w:rsid w:val="008A4A55"/>
    <w:rsid w:val="008A4C78"/>
    <w:rsid w:val="008A6951"/>
    <w:rsid w:val="008A6EE3"/>
    <w:rsid w:val="008A7453"/>
    <w:rsid w:val="008A7CFD"/>
    <w:rsid w:val="008A7F9B"/>
    <w:rsid w:val="008B0457"/>
    <w:rsid w:val="008B225F"/>
    <w:rsid w:val="008B279C"/>
    <w:rsid w:val="008B4C2B"/>
    <w:rsid w:val="008B503F"/>
    <w:rsid w:val="008B5231"/>
    <w:rsid w:val="008B556A"/>
    <w:rsid w:val="008B5752"/>
    <w:rsid w:val="008B619D"/>
    <w:rsid w:val="008B75DA"/>
    <w:rsid w:val="008C00A9"/>
    <w:rsid w:val="008C0513"/>
    <w:rsid w:val="008C05DF"/>
    <w:rsid w:val="008C0799"/>
    <w:rsid w:val="008C0BB6"/>
    <w:rsid w:val="008C1306"/>
    <w:rsid w:val="008C1A3F"/>
    <w:rsid w:val="008C230A"/>
    <w:rsid w:val="008C32EC"/>
    <w:rsid w:val="008C3E89"/>
    <w:rsid w:val="008C5A1F"/>
    <w:rsid w:val="008C5EBE"/>
    <w:rsid w:val="008C7B6F"/>
    <w:rsid w:val="008D01C4"/>
    <w:rsid w:val="008D17E9"/>
    <w:rsid w:val="008D1A92"/>
    <w:rsid w:val="008D3501"/>
    <w:rsid w:val="008D36CB"/>
    <w:rsid w:val="008D39DF"/>
    <w:rsid w:val="008D3BE1"/>
    <w:rsid w:val="008D400D"/>
    <w:rsid w:val="008D5137"/>
    <w:rsid w:val="008D6727"/>
    <w:rsid w:val="008D70C0"/>
    <w:rsid w:val="008D7ED7"/>
    <w:rsid w:val="008E0B6B"/>
    <w:rsid w:val="008E13C7"/>
    <w:rsid w:val="008E2E8A"/>
    <w:rsid w:val="008E3657"/>
    <w:rsid w:val="008E47A4"/>
    <w:rsid w:val="008E491F"/>
    <w:rsid w:val="008E5817"/>
    <w:rsid w:val="008E5CEB"/>
    <w:rsid w:val="008E6790"/>
    <w:rsid w:val="008E697C"/>
    <w:rsid w:val="008E6FE8"/>
    <w:rsid w:val="008E7365"/>
    <w:rsid w:val="008E7730"/>
    <w:rsid w:val="008E7FAB"/>
    <w:rsid w:val="008F169E"/>
    <w:rsid w:val="008F16DB"/>
    <w:rsid w:val="008F1BD3"/>
    <w:rsid w:val="008F1FB2"/>
    <w:rsid w:val="008F2E33"/>
    <w:rsid w:val="008F2E8A"/>
    <w:rsid w:val="008F33B3"/>
    <w:rsid w:val="008F344F"/>
    <w:rsid w:val="008F6541"/>
    <w:rsid w:val="008F70A2"/>
    <w:rsid w:val="008F7AD4"/>
    <w:rsid w:val="00900760"/>
    <w:rsid w:val="009014AE"/>
    <w:rsid w:val="00902698"/>
    <w:rsid w:val="009026B9"/>
    <w:rsid w:val="00903551"/>
    <w:rsid w:val="009046DC"/>
    <w:rsid w:val="00905204"/>
    <w:rsid w:val="00905281"/>
    <w:rsid w:val="00905627"/>
    <w:rsid w:val="00906473"/>
    <w:rsid w:val="0091102C"/>
    <w:rsid w:val="009112A3"/>
    <w:rsid w:val="009112D9"/>
    <w:rsid w:val="009117AF"/>
    <w:rsid w:val="00911915"/>
    <w:rsid w:val="00911F81"/>
    <w:rsid w:val="009123B4"/>
    <w:rsid w:val="00912A55"/>
    <w:rsid w:val="00914276"/>
    <w:rsid w:val="009155D0"/>
    <w:rsid w:val="00915A9E"/>
    <w:rsid w:val="0091635E"/>
    <w:rsid w:val="00920584"/>
    <w:rsid w:val="00927A9E"/>
    <w:rsid w:val="00930021"/>
    <w:rsid w:val="009302F3"/>
    <w:rsid w:val="009323B5"/>
    <w:rsid w:val="00932A17"/>
    <w:rsid w:val="00933F39"/>
    <w:rsid w:val="009344ED"/>
    <w:rsid w:val="00934928"/>
    <w:rsid w:val="00934D0C"/>
    <w:rsid w:val="009350AC"/>
    <w:rsid w:val="00936CDF"/>
    <w:rsid w:val="00936DF2"/>
    <w:rsid w:val="0094216A"/>
    <w:rsid w:val="00942D60"/>
    <w:rsid w:val="00943844"/>
    <w:rsid w:val="0094410B"/>
    <w:rsid w:val="0094479C"/>
    <w:rsid w:val="009447D8"/>
    <w:rsid w:val="00944EA4"/>
    <w:rsid w:val="00946F82"/>
    <w:rsid w:val="00947471"/>
    <w:rsid w:val="009475F5"/>
    <w:rsid w:val="00951701"/>
    <w:rsid w:val="00952559"/>
    <w:rsid w:val="0095264F"/>
    <w:rsid w:val="0095322A"/>
    <w:rsid w:val="0095467D"/>
    <w:rsid w:val="00954C82"/>
    <w:rsid w:val="00956432"/>
    <w:rsid w:val="00956D4B"/>
    <w:rsid w:val="0095702F"/>
    <w:rsid w:val="00960735"/>
    <w:rsid w:val="009607A3"/>
    <w:rsid w:val="0096188C"/>
    <w:rsid w:val="00963F62"/>
    <w:rsid w:val="00963FAB"/>
    <w:rsid w:val="00965535"/>
    <w:rsid w:val="00965F1F"/>
    <w:rsid w:val="00966981"/>
    <w:rsid w:val="00970B05"/>
    <w:rsid w:val="0097154C"/>
    <w:rsid w:val="00971A03"/>
    <w:rsid w:val="009738BC"/>
    <w:rsid w:val="00974D4B"/>
    <w:rsid w:val="00975755"/>
    <w:rsid w:val="00975A60"/>
    <w:rsid w:val="00975FA8"/>
    <w:rsid w:val="00976443"/>
    <w:rsid w:val="00977058"/>
    <w:rsid w:val="00980E4D"/>
    <w:rsid w:val="0098292A"/>
    <w:rsid w:val="0098346A"/>
    <w:rsid w:val="009847B3"/>
    <w:rsid w:val="00985AD1"/>
    <w:rsid w:val="00986E37"/>
    <w:rsid w:val="00987210"/>
    <w:rsid w:val="00987DD7"/>
    <w:rsid w:val="0099092A"/>
    <w:rsid w:val="009910AF"/>
    <w:rsid w:val="009912FA"/>
    <w:rsid w:val="00992F26"/>
    <w:rsid w:val="00993173"/>
    <w:rsid w:val="00994C97"/>
    <w:rsid w:val="00995549"/>
    <w:rsid w:val="00995E69"/>
    <w:rsid w:val="009963DA"/>
    <w:rsid w:val="0099646A"/>
    <w:rsid w:val="00997FAE"/>
    <w:rsid w:val="009A0EFF"/>
    <w:rsid w:val="009A37FC"/>
    <w:rsid w:val="009A47CF"/>
    <w:rsid w:val="009A513D"/>
    <w:rsid w:val="009A6059"/>
    <w:rsid w:val="009A6932"/>
    <w:rsid w:val="009B031B"/>
    <w:rsid w:val="009B19B8"/>
    <w:rsid w:val="009B2D06"/>
    <w:rsid w:val="009B30F1"/>
    <w:rsid w:val="009B313F"/>
    <w:rsid w:val="009B3200"/>
    <w:rsid w:val="009B3E12"/>
    <w:rsid w:val="009B4842"/>
    <w:rsid w:val="009B54D2"/>
    <w:rsid w:val="009B5EE4"/>
    <w:rsid w:val="009B717C"/>
    <w:rsid w:val="009C0880"/>
    <w:rsid w:val="009C094B"/>
    <w:rsid w:val="009C22F3"/>
    <w:rsid w:val="009C23A2"/>
    <w:rsid w:val="009C2CA6"/>
    <w:rsid w:val="009C37BE"/>
    <w:rsid w:val="009C6239"/>
    <w:rsid w:val="009C6506"/>
    <w:rsid w:val="009C6B79"/>
    <w:rsid w:val="009C6B82"/>
    <w:rsid w:val="009D1095"/>
    <w:rsid w:val="009D326D"/>
    <w:rsid w:val="009D36DA"/>
    <w:rsid w:val="009D420A"/>
    <w:rsid w:val="009D4572"/>
    <w:rsid w:val="009D64F7"/>
    <w:rsid w:val="009D6DD4"/>
    <w:rsid w:val="009D71A6"/>
    <w:rsid w:val="009E0196"/>
    <w:rsid w:val="009E15FB"/>
    <w:rsid w:val="009E1F72"/>
    <w:rsid w:val="009E249B"/>
    <w:rsid w:val="009E2D3B"/>
    <w:rsid w:val="009E3674"/>
    <w:rsid w:val="009E3D3F"/>
    <w:rsid w:val="009E5548"/>
    <w:rsid w:val="009E5714"/>
    <w:rsid w:val="009E5AE6"/>
    <w:rsid w:val="009E77E0"/>
    <w:rsid w:val="009F0137"/>
    <w:rsid w:val="009F2B78"/>
    <w:rsid w:val="009F2E74"/>
    <w:rsid w:val="009F32A0"/>
    <w:rsid w:val="009F3A3F"/>
    <w:rsid w:val="009F4494"/>
    <w:rsid w:val="009F4B65"/>
    <w:rsid w:val="009F7AF6"/>
    <w:rsid w:val="00A00243"/>
    <w:rsid w:val="00A00502"/>
    <w:rsid w:val="00A00A9F"/>
    <w:rsid w:val="00A00B41"/>
    <w:rsid w:val="00A010E2"/>
    <w:rsid w:val="00A03C7B"/>
    <w:rsid w:val="00A03ECC"/>
    <w:rsid w:val="00A043A6"/>
    <w:rsid w:val="00A04952"/>
    <w:rsid w:val="00A049CF"/>
    <w:rsid w:val="00A04BE4"/>
    <w:rsid w:val="00A05D11"/>
    <w:rsid w:val="00A0654A"/>
    <w:rsid w:val="00A06E35"/>
    <w:rsid w:val="00A07724"/>
    <w:rsid w:val="00A102A6"/>
    <w:rsid w:val="00A1076E"/>
    <w:rsid w:val="00A114FC"/>
    <w:rsid w:val="00A11C8A"/>
    <w:rsid w:val="00A11D7A"/>
    <w:rsid w:val="00A12AFA"/>
    <w:rsid w:val="00A13C7A"/>
    <w:rsid w:val="00A14D8A"/>
    <w:rsid w:val="00A15D15"/>
    <w:rsid w:val="00A1641E"/>
    <w:rsid w:val="00A171D6"/>
    <w:rsid w:val="00A179CB"/>
    <w:rsid w:val="00A220A2"/>
    <w:rsid w:val="00A227B9"/>
    <w:rsid w:val="00A2351E"/>
    <w:rsid w:val="00A23990"/>
    <w:rsid w:val="00A24035"/>
    <w:rsid w:val="00A25A3C"/>
    <w:rsid w:val="00A25AA6"/>
    <w:rsid w:val="00A25EAA"/>
    <w:rsid w:val="00A26714"/>
    <w:rsid w:val="00A269AC"/>
    <w:rsid w:val="00A26D4A"/>
    <w:rsid w:val="00A27466"/>
    <w:rsid w:val="00A275A2"/>
    <w:rsid w:val="00A27C41"/>
    <w:rsid w:val="00A30D8B"/>
    <w:rsid w:val="00A30FCD"/>
    <w:rsid w:val="00A31CD1"/>
    <w:rsid w:val="00A32898"/>
    <w:rsid w:val="00A334F1"/>
    <w:rsid w:val="00A361BC"/>
    <w:rsid w:val="00A368F6"/>
    <w:rsid w:val="00A37BCC"/>
    <w:rsid w:val="00A405AB"/>
    <w:rsid w:val="00A42170"/>
    <w:rsid w:val="00A42658"/>
    <w:rsid w:val="00A4269E"/>
    <w:rsid w:val="00A436FA"/>
    <w:rsid w:val="00A43719"/>
    <w:rsid w:val="00A45239"/>
    <w:rsid w:val="00A45AB5"/>
    <w:rsid w:val="00A45D45"/>
    <w:rsid w:val="00A46303"/>
    <w:rsid w:val="00A46531"/>
    <w:rsid w:val="00A46737"/>
    <w:rsid w:val="00A479B1"/>
    <w:rsid w:val="00A5041E"/>
    <w:rsid w:val="00A50889"/>
    <w:rsid w:val="00A50EFE"/>
    <w:rsid w:val="00A51B0B"/>
    <w:rsid w:val="00A51D1B"/>
    <w:rsid w:val="00A52B96"/>
    <w:rsid w:val="00A530B1"/>
    <w:rsid w:val="00A53AB6"/>
    <w:rsid w:val="00A5589D"/>
    <w:rsid w:val="00A55FD6"/>
    <w:rsid w:val="00A560B5"/>
    <w:rsid w:val="00A57550"/>
    <w:rsid w:val="00A608BA"/>
    <w:rsid w:val="00A60AA3"/>
    <w:rsid w:val="00A639D7"/>
    <w:rsid w:val="00A640C1"/>
    <w:rsid w:val="00A6436A"/>
    <w:rsid w:val="00A655C7"/>
    <w:rsid w:val="00A657C0"/>
    <w:rsid w:val="00A65D66"/>
    <w:rsid w:val="00A65FF1"/>
    <w:rsid w:val="00A6652F"/>
    <w:rsid w:val="00A66608"/>
    <w:rsid w:val="00A667C1"/>
    <w:rsid w:val="00A67AF9"/>
    <w:rsid w:val="00A7056F"/>
    <w:rsid w:val="00A712A3"/>
    <w:rsid w:val="00A72FAD"/>
    <w:rsid w:val="00A7315F"/>
    <w:rsid w:val="00A7318A"/>
    <w:rsid w:val="00A731D9"/>
    <w:rsid w:val="00A734A1"/>
    <w:rsid w:val="00A746A1"/>
    <w:rsid w:val="00A751B7"/>
    <w:rsid w:val="00A752B7"/>
    <w:rsid w:val="00A76226"/>
    <w:rsid w:val="00A776AB"/>
    <w:rsid w:val="00A802BF"/>
    <w:rsid w:val="00A821FC"/>
    <w:rsid w:val="00A82C17"/>
    <w:rsid w:val="00A831AD"/>
    <w:rsid w:val="00A83248"/>
    <w:rsid w:val="00A84926"/>
    <w:rsid w:val="00A87C4B"/>
    <w:rsid w:val="00A87F41"/>
    <w:rsid w:val="00A87F45"/>
    <w:rsid w:val="00A908F9"/>
    <w:rsid w:val="00A9179A"/>
    <w:rsid w:val="00A91EEB"/>
    <w:rsid w:val="00A92751"/>
    <w:rsid w:val="00A9306D"/>
    <w:rsid w:val="00A93ACB"/>
    <w:rsid w:val="00A94183"/>
    <w:rsid w:val="00A94C0F"/>
    <w:rsid w:val="00A9590A"/>
    <w:rsid w:val="00A96AEC"/>
    <w:rsid w:val="00A96B1B"/>
    <w:rsid w:val="00AA083D"/>
    <w:rsid w:val="00AA2997"/>
    <w:rsid w:val="00AA3B79"/>
    <w:rsid w:val="00AA4915"/>
    <w:rsid w:val="00AA4A17"/>
    <w:rsid w:val="00AA4C85"/>
    <w:rsid w:val="00AA6F8B"/>
    <w:rsid w:val="00AA7DD6"/>
    <w:rsid w:val="00AB0FBC"/>
    <w:rsid w:val="00AB1250"/>
    <w:rsid w:val="00AB1D7B"/>
    <w:rsid w:val="00AB2FB0"/>
    <w:rsid w:val="00AB45FD"/>
    <w:rsid w:val="00AB63EE"/>
    <w:rsid w:val="00AB786C"/>
    <w:rsid w:val="00AC04F0"/>
    <w:rsid w:val="00AC077A"/>
    <w:rsid w:val="00AC0A5A"/>
    <w:rsid w:val="00AC1EB3"/>
    <w:rsid w:val="00AC29B1"/>
    <w:rsid w:val="00AC308E"/>
    <w:rsid w:val="00AC3240"/>
    <w:rsid w:val="00AC47BA"/>
    <w:rsid w:val="00AC4E12"/>
    <w:rsid w:val="00AC5045"/>
    <w:rsid w:val="00AC5B9B"/>
    <w:rsid w:val="00AC6227"/>
    <w:rsid w:val="00AC66BA"/>
    <w:rsid w:val="00AC72C6"/>
    <w:rsid w:val="00AC7593"/>
    <w:rsid w:val="00AD0BB2"/>
    <w:rsid w:val="00AD0DCF"/>
    <w:rsid w:val="00AD1B37"/>
    <w:rsid w:val="00AD1D78"/>
    <w:rsid w:val="00AD29A5"/>
    <w:rsid w:val="00AD5AF9"/>
    <w:rsid w:val="00AD615D"/>
    <w:rsid w:val="00AD6161"/>
    <w:rsid w:val="00AD61FB"/>
    <w:rsid w:val="00AD6209"/>
    <w:rsid w:val="00AD651D"/>
    <w:rsid w:val="00AD7CC1"/>
    <w:rsid w:val="00AE09E1"/>
    <w:rsid w:val="00AE0DE3"/>
    <w:rsid w:val="00AE330F"/>
    <w:rsid w:val="00AE33F7"/>
    <w:rsid w:val="00AE3BFF"/>
    <w:rsid w:val="00AE4028"/>
    <w:rsid w:val="00AE49DB"/>
    <w:rsid w:val="00AE5D9D"/>
    <w:rsid w:val="00AE6617"/>
    <w:rsid w:val="00AE6BD3"/>
    <w:rsid w:val="00AE6ED6"/>
    <w:rsid w:val="00AE771B"/>
    <w:rsid w:val="00AE7F1B"/>
    <w:rsid w:val="00AE7F28"/>
    <w:rsid w:val="00AF1619"/>
    <w:rsid w:val="00AF24F6"/>
    <w:rsid w:val="00AF25A7"/>
    <w:rsid w:val="00AF42B0"/>
    <w:rsid w:val="00AF6B22"/>
    <w:rsid w:val="00AF7A27"/>
    <w:rsid w:val="00B011EA"/>
    <w:rsid w:val="00B013FF"/>
    <w:rsid w:val="00B0147F"/>
    <w:rsid w:val="00B02F94"/>
    <w:rsid w:val="00B05A00"/>
    <w:rsid w:val="00B06357"/>
    <w:rsid w:val="00B07BB3"/>
    <w:rsid w:val="00B1111B"/>
    <w:rsid w:val="00B12B34"/>
    <w:rsid w:val="00B12CE7"/>
    <w:rsid w:val="00B1432D"/>
    <w:rsid w:val="00B15F84"/>
    <w:rsid w:val="00B15FC1"/>
    <w:rsid w:val="00B172B1"/>
    <w:rsid w:val="00B217F1"/>
    <w:rsid w:val="00B21A22"/>
    <w:rsid w:val="00B21F21"/>
    <w:rsid w:val="00B25B55"/>
    <w:rsid w:val="00B26141"/>
    <w:rsid w:val="00B267A7"/>
    <w:rsid w:val="00B26DFB"/>
    <w:rsid w:val="00B27FF0"/>
    <w:rsid w:val="00B31AEB"/>
    <w:rsid w:val="00B325DF"/>
    <w:rsid w:val="00B3337D"/>
    <w:rsid w:val="00B344E0"/>
    <w:rsid w:val="00B3494F"/>
    <w:rsid w:val="00B35849"/>
    <w:rsid w:val="00B36845"/>
    <w:rsid w:val="00B37C50"/>
    <w:rsid w:val="00B4141B"/>
    <w:rsid w:val="00B4175D"/>
    <w:rsid w:val="00B42EE0"/>
    <w:rsid w:val="00B43D4B"/>
    <w:rsid w:val="00B44A97"/>
    <w:rsid w:val="00B4527A"/>
    <w:rsid w:val="00B4547A"/>
    <w:rsid w:val="00B46612"/>
    <w:rsid w:val="00B46ECD"/>
    <w:rsid w:val="00B47109"/>
    <w:rsid w:val="00B4722E"/>
    <w:rsid w:val="00B50F3D"/>
    <w:rsid w:val="00B5176C"/>
    <w:rsid w:val="00B52ADA"/>
    <w:rsid w:val="00B52D84"/>
    <w:rsid w:val="00B531A6"/>
    <w:rsid w:val="00B53748"/>
    <w:rsid w:val="00B53D2C"/>
    <w:rsid w:val="00B56CAB"/>
    <w:rsid w:val="00B61941"/>
    <w:rsid w:val="00B61A8A"/>
    <w:rsid w:val="00B625CD"/>
    <w:rsid w:val="00B63835"/>
    <w:rsid w:val="00B63D8D"/>
    <w:rsid w:val="00B650F4"/>
    <w:rsid w:val="00B65571"/>
    <w:rsid w:val="00B67788"/>
    <w:rsid w:val="00B718ED"/>
    <w:rsid w:val="00B71ABD"/>
    <w:rsid w:val="00B71DEB"/>
    <w:rsid w:val="00B748F1"/>
    <w:rsid w:val="00B74ACF"/>
    <w:rsid w:val="00B74B54"/>
    <w:rsid w:val="00B752B3"/>
    <w:rsid w:val="00B765B5"/>
    <w:rsid w:val="00B77B1D"/>
    <w:rsid w:val="00B8034C"/>
    <w:rsid w:val="00B81D3C"/>
    <w:rsid w:val="00B83A3A"/>
    <w:rsid w:val="00B83C9E"/>
    <w:rsid w:val="00B83E27"/>
    <w:rsid w:val="00B858FF"/>
    <w:rsid w:val="00B86321"/>
    <w:rsid w:val="00B8742F"/>
    <w:rsid w:val="00B87B06"/>
    <w:rsid w:val="00B90141"/>
    <w:rsid w:val="00B906E4"/>
    <w:rsid w:val="00B9128D"/>
    <w:rsid w:val="00B92A23"/>
    <w:rsid w:val="00B94F99"/>
    <w:rsid w:val="00B9573E"/>
    <w:rsid w:val="00B96747"/>
    <w:rsid w:val="00B96CCE"/>
    <w:rsid w:val="00B973C7"/>
    <w:rsid w:val="00B97C4F"/>
    <w:rsid w:val="00BA6E3D"/>
    <w:rsid w:val="00BA74ED"/>
    <w:rsid w:val="00BA774F"/>
    <w:rsid w:val="00BA7A88"/>
    <w:rsid w:val="00BB014D"/>
    <w:rsid w:val="00BB1D93"/>
    <w:rsid w:val="00BB2521"/>
    <w:rsid w:val="00BB2829"/>
    <w:rsid w:val="00BB2E07"/>
    <w:rsid w:val="00BB2FB7"/>
    <w:rsid w:val="00BB3AE9"/>
    <w:rsid w:val="00BB3E02"/>
    <w:rsid w:val="00BB5655"/>
    <w:rsid w:val="00BB5C71"/>
    <w:rsid w:val="00BB6D3F"/>
    <w:rsid w:val="00BC0932"/>
    <w:rsid w:val="00BC0B19"/>
    <w:rsid w:val="00BC0F50"/>
    <w:rsid w:val="00BC12B0"/>
    <w:rsid w:val="00BC16E9"/>
    <w:rsid w:val="00BC41F8"/>
    <w:rsid w:val="00BC4D76"/>
    <w:rsid w:val="00BC51FD"/>
    <w:rsid w:val="00BC6348"/>
    <w:rsid w:val="00BC7AD7"/>
    <w:rsid w:val="00BD0CB8"/>
    <w:rsid w:val="00BD0F7E"/>
    <w:rsid w:val="00BD16F3"/>
    <w:rsid w:val="00BD3343"/>
    <w:rsid w:val="00BD344B"/>
    <w:rsid w:val="00BD4747"/>
    <w:rsid w:val="00BD6E08"/>
    <w:rsid w:val="00BD6F83"/>
    <w:rsid w:val="00BD6FEB"/>
    <w:rsid w:val="00BD76AC"/>
    <w:rsid w:val="00BE1891"/>
    <w:rsid w:val="00BE1BB7"/>
    <w:rsid w:val="00BE214A"/>
    <w:rsid w:val="00BE2A0A"/>
    <w:rsid w:val="00BE2F46"/>
    <w:rsid w:val="00BE3470"/>
    <w:rsid w:val="00BE35A6"/>
    <w:rsid w:val="00BE522C"/>
    <w:rsid w:val="00BE5C0D"/>
    <w:rsid w:val="00BE5F74"/>
    <w:rsid w:val="00BE69E2"/>
    <w:rsid w:val="00BF1617"/>
    <w:rsid w:val="00BF2930"/>
    <w:rsid w:val="00BF3FA5"/>
    <w:rsid w:val="00BF48A9"/>
    <w:rsid w:val="00BF567B"/>
    <w:rsid w:val="00BF60BD"/>
    <w:rsid w:val="00BF6481"/>
    <w:rsid w:val="00BF7E7E"/>
    <w:rsid w:val="00BF7EEE"/>
    <w:rsid w:val="00C006FD"/>
    <w:rsid w:val="00C00ACD"/>
    <w:rsid w:val="00C0131B"/>
    <w:rsid w:val="00C0250E"/>
    <w:rsid w:val="00C027AA"/>
    <w:rsid w:val="00C02C59"/>
    <w:rsid w:val="00C03D0B"/>
    <w:rsid w:val="00C05523"/>
    <w:rsid w:val="00C06258"/>
    <w:rsid w:val="00C065EE"/>
    <w:rsid w:val="00C1048A"/>
    <w:rsid w:val="00C105E1"/>
    <w:rsid w:val="00C10E84"/>
    <w:rsid w:val="00C1125D"/>
    <w:rsid w:val="00C118B0"/>
    <w:rsid w:val="00C12053"/>
    <w:rsid w:val="00C13227"/>
    <w:rsid w:val="00C13A3B"/>
    <w:rsid w:val="00C13F86"/>
    <w:rsid w:val="00C15402"/>
    <w:rsid w:val="00C168BA"/>
    <w:rsid w:val="00C20214"/>
    <w:rsid w:val="00C2180F"/>
    <w:rsid w:val="00C220FA"/>
    <w:rsid w:val="00C22896"/>
    <w:rsid w:val="00C23525"/>
    <w:rsid w:val="00C23639"/>
    <w:rsid w:val="00C26057"/>
    <w:rsid w:val="00C271B2"/>
    <w:rsid w:val="00C27CC0"/>
    <w:rsid w:val="00C3147C"/>
    <w:rsid w:val="00C31C24"/>
    <w:rsid w:val="00C32E64"/>
    <w:rsid w:val="00C32FA2"/>
    <w:rsid w:val="00C33ECC"/>
    <w:rsid w:val="00C34379"/>
    <w:rsid w:val="00C346ED"/>
    <w:rsid w:val="00C349CB"/>
    <w:rsid w:val="00C356FF"/>
    <w:rsid w:val="00C357C8"/>
    <w:rsid w:val="00C35A75"/>
    <w:rsid w:val="00C36ED8"/>
    <w:rsid w:val="00C4081C"/>
    <w:rsid w:val="00C43487"/>
    <w:rsid w:val="00C43A27"/>
    <w:rsid w:val="00C4596A"/>
    <w:rsid w:val="00C459BF"/>
    <w:rsid w:val="00C45CDB"/>
    <w:rsid w:val="00C4613C"/>
    <w:rsid w:val="00C467C1"/>
    <w:rsid w:val="00C474E4"/>
    <w:rsid w:val="00C4757A"/>
    <w:rsid w:val="00C507D6"/>
    <w:rsid w:val="00C516D5"/>
    <w:rsid w:val="00C52233"/>
    <w:rsid w:val="00C5245D"/>
    <w:rsid w:val="00C5453C"/>
    <w:rsid w:val="00C54D2D"/>
    <w:rsid w:val="00C55E53"/>
    <w:rsid w:val="00C56868"/>
    <w:rsid w:val="00C57149"/>
    <w:rsid w:val="00C571D1"/>
    <w:rsid w:val="00C57891"/>
    <w:rsid w:val="00C621BB"/>
    <w:rsid w:val="00C6472C"/>
    <w:rsid w:val="00C65CC5"/>
    <w:rsid w:val="00C660A2"/>
    <w:rsid w:val="00C6733A"/>
    <w:rsid w:val="00C70399"/>
    <w:rsid w:val="00C7092C"/>
    <w:rsid w:val="00C70A3D"/>
    <w:rsid w:val="00C72AD2"/>
    <w:rsid w:val="00C7300C"/>
    <w:rsid w:val="00C73557"/>
    <w:rsid w:val="00C73851"/>
    <w:rsid w:val="00C738F6"/>
    <w:rsid w:val="00C74D53"/>
    <w:rsid w:val="00C759F5"/>
    <w:rsid w:val="00C770B0"/>
    <w:rsid w:val="00C77A36"/>
    <w:rsid w:val="00C80175"/>
    <w:rsid w:val="00C8098E"/>
    <w:rsid w:val="00C80F43"/>
    <w:rsid w:val="00C822F1"/>
    <w:rsid w:val="00C82C21"/>
    <w:rsid w:val="00C83954"/>
    <w:rsid w:val="00C843DF"/>
    <w:rsid w:val="00C84673"/>
    <w:rsid w:val="00C84EAD"/>
    <w:rsid w:val="00C86572"/>
    <w:rsid w:val="00C8738F"/>
    <w:rsid w:val="00C873D5"/>
    <w:rsid w:val="00C879F3"/>
    <w:rsid w:val="00C907FA"/>
    <w:rsid w:val="00C91DEA"/>
    <w:rsid w:val="00C93364"/>
    <w:rsid w:val="00C955B7"/>
    <w:rsid w:val="00C965A7"/>
    <w:rsid w:val="00CA0425"/>
    <w:rsid w:val="00CA1548"/>
    <w:rsid w:val="00CA1FB1"/>
    <w:rsid w:val="00CA2E6C"/>
    <w:rsid w:val="00CA3C1C"/>
    <w:rsid w:val="00CA4FA6"/>
    <w:rsid w:val="00CA51FC"/>
    <w:rsid w:val="00CA5601"/>
    <w:rsid w:val="00CA5803"/>
    <w:rsid w:val="00CA77FD"/>
    <w:rsid w:val="00CA7E82"/>
    <w:rsid w:val="00CB080A"/>
    <w:rsid w:val="00CB17C5"/>
    <w:rsid w:val="00CB22A7"/>
    <w:rsid w:val="00CB283E"/>
    <w:rsid w:val="00CB315F"/>
    <w:rsid w:val="00CB41AA"/>
    <w:rsid w:val="00CB584F"/>
    <w:rsid w:val="00CB601C"/>
    <w:rsid w:val="00CB6112"/>
    <w:rsid w:val="00CB67E3"/>
    <w:rsid w:val="00CB7075"/>
    <w:rsid w:val="00CB72F3"/>
    <w:rsid w:val="00CC0215"/>
    <w:rsid w:val="00CC0D2E"/>
    <w:rsid w:val="00CC0F98"/>
    <w:rsid w:val="00CC18B3"/>
    <w:rsid w:val="00CC3B54"/>
    <w:rsid w:val="00CC3E23"/>
    <w:rsid w:val="00CC601E"/>
    <w:rsid w:val="00CC6920"/>
    <w:rsid w:val="00CC7C5D"/>
    <w:rsid w:val="00CD19B0"/>
    <w:rsid w:val="00CD32CD"/>
    <w:rsid w:val="00CD379B"/>
    <w:rsid w:val="00CD4FCD"/>
    <w:rsid w:val="00CD7F60"/>
    <w:rsid w:val="00CE0C2F"/>
    <w:rsid w:val="00CE0EFE"/>
    <w:rsid w:val="00CE1024"/>
    <w:rsid w:val="00CE129E"/>
    <w:rsid w:val="00CE2F74"/>
    <w:rsid w:val="00CE4FA1"/>
    <w:rsid w:val="00CE5B2F"/>
    <w:rsid w:val="00CE62EF"/>
    <w:rsid w:val="00CE6AC2"/>
    <w:rsid w:val="00CE7B78"/>
    <w:rsid w:val="00CF0048"/>
    <w:rsid w:val="00CF04C7"/>
    <w:rsid w:val="00CF1C06"/>
    <w:rsid w:val="00CF2309"/>
    <w:rsid w:val="00CF6E9F"/>
    <w:rsid w:val="00CF7D2D"/>
    <w:rsid w:val="00D01307"/>
    <w:rsid w:val="00D01AAB"/>
    <w:rsid w:val="00D01E34"/>
    <w:rsid w:val="00D02458"/>
    <w:rsid w:val="00D02AF6"/>
    <w:rsid w:val="00D02EC4"/>
    <w:rsid w:val="00D04F6E"/>
    <w:rsid w:val="00D06E44"/>
    <w:rsid w:val="00D105C3"/>
    <w:rsid w:val="00D110F5"/>
    <w:rsid w:val="00D1131A"/>
    <w:rsid w:val="00D11331"/>
    <w:rsid w:val="00D1169D"/>
    <w:rsid w:val="00D11D39"/>
    <w:rsid w:val="00D12E17"/>
    <w:rsid w:val="00D132F7"/>
    <w:rsid w:val="00D13A26"/>
    <w:rsid w:val="00D13C2B"/>
    <w:rsid w:val="00D1471F"/>
    <w:rsid w:val="00D15508"/>
    <w:rsid w:val="00D157B8"/>
    <w:rsid w:val="00D159F6"/>
    <w:rsid w:val="00D1703F"/>
    <w:rsid w:val="00D20076"/>
    <w:rsid w:val="00D206B3"/>
    <w:rsid w:val="00D20EC5"/>
    <w:rsid w:val="00D20F9E"/>
    <w:rsid w:val="00D22F18"/>
    <w:rsid w:val="00D23C24"/>
    <w:rsid w:val="00D24F5B"/>
    <w:rsid w:val="00D251D7"/>
    <w:rsid w:val="00D25D2F"/>
    <w:rsid w:val="00D26FD0"/>
    <w:rsid w:val="00D272BF"/>
    <w:rsid w:val="00D27DE2"/>
    <w:rsid w:val="00D33870"/>
    <w:rsid w:val="00D33A07"/>
    <w:rsid w:val="00D33D99"/>
    <w:rsid w:val="00D34493"/>
    <w:rsid w:val="00D34D6C"/>
    <w:rsid w:val="00D34F2D"/>
    <w:rsid w:val="00D355A7"/>
    <w:rsid w:val="00D35730"/>
    <w:rsid w:val="00D3584B"/>
    <w:rsid w:val="00D359C1"/>
    <w:rsid w:val="00D35EA6"/>
    <w:rsid w:val="00D406D6"/>
    <w:rsid w:val="00D408C1"/>
    <w:rsid w:val="00D41C60"/>
    <w:rsid w:val="00D42CD1"/>
    <w:rsid w:val="00D43863"/>
    <w:rsid w:val="00D4478D"/>
    <w:rsid w:val="00D44E10"/>
    <w:rsid w:val="00D45BD6"/>
    <w:rsid w:val="00D45C2B"/>
    <w:rsid w:val="00D51784"/>
    <w:rsid w:val="00D52BF7"/>
    <w:rsid w:val="00D52CE9"/>
    <w:rsid w:val="00D53419"/>
    <w:rsid w:val="00D53D78"/>
    <w:rsid w:val="00D5500D"/>
    <w:rsid w:val="00D5577D"/>
    <w:rsid w:val="00D57108"/>
    <w:rsid w:val="00D57660"/>
    <w:rsid w:val="00D57702"/>
    <w:rsid w:val="00D57838"/>
    <w:rsid w:val="00D57EA0"/>
    <w:rsid w:val="00D6112B"/>
    <w:rsid w:val="00D61549"/>
    <w:rsid w:val="00D61D20"/>
    <w:rsid w:val="00D62351"/>
    <w:rsid w:val="00D62640"/>
    <w:rsid w:val="00D63BF6"/>
    <w:rsid w:val="00D65CEB"/>
    <w:rsid w:val="00D6608A"/>
    <w:rsid w:val="00D666FF"/>
    <w:rsid w:val="00D66D80"/>
    <w:rsid w:val="00D72B01"/>
    <w:rsid w:val="00D73EBD"/>
    <w:rsid w:val="00D74190"/>
    <w:rsid w:val="00D74F83"/>
    <w:rsid w:val="00D80BF3"/>
    <w:rsid w:val="00D81724"/>
    <w:rsid w:val="00D82CBE"/>
    <w:rsid w:val="00D830C1"/>
    <w:rsid w:val="00D83508"/>
    <w:rsid w:val="00D83BC6"/>
    <w:rsid w:val="00D83C10"/>
    <w:rsid w:val="00D84BA6"/>
    <w:rsid w:val="00D8525E"/>
    <w:rsid w:val="00D86D66"/>
    <w:rsid w:val="00D9180B"/>
    <w:rsid w:val="00D91DBF"/>
    <w:rsid w:val="00D9232D"/>
    <w:rsid w:val="00D93D24"/>
    <w:rsid w:val="00D94A65"/>
    <w:rsid w:val="00D95B1D"/>
    <w:rsid w:val="00D97433"/>
    <w:rsid w:val="00DA13D6"/>
    <w:rsid w:val="00DA28B9"/>
    <w:rsid w:val="00DA2B4F"/>
    <w:rsid w:val="00DA368E"/>
    <w:rsid w:val="00DA4C71"/>
    <w:rsid w:val="00DA518A"/>
    <w:rsid w:val="00DA5CCB"/>
    <w:rsid w:val="00DA61C5"/>
    <w:rsid w:val="00DA6797"/>
    <w:rsid w:val="00DB2BDD"/>
    <w:rsid w:val="00DB3414"/>
    <w:rsid w:val="00DB5263"/>
    <w:rsid w:val="00DB535A"/>
    <w:rsid w:val="00DB5E36"/>
    <w:rsid w:val="00DB5FFA"/>
    <w:rsid w:val="00DB7878"/>
    <w:rsid w:val="00DB7BF5"/>
    <w:rsid w:val="00DB7ED8"/>
    <w:rsid w:val="00DC09FB"/>
    <w:rsid w:val="00DC1AEB"/>
    <w:rsid w:val="00DC438C"/>
    <w:rsid w:val="00DC535A"/>
    <w:rsid w:val="00DC58DD"/>
    <w:rsid w:val="00DC6FC0"/>
    <w:rsid w:val="00DD0879"/>
    <w:rsid w:val="00DD10CE"/>
    <w:rsid w:val="00DD291C"/>
    <w:rsid w:val="00DD3122"/>
    <w:rsid w:val="00DD37A6"/>
    <w:rsid w:val="00DD4623"/>
    <w:rsid w:val="00DD4A9A"/>
    <w:rsid w:val="00DD58B6"/>
    <w:rsid w:val="00DD5A73"/>
    <w:rsid w:val="00DD5CAD"/>
    <w:rsid w:val="00DD6400"/>
    <w:rsid w:val="00DD640C"/>
    <w:rsid w:val="00DD704B"/>
    <w:rsid w:val="00DE022F"/>
    <w:rsid w:val="00DE07D9"/>
    <w:rsid w:val="00DE1613"/>
    <w:rsid w:val="00DE3431"/>
    <w:rsid w:val="00DE367F"/>
    <w:rsid w:val="00DE3FF5"/>
    <w:rsid w:val="00DE457A"/>
    <w:rsid w:val="00DE5481"/>
    <w:rsid w:val="00DE6DB8"/>
    <w:rsid w:val="00DE7003"/>
    <w:rsid w:val="00DE7449"/>
    <w:rsid w:val="00DF0C62"/>
    <w:rsid w:val="00DF0D4B"/>
    <w:rsid w:val="00DF0E90"/>
    <w:rsid w:val="00DF1145"/>
    <w:rsid w:val="00DF1231"/>
    <w:rsid w:val="00DF3734"/>
    <w:rsid w:val="00DF3B46"/>
    <w:rsid w:val="00DF4402"/>
    <w:rsid w:val="00DF7DF5"/>
    <w:rsid w:val="00E00F5B"/>
    <w:rsid w:val="00E011C7"/>
    <w:rsid w:val="00E01EAB"/>
    <w:rsid w:val="00E02A4F"/>
    <w:rsid w:val="00E0362E"/>
    <w:rsid w:val="00E041AB"/>
    <w:rsid w:val="00E0758C"/>
    <w:rsid w:val="00E07D8F"/>
    <w:rsid w:val="00E07F1A"/>
    <w:rsid w:val="00E116C0"/>
    <w:rsid w:val="00E1217B"/>
    <w:rsid w:val="00E12B03"/>
    <w:rsid w:val="00E13566"/>
    <w:rsid w:val="00E1429E"/>
    <w:rsid w:val="00E146ED"/>
    <w:rsid w:val="00E15B02"/>
    <w:rsid w:val="00E15B69"/>
    <w:rsid w:val="00E201FE"/>
    <w:rsid w:val="00E209B9"/>
    <w:rsid w:val="00E2107B"/>
    <w:rsid w:val="00E220CD"/>
    <w:rsid w:val="00E2245C"/>
    <w:rsid w:val="00E24E63"/>
    <w:rsid w:val="00E25140"/>
    <w:rsid w:val="00E25432"/>
    <w:rsid w:val="00E257C4"/>
    <w:rsid w:val="00E258C5"/>
    <w:rsid w:val="00E26036"/>
    <w:rsid w:val="00E30C91"/>
    <w:rsid w:val="00E318C0"/>
    <w:rsid w:val="00E31D41"/>
    <w:rsid w:val="00E322D8"/>
    <w:rsid w:val="00E33D93"/>
    <w:rsid w:val="00E34260"/>
    <w:rsid w:val="00E363FF"/>
    <w:rsid w:val="00E3642A"/>
    <w:rsid w:val="00E36842"/>
    <w:rsid w:val="00E3710B"/>
    <w:rsid w:val="00E3723D"/>
    <w:rsid w:val="00E405DA"/>
    <w:rsid w:val="00E4157F"/>
    <w:rsid w:val="00E426BC"/>
    <w:rsid w:val="00E430B3"/>
    <w:rsid w:val="00E437FD"/>
    <w:rsid w:val="00E43AE4"/>
    <w:rsid w:val="00E43E58"/>
    <w:rsid w:val="00E44339"/>
    <w:rsid w:val="00E44D76"/>
    <w:rsid w:val="00E454A9"/>
    <w:rsid w:val="00E45A46"/>
    <w:rsid w:val="00E47482"/>
    <w:rsid w:val="00E476E5"/>
    <w:rsid w:val="00E47EFD"/>
    <w:rsid w:val="00E500C4"/>
    <w:rsid w:val="00E5037F"/>
    <w:rsid w:val="00E52ED7"/>
    <w:rsid w:val="00E543B6"/>
    <w:rsid w:val="00E55221"/>
    <w:rsid w:val="00E5554F"/>
    <w:rsid w:val="00E55687"/>
    <w:rsid w:val="00E5647D"/>
    <w:rsid w:val="00E574F8"/>
    <w:rsid w:val="00E577AC"/>
    <w:rsid w:val="00E57CAF"/>
    <w:rsid w:val="00E609EA"/>
    <w:rsid w:val="00E60FC0"/>
    <w:rsid w:val="00E61F4C"/>
    <w:rsid w:val="00E62C29"/>
    <w:rsid w:val="00E63A15"/>
    <w:rsid w:val="00E657A0"/>
    <w:rsid w:val="00E667DD"/>
    <w:rsid w:val="00E67873"/>
    <w:rsid w:val="00E70465"/>
    <w:rsid w:val="00E70F8C"/>
    <w:rsid w:val="00E7257F"/>
    <w:rsid w:val="00E72B37"/>
    <w:rsid w:val="00E735F6"/>
    <w:rsid w:val="00E74831"/>
    <w:rsid w:val="00E75D5D"/>
    <w:rsid w:val="00E75E6D"/>
    <w:rsid w:val="00E764E5"/>
    <w:rsid w:val="00E76B44"/>
    <w:rsid w:val="00E77AAF"/>
    <w:rsid w:val="00E77B10"/>
    <w:rsid w:val="00E806D5"/>
    <w:rsid w:val="00E809A7"/>
    <w:rsid w:val="00E81283"/>
    <w:rsid w:val="00E812A0"/>
    <w:rsid w:val="00E81414"/>
    <w:rsid w:val="00E820BD"/>
    <w:rsid w:val="00E82746"/>
    <w:rsid w:val="00E834E4"/>
    <w:rsid w:val="00E852C0"/>
    <w:rsid w:val="00E8532E"/>
    <w:rsid w:val="00E853BC"/>
    <w:rsid w:val="00E86547"/>
    <w:rsid w:val="00E8790D"/>
    <w:rsid w:val="00E910AD"/>
    <w:rsid w:val="00E92ABA"/>
    <w:rsid w:val="00E92E32"/>
    <w:rsid w:val="00E948E9"/>
    <w:rsid w:val="00E94C6F"/>
    <w:rsid w:val="00E94E24"/>
    <w:rsid w:val="00EA1B92"/>
    <w:rsid w:val="00EA2B76"/>
    <w:rsid w:val="00EA2BAE"/>
    <w:rsid w:val="00EA3DCB"/>
    <w:rsid w:val="00EA52BC"/>
    <w:rsid w:val="00EA5F3D"/>
    <w:rsid w:val="00EA6AEF"/>
    <w:rsid w:val="00EA7A80"/>
    <w:rsid w:val="00EA7C47"/>
    <w:rsid w:val="00EB141E"/>
    <w:rsid w:val="00EB2546"/>
    <w:rsid w:val="00EB322E"/>
    <w:rsid w:val="00EB471C"/>
    <w:rsid w:val="00EB4AB4"/>
    <w:rsid w:val="00EB4BB5"/>
    <w:rsid w:val="00EB78C3"/>
    <w:rsid w:val="00EB7D80"/>
    <w:rsid w:val="00EC141D"/>
    <w:rsid w:val="00EC1C35"/>
    <w:rsid w:val="00EC2AC6"/>
    <w:rsid w:val="00EC2F3E"/>
    <w:rsid w:val="00EC5238"/>
    <w:rsid w:val="00EC5980"/>
    <w:rsid w:val="00EC6D55"/>
    <w:rsid w:val="00EC7367"/>
    <w:rsid w:val="00EC7C99"/>
    <w:rsid w:val="00EC7D5F"/>
    <w:rsid w:val="00ED01C5"/>
    <w:rsid w:val="00ED039F"/>
    <w:rsid w:val="00ED047F"/>
    <w:rsid w:val="00ED24E5"/>
    <w:rsid w:val="00ED3362"/>
    <w:rsid w:val="00ED394C"/>
    <w:rsid w:val="00ED411D"/>
    <w:rsid w:val="00ED4861"/>
    <w:rsid w:val="00ED56D9"/>
    <w:rsid w:val="00ED5A0B"/>
    <w:rsid w:val="00ED5AE1"/>
    <w:rsid w:val="00ED5E2C"/>
    <w:rsid w:val="00ED64B3"/>
    <w:rsid w:val="00ED6FD8"/>
    <w:rsid w:val="00ED7603"/>
    <w:rsid w:val="00ED770C"/>
    <w:rsid w:val="00EE1D65"/>
    <w:rsid w:val="00EE336A"/>
    <w:rsid w:val="00EE38D8"/>
    <w:rsid w:val="00EE3A36"/>
    <w:rsid w:val="00EE4929"/>
    <w:rsid w:val="00EE5792"/>
    <w:rsid w:val="00EE5833"/>
    <w:rsid w:val="00EE599C"/>
    <w:rsid w:val="00EE5EB3"/>
    <w:rsid w:val="00EE622F"/>
    <w:rsid w:val="00EE662C"/>
    <w:rsid w:val="00EE67B0"/>
    <w:rsid w:val="00EE7AEC"/>
    <w:rsid w:val="00EE7CEC"/>
    <w:rsid w:val="00EE7EE7"/>
    <w:rsid w:val="00EF00BA"/>
    <w:rsid w:val="00EF1130"/>
    <w:rsid w:val="00EF15A6"/>
    <w:rsid w:val="00EF19A5"/>
    <w:rsid w:val="00EF1D10"/>
    <w:rsid w:val="00EF2350"/>
    <w:rsid w:val="00EF32D0"/>
    <w:rsid w:val="00EF332D"/>
    <w:rsid w:val="00EF3A0D"/>
    <w:rsid w:val="00EF4730"/>
    <w:rsid w:val="00EF5434"/>
    <w:rsid w:val="00EF54A5"/>
    <w:rsid w:val="00EF5992"/>
    <w:rsid w:val="00EF5BDB"/>
    <w:rsid w:val="00EF5D51"/>
    <w:rsid w:val="00EF6513"/>
    <w:rsid w:val="00EF718C"/>
    <w:rsid w:val="00EF76CE"/>
    <w:rsid w:val="00EF7F9F"/>
    <w:rsid w:val="00F002BA"/>
    <w:rsid w:val="00F003BD"/>
    <w:rsid w:val="00F003F4"/>
    <w:rsid w:val="00F0080D"/>
    <w:rsid w:val="00F00B33"/>
    <w:rsid w:val="00F00DE7"/>
    <w:rsid w:val="00F02570"/>
    <w:rsid w:val="00F02A01"/>
    <w:rsid w:val="00F03F04"/>
    <w:rsid w:val="00F04DBA"/>
    <w:rsid w:val="00F04F2E"/>
    <w:rsid w:val="00F0592C"/>
    <w:rsid w:val="00F05B0D"/>
    <w:rsid w:val="00F05CF2"/>
    <w:rsid w:val="00F06020"/>
    <w:rsid w:val="00F06A88"/>
    <w:rsid w:val="00F114D0"/>
    <w:rsid w:val="00F11DD1"/>
    <w:rsid w:val="00F1218D"/>
    <w:rsid w:val="00F127C2"/>
    <w:rsid w:val="00F12CCF"/>
    <w:rsid w:val="00F1540B"/>
    <w:rsid w:val="00F16302"/>
    <w:rsid w:val="00F16EB2"/>
    <w:rsid w:val="00F17C7B"/>
    <w:rsid w:val="00F2097F"/>
    <w:rsid w:val="00F21040"/>
    <w:rsid w:val="00F21CAD"/>
    <w:rsid w:val="00F21F0D"/>
    <w:rsid w:val="00F2215E"/>
    <w:rsid w:val="00F24191"/>
    <w:rsid w:val="00F26113"/>
    <w:rsid w:val="00F27040"/>
    <w:rsid w:val="00F311C6"/>
    <w:rsid w:val="00F319A5"/>
    <w:rsid w:val="00F3221F"/>
    <w:rsid w:val="00F338A0"/>
    <w:rsid w:val="00F34DF4"/>
    <w:rsid w:val="00F34F37"/>
    <w:rsid w:val="00F3759E"/>
    <w:rsid w:val="00F37D94"/>
    <w:rsid w:val="00F405D3"/>
    <w:rsid w:val="00F40897"/>
    <w:rsid w:val="00F40C62"/>
    <w:rsid w:val="00F44758"/>
    <w:rsid w:val="00F4608B"/>
    <w:rsid w:val="00F465DA"/>
    <w:rsid w:val="00F46CB5"/>
    <w:rsid w:val="00F51F46"/>
    <w:rsid w:val="00F52496"/>
    <w:rsid w:val="00F5326B"/>
    <w:rsid w:val="00F54638"/>
    <w:rsid w:val="00F5565A"/>
    <w:rsid w:val="00F55DE0"/>
    <w:rsid w:val="00F609BA"/>
    <w:rsid w:val="00F60AE2"/>
    <w:rsid w:val="00F61716"/>
    <w:rsid w:val="00F61AB6"/>
    <w:rsid w:val="00F62BDB"/>
    <w:rsid w:val="00F6504C"/>
    <w:rsid w:val="00F65367"/>
    <w:rsid w:val="00F65BA1"/>
    <w:rsid w:val="00F67917"/>
    <w:rsid w:val="00F6794D"/>
    <w:rsid w:val="00F70107"/>
    <w:rsid w:val="00F71687"/>
    <w:rsid w:val="00F72F41"/>
    <w:rsid w:val="00F730DD"/>
    <w:rsid w:val="00F738E3"/>
    <w:rsid w:val="00F741C1"/>
    <w:rsid w:val="00F748A6"/>
    <w:rsid w:val="00F750CE"/>
    <w:rsid w:val="00F75738"/>
    <w:rsid w:val="00F759E1"/>
    <w:rsid w:val="00F75AFE"/>
    <w:rsid w:val="00F767D6"/>
    <w:rsid w:val="00F76893"/>
    <w:rsid w:val="00F76BA8"/>
    <w:rsid w:val="00F7741F"/>
    <w:rsid w:val="00F8155D"/>
    <w:rsid w:val="00F816AF"/>
    <w:rsid w:val="00F81E3D"/>
    <w:rsid w:val="00F81F56"/>
    <w:rsid w:val="00F826D3"/>
    <w:rsid w:val="00F83491"/>
    <w:rsid w:val="00F83524"/>
    <w:rsid w:val="00F84344"/>
    <w:rsid w:val="00F84EBF"/>
    <w:rsid w:val="00F864F6"/>
    <w:rsid w:val="00F902A1"/>
    <w:rsid w:val="00F90548"/>
    <w:rsid w:val="00F929F8"/>
    <w:rsid w:val="00F93BD4"/>
    <w:rsid w:val="00F9592A"/>
    <w:rsid w:val="00F97D73"/>
    <w:rsid w:val="00FA0B4D"/>
    <w:rsid w:val="00FA2C35"/>
    <w:rsid w:val="00FA4BEA"/>
    <w:rsid w:val="00FA62A0"/>
    <w:rsid w:val="00FA69FD"/>
    <w:rsid w:val="00FA7676"/>
    <w:rsid w:val="00FA7CBF"/>
    <w:rsid w:val="00FB3425"/>
    <w:rsid w:val="00FB380B"/>
    <w:rsid w:val="00FB3D62"/>
    <w:rsid w:val="00FB47FB"/>
    <w:rsid w:val="00FB4E87"/>
    <w:rsid w:val="00FB71BF"/>
    <w:rsid w:val="00FC0B75"/>
    <w:rsid w:val="00FC0EE9"/>
    <w:rsid w:val="00FC32C6"/>
    <w:rsid w:val="00FC3607"/>
    <w:rsid w:val="00FC3856"/>
    <w:rsid w:val="00FC47B3"/>
    <w:rsid w:val="00FC51AD"/>
    <w:rsid w:val="00FC55B5"/>
    <w:rsid w:val="00FC5845"/>
    <w:rsid w:val="00FC5D88"/>
    <w:rsid w:val="00FC6B50"/>
    <w:rsid w:val="00FC6FC1"/>
    <w:rsid w:val="00FC6FCD"/>
    <w:rsid w:val="00FC7095"/>
    <w:rsid w:val="00FC7673"/>
    <w:rsid w:val="00FD0002"/>
    <w:rsid w:val="00FD1080"/>
    <w:rsid w:val="00FD1E19"/>
    <w:rsid w:val="00FD1E82"/>
    <w:rsid w:val="00FD345C"/>
    <w:rsid w:val="00FD787F"/>
    <w:rsid w:val="00FE1C8E"/>
    <w:rsid w:val="00FE32AA"/>
    <w:rsid w:val="00FE32B3"/>
    <w:rsid w:val="00FE424B"/>
    <w:rsid w:val="00FE45FA"/>
    <w:rsid w:val="00FE4DCD"/>
    <w:rsid w:val="00FE5066"/>
    <w:rsid w:val="00FE53F8"/>
    <w:rsid w:val="00FE5573"/>
    <w:rsid w:val="00FE5AE4"/>
    <w:rsid w:val="00FE6ACB"/>
    <w:rsid w:val="00FE7DAC"/>
    <w:rsid w:val="00FF097C"/>
    <w:rsid w:val="00FF0DE4"/>
    <w:rsid w:val="00FF0E43"/>
    <w:rsid w:val="00FF0F78"/>
    <w:rsid w:val="00FF225C"/>
    <w:rsid w:val="00FF2DC4"/>
    <w:rsid w:val="00FF2E8D"/>
    <w:rsid w:val="00FF4283"/>
    <w:rsid w:val="00FF45E9"/>
    <w:rsid w:val="00FF46EA"/>
    <w:rsid w:val="00FF5613"/>
    <w:rsid w:val="00FF5BAB"/>
    <w:rsid w:val="00FF5F4A"/>
    <w:rsid w:val="00FF65DF"/>
    <w:rsid w:val="00FF6C9C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FA"/>
  </w:style>
  <w:style w:type="paragraph" w:styleId="1">
    <w:name w:val="heading 1"/>
    <w:basedOn w:val="a"/>
    <w:next w:val="a"/>
    <w:link w:val="10"/>
    <w:uiPriority w:val="99"/>
    <w:qFormat/>
    <w:rsid w:val="00E15B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70908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570908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1">
    <w:name w:val="Основной текст Знак1"/>
    <w:basedOn w:val="a0"/>
    <w:link w:val="a4"/>
    <w:uiPriority w:val="99"/>
    <w:semiHidden/>
    <w:rsid w:val="00570908"/>
  </w:style>
  <w:style w:type="paragraph" w:styleId="a5">
    <w:name w:val="List Paragraph"/>
    <w:basedOn w:val="a"/>
    <w:uiPriority w:val="34"/>
    <w:qFormat/>
    <w:rsid w:val="00E820BD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E15B69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5B69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5B69"/>
    <w:pPr>
      <w:spacing w:before="0"/>
    </w:pPr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5B69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3"/>
    <w:basedOn w:val="a"/>
    <w:link w:val="30"/>
    <w:rsid w:val="00E258C5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258C5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BodyText21">
    <w:name w:val="Body Text 21"/>
    <w:basedOn w:val="a"/>
    <w:rsid w:val="007C5D8E"/>
    <w:pPr>
      <w:widowControl w:val="0"/>
      <w:spacing w:after="0" w:line="-379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Документ"/>
    <w:basedOn w:val="a"/>
    <w:rsid w:val="007C5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11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736C6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736C6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12">
    <w:name w:val="Font Style12"/>
    <w:rsid w:val="0099092A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21"/>
    <w:basedOn w:val="a"/>
    <w:rsid w:val="00D51784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ar-SA"/>
    </w:rPr>
  </w:style>
  <w:style w:type="paragraph" w:customStyle="1" w:styleId="ae">
    <w:name w:val="Нормальный (таблица)"/>
    <w:basedOn w:val="a"/>
    <w:next w:val="a"/>
    <w:uiPriority w:val="99"/>
    <w:rsid w:val="008B225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C1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6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04853"/>
  </w:style>
  <w:style w:type="paragraph" w:styleId="af2">
    <w:name w:val="footer"/>
    <w:basedOn w:val="a"/>
    <w:link w:val="af3"/>
    <w:uiPriority w:val="99"/>
    <w:unhideWhenUsed/>
    <w:rsid w:val="006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04853"/>
  </w:style>
  <w:style w:type="paragraph" w:styleId="af4">
    <w:name w:val="Title"/>
    <w:basedOn w:val="a"/>
    <w:next w:val="a"/>
    <w:link w:val="af5"/>
    <w:qFormat/>
    <w:rsid w:val="00911915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5">
    <w:name w:val="Название Знак"/>
    <w:basedOn w:val="a0"/>
    <w:link w:val="af4"/>
    <w:rsid w:val="00911915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3A6A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741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2643">
              <w:marLeft w:val="0"/>
              <w:marRight w:val="0"/>
              <w:marTop w:val="0"/>
              <w:marBottom w:val="0"/>
              <w:divBdr>
                <w:top w:val="single" w:sz="24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34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4;&#1072;&#1083;&#1100;&#1085;&#1077;&#1085;&#1089;&#1082;&#1086;&#1077;\&#1042;&#1057;&#1045;%20&#1055;&#1056;&#1054;&#1042;&#1045;&#1056;&#1050;&#1048;%20&#1043;&#1054;&#1044;\&#1044;&#1086;&#1093;&#1086;&#1076;&#1099;%20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4;&#1072;&#1083;&#1100;&#1085;&#1077;&#1085;&#1089;&#1082;&#1086;&#1077;\&#1042;&#1057;&#1045;%20&#1055;&#1056;&#1054;&#1042;&#1045;&#1056;&#1050;&#1048;%20&#1043;&#1054;&#1044;\&#1044;&#1086;&#1093;&#1086;&#1076;&#1099;%2020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4;&#1072;&#1083;&#1100;&#1085;&#1077;&#1085;&#1089;&#1082;&#1086;&#1077;\&#1042;&#1057;&#1045;%20&#1055;&#1056;&#1054;&#1042;&#1045;&#1056;&#1050;&#1048;%20&#1043;&#1054;&#1044;\&#1044;&#1086;&#1093;&#1086;&#1076;&#1099;%20201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4;&#1072;&#1083;&#1100;&#1085;&#1077;&#1085;&#1089;&#1082;&#1086;&#1077;\&#1042;&#1057;&#1045;%20&#1055;&#1056;&#1054;&#1042;&#1045;&#1056;&#1050;&#1048;%20&#1043;&#1054;&#1044;\&#1044;&#1086;&#1093;&#1086;&#1076;&#1099;%20201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4;&#1072;&#1083;&#1100;&#1085;&#1077;&#1085;&#1089;&#1082;&#1086;&#1077;\&#1042;&#1057;&#1045;%20&#1055;&#1056;&#1054;&#1042;&#1045;&#1056;&#1050;&#1048;%20&#1043;&#1054;&#1044;\&#1044;&#1086;&#1093;&#1086;&#1076;&#1099;%20201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4;&#1072;&#1083;&#1100;&#1085;&#1077;&#1085;&#1089;&#1082;&#1086;&#1077;\&#1042;&#1057;&#1045;%20&#1055;&#1056;&#1054;&#1042;&#1045;&#1056;&#1050;&#1048;%20&#1043;&#1054;&#1044;\&#1044;&#1086;&#1093;&#1086;&#1076;&#1099;%202013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P1\Documents\&#1044;&#1072;&#1083;&#1100;&#1085;&#1077;&#1085;&#1089;&#1082;&#1086;&#1077;\&#1042;&#1057;&#1045;%20&#1055;&#1056;&#1054;&#1042;&#1045;&#1056;&#1050;&#1048;%20&#1043;&#1054;&#1044;\&#1056;&#1072;&#1089;&#1093;&#1086;&#1076;&#1099;%202013.xlsx" TargetMode="External"/><Relationship Id="rId1" Type="http://schemas.openxmlformats.org/officeDocument/2006/relationships/image" Target="../media/image1.jpeg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4;&#1072;&#1083;&#1100;&#1085;&#1077;&#1085;&#1089;&#1082;&#1086;&#1077;\&#1042;&#1057;&#1045;%20&#1055;&#1056;&#1054;&#1042;&#1045;&#1056;&#1050;&#1048;%20&#1043;&#1054;&#1044;\&#1056;&#1072;&#1089;&#1093;&#1086;&#1076;&#1099;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Рисунок 1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доходов и расходов местного бюджета (тыс. руб.)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Лист2!$A$5</c:f>
              <c:strCache>
                <c:ptCount val="1"/>
                <c:pt idx="0">
                  <c:v>Доходы</c:v>
                </c:pt>
              </c:strCache>
            </c:strRef>
          </c:tx>
          <c:marker>
            <c:symbol val="none"/>
          </c:marker>
          <c:cat>
            <c:strRef>
              <c:f>Лист2!$B$3:$F$4</c:f>
              <c:strCache>
                <c:ptCount val="4"/>
                <c:pt idx="0">
                  <c:v>2010 год</c:v>
                </c:pt>
                <c:pt idx="1">
                  <c:v>2011 год</c:v>
                </c:pt>
                <c:pt idx="2">
                  <c:v>2012 год </c:v>
                </c:pt>
                <c:pt idx="3">
                  <c:v>2013 год</c:v>
                </c:pt>
              </c:strCache>
            </c:strRef>
          </c:cat>
          <c:val>
            <c:numRef>
              <c:f>Лист2!$B$5:$E$5</c:f>
              <c:numCache>
                <c:formatCode>#,##0.0</c:formatCode>
                <c:ptCount val="3"/>
                <c:pt idx="0">
                  <c:v>12197.88</c:v>
                </c:pt>
                <c:pt idx="1">
                  <c:v>12917.6</c:v>
                </c:pt>
                <c:pt idx="2">
                  <c:v>12348.6</c:v>
                </c:pt>
              </c:numCache>
            </c:numRef>
          </c:val>
        </c:ser>
        <c:ser>
          <c:idx val="1"/>
          <c:order val="1"/>
          <c:tx>
            <c:strRef>
              <c:f>Лист2!$A$7</c:f>
              <c:strCache>
                <c:ptCount val="1"/>
                <c:pt idx="0">
                  <c:v>Расходы</c:v>
                </c:pt>
              </c:strCache>
            </c:strRef>
          </c:tx>
          <c:marker>
            <c:symbol val="none"/>
          </c:marker>
          <c:cat>
            <c:strRef>
              <c:f>Лист2!$B$3:$F$4</c:f>
              <c:strCache>
                <c:ptCount val="4"/>
                <c:pt idx="0">
                  <c:v>2010 год</c:v>
                </c:pt>
                <c:pt idx="1">
                  <c:v>2011 год</c:v>
                </c:pt>
                <c:pt idx="2">
                  <c:v>2012 год </c:v>
                </c:pt>
                <c:pt idx="3">
                  <c:v>2013 год</c:v>
                </c:pt>
              </c:strCache>
            </c:strRef>
          </c:cat>
          <c:val>
            <c:numRef>
              <c:f>Лист2!$B$7:$F$7</c:f>
              <c:numCache>
                <c:formatCode>#,##0.0</c:formatCode>
                <c:ptCount val="4"/>
                <c:pt idx="0">
                  <c:v>11757.6</c:v>
                </c:pt>
                <c:pt idx="1">
                  <c:v>13360.3</c:v>
                </c:pt>
                <c:pt idx="2" formatCode="General">
                  <c:v>13174.2</c:v>
                </c:pt>
                <c:pt idx="3" formatCode="General">
                  <c:v>16154.2</c:v>
                </c:pt>
              </c:numCache>
            </c:numRef>
          </c:val>
        </c:ser>
        <c:marker val="1"/>
        <c:axId val="75537408"/>
        <c:axId val="77767808"/>
      </c:lineChart>
      <c:catAx>
        <c:axId val="755374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767808"/>
        <c:crosses val="autoZero"/>
        <c:auto val="1"/>
        <c:lblAlgn val="ctr"/>
        <c:lblOffset val="100"/>
      </c:catAx>
      <c:valAx>
        <c:axId val="77767808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53740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 i="0" baseline="0">
                <a:latin typeface="Times New Roman" pitchFamily="18" charset="0"/>
                <a:cs typeface="Times New Roman" pitchFamily="18" charset="0"/>
              </a:rPr>
              <a:t>Рисунок 2 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Динамика налоговых и неналоговых доходов и безвозмездных поступлений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'Налог и неналог дох'!$A$21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marker>
            <c:symbol val="none"/>
          </c:marker>
          <c:cat>
            <c:strRef>
              <c:f>'Налог и неналог дох'!$B$19:$E$20</c:f>
              <c:strCache>
                <c:ptCount val="4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</c:strCache>
            </c:strRef>
          </c:cat>
          <c:val>
            <c:numRef>
              <c:f>'Налог и неналог дох'!$B$21:$E$21</c:f>
              <c:numCache>
                <c:formatCode>#,##0.0</c:formatCode>
                <c:ptCount val="4"/>
                <c:pt idx="0">
                  <c:v>1058.3799999999999</c:v>
                </c:pt>
                <c:pt idx="1">
                  <c:v>264.5</c:v>
                </c:pt>
                <c:pt idx="2" formatCode="General">
                  <c:v>1506.9</c:v>
                </c:pt>
                <c:pt idx="3" formatCode="General">
                  <c:v>1506.9</c:v>
                </c:pt>
              </c:numCache>
            </c:numRef>
          </c:val>
        </c:ser>
        <c:ser>
          <c:idx val="1"/>
          <c:order val="1"/>
          <c:tx>
            <c:strRef>
              <c:f>'Налог и неналог дох'!$A$22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marker>
            <c:symbol val="none"/>
          </c:marker>
          <c:cat>
            <c:strRef>
              <c:f>'Налог и неналог дох'!$B$19:$E$20</c:f>
              <c:strCache>
                <c:ptCount val="4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</c:strCache>
            </c:strRef>
          </c:cat>
          <c:val>
            <c:numRef>
              <c:f>'Налог и неналог дох'!$B$22:$E$22</c:f>
              <c:numCache>
                <c:formatCode>#,##0.0</c:formatCode>
                <c:ptCount val="4"/>
                <c:pt idx="0">
                  <c:v>11139.5</c:v>
                </c:pt>
                <c:pt idx="1">
                  <c:v>12653.1</c:v>
                </c:pt>
                <c:pt idx="2" formatCode="General">
                  <c:v>14650.7</c:v>
                </c:pt>
                <c:pt idx="3" formatCode="General">
                  <c:v>14650.7</c:v>
                </c:pt>
              </c:numCache>
            </c:numRef>
          </c:val>
        </c:ser>
        <c:marker val="1"/>
        <c:axId val="78420992"/>
        <c:axId val="78438784"/>
      </c:lineChart>
      <c:catAx>
        <c:axId val="784209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438784"/>
        <c:crosses val="autoZero"/>
        <c:auto val="1"/>
        <c:lblAlgn val="ctr"/>
        <c:lblOffset val="100"/>
      </c:catAx>
      <c:valAx>
        <c:axId val="7843878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42099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Рисунок 3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Структура доходов бюджета МО "Дальненское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сельское поселение" за 2013 год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1"/>
          <c:order val="1"/>
          <c:explosion val="25"/>
          <c:dLbls>
            <c:numFmt formatCode="0.0%" sourceLinked="0"/>
            <c:showPercent val="1"/>
          </c:dLbls>
          <c:cat>
            <c:strRef>
              <c:f>Лист2!$A$33:$A$35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доходы</c:v>
                </c:pt>
              </c:strCache>
            </c:strRef>
          </c:cat>
          <c:val>
            <c:numRef>
              <c:f>Лист2!$C$33:$C$35</c:f>
              <c:numCache>
                <c:formatCode>General</c:formatCode>
                <c:ptCount val="3"/>
                <c:pt idx="0">
                  <c:v>242.4</c:v>
                </c:pt>
                <c:pt idx="1">
                  <c:v>1264.5</c:v>
                </c:pt>
                <c:pt idx="2">
                  <c:v>14650.7</c:v>
                </c:pt>
              </c:numCache>
            </c:numRef>
          </c:val>
        </c:ser>
        <c:ser>
          <c:idx val="0"/>
          <c:order val="0"/>
          <c:explosion val="25"/>
          <c:dLbls>
            <c:showPercent val="1"/>
          </c:dLbls>
          <c:cat>
            <c:strRef>
              <c:f>Лист2!$A$33:$A$35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доходы</c:v>
                </c:pt>
              </c:strCache>
            </c:strRef>
          </c:cat>
          <c:val>
            <c:numRef>
              <c:f>Лист2!$B$33:$B$35</c:f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Рисунок 4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Динамика налоговых доходов местного бюджета по их видам, (тыс. руб.)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Налоговые!$B$33</c:f>
              <c:strCache>
                <c:ptCount val="1"/>
                <c:pt idx="0">
                  <c:v>Налоги на прибыль, доходы</c:v>
                </c:pt>
              </c:strCache>
            </c:strRef>
          </c:tx>
          <c:cat>
            <c:strRef>
              <c:f>Налоговые!$C$32:$F$32</c:f>
              <c:strCache>
                <c:ptCount val="4"/>
                <c:pt idx="0">
                  <c:v>2010 </c:v>
                </c:pt>
                <c:pt idx="1">
                  <c:v>2011 </c:v>
                </c:pt>
                <c:pt idx="2">
                  <c:v>2012 </c:v>
                </c:pt>
                <c:pt idx="3">
                  <c:v>2013</c:v>
                </c:pt>
              </c:strCache>
            </c:strRef>
          </c:cat>
          <c:val>
            <c:numRef>
              <c:f>Налоговые!$C$33:$F$33</c:f>
              <c:numCache>
                <c:formatCode>0.0</c:formatCode>
                <c:ptCount val="4"/>
                <c:pt idx="0">
                  <c:v>151.19999999999999</c:v>
                </c:pt>
                <c:pt idx="1">
                  <c:v>147.4</c:v>
                </c:pt>
                <c:pt idx="2">
                  <c:v>163.4</c:v>
                </c:pt>
                <c:pt idx="3">
                  <c:v>229.7</c:v>
                </c:pt>
              </c:numCache>
            </c:numRef>
          </c:val>
        </c:ser>
        <c:ser>
          <c:idx val="1"/>
          <c:order val="1"/>
          <c:tx>
            <c:strRef>
              <c:f>Налоговые!$B$34</c:f>
              <c:strCache>
                <c:ptCount val="1"/>
                <c:pt idx="0">
                  <c:v>Налоги на имущество</c:v>
                </c:pt>
              </c:strCache>
            </c:strRef>
          </c:tx>
          <c:cat>
            <c:strRef>
              <c:f>Налоговые!$C$32:$F$32</c:f>
              <c:strCache>
                <c:ptCount val="4"/>
                <c:pt idx="0">
                  <c:v>2010 </c:v>
                </c:pt>
                <c:pt idx="1">
                  <c:v>2011 </c:v>
                </c:pt>
                <c:pt idx="2">
                  <c:v>2012 </c:v>
                </c:pt>
                <c:pt idx="3">
                  <c:v>2013</c:v>
                </c:pt>
              </c:strCache>
            </c:strRef>
          </c:cat>
          <c:val>
            <c:numRef>
              <c:f>Налоговые!$C$34:$F$34</c:f>
              <c:numCache>
                <c:formatCode>0.0</c:formatCode>
                <c:ptCount val="4"/>
                <c:pt idx="0">
                  <c:v>1.5</c:v>
                </c:pt>
                <c:pt idx="1">
                  <c:v>1</c:v>
                </c:pt>
                <c:pt idx="2">
                  <c:v>2.1</c:v>
                </c:pt>
                <c:pt idx="3">
                  <c:v>2.5</c:v>
                </c:pt>
              </c:numCache>
            </c:numRef>
          </c:val>
        </c:ser>
        <c:ser>
          <c:idx val="2"/>
          <c:order val="2"/>
          <c:tx>
            <c:strRef>
              <c:f>Налоговые!$B$35</c:f>
              <c:strCache>
                <c:ptCount val="1"/>
                <c:pt idx="0">
                  <c:v>Государственная пошлина </c:v>
                </c:pt>
              </c:strCache>
            </c:strRef>
          </c:tx>
          <c:cat>
            <c:strRef>
              <c:f>Налоговые!$C$32:$F$32</c:f>
              <c:strCache>
                <c:ptCount val="4"/>
                <c:pt idx="0">
                  <c:v>2010 </c:v>
                </c:pt>
                <c:pt idx="1">
                  <c:v>2011 </c:v>
                </c:pt>
                <c:pt idx="2">
                  <c:v>2012 </c:v>
                </c:pt>
                <c:pt idx="3">
                  <c:v>2013</c:v>
                </c:pt>
              </c:strCache>
            </c:strRef>
          </c:cat>
          <c:val>
            <c:numRef>
              <c:f>Налоговые!$C$35:$F$35</c:f>
              <c:numCache>
                <c:formatCode>0.0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10.200000000000001</c:v>
                </c:pt>
              </c:numCache>
            </c:numRef>
          </c:val>
        </c:ser>
        <c:gapWidth val="75"/>
        <c:shape val="cylinder"/>
        <c:axId val="90630784"/>
        <c:axId val="103810176"/>
        <c:axId val="0"/>
      </c:bar3DChart>
      <c:catAx>
        <c:axId val="90630784"/>
        <c:scaling>
          <c:orientation val="minMax"/>
        </c:scaling>
        <c:axPos val="b"/>
        <c:majorTickMark val="none"/>
        <c:tickLblPos val="nextTo"/>
        <c:crossAx val="103810176"/>
        <c:crosses val="autoZero"/>
        <c:auto val="1"/>
        <c:lblAlgn val="ctr"/>
        <c:lblOffset val="100"/>
      </c:catAx>
      <c:valAx>
        <c:axId val="103810176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90630784"/>
        <c:crosses val="autoZero"/>
        <c:crossBetween val="between"/>
      </c:valAx>
    </c:plotArea>
    <c:legend>
      <c:legendPos val="b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Рисунок 5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неналоговых доходов по их видам, тыс. руб.</a:t>
            </a:r>
          </a:p>
        </c:rich>
      </c:tx>
      <c:layout>
        <c:manualLayout>
          <c:xMode val="edge"/>
          <c:yMode val="edge"/>
          <c:x val="9.8680901083684228E-2"/>
          <c:y val="3.2837776780812684E-2"/>
        </c:manualLayout>
      </c:layout>
    </c:title>
    <c:view3D>
      <c:rotX val="50"/>
      <c:rotY val="100"/>
      <c:rAngAx val="1"/>
    </c:view3D>
    <c:plotArea>
      <c:layout>
        <c:manualLayout>
          <c:layoutTarget val="inner"/>
          <c:xMode val="edge"/>
          <c:yMode val="edge"/>
          <c:x val="8.6704065786540191E-2"/>
          <c:y val="8.9676764420051028E-2"/>
          <c:w val="0.53292904127229968"/>
          <c:h val="0.77679449545183232"/>
        </c:manualLayout>
      </c:layout>
      <c:bar3DChart>
        <c:barDir val="col"/>
        <c:grouping val="clustered"/>
        <c:ser>
          <c:idx val="0"/>
          <c:order val="0"/>
          <c:tx>
            <c:strRef>
              <c:f>Неналоговые!$A$41</c:f>
              <c:strCache>
                <c:ptCount val="1"/>
                <c:pt idx="0">
                  <c:v> Доходы от использования имущества, находящегося в государственной и муниципальной собственности</c:v>
                </c:pt>
              </c:strCache>
            </c:strRef>
          </c:tx>
          <c:cat>
            <c:numRef>
              <c:f>Неналоговые!$B$40:$E$40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Неналоговые!$B$41:$E$41</c:f>
              <c:numCache>
                <c:formatCode>General</c:formatCode>
                <c:ptCount val="4"/>
                <c:pt idx="0">
                  <c:v>905.7</c:v>
                </c:pt>
                <c:pt idx="1">
                  <c:v>116.1</c:v>
                </c:pt>
                <c:pt idx="2">
                  <c:v>4.0999999999999996</c:v>
                </c:pt>
                <c:pt idx="3">
                  <c:v>1262.0999999999999</c:v>
                </c:pt>
              </c:numCache>
            </c:numRef>
          </c:val>
        </c:ser>
        <c:ser>
          <c:idx val="1"/>
          <c:order val="1"/>
          <c:tx>
            <c:strRef>
              <c:f>Неналоговые!$A$42</c:f>
              <c:strCache>
                <c:ptCount val="1"/>
                <c:pt idx="0">
                  <c:v> Доходы от оказания платных услуг (работ) и компенсации затрат государства</c:v>
                </c:pt>
              </c:strCache>
            </c:strRef>
          </c:tx>
          <c:cat>
            <c:numRef>
              <c:f>Неналоговые!$B$40:$E$40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Неналоговые!$B$42:$E$42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2.2999999999999998</c:v>
                </c:pt>
              </c:numCache>
            </c:numRef>
          </c:val>
        </c:ser>
        <c:ser>
          <c:idx val="2"/>
          <c:order val="2"/>
          <c:tx>
            <c:strRef>
              <c:f>Неналоговые!$A$43</c:f>
              <c:strCache>
                <c:ptCount val="1"/>
                <c:pt idx="0">
                  <c:v> Штрафы, санкции, возмещение ущерба</c:v>
                </c:pt>
              </c:strCache>
            </c:strRef>
          </c:tx>
          <c:cat>
            <c:numRef>
              <c:f>Неналоговые!$B$40:$E$40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Неналоговые!$B$43:$E$43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</c:v>
                </c:pt>
              </c:numCache>
            </c:numRef>
          </c:val>
        </c:ser>
        <c:ser>
          <c:idx val="3"/>
          <c:order val="3"/>
          <c:tx>
            <c:strRef>
              <c:f>Неналоговые!$A$44</c:f>
              <c:strCache>
                <c:ptCount val="1"/>
                <c:pt idx="0">
                  <c:v>Доходы от продажи земельных участков, государственная собственность на которые не разграничена и которые расположены в границах поселения </c:v>
                </c:pt>
              </c:strCache>
            </c:strRef>
          </c:tx>
          <c:cat>
            <c:numRef>
              <c:f>Неналоговые!$B$40:$E$40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Неналоговые!$B$44:$E$44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0.4</c:v>
                </c:pt>
                <c:pt idx="3">
                  <c:v>0</c:v>
                </c:pt>
              </c:numCache>
            </c:numRef>
          </c:val>
        </c:ser>
        <c:shape val="cylinder"/>
        <c:axId val="115301376"/>
        <c:axId val="126194432"/>
        <c:axId val="0"/>
      </c:bar3DChart>
      <c:catAx>
        <c:axId val="115301376"/>
        <c:scaling>
          <c:orientation val="minMax"/>
        </c:scaling>
        <c:axPos val="b"/>
        <c:numFmt formatCode="General" sourceLinked="1"/>
        <c:majorTickMark val="none"/>
        <c:tickLblPos val="nextTo"/>
        <c:crossAx val="126194432"/>
        <c:crosses val="autoZero"/>
        <c:auto val="1"/>
        <c:lblAlgn val="ctr"/>
        <c:lblOffset val="100"/>
      </c:catAx>
      <c:valAx>
        <c:axId val="1261944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530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41085271318765"/>
          <c:y val="0.10430792744392266"/>
          <c:w val="0.34108527131783473"/>
          <c:h val="0.83085282795144544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Рисунок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6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Структура безвозмездных поступлений в </a:t>
            </a:r>
            <a:r>
              <a:rPr lang="en-US" sz="1200">
                <a:latin typeface="Times New Roman" pitchFamily="18" charset="0"/>
                <a:cs typeface="Times New Roman" pitchFamily="18" charset="0"/>
              </a:rPr>
              <a:t>2013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году</a:t>
            </a:r>
            <a:endParaRPr lang="en-US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1496434758686935E-2"/>
          <c:y val="0.17205500111243999"/>
          <c:w val="0.51723004171220244"/>
          <c:h val="0.7161242361141692"/>
        </c:manualLayout>
      </c:layout>
      <c:pie3DChart>
        <c:varyColors val="1"/>
        <c:ser>
          <c:idx val="3"/>
          <c:order val="0"/>
          <c:tx>
            <c:strRef>
              <c:f>'Безв пост'!$E$20:$E$21</c:f>
              <c:strCache>
                <c:ptCount val="1"/>
                <c:pt idx="0">
                  <c:v>исполнено 2013</c:v>
                </c:pt>
              </c:strCache>
            </c:strRef>
          </c:tx>
          <c:explosion val="10"/>
          <c:dLbls>
            <c:numFmt formatCode="0.0%" sourceLinked="0"/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Percent val="1"/>
            <c:showLeaderLines val="1"/>
          </c:dLbls>
          <c:cat>
            <c:strRef>
              <c:f>'Безв пост'!$A$22:$A$25</c:f>
              <c:strCache>
                <c:ptCount val="4"/>
                <c:pt idx="0">
                  <c:v>Дотации от других бюджетов бюджетной системы Российской Федерации</c:v>
                </c:pt>
                <c:pt idx="1">
                  <c:v>Субвенции бюджетам субъектов Российской Федерации и муниципальных образований</c:v>
                </c:pt>
                <c:pt idx="2">
                  <c:v>Иные межбюджетные трансферты</c:v>
                </c:pt>
                <c:pt idx="3">
                  <c:v>Возврат остатков субсидий, субвенций и иных межбюджетных трансфертов, имеющих целевое назначение, прошлых лет </c:v>
                </c:pt>
              </c:strCache>
            </c:strRef>
          </c:cat>
          <c:val>
            <c:numRef>
              <c:f>'Безв пост'!$E$22:$E$25</c:f>
              <c:numCache>
                <c:formatCode>#,##0.0</c:formatCode>
                <c:ptCount val="4"/>
                <c:pt idx="0">
                  <c:v>3634.2</c:v>
                </c:pt>
                <c:pt idx="1">
                  <c:v>97.5</c:v>
                </c:pt>
                <c:pt idx="2">
                  <c:v>10921.2</c:v>
                </c:pt>
                <c:pt idx="3">
                  <c:v>-2.2000000000000002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195755935913935"/>
          <c:y val="8.6231551546218976E-2"/>
          <c:w val="0.33259842519685562"/>
          <c:h val="0.82140760697559934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Рисунок 7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Структура расходов  бюджета за 2013 год в разрезе главных распорядителей (%)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3477840629790898E-2"/>
          <c:y val="0.19223047677642932"/>
          <c:w val="0.82880591894517996"/>
          <c:h val="0.67165845207070529"/>
        </c:manualLayout>
      </c:layout>
      <c:pie3DChart>
        <c:varyColors val="1"/>
        <c:ser>
          <c:idx val="0"/>
          <c:order val="0"/>
          <c:explosion val="45"/>
          <c:dLbls>
            <c:dLbl>
              <c:idx val="0"/>
              <c:layout>
                <c:manualLayout>
                  <c:x val="0.13409799745937781"/>
                  <c:y val="-0.42292180408276597"/>
                </c:manualLayout>
              </c:layout>
              <c:dLblPos val="bestFit"/>
              <c:showLegendKey val="1"/>
              <c:showCatName val="1"/>
              <c:showPercent val="1"/>
            </c:dLbl>
            <c:dLbl>
              <c:idx val="1"/>
              <c:layout>
                <c:manualLayout>
                  <c:x val="-0.18158978148771979"/>
                  <c:y val="0.34254101403464776"/>
                </c:manualLayout>
              </c:layout>
              <c:dLblPos val="bestFit"/>
              <c:showLegendKey val="1"/>
              <c:showCatName val="1"/>
              <c:showPercent val="1"/>
            </c:dLbl>
            <c:numFmt formatCode="0.0%" sourceLinked="0"/>
            <c:spPr>
              <a:blipFill dpi="0" rotWithShape="1">
                <a:blip xmlns:r="http://schemas.openxmlformats.org/officeDocument/2006/relationships" r:embed="rId1"/>
                <a:srcRect/>
                <a:stretch>
                  <a:fillRect/>
                </a:stretch>
              </a:blipFill>
              <a:ln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1"/>
            <c:showCatName val="1"/>
            <c:showPercent val="1"/>
            <c:showLeaderLines val="1"/>
          </c:dLbls>
          <c:cat>
            <c:strRef>
              <c:f>'Ст-ра расх по ведомств 2013'!$A$3:$A$4</c:f>
              <c:strCache>
                <c:ptCount val="2"/>
                <c:pt idx="0">
                  <c:v>Администрация Дальненского сельского поселения</c:v>
                </c:pt>
                <c:pt idx="1">
                  <c:v>Муниципальное казенное учреждение "Дальненский сельский культурно-досуговый центр"</c:v>
                </c:pt>
              </c:strCache>
            </c:strRef>
          </c:cat>
          <c:val>
            <c:numRef>
              <c:f>'Ст-ра расх по ведомств 2013'!$C$3:$C$4</c:f>
              <c:numCache>
                <c:formatCode>#,##0.0</c:formatCode>
                <c:ptCount val="2"/>
                <c:pt idx="0">
                  <c:v>14099</c:v>
                </c:pt>
                <c:pt idx="1">
                  <c:v>2055.1999999999998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Рисунок 8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расходов местного бюджета (тыс. руб.)</a:t>
            </a:r>
          </a:p>
        </c:rich>
      </c:tx>
      <c:layout>
        <c:manualLayout>
          <c:xMode val="edge"/>
          <c:yMode val="edge"/>
          <c:x val="0.11450719822812847"/>
          <c:y val="2.2075051350567286E-3"/>
        </c:manualLayout>
      </c:layout>
    </c:title>
    <c:plotArea>
      <c:layout>
        <c:manualLayout>
          <c:layoutTarget val="inner"/>
          <c:xMode val="edge"/>
          <c:yMode val="edge"/>
          <c:x val="0.1100210785229661"/>
          <c:y val="8.4477158742784178E-2"/>
          <c:w val="0.52773844258899083"/>
          <c:h val="0.75485158686278031"/>
        </c:manualLayout>
      </c:layout>
      <c:lineChart>
        <c:grouping val="standard"/>
        <c:ser>
          <c:idx val="0"/>
          <c:order val="0"/>
          <c:tx>
            <c:strRef>
              <c:f>Лист1!$A$4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marker>
            <c:symbol val="none"/>
          </c:marker>
          <c:cat>
            <c:numRef>
              <c:f>Лист1!$B$3:$E$3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Лист1!$B$4:$E$4</c:f>
              <c:numCache>
                <c:formatCode>#,##0.0</c:formatCode>
                <c:ptCount val="4"/>
                <c:pt idx="0">
                  <c:v>3055.1</c:v>
                </c:pt>
                <c:pt idx="1">
                  <c:v>2984.3</c:v>
                </c:pt>
                <c:pt idx="2">
                  <c:v>3246.2</c:v>
                </c:pt>
                <c:pt idx="3">
                  <c:v>3974.5</c:v>
                </c:pt>
              </c:numCache>
            </c:numRef>
          </c:val>
          <c:bubble3D val="1"/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Национальная оборона</c:v>
                </c:pt>
              </c:strCache>
            </c:strRef>
          </c:tx>
          <c:marker>
            <c:symbol val="none"/>
          </c:marker>
          <c:cat>
            <c:numRef>
              <c:f>Лист1!$B$3:$E$3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Лист1!$B$5:$E$5</c:f>
              <c:numCache>
                <c:formatCode>#,##0.0</c:formatCode>
                <c:ptCount val="4"/>
                <c:pt idx="0">
                  <c:v>93</c:v>
                </c:pt>
                <c:pt idx="1">
                  <c:v>94.7</c:v>
                </c:pt>
                <c:pt idx="2">
                  <c:v>122.5</c:v>
                </c:pt>
                <c:pt idx="3">
                  <c:v>97.5</c:v>
                </c:pt>
              </c:numCache>
            </c:numRef>
          </c:val>
          <c:bubble3D val="1"/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marker>
            <c:symbol val="none"/>
          </c:marker>
          <c:cat>
            <c:numRef>
              <c:f>Лист1!$B$3:$E$3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Лист1!$B$6:$E$6</c:f>
              <c:numCache>
                <c:formatCode>#,##0.0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81.900000000000006</c:v>
                </c:pt>
                <c:pt idx="3">
                  <c:v>10</c:v>
                </c:pt>
              </c:numCache>
            </c:numRef>
          </c:val>
          <c:bubble3D val="1"/>
        </c:ser>
        <c:ser>
          <c:idx val="3"/>
          <c:order val="3"/>
          <c:tx>
            <c:strRef>
              <c:f>Лист1!$A$7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marker>
            <c:symbol val="none"/>
          </c:marker>
          <c:cat>
            <c:numRef>
              <c:f>Лист1!$B$3:$E$3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Лист1!$B$7:$E$7</c:f>
              <c:numCache>
                <c:formatCode>#,##0.0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125.2</c:v>
                </c:pt>
                <c:pt idx="3">
                  <c:v>604.1</c:v>
                </c:pt>
              </c:numCache>
            </c:numRef>
          </c:val>
          <c:bubble3D val="1"/>
        </c:ser>
        <c:ser>
          <c:idx val="4"/>
          <c:order val="4"/>
          <c:tx>
            <c:strRef>
              <c:f>Лист1!$A$8</c:f>
              <c:strCache>
                <c:ptCount val="1"/>
                <c:pt idx="0">
                  <c:v>Жилищно - коммунальное хозяйство</c:v>
                </c:pt>
              </c:strCache>
            </c:strRef>
          </c:tx>
          <c:marker>
            <c:symbol val="none"/>
          </c:marker>
          <c:cat>
            <c:numRef>
              <c:f>Лист1!$B$3:$E$3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Лист1!$B$8:$E$8</c:f>
              <c:numCache>
                <c:formatCode>#,##0.0</c:formatCode>
                <c:ptCount val="4"/>
                <c:pt idx="0">
                  <c:v>7044.7</c:v>
                </c:pt>
                <c:pt idx="1">
                  <c:v>8550.2999999999902</c:v>
                </c:pt>
                <c:pt idx="2">
                  <c:v>7780.5</c:v>
                </c:pt>
                <c:pt idx="3">
                  <c:v>9368.9</c:v>
                </c:pt>
              </c:numCache>
            </c:numRef>
          </c:val>
          <c:bubble3D val="1"/>
        </c:ser>
        <c:ser>
          <c:idx val="5"/>
          <c:order val="5"/>
          <c:tx>
            <c:strRef>
              <c:f>Лист1!$A$9</c:f>
              <c:strCache>
                <c:ptCount val="1"/>
                <c:pt idx="0">
                  <c:v>Образование</c:v>
                </c:pt>
              </c:strCache>
            </c:strRef>
          </c:tx>
          <c:marker>
            <c:symbol val="none"/>
          </c:marker>
          <c:cat>
            <c:numRef>
              <c:f>Лист1!$B$3:$E$3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Лист1!$B$9:$E$9</c:f>
              <c:numCache>
                <c:formatCode>#,##0.0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</c:v>
                </c:pt>
              </c:numCache>
            </c:numRef>
          </c:val>
          <c:bubble3D val="1"/>
        </c:ser>
        <c:ser>
          <c:idx val="6"/>
          <c:order val="6"/>
          <c:tx>
            <c:strRef>
              <c:f>Лист1!$A$10</c:f>
              <c:strCache>
                <c:ptCount val="1"/>
                <c:pt idx="0">
                  <c:v>Культура, кинематография</c:v>
                </c:pt>
              </c:strCache>
            </c:strRef>
          </c:tx>
          <c:marker>
            <c:symbol val="none"/>
          </c:marker>
          <c:cat>
            <c:numRef>
              <c:f>Лист1!$B$3:$E$3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Лист1!$B$10:$E$10</c:f>
              <c:numCache>
                <c:formatCode>#,##0.0</c:formatCode>
                <c:ptCount val="4"/>
                <c:pt idx="0">
                  <c:v>1295.8</c:v>
                </c:pt>
                <c:pt idx="1">
                  <c:v>1403.4</c:v>
                </c:pt>
                <c:pt idx="2">
                  <c:v>1463</c:v>
                </c:pt>
                <c:pt idx="3">
                  <c:v>1739.7</c:v>
                </c:pt>
              </c:numCache>
            </c:numRef>
          </c:val>
          <c:bubble3D val="1"/>
        </c:ser>
        <c:ser>
          <c:idx val="7"/>
          <c:order val="7"/>
          <c:tx>
            <c:strRef>
              <c:f>Лист1!$A$11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marker>
            <c:symbol val="none"/>
          </c:marker>
          <c:cat>
            <c:numRef>
              <c:f>Лист1!$B$3:$E$3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Лист1!$B$11:$E$11</c:f>
              <c:numCache>
                <c:formatCode>#,##0.0</c:formatCode>
                <c:ptCount val="4"/>
                <c:pt idx="0">
                  <c:v>268.89999999999969</c:v>
                </c:pt>
                <c:pt idx="1">
                  <c:v>327.60000000000002</c:v>
                </c:pt>
                <c:pt idx="2">
                  <c:v>322.2</c:v>
                </c:pt>
                <c:pt idx="3">
                  <c:v>359.5</c:v>
                </c:pt>
              </c:numCache>
            </c:numRef>
          </c:val>
          <c:bubble3D val="1"/>
        </c:ser>
        <c:ser>
          <c:idx val="8"/>
          <c:order val="8"/>
          <c:tx>
            <c:strRef>
              <c:f>Лист1!$A$12</c:f>
              <c:strCache>
                <c:ptCount val="1"/>
                <c:pt idx="0">
                  <c:v>Межбюджетные трансферты </c:v>
                </c:pt>
              </c:strCache>
            </c:strRef>
          </c:tx>
          <c:marker>
            <c:symbol val="none"/>
          </c:marker>
          <c:cat>
            <c:numRef>
              <c:f>Лист1!$B$3:$E$3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Лист1!$B$12:$E$12</c:f>
              <c:numCache>
                <c:formatCode>#,##0.0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22.7</c:v>
                </c:pt>
                <c:pt idx="3">
                  <c:v>0</c:v>
                </c:pt>
              </c:numCache>
            </c:numRef>
          </c:val>
          <c:bubble3D val="1"/>
        </c:ser>
        <c:marker val="1"/>
        <c:axId val="129581824"/>
        <c:axId val="129583360"/>
      </c:lineChart>
      <c:catAx>
        <c:axId val="129581824"/>
        <c:scaling>
          <c:orientation val="minMax"/>
        </c:scaling>
        <c:axPos val="b"/>
        <c:numFmt formatCode="General" sourceLinked="1"/>
        <c:majorTickMark val="none"/>
        <c:tickLblPos val="nextTo"/>
        <c:crossAx val="129583360"/>
        <c:crosses val="autoZero"/>
        <c:auto val="1"/>
        <c:lblAlgn val="ctr"/>
        <c:lblOffset val="100"/>
      </c:catAx>
      <c:valAx>
        <c:axId val="12958336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crossAx val="129581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33887043189643"/>
          <c:y val="9.4955746474814515E-2"/>
          <c:w val="0.32837209302325809"/>
          <c:h val="0.81884758872643049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F1FCE-D066-46EF-AD89-68B3D49D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7486</TotalTime>
  <Pages>23</Pages>
  <Words>7978</Words>
  <Characters>45481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Muratov</dc:creator>
  <cp:keywords/>
  <dc:description/>
  <cp:lastModifiedBy>SP1</cp:lastModifiedBy>
  <cp:revision>403</cp:revision>
  <cp:lastPrinted>2014-05-20T09:32:00Z</cp:lastPrinted>
  <dcterms:created xsi:type="dcterms:W3CDTF">2013-03-19T07:42:00Z</dcterms:created>
  <dcterms:modified xsi:type="dcterms:W3CDTF">2014-05-21T08:58:00Z</dcterms:modified>
</cp:coreProperties>
</file>