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92" w:rsidRPr="006E4692" w:rsidRDefault="00E43764" w:rsidP="006E4692">
      <w:pPr>
        <w:spacing w:after="0" w:line="240" w:lineRule="auto"/>
        <w:jc w:val="center"/>
        <w:rPr>
          <w:rFonts w:ascii="Times New Roman" w:hAnsi="Times New Roman" w:cs="Times New Roman"/>
          <w:b/>
          <w:sz w:val="24"/>
          <w:szCs w:val="24"/>
        </w:rPr>
      </w:pPr>
      <w:r w:rsidRPr="006E4692">
        <w:rPr>
          <w:rFonts w:ascii="Times New Roman" w:hAnsi="Times New Roman" w:cs="Times New Roman"/>
          <w:b/>
          <w:sz w:val="24"/>
          <w:szCs w:val="24"/>
        </w:rPr>
        <w:t xml:space="preserve">Заключение </w:t>
      </w:r>
    </w:p>
    <w:p w:rsidR="00E43764" w:rsidRDefault="009625C1" w:rsidP="006E46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 результатам внешней проверки </w:t>
      </w:r>
      <w:r w:rsidR="00E43764" w:rsidRPr="006E4692">
        <w:rPr>
          <w:rFonts w:ascii="Times New Roman" w:hAnsi="Times New Roman" w:cs="Times New Roman"/>
          <w:b/>
          <w:sz w:val="24"/>
          <w:szCs w:val="24"/>
        </w:rPr>
        <w:t>отчет</w:t>
      </w:r>
      <w:r>
        <w:rPr>
          <w:rFonts w:ascii="Times New Roman" w:hAnsi="Times New Roman" w:cs="Times New Roman"/>
          <w:b/>
          <w:sz w:val="24"/>
          <w:szCs w:val="24"/>
        </w:rPr>
        <w:t>а</w:t>
      </w:r>
      <w:r w:rsidR="00E43764" w:rsidRPr="006E4692">
        <w:rPr>
          <w:rFonts w:ascii="Times New Roman" w:hAnsi="Times New Roman" w:cs="Times New Roman"/>
          <w:b/>
          <w:sz w:val="24"/>
          <w:szCs w:val="24"/>
        </w:rPr>
        <w:t xml:space="preserve"> об исполнении бюджета муниципального образования «Новогоренское сельское поселение» за 201</w:t>
      </w:r>
      <w:r w:rsidR="00EB61F7">
        <w:rPr>
          <w:rFonts w:ascii="Times New Roman" w:hAnsi="Times New Roman" w:cs="Times New Roman"/>
          <w:b/>
          <w:sz w:val="24"/>
          <w:szCs w:val="24"/>
        </w:rPr>
        <w:t>3</w:t>
      </w:r>
      <w:r w:rsidR="00E43764" w:rsidRPr="006E4692">
        <w:rPr>
          <w:rFonts w:ascii="Times New Roman" w:hAnsi="Times New Roman" w:cs="Times New Roman"/>
          <w:b/>
          <w:sz w:val="24"/>
          <w:szCs w:val="24"/>
        </w:rPr>
        <w:t xml:space="preserve"> год</w:t>
      </w:r>
    </w:p>
    <w:p w:rsidR="00CD34A0" w:rsidRPr="006E4692" w:rsidRDefault="00CD34A0" w:rsidP="006E4692">
      <w:pPr>
        <w:spacing w:after="0" w:line="240" w:lineRule="auto"/>
        <w:jc w:val="center"/>
        <w:rPr>
          <w:rFonts w:ascii="Times New Roman" w:hAnsi="Times New Roman" w:cs="Times New Roman"/>
          <w:b/>
          <w:sz w:val="24"/>
          <w:szCs w:val="24"/>
        </w:rPr>
      </w:pPr>
    </w:p>
    <w:p w:rsidR="006E4692" w:rsidRDefault="006E4692" w:rsidP="006E4692">
      <w:pPr>
        <w:spacing w:after="0" w:line="240" w:lineRule="auto"/>
        <w:jc w:val="center"/>
        <w:rPr>
          <w:rFonts w:ascii="Times New Roman" w:hAnsi="Times New Roman" w:cs="Times New Roman"/>
          <w:sz w:val="24"/>
          <w:szCs w:val="24"/>
        </w:rPr>
      </w:pPr>
      <w:r w:rsidRPr="006E4692">
        <w:rPr>
          <w:rFonts w:ascii="Times New Roman" w:hAnsi="Times New Roman" w:cs="Times New Roman"/>
          <w:sz w:val="24"/>
          <w:szCs w:val="24"/>
        </w:rPr>
        <w:t xml:space="preserve">г. Колпашево    </w:t>
      </w:r>
      <w:r>
        <w:rPr>
          <w:rFonts w:ascii="Times New Roman" w:hAnsi="Times New Roman" w:cs="Times New Roman"/>
          <w:sz w:val="24"/>
          <w:szCs w:val="24"/>
        </w:rPr>
        <w:t xml:space="preserve">                                                                            </w:t>
      </w:r>
      <w:r w:rsidRPr="006E4692">
        <w:rPr>
          <w:rFonts w:ascii="Times New Roman" w:hAnsi="Times New Roman" w:cs="Times New Roman"/>
          <w:sz w:val="24"/>
          <w:szCs w:val="24"/>
        </w:rPr>
        <w:t xml:space="preserve">                       </w:t>
      </w:r>
      <w:r w:rsidR="004C76BB">
        <w:rPr>
          <w:rFonts w:ascii="Times New Roman" w:hAnsi="Times New Roman" w:cs="Times New Roman"/>
          <w:sz w:val="24"/>
          <w:szCs w:val="24"/>
        </w:rPr>
        <w:t>25</w:t>
      </w:r>
      <w:r w:rsidR="009625C1">
        <w:rPr>
          <w:rFonts w:ascii="Times New Roman" w:hAnsi="Times New Roman" w:cs="Times New Roman"/>
          <w:sz w:val="24"/>
          <w:szCs w:val="24"/>
        </w:rPr>
        <w:t xml:space="preserve"> апреля </w:t>
      </w:r>
      <w:r w:rsidRPr="006E4692">
        <w:rPr>
          <w:rFonts w:ascii="Times New Roman" w:hAnsi="Times New Roman" w:cs="Times New Roman"/>
          <w:sz w:val="24"/>
          <w:szCs w:val="24"/>
        </w:rPr>
        <w:t>201</w:t>
      </w:r>
      <w:r w:rsidR="00EB61F7">
        <w:rPr>
          <w:rFonts w:ascii="Times New Roman" w:hAnsi="Times New Roman" w:cs="Times New Roman"/>
          <w:sz w:val="24"/>
          <w:szCs w:val="24"/>
        </w:rPr>
        <w:t>4</w:t>
      </w:r>
      <w:r w:rsidR="009625C1">
        <w:rPr>
          <w:rFonts w:ascii="Times New Roman" w:hAnsi="Times New Roman" w:cs="Times New Roman"/>
          <w:sz w:val="24"/>
          <w:szCs w:val="24"/>
        </w:rPr>
        <w:t xml:space="preserve"> </w:t>
      </w:r>
      <w:r w:rsidRPr="006E4692">
        <w:rPr>
          <w:rFonts w:ascii="Times New Roman" w:hAnsi="Times New Roman" w:cs="Times New Roman"/>
          <w:sz w:val="24"/>
          <w:szCs w:val="24"/>
        </w:rPr>
        <w:t>г.</w:t>
      </w:r>
    </w:p>
    <w:p w:rsidR="006E4692" w:rsidRPr="006E4692" w:rsidRDefault="006E4692" w:rsidP="006E4692">
      <w:pPr>
        <w:spacing w:after="0" w:line="240" w:lineRule="auto"/>
        <w:jc w:val="center"/>
        <w:rPr>
          <w:rFonts w:ascii="Times New Roman" w:hAnsi="Times New Roman" w:cs="Times New Roman"/>
          <w:sz w:val="24"/>
          <w:szCs w:val="24"/>
        </w:rPr>
      </w:pPr>
    </w:p>
    <w:p w:rsidR="00E43764" w:rsidRPr="001E775B" w:rsidRDefault="00E43764" w:rsidP="00E43764">
      <w:pPr>
        <w:spacing w:after="0" w:line="240" w:lineRule="auto"/>
        <w:ind w:firstLine="709"/>
        <w:jc w:val="both"/>
        <w:rPr>
          <w:rFonts w:ascii="Times New Roman" w:hAnsi="Times New Roman" w:cs="Times New Roman"/>
          <w:iCs/>
          <w:sz w:val="24"/>
          <w:szCs w:val="24"/>
        </w:rPr>
      </w:pPr>
      <w:r w:rsidRPr="00030C3D">
        <w:rPr>
          <w:rFonts w:ascii="Times New Roman" w:hAnsi="Times New Roman"/>
          <w:sz w:val="24"/>
          <w:szCs w:val="24"/>
        </w:rPr>
        <w:t>Основание для проведения экспертно-ана</w:t>
      </w:r>
      <w:r w:rsidR="009625C1">
        <w:rPr>
          <w:rFonts w:ascii="Times New Roman" w:hAnsi="Times New Roman"/>
          <w:sz w:val="24"/>
          <w:szCs w:val="24"/>
        </w:rPr>
        <w:t>литического мероприятия: пункт 3</w:t>
      </w:r>
      <w:r w:rsidRPr="00030C3D">
        <w:rPr>
          <w:rFonts w:ascii="Times New Roman" w:hAnsi="Times New Roman"/>
          <w:sz w:val="24"/>
          <w:szCs w:val="24"/>
        </w:rPr>
        <w:t xml:space="preserve"> части 2 статьи 9 Федерального закона от 07.02.2011 № 6-ФЗ «Об общих принципах организации и деятельности контрольно-счетных органов субъектов Российской Федерац</w:t>
      </w:r>
      <w:r w:rsidR="009625C1">
        <w:rPr>
          <w:rFonts w:ascii="Times New Roman" w:hAnsi="Times New Roman"/>
          <w:sz w:val="24"/>
          <w:szCs w:val="24"/>
        </w:rPr>
        <w:t>ии и муниципальных образований»,</w:t>
      </w:r>
      <w:r w:rsidRPr="00030C3D">
        <w:rPr>
          <w:rFonts w:ascii="Times New Roman" w:hAnsi="Times New Roman"/>
          <w:sz w:val="24"/>
          <w:szCs w:val="24"/>
        </w:rPr>
        <w:t xml:space="preserve"> Соглашение от 0</w:t>
      </w:r>
      <w:r>
        <w:rPr>
          <w:rFonts w:ascii="Times New Roman" w:hAnsi="Times New Roman"/>
          <w:sz w:val="24"/>
          <w:szCs w:val="24"/>
        </w:rPr>
        <w:t>1</w:t>
      </w:r>
      <w:r w:rsidRPr="00030C3D">
        <w:rPr>
          <w:rFonts w:ascii="Times New Roman" w:hAnsi="Times New Roman"/>
          <w:sz w:val="24"/>
          <w:szCs w:val="24"/>
        </w:rPr>
        <w:t>.0</w:t>
      </w:r>
      <w:r>
        <w:rPr>
          <w:rFonts w:ascii="Times New Roman" w:hAnsi="Times New Roman"/>
          <w:sz w:val="24"/>
          <w:szCs w:val="24"/>
        </w:rPr>
        <w:t>6</w:t>
      </w:r>
      <w:r w:rsidRPr="00030C3D">
        <w:rPr>
          <w:rFonts w:ascii="Times New Roman" w:hAnsi="Times New Roman"/>
          <w:sz w:val="24"/>
          <w:szCs w:val="24"/>
        </w:rPr>
        <w:t xml:space="preserve">.2012 </w:t>
      </w:r>
      <w:r w:rsidR="009625C1">
        <w:rPr>
          <w:rFonts w:ascii="Times New Roman" w:hAnsi="Times New Roman"/>
          <w:sz w:val="24"/>
          <w:szCs w:val="24"/>
        </w:rPr>
        <w:t xml:space="preserve">г. </w:t>
      </w:r>
      <w:r w:rsidRPr="00030C3D">
        <w:rPr>
          <w:rFonts w:ascii="Times New Roman" w:hAnsi="Times New Roman"/>
          <w:sz w:val="24"/>
          <w:szCs w:val="24"/>
        </w:rPr>
        <w:t>о передаче Счетной палате Колпашевск</w:t>
      </w:r>
      <w:r>
        <w:rPr>
          <w:rFonts w:ascii="Times New Roman" w:hAnsi="Times New Roman"/>
          <w:sz w:val="24"/>
          <w:szCs w:val="24"/>
        </w:rPr>
        <w:t>ого</w:t>
      </w:r>
      <w:r w:rsidRPr="00030C3D">
        <w:rPr>
          <w:rFonts w:ascii="Times New Roman" w:hAnsi="Times New Roman"/>
          <w:sz w:val="24"/>
          <w:szCs w:val="24"/>
        </w:rPr>
        <w:t xml:space="preserve"> района полномочий контрольно-счетного органа </w:t>
      </w:r>
      <w:r>
        <w:rPr>
          <w:rFonts w:ascii="Times New Roman" w:hAnsi="Times New Roman"/>
          <w:sz w:val="24"/>
          <w:szCs w:val="24"/>
        </w:rPr>
        <w:t>Новогоренского</w:t>
      </w:r>
      <w:r w:rsidRPr="00030C3D">
        <w:rPr>
          <w:rFonts w:ascii="Times New Roman" w:hAnsi="Times New Roman"/>
          <w:sz w:val="24"/>
          <w:szCs w:val="24"/>
        </w:rPr>
        <w:t xml:space="preserve"> сельского поселения по осуществлению внешнего муниципального финансового контроля, заключенное между Советом </w:t>
      </w:r>
      <w:r>
        <w:rPr>
          <w:rFonts w:ascii="Times New Roman" w:hAnsi="Times New Roman"/>
          <w:sz w:val="24"/>
          <w:szCs w:val="24"/>
        </w:rPr>
        <w:t>Новогоренского сельского</w:t>
      </w:r>
      <w:r w:rsidRPr="00030C3D">
        <w:rPr>
          <w:rFonts w:ascii="Times New Roman" w:hAnsi="Times New Roman"/>
          <w:sz w:val="24"/>
          <w:szCs w:val="24"/>
        </w:rPr>
        <w:t xml:space="preserve"> поселения и Думой Колпашевского района, пункт 1</w:t>
      </w:r>
      <w:r>
        <w:rPr>
          <w:rFonts w:ascii="Times New Roman" w:hAnsi="Times New Roman"/>
          <w:sz w:val="24"/>
          <w:szCs w:val="24"/>
        </w:rPr>
        <w:t>0</w:t>
      </w:r>
      <w:r w:rsidRPr="00030C3D">
        <w:rPr>
          <w:rFonts w:ascii="Times New Roman" w:hAnsi="Times New Roman"/>
          <w:sz w:val="24"/>
          <w:szCs w:val="24"/>
        </w:rPr>
        <w:t xml:space="preserve"> плана работы Счетной палаты Колпашевского района, утвержденного приказом Счетной </w:t>
      </w:r>
      <w:r w:rsidR="00EB61F7">
        <w:rPr>
          <w:rFonts w:ascii="Times New Roman" w:hAnsi="Times New Roman" w:cs="Times New Roman"/>
          <w:sz w:val="24"/>
          <w:szCs w:val="24"/>
        </w:rPr>
        <w:t>палаты Колпашевского района от 30</w:t>
      </w:r>
      <w:r w:rsidRPr="001E775B">
        <w:rPr>
          <w:rFonts w:ascii="Times New Roman" w:hAnsi="Times New Roman" w:cs="Times New Roman"/>
          <w:sz w:val="24"/>
          <w:szCs w:val="24"/>
        </w:rPr>
        <w:t>.12.201</w:t>
      </w:r>
      <w:r w:rsidR="00EB61F7">
        <w:rPr>
          <w:rFonts w:ascii="Times New Roman" w:hAnsi="Times New Roman" w:cs="Times New Roman"/>
          <w:sz w:val="24"/>
          <w:szCs w:val="24"/>
        </w:rPr>
        <w:t>3</w:t>
      </w:r>
      <w:r w:rsidRPr="001E775B">
        <w:rPr>
          <w:rFonts w:ascii="Times New Roman" w:hAnsi="Times New Roman" w:cs="Times New Roman"/>
          <w:sz w:val="24"/>
          <w:szCs w:val="24"/>
        </w:rPr>
        <w:t xml:space="preserve"> № </w:t>
      </w:r>
      <w:r w:rsidR="00EB61F7">
        <w:rPr>
          <w:rFonts w:ascii="Times New Roman" w:hAnsi="Times New Roman" w:cs="Times New Roman"/>
          <w:sz w:val="24"/>
          <w:szCs w:val="24"/>
        </w:rPr>
        <w:t>7</w:t>
      </w:r>
      <w:r w:rsidRPr="001E775B">
        <w:rPr>
          <w:rFonts w:ascii="Times New Roman" w:hAnsi="Times New Roman" w:cs="Times New Roman"/>
          <w:sz w:val="24"/>
          <w:szCs w:val="24"/>
        </w:rPr>
        <w:t>7 (</w:t>
      </w:r>
      <w:r w:rsidR="009625C1">
        <w:rPr>
          <w:rFonts w:ascii="Times New Roman" w:eastAsia="Calibri" w:hAnsi="Times New Roman" w:cs="Times New Roman"/>
          <w:sz w:val="24"/>
          <w:szCs w:val="24"/>
        </w:rPr>
        <w:t>в редакции приказ</w:t>
      </w:r>
      <w:r w:rsidR="00EB61F7">
        <w:rPr>
          <w:rFonts w:ascii="Times New Roman" w:eastAsia="Calibri" w:hAnsi="Times New Roman" w:cs="Times New Roman"/>
          <w:sz w:val="24"/>
          <w:szCs w:val="24"/>
        </w:rPr>
        <w:t>а</w:t>
      </w:r>
      <w:r w:rsidR="009625C1">
        <w:rPr>
          <w:rFonts w:ascii="Times New Roman" w:eastAsia="Calibri" w:hAnsi="Times New Roman" w:cs="Times New Roman"/>
          <w:sz w:val="24"/>
          <w:szCs w:val="24"/>
        </w:rPr>
        <w:t xml:space="preserve"> Счетной палаты Колпашевского района</w:t>
      </w:r>
      <w:r w:rsidRPr="001E775B">
        <w:rPr>
          <w:rFonts w:ascii="Times New Roman" w:eastAsia="Calibri" w:hAnsi="Times New Roman" w:cs="Times New Roman"/>
          <w:sz w:val="24"/>
          <w:szCs w:val="24"/>
        </w:rPr>
        <w:t xml:space="preserve"> от 07.0</w:t>
      </w:r>
      <w:r w:rsidR="00EB61F7">
        <w:rPr>
          <w:rFonts w:ascii="Times New Roman" w:eastAsia="Calibri" w:hAnsi="Times New Roman" w:cs="Times New Roman"/>
          <w:sz w:val="24"/>
          <w:szCs w:val="24"/>
        </w:rPr>
        <w:t>3</w:t>
      </w:r>
      <w:r w:rsidRPr="001E775B">
        <w:rPr>
          <w:rFonts w:ascii="Times New Roman" w:eastAsia="Calibri" w:hAnsi="Times New Roman" w:cs="Times New Roman"/>
          <w:sz w:val="24"/>
          <w:szCs w:val="24"/>
        </w:rPr>
        <w:t>.201</w:t>
      </w:r>
      <w:r w:rsidR="00EB61F7">
        <w:rPr>
          <w:rFonts w:ascii="Times New Roman" w:eastAsia="Calibri" w:hAnsi="Times New Roman" w:cs="Times New Roman"/>
          <w:sz w:val="24"/>
          <w:szCs w:val="24"/>
        </w:rPr>
        <w:t>4</w:t>
      </w:r>
      <w:r w:rsidRPr="001E775B">
        <w:rPr>
          <w:rFonts w:ascii="Times New Roman" w:eastAsia="Calibri" w:hAnsi="Times New Roman" w:cs="Times New Roman"/>
          <w:sz w:val="24"/>
          <w:szCs w:val="24"/>
        </w:rPr>
        <w:t xml:space="preserve"> № </w:t>
      </w:r>
      <w:r w:rsidR="00EB61F7">
        <w:rPr>
          <w:rFonts w:ascii="Times New Roman" w:eastAsia="Calibri" w:hAnsi="Times New Roman" w:cs="Times New Roman"/>
          <w:sz w:val="24"/>
          <w:szCs w:val="24"/>
        </w:rPr>
        <w:t>10</w:t>
      </w:r>
      <w:r w:rsidRPr="001E775B">
        <w:rPr>
          <w:rFonts w:ascii="Times New Roman" w:hAnsi="Times New Roman" w:cs="Times New Roman"/>
          <w:sz w:val="24"/>
          <w:szCs w:val="24"/>
        </w:rPr>
        <w:t>).</w:t>
      </w:r>
    </w:p>
    <w:p w:rsidR="00E43764" w:rsidRDefault="00E43764" w:rsidP="00E43764">
      <w:pPr>
        <w:spacing w:after="0" w:line="240" w:lineRule="auto"/>
        <w:ind w:firstLine="709"/>
        <w:jc w:val="both"/>
        <w:rPr>
          <w:rFonts w:ascii="Times New Roman" w:hAnsi="Times New Roman"/>
          <w:sz w:val="24"/>
          <w:szCs w:val="24"/>
        </w:rPr>
      </w:pPr>
    </w:p>
    <w:p w:rsidR="00E43764" w:rsidRDefault="00E43764" w:rsidP="00E437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Источники информации: </w:t>
      </w:r>
    </w:p>
    <w:p w:rsidR="00E43764" w:rsidRDefault="00E43764" w:rsidP="00E43764">
      <w:pPr>
        <w:spacing w:after="0" w:line="240" w:lineRule="auto"/>
        <w:ind w:firstLine="709"/>
        <w:jc w:val="both"/>
        <w:rPr>
          <w:rFonts w:ascii="Times New Roman" w:hAnsi="Times New Roman"/>
          <w:sz w:val="24"/>
          <w:szCs w:val="24"/>
        </w:rPr>
      </w:pPr>
      <w:r>
        <w:rPr>
          <w:rFonts w:ascii="Times New Roman" w:hAnsi="Times New Roman"/>
          <w:sz w:val="24"/>
          <w:szCs w:val="24"/>
        </w:rPr>
        <w:t>Бюджетн</w:t>
      </w:r>
      <w:r w:rsidR="009625C1">
        <w:rPr>
          <w:rFonts w:ascii="Times New Roman" w:hAnsi="Times New Roman"/>
          <w:sz w:val="24"/>
          <w:szCs w:val="24"/>
        </w:rPr>
        <w:t xml:space="preserve">ая </w:t>
      </w:r>
      <w:r>
        <w:rPr>
          <w:rFonts w:ascii="Times New Roman" w:hAnsi="Times New Roman"/>
          <w:sz w:val="24"/>
          <w:szCs w:val="24"/>
        </w:rPr>
        <w:t>отчет</w:t>
      </w:r>
      <w:r w:rsidR="009625C1">
        <w:rPr>
          <w:rFonts w:ascii="Times New Roman" w:hAnsi="Times New Roman"/>
          <w:sz w:val="24"/>
          <w:szCs w:val="24"/>
        </w:rPr>
        <w:t>ность</w:t>
      </w:r>
      <w:r>
        <w:rPr>
          <w:rFonts w:ascii="Times New Roman" w:hAnsi="Times New Roman"/>
          <w:sz w:val="24"/>
          <w:szCs w:val="24"/>
        </w:rPr>
        <w:t xml:space="preserve"> главных администраторов бюджетных средств на 01.01.201</w:t>
      </w:r>
      <w:r w:rsidR="00EB61F7">
        <w:rPr>
          <w:rFonts w:ascii="Times New Roman" w:hAnsi="Times New Roman"/>
          <w:sz w:val="24"/>
          <w:szCs w:val="24"/>
        </w:rPr>
        <w:t>4</w:t>
      </w:r>
      <w:r>
        <w:rPr>
          <w:rFonts w:ascii="Times New Roman" w:hAnsi="Times New Roman"/>
          <w:sz w:val="24"/>
          <w:szCs w:val="24"/>
        </w:rPr>
        <w:t xml:space="preserve"> год</w:t>
      </w:r>
      <w:r w:rsidR="00FB49E2">
        <w:rPr>
          <w:rFonts w:ascii="Times New Roman" w:hAnsi="Times New Roman"/>
          <w:sz w:val="24"/>
          <w:szCs w:val="24"/>
        </w:rPr>
        <w:t>а</w:t>
      </w:r>
      <w:r w:rsidR="009625C1">
        <w:rPr>
          <w:rFonts w:ascii="Times New Roman" w:hAnsi="Times New Roman"/>
          <w:sz w:val="24"/>
          <w:szCs w:val="24"/>
        </w:rPr>
        <w:t xml:space="preserve"> (Администрация Новогоренского сельского поселения</w:t>
      </w:r>
      <w:r w:rsidR="009625C1" w:rsidRPr="00BE4890">
        <w:rPr>
          <w:rFonts w:ascii="Times New Roman" w:hAnsi="Times New Roman"/>
          <w:sz w:val="24"/>
          <w:szCs w:val="24"/>
        </w:rPr>
        <w:t>, муниципальное казенное учреждение «Новогоренский сельский культурно-досуговый центр»)</w:t>
      </w:r>
      <w:r w:rsidR="0063620D">
        <w:rPr>
          <w:rFonts w:ascii="Times New Roman" w:hAnsi="Times New Roman"/>
          <w:sz w:val="24"/>
          <w:szCs w:val="24"/>
        </w:rPr>
        <w:t>.</w:t>
      </w:r>
    </w:p>
    <w:p w:rsidR="00E43764" w:rsidRDefault="00E43764" w:rsidP="00E43764">
      <w:pPr>
        <w:spacing w:after="0" w:line="240" w:lineRule="auto"/>
        <w:ind w:firstLine="709"/>
        <w:jc w:val="both"/>
        <w:rPr>
          <w:rFonts w:ascii="Times New Roman" w:hAnsi="Times New Roman"/>
          <w:sz w:val="24"/>
          <w:szCs w:val="24"/>
        </w:rPr>
      </w:pPr>
      <w:r w:rsidRPr="005142CA">
        <w:rPr>
          <w:rFonts w:ascii="Times New Roman" w:hAnsi="Times New Roman"/>
          <w:sz w:val="24"/>
          <w:szCs w:val="24"/>
        </w:rPr>
        <w:t xml:space="preserve">Проект решения Совета </w:t>
      </w:r>
      <w:r w:rsidR="008F1EE6" w:rsidRPr="005142CA">
        <w:rPr>
          <w:rFonts w:ascii="Times New Roman" w:hAnsi="Times New Roman"/>
          <w:sz w:val="24"/>
          <w:szCs w:val="24"/>
        </w:rPr>
        <w:t>Новогоренского</w:t>
      </w:r>
      <w:r w:rsidRPr="005142CA">
        <w:rPr>
          <w:rFonts w:ascii="Times New Roman" w:hAnsi="Times New Roman"/>
          <w:sz w:val="24"/>
          <w:szCs w:val="24"/>
        </w:rPr>
        <w:t xml:space="preserve"> сельского поселения</w:t>
      </w:r>
      <w:r w:rsidR="007E6CAE" w:rsidRPr="005142CA">
        <w:rPr>
          <w:rFonts w:ascii="Times New Roman" w:hAnsi="Times New Roman"/>
          <w:sz w:val="24"/>
          <w:szCs w:val="24"/>
        </w:rPr>
        <w:t xml:space="preserve"> «Об отчете по исполнению бюджета муниципального образования «Новогоренское сельское поселение» на 01.01.201</w:t>
      </w:r>
      <w:r w:rsidR="00EB61F7" w:rsidRPr="005142CA">
        <w:rPr>
          <w:rFonts w:ascii="Times New Roman" w:hAnsi="Times New Roman"/>
          <w:sz w:val="24"/>
          <w:szCs w:val="24"/>
        </w:rPr>
        <w:t>4</w:t>
      </w:r>
      <w:r w:rsidR="007E6CAE" w:rsidRPr="005142CA">
        <w:rPr>
          <w:rFonts w:ascii="Times New Roman" w:hAnsi="Times New Roman"/>
          <w:sz w:val="24"/>
          <w:szCs w:val="24"/>
        </w:rPr>
        <w:t xml:space="preserve"> г.»</w:t>
      </w:r>
      <w:r w:rsidRPr="005142CA">
        <w:rPr>
          <w:rFonts w:ascii="Times New Roman" w:hAnsi="Times New Roman"/>
          <w:sz w:val="24"/>
          <w:szCs w:val="24"/>
        </w:rPr>
        <w:t xml:space="preserve"> </w:t>
      </w:r>
      <w:r w:rsidR="0063620D">
        <w:rPr>
          <w:rFonts w:ascii="Times New Roman" w:hAnsi="Times New Roman"/>
          <w:sz w:val="24"/>
          <w:szCs w:val="24"/>
        </w:rPr>
        <w:t xml:space="preserve">с </w:t>
      </w:r>
      <w:r w:rsidR="00520236">
        <w:rPr>
          <w:rFonts w:ascii="Times New Roman" w:hAnsi="Times New Roman"/>
          <w:sz w:val="24"/>
          <w:szCs w:val="24"/>
        </w:rPr>
        <w:t>7</w:t>
      </w:r>
      <w:r w:rsidR="007E6CAE" w:rsidRPr="005142CA">
        <w:rPr>
          <w:rFonts w:ascii="Times New Roman" w:hAnsi="Times New Roman"/>
          <w:sz w:val="24"/>
          <w:szCs w:val="24"/>
        </w:rPr>
        <w:t xml:space="preserve"> </w:t>
      </w:r>
      <w:r w:rsidRPr="005142CA">
        <w:rPr>
          <w:rFonts w:ascii="Times New Roman" w:hAnsi="Times New Roman"/>
          <w:sz w:val="24"/>
          <w:szCs w:val="24"/>
        </w:rPr>
        <w:t>приложениями</w:t>
      </w:r>
      <w:r w:rsidR="007E6CAE" w:rsidRPr="005142CA">
        <w:rPr>
          <w:rFonts w:ascii="Times New Roman" w:hAnsi="Times New Roman"/>
          <w:sz w:val="24"/>
          <w:szCs w:val="24"/>
        </w:rPr>
        <w:t xml:space="preserve"> – (далее проект решения)</w:t>
      </w:r>
      <w:r w:rsidRPr="005142CA">
        <w:rPr>
          <w:rFonts w:ascii="Times New Roman" w:hAnsi="Times New Roman"/>
          <w:sz w:val="24"/>
          <w:szCs w:val="24"/>
        </w:rPr>
        <w:t>;</w:t>
      </w:r>
    </w:p>
    <w:p w:rsidR="006E4692" w:rsidRDefault="006E4692" w:rsidP="00E43764">
      <w:pPr>
        <w:spacing w:after="0" w:line="240" w:lineRule="auto"/>
        <w:ind w:firstLine="709"/>
        <w:jc w:val="both"/>
        <w:rPr>
          <w:rFonts w:ascii="Times New Roman" w:hAnsi="Times New Roman"/>
          <w:sz w:val="24"/>
          <w:szCs w:val="24"/>
        </w:rPr>
      </w:pPr>
      <w:r w:rsidRPr="004B07A8">
        <w:rPr>
          <w:rFonts w:ascii="Times New Roman" w:hAnsi="Times New Roman"/>
          <w:sz w:val="24"/>
          <w:szCs w:val="24"/>
        </w:rPr>
        <w:t>Материалы, составляемые одновременно с проектом</w:t>
      </w:r>
      <w:r w:rsidR="007E6CAE">
        <w:rPr>
          <w:rFonts w:ascii="Times New Roman" w:hAnsi="Times New Roman"/>
          <w:sz w:val="24"/>
          <w:szCs w:val="24"/>
        </w:rPr>
        <w:t xml:space="preserve"> отчета об</w:t>
      </w:r>
      <w:r w:rsidRPr="004B07A8">
        <w:rPr>
          <w:rFonts w:ascii="Times New Roman" w:hAnsi="Times New Roman"/>
          <w:sz w:val="24"/>
          <w:szCs w:val="24"/>
        </w:rPr>
        <w:t xml:space="preserve"> </w:t>
      </w:r>
      <w:r w:rsidR="007E6CAE">
        <w:rPr>
          <w:rFonts w:ascii="Times New Roman" w:hAnsi="Times New Roman"/>
          <w:sz w:val="24"/>
          <w:szCs w:val="24"/>
        </w:rPr>
        <w:t>исполнении</w:t>
      </w:r>
      <w:r w:rsidR="00FB49E2">
        <w:rPr>
          <w:rFonts w:ascii="Times New Roman" w:hAnsi="Times New Roman"/>
          <w:sz w:val="24"/>
          <w:szCs w:val="24"/>
        </w:rPr>
        <w:t xml:space="preserve"> </w:t>
      </w:r>
      <w:r w:rsidRPr="004B07A8">
        <w:rPr>
          <w:rFonts w:ascii="Times New Roman" w:hAnsi="Times New Roman"/>
          <w:sz w:val="24"/>
          <w:szCs w:val="24"/>
        </w:rPr>
        <w:t>бюджета</w:t>
      </w:r>
      <w:r w:rsidR="00FB49E2">
        <w:rPr>
          <w:rFonts w:ascii="Times New Roman" w:hAnsi="Times New Roman"/>
          <w:sz w:val="24"/>
          <w:szCs w:val="24"/>
        </w:rPr>
        <w:t xml:space="preserve"> </w:t>
      </w:r>
      <w:r w:rsidRPr="004B07A8">
        <w:rPr>
          <w:rFonts w:ascii="Times New Roman" w:hAnsi="Times New Roman"/>
          <w:sz w:val="24"/>
          <w:szCs w:val="24"/>
        </w:rPr>
        <w:t>муниципального образования «Новогоренское сельское поселение</w:t>
      </w:r>
      <w:r>
        <w:rPr>
          <w:rFonts w:ascii="Times New Roman" w:hAnsi="Times New Roman"/>
          <w:sz w:val="24"/>
          <w:szCs w:val="24"/>
        </w:rPr>
        <w:t>» за 201</w:t>
      </w:r>
      <w:r w:rsidR="00EB61F7">
        <w:rPr>
          <w:rFonts w:ascii="Times New Roman" w:hAnsi="Times New Roman"/>
          <w:sz w:val="24"/>
          <w:szCs w:val="24"/>
        </w:rPr>
        <w:t>3</w:t>
      </w:r>
      <w:r>
        <w:rPr>
          <w:rFonts w:ascii="Times New Roman" w:hAnsi="Times New Roman"/>
          <w:sz w:val="24"/>
          <w:szCs w:val="24"/>
        </w:rPr>
        <w:t xml:space="preserve"> год</w:t>
      </w:r>
      <w:r w:rsidR="0063620D">
        <w:rPr>
          <w:rFonts w:ascii="Times New Roman" w:hAnsi="Times New Roman"/>
          <w:sz w:val="24"/>
          <w:szCs w:val="24"/>
        </w:rPr>
        <w:t>.</w:t>
      </w:r>
    </w:p>
    <w:p w:rsidR="00E43764" w:rsidRDefault="00E43764" w:rsidP="00E43764">
      <w:pPr>
        <w:spacing w:after="0" w:line="240" w:lineRule="auto"/>
        <w:ind w:firstLine="709"/>
        <w:jc w:val="both"/>
        <w:rPr>
          <w:rFonts w:ascii="Times New Roman" w:hAnsi="Times New Roman"/>
          <w:sz w:val="24"/>
          <w:szCs w:val="24"/>
        </w:rPr>
      </w:pPr>
      <w:r>
        <w:rPr>
          <w:rFonts w:ascii="Times New Roman" w:hAnsi="Times New Roman"/>
          <w:sz w:val="24"/>
          <w:szCs w:val="24"/>
        </w:rPr>
        <w:t>Отчеты об исполнения бюджета муниципального образования «</w:t>
      </w:r>
      <w:r w:rsidR="008F1EE6">
        <w:rPr>
          <w:rFonts w:ascii="Times New Roman" w:hAnsi="Times New Roman"/>
          <w:sz w:val="24"/>
          <w:szCs w:val="24"/>
        </w:rPr>
        <w:t>Новогоренское</w:t>
      </w:r>
      <w:r>
        <w:rPr>
          <w:rFonts w:ascii="Times New Roman" w:hAnsi="Times New Roman"/>
          <w:sz w:val="24"/>
          <w:szCs w:val="24"/>
        </w:rPr>
        <w:t xml:space="preserve"> сельское поселение» за 2010, 2011</w:t>
      </w:r>
      <w:r w:rsidR="00EB61F7">
        <w:rPr>
          <w:rFonts w:ascii="Times New Roman" w:hAnsi="Times New Roman"/>
          <w:sz w:val="24"/>
          <w:szCs w:val="24"/>
        </w:rPr>
        <w:t>, 2012</w:t>
      </w:r>
      <w:r w:rsidR="007E6CAE">
        <w:rPr>
          <w:rFonts w:ascii="Times New Roman" w:hAnsi="Times New Roman"/>
          <w:sz w:val="24"/>
          <w:szCs w:val="24"/>
        </w:rPr>
        <w:t xml:space="preserve"> г</w:t>
      </w:r>
      <w:r>
        <w:rPr>
          <w:rFonts w:ascii="Times New Roman" w:hAnsi="Times New Roman"/>
          <w:sz w:val="24"/>
          <w:szCs w:val="24"/>
        </w:rPr>
        <w:t>оды.</w:t>
      </w:r>
    </w:p>
    <w:p w:rsidR="00E43764" w:rsidRDefault="00E43764" w:rsidP="00E43764">
      <w:pPr>
        <w:pStyle w:val="a4"/>
        <w:spacing w:after="0" w:line="240" w:lineRule="auto"/>
        <w:ind w:firstLine="709"/>
        <w:jc w:val="both"/>
        <w:rPr>
          <w:rFonts w:ascii="Times New Roman" w:hAnsi="Times New Roman"/>
          <w:sz w:val="24"/>
          <w:szCs w:val="24"/>
        </w:rPr>
      </w:pPr>
    </w:p>
    <w:p w:rsidR="00E43764" w:rsidRPr="003537ED" w:rsidRDefault="00E43764" w:rsidP="00E43764">
      <w:pPr>
        <w:pStyle w:val="a4"/>
        <w:spacing w:after="0" w:line="240" w:lineRule="auto"/>
        <w:ind w:firstLine="709"/>
        <w:jc w:val="both"/>
        <w:rPr>
          <w:rFonts w:ascii="Times New Roman" w:hAnsi="Times New Roman"/>
          <w:sz w:val="24"/>
          <w:szCs w:val="24"/>
        </w:rPr>
      </w:pPr>
      <w:r w:rsidRPr="003537ED">
        <w:rPr>
          <w:rFonts w:ascii="Times New Roman" w:hAnsi="Times New Roman"/>
          <w:sz w:val="24"/>
          <w:szCs w:val="24"/>
        </w:rPr>
        <w:t>В ходе проведения экспертно-аналитического мероприятия рассмотрены следующие вопросы:</w:t>
      </w:r>
    </w:p>
    <w:p w:rsidR="00E43764" w:rsidRPr="003537ED" w:rsidRDefault="00E43764" w:rsidP="00E43764">
      <w:pPr>
        <w:spacing w:after="0" w:line="240" w:lineRule="auto"/>
        <w:ind w:firstLine="709"/>
        <w:jc w:val="both"/>
        <w:rPr>
          <w:rFonts w:ascii="Times New Roman" w:hAnsi="Times New Roman"/>
          <w:sz w:val="24"/>
          <w:szCs w:val="24"/>
        </w:rPr>
      </w:pPr>
      <w:r w:rsidRPr="003537ED">
        <w:rPr>
          <w:rFonts w:ascii="Times New Roman" w:hAnsi="Times New Roman"/>
          <w:sz w:val="24"/>
          <w:szCs w:val="24"/>
          <w:u w:val="single"/>
        </w:rPr>
        <w:t>В разделе 1 «</w:t>
      </w:r>
      <w:r>
        <w:rPr>
          <w:rFonts w:ascii="Times New Roman" w:hAnsi="Times New Roman"/>
          <w:sz w:val="24"/>
          <w:szCs w:val="24"/>
          <w:u w:val="single"/>
        </w:rPr>
        <w:t>Внешняя проверка бюджетной отчетности главных администраторов бюджетных средств за 201</w:t>
      </w:r>
      <w:r w:rsidR="00EB61F7">
        <w:rPr>
          <w:rFonts w:ascii="Times New Roman" w:hAnsi="Times New Roman"/>
          <w:sz w:val="24"/>
          <w:szCs w:val="24"/>
          <w:u w:val="single"/>
        </w:rPr>
        <w:t>3</w:t>
      </w:r>
      <w:r>
        <w:rPr>
          <w:rFonts w:ascii="Times New Roman" w:hAnsi="Times New Roman"/>
          <w:sz w:val="24"/>
          <w:szCs w:val="24"/>
          <w:u w:val="single"/>
        </w:rPr>
        <w:t xml:space="preserve"> год</w:t>
      </w:r>
      <w:r w:rsidRPr="003537ED">
        <w:rPr>
          <w:rFonts w:ascii="Times New Roman" w:hAnsi="Times New Roman"/>
          <w:sz w:val="24"/>
          <w:szCs w:val="24"/>
          <w:u w:val="single"/>
        </w:rPr>
        <w:t>»</w:t>
      </w:r>
      <w:r w:rsidRPr="003537ED">
        <w:rPr>
          <w:rFonts w:ascii="Times New Roman" w:hAnsi="Times New Roman"/>
          <w:sz w:val="24"/>
          <w:szCs w:val="24"/>
        </w:rPr>
        <w:t>:</w:t>
      </w:r>
    </w:p>
    <w:p w:rsidR="00E43764" w:rsidRPr="00E820BD" w:rsidRDefault="00E43764" w:rsidP="00E43764">
      <w:pPr>
        <w:pStyle w:val="a5"/>
        <w:numPr>
          <w:ilvl w:val="0"/>
          <w:numId w:val="1"/>
        </w:numPr>
        <w:autoSpaceDE w:val="0"/>
        <w:autoSpaceDN w:val="0"/>
        <w:adjustRightInd w:val="0"/>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н</w:t>
      </w:r>
      <w:r w:rsidRPr="00E820BD">
        <w:rPr>
          <w:rFonts w:ascii="Times New Roman" w:hAnsi="Times New Roman" w:cs="Times New Roman"/>
          <w:sz w:val="24"/>
          <w:szCs w:val="24"/>
        </w:rPr>
        <w:t>аличие необходимых форм отчетов</w:t>
      </w:r>
      <w:r>
        <w:rPr>
          <w:rFonts w:ascii="Times New Roman" w:hAnsi="Times New Roman" w:cs="Times New Roman"/>
          <w:sz w:val="24"/>
          <w:szCs w:val="24"/>
        </w:rPr>
        <w:t>;</w:t>
      </w:r>
    </w:p>
    <w:p w:rsidR="00E43764" w:rsidRDefault="00E43764" w:rsidP="00E43764">
      <w:pPr>
        <w:pStyle w:val="a5"/>
        <w:numPr>
          <w:ilvl w:val="0"/>
          <w:numId w:val="1"/>
        </w:numPr>
        <w:tabs>
          <w:tab w:val="left" w:pos="0"/>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сопоставимость</w:t>
      </w:r>
      <w:r w:rsidR="0079106B">
        <w:rPr>
          <w:rFonts w:ascii="Times New Roman" w:eastAsia="Calibri" w:hAnsi="Times New Roman" w:cs="Times New Roman"/>
          <w:sz w:val="24"/>
          <w:szCs w:val="24"/>
        </w:rPr>
        <w:t xml:space="preserve"> и достоверность</w:t>
      </w:r>
      <w:r>
        <w:rPr>
          <w:rFonts w:ascii="Times New Roman" w:eastAsia="Calibri" w:hAnsi="Times New Roman" w:cs="Times New Roman"/>
          <w:sz w:val="24"/>
          <w:szCs w:val="24"/>
        </w:rPr>
        <w:t xml:space="preserve"> показателей.</w:t>
      </w:r>
    </w:p>
    <w:p w:rsidR="00B345DD" w:rsidRPr="009E249B" w:rsidRDefault="00B345DD" w:rsidP="00B345DD">
      <w:pPr>
        <w:pStyle w:val="a5"/>
        <w:spacing w:after="0" w:line="240" w:lineRule="auto"/>
        <w:ind w:left="709"/>
        <w:jc w:val="both"/>
        <w:rPr>
          <w:rFonts w:ascii="Times New Roman" w:eastAsia="Times New Roman" w:hAnsi="Times New Roman" w:cs="Times New Roman"/>
          <w:color w:val="000000"/>
          <w:sz w:val="24"/>
          <w:szCs w:val="24"/>
          <w:u w:val="single"/>
          <w:lang w:eastAsia="ru-RU"/>
        </w:rPr>
      </w:pPr>
      <w:r w:rsidRPr="00103D4F">
        <w:rPr>
          <w:rFonts w:ascii="Times New Roman" w:hAnsi="Times New Roman" w:cs="Times New Roman"/>
          <w:sz w:val="24"/>
          <w:szCs w:val="24"/>
          <w:u w:val="single"/>
        </w:rPr>
        <w:t xml:space="preserve">В разделе </w:t>
      </w:r>
      <w:r w:rsidRPr="009E249B">
        <w:rPr>
          <w:rFonts w:ascii="Times New Roman" w:eastAsia="Times New Roman" w:hAnsi="Times New Roman" w:cs="Times New Roman"/>
          <w:color w:val="000000"/>
          <w:sz w:val="24"/>
          <w:szCs w:val="24"/>
          <w:u w:val="single"/>
          <w:lang w:eastAsia="ru-RU"/>
        </w:rPr>
        <w:t>2. Организация внутреннего финансового контроля главными администраторами бюджетных средств</w:t>
      </w:r>
      <w:r w:rsidR="0079106B">
        <w:rPr>
          <w:rFonts w:ascii="Times New Roman" w:eastAsia="Times New Roman" w:hAnsi="Times New Roman" w:cs="Times New Roman"/>
          <w:color w:val="000000"/>
          <w:sz w:val="24"/>
          <w:szCs w:val="24"/>
          <w:u w:val="single"/>
          <w:lang w:eastAsia="ru-RU"/>
        </w:rPr>
        <w:t>.</w:t>
      </w:r>
      <w:r w:rsidRPr="009E249B">
        <w:rPr>
          <w:rFonts w:ascii="Times New Roman" w:eastAsia="Times New Roman" w:hAnsi="Times New Roman" w:cs="Times New Roman"/>
          <w:color w:val="000000"/>
          <w:sz w:val="24"/>
          <w:szCs w:val="24"/>
          <w:u w:val="single"/>
          <w:lang w:eastAsia="ru-RU"/>
        </w:rPr>
        <w:t xml:space="preserve"> </w:t>
      </w:r>
    </w:p>
    <w:p w:rsidR="00E43764" w:rsidRDefault="00E43764" w:rsidP="00E43764">
      <w:pPr>
        <w:spacing w:after="0" w:line="240" w:lineRule="auto"/>
        <w:ind w:firstLine="709"/>
        <w:jc w:val="both"/>
        <w:rPr>
          <w:rFonts w:ascii="Times New Roman" w:hAnsi="Times New Roman" w:cs="Times New Roman"/>
          <w:sz w:val="24"/>
          <w:szCs w:val="24"/>
          <w:u w:val="single"/>
        </w:rPr>
      </w:pPr>
      <w:r w:rsidRPr="00103D4F">
        <w:rPr>
          <w:rFonts w:ascii="Times New Roman" w:hAnsi="Times New Roman" w:cs="Times New Roman"/>
          <w:sz w:val="24"/>
          <w:szCs w:val="24"/>
          <w:u w:val="single"/>
        </w:rPr>
        <w:t xml:space="preserve">В разделе </w:t>
      </w:r>
      <w:r w:rsidR="00B345DD">
        <w:rPr>
          <w:rFonts w:ascii="Times New Roman" w:hAnsi="Times New Roman" w:cs="Times New Roman"/>
          <w:sz w:val="24"/>
          <w:szCs w:val="24"/>
          <w:u w:val="single"/>
        </w:rPr>
        <w:t>3</w:t>
      </w:r>
      <w:r w:rsidRPr="00103D4F">
        <w:rPr>
          <w:rFonts w:ascii="Times New Roman" w:hAnsi="Times New Roman" w:cs="Times New Roman"/>
          <w:sz w:val="24"/>
          <w:szCs w:val="24"/>
          <w:u w:val="single"/>
        </w:rPr>
        <w:t xml:space="preserve"> «Оценка соответствия проекта решения и представленных одновременно с ним материалов требованиям действующего </w:t>
      </w:r>
      <w:r w:rsidR="0063620D">
        <w:rPr>
          <w:rFonts w:ascii="Times New Roman" w:hAnsi="Times New Roman" w:cs="Times New Roman"/>
          <w:sz w:val="24"/>
          <w:szCs w:val="24"/>
          <w:u w:val="single"/>
        </w:rPr>
        <w:t xml:space="preserve">бюджетного </w:t>
      </w:r>
      <w:r w:rsidRPr="00103D4F">
        <w:rPr>
          <w:rFonts w:ascii="Times New Roman" w:hAnsi="Times New Roman" w:cs="Times New Roman"/>
          <w:sz w:val="24"/>
          <w:szCs w:val="24"/>
          <w:u w:val="single"/>
        </w:rPr>
        <w:t>законодательства</w:t>
      </w:r>
      <w:r w:rsidR="00FB6961">
        <w:rPr>
          <w:rFonts w:ascii="Times New Roman" w:hAnsi="Times New Roman" w:cs="Times New Roman"/>
          <w:sz w:val="24"/>
          <w:szCs w:val="24"/>
          <w:u w:val="single"/>
        </w:rPr>
        <w:t>»</w:t>
      </w:r>
      <w:r>
        <w:rPr>
          <w:rFonts w:ascii="Times New Roman" w:hAnsi="Times New Roman" w:cs="Times New Roman"/>
          <w:sz w:val="24"/>
          <w:szCs w:val="24"/>
          <w:u w:val="single"/>
        </w:rPr>
        <w:t>:</w:t>
      </w:r>
    </w:p>
    <w:p w:rsidR="00E43764" w:rsidRPr="00C80F43" w:rsidRDefault="00E43764" w:rsidP="00E43764">
      <w:pPr>
        <w:pStyle w:val="a5"/>
        <w:numPr>
          <w:ilvl w:val="0"/>
          <w:numId w:val="3"/>
        </w:numPr>
        <w:spacing w:after="0" w:line="240" w:lineRule="auto"/>
        <w:ind w:left="0" w:firstLine="709"/>
        <w:jc w:val="both"/>
        <w:rPr>
          <w:rFonts w:ascii="Times New Roman" w:hAnsi="Times New Roman" w:cs="Times New Roman"/>
          <w:sz w:val="24"/>
          <w:szCs w:val="24"/>
        </w:rPr>
      </w:pPr>
      <w:r w:rsidRPr="00C80F43">
        <w:rPr>
          <w:rFonts w:ascii="Times New Roman" w:hAnsi="Times New Roman" w:cs="Times New Roman"/>
          <w:sz w:val="24"/>
          <w:szCs w:val="24"/>
        </w:rPr>
        <w:t>соответстви</w:t>
      </w:r>
      <w:r w:rsidR="00FB6961">
        <w:rPr>
          <w:rFonts w:ascii="Times New Roman" w:hAnsi="Times New Roman" w:cs="Times New Roman"/>
          <w:sz w:val="24"/>
          <w:szCs w:val="24"/>
        </w:rPr>
        <w:t>е</w:t>
      </w:r>
      <w:r w:rsidRPr="00C80F43">
        <w:rPr>
          <w:rFonts w:ascii="Times New Roman" w:hAnsi="Times New Roman" w:cs="Times New Roman"/>
          <w:sz w:val="24"/>
          <w:szCs w:val="24"/>
        </w:rPr>
        <w:t xml:space="preserve"> проекта решения и представленных одновременно с ним материалов требованиям действующего </w:t>
      </w:r>
      <w:r w:rsidR="0063620D">
        <w:rPr>
          <w:rFonts w:ascii="Times New Roman" w:hAnsi="Times New Roman" w:cs="Times New Roman"/>
          <w:sz w:val="24"/>
          <w:szCs w:val="24"/>
        </w:rPr>
        <w:t xml:space="preserve"> бюджетного </w:t>
      </w:r>
      <w:r w:rsidRPr="00C80F43">
        <w:rPr>
          <w:rFonts w:ascii="Times New Roman" w:hAnsi="Times New Roman" w:cs="Times New Roman"/>
          <w:sz w:val="24"/>
          <w:szCs w:val="24"/>
        </w:rPr>
        <w:t>законодательства</w:t>
      </w:r>
      <w:r w:rsidR="0063620D">
        <w:rPr>
          <w:rFonts w:ascii="Times New Roman" w:hAnsi="Times New Roman" w:cs="Times New Roman"/>
          <w:sz w:val="24"/>
          <w:szCs w:val="24"/>
        </w:rPr>
        <w:t xml:space="preserve"> РФ</w:t>
      </w:r>
      <w:r>
        <w:rPr>
          <w:rFonts w:ascii="Times New Roman" w:hAnsi="Times New Roman" w:cs="Times New Roman"/>
          <w:sz w:val="24"/>
          <w:szCs w:val="24"/>
        </w:rPr>
        <w:t>;</w:t>
      </w:r>
    </w:p>
    <w:p w:rsidR="00E43764" w:rsidRPr="00C80F43" w:rsidRDefault="00E43764" w:rsidP="00E43764">
      <w:pPr>
        <w:pStyle w:val="a5"/>
        <w:numPr>
          <w:ilvl w:val="0"/>
          <w:numId w:val="3"/>
        </w:numPr>
        <w:spacing w:after="0" w:line="240" w:lineRule="auto"/>
        <w:ind w:left="0" w:firstLine="709"/>
        <w:jc w:val="both"/>
        <w:rPr>
          <w:rFonts w:ascii="Times New Roman" w:hAnsi="Times New Roman" w:cs="Times New Roman"/>
          <w:sz w:val="24"/>
          <w:szCs w:val="24"/>
        </w:rPr>
      </w:pPr>
      <w:r w:rsidRPr="00C80F43">
        <w:rPr>
          <w:rFonts w:ascii="Times New Roman" w:hAnsi="Times New Roman" w:cs="Times New Roman"/>
          <w:sz w:val="24"/>
          <w:szCs w:val="24"/>
        </w:rPr>
        <w:t>количество вносимых изменений в решение Совета</w:t>
      </w:r>
      <w:r w:rsidR="0063620D">
        <w:rPr>
          <w:rFonts w:ascii="Times New Roman" w:hAnsi="Times New Roman" w:cs="Times New Roman"/>
          <w:sz w:val="24"/>
          <w:szCs w:val="24"/>
        </w:rPr>
        <w:t xml:space="preserve"> Новогоренского сельского поселение</w:t>
      </w:r>
      <w:r w:rsidRPr="00C80F43">
        <w:rPr>
          <w:rFonts w:ascii="Times New Roman" w:hAnsi="Times New Roman" w:cs="Times New Roman"/>
          <w:sz w:val="24"/>
          <w:szCs w:val="24"/>
        </w:rPr>
        <w:t xml:space="preserve"> о бюджете на 201</w:t>
      </w:r>
      <w:r w:rsidR="00EB61F7">
        <w:rPr>
          <w:rFonts w:ascii="Times New Roman" w:hAnsi="Times New Roman" w:cs="Times New Roman"/>
          <w:sz w:val="24"/>
          <w:szCs w:val="24"/>
        </w:rPr>
        <w:t>3</w:t>
      </w:r>
      <w:r w:rsidRPr="00C80F43">
        <w:rPr>
          <w:rFonts w:ascii="Times New Roman" w:hAnsi="Times New Roman" w:cs="Times New Roman"/>
          <w:sz w:val="24"/>
          <w:szCs w:val="24"/>
        </w:rPr>
        <w:t xml:space="preserve"> год</w:t>
      </w:r>
      <w:r>
        <w:rPr>
          <w:rFonts w:ascii="Times New Roman" w:hAnsi="Times New Roman" w:cs="Times New Roman"/>
          <w:sz w:val="24"/>
          <w:szCs w:val="24"/>
        </w:rPr>
        <w:t>.</w:t>
      </w:r>
    </w:p>
    <w:p w:rsidR="00E43764" w:rsidRDefault="00E43764" w:rsidP="00E43764">
      <w:pPr>
        <w:spacing w:after="0" w:line="240" w:lineRule="auto"/>
        <w:ind w:firstLine="709"/>
        <w:jc w:val="both"/>
        <w:rPr>
          <w:rFonts w:ascii="Times New Roman" w:hAnsi="Times New Roman" w:cs="Times New Roman"/>
          <w:sz w:val="24"/>
          <w:szCs w:val="24"/>
          <w:u w:val="single"/>
        </w:rPr>
      </w:pPr>
      <w:r w:rsidRPr="008E491F">
        <w:rPr>
          <w:rFonts w:ascii="Times New Roman" w:hAnsi="Times New Roman" w:cs="Times New Roman"/>
          <w:sz w:val="24"/>
          <w:szCs w:val="24"/>
          <w:u w:val="single"/>
        </w:rPr>
        <w:t xml:space="preserve">В разделе </w:t>
      </w:r>
      <w:r w:rsidR="00B345DD">
        <w:rPr>
          <w:rFonts w:ascii="Times New Roman" w:hAnsi="Times New Roman" w:cs="Times New Roman"/>
          <w:sz w:val="24"/>
          <w:szCs w:val="24"/>
          <w:u w:val="single"/>
        </w:rPr>
        <w:t>4</w:t>
      </w:r>
      <w:r w:rsidRPr="008E491F">
        <w:rPr>
          <w:rFonts w:ascii="Times New Roman" w:hAnsi="Times New Roman" w:cs="Times New Roman"/>
          <w:sz w:val="24"/>
          <w:szCs w:val="24"/>
          <w:u w:val="single"/>
        </w:rPr>
        <w:t xml:space="preserve"> «Оценка формирования и исполнения </w:t>
      </w:r>
      <w:r>
        <w:rPr>
          <w:rFonts w:ascii="Times New Roman" w:hAnsi="Times New Roman" w:cs="Times New Roman"/>
          <w:sz w:val="24"/>
          <w:szCs w:val="24"/>
          <w:u w:val="single"/>
        </w:rPr>
        <w:t>местного</w:t>
      </w:r>
      <w:r w:rsidRPr="008E491F">
        <w:rPr>
          <w:rFonts w:ascii="Times New Roman" w:hAnsi="Times New Roman" w:cs="Times New Roman"/>
          <w:sz w:val="24"/>
          <w:szCs w:val="24"/>
          <w:u w:val="single"/>
        </w:rPr>
        <w:t xml:space="preserve"> бюджета по доходам»</w:t>
      </w:r>
      <w:r w:rsidR="006840DA">
        <w:rPr>
          <w:rFonts w:ascii="Times New Roman" w:hAnsi="Times New Roman" w:cs="Times New Roman"/>
          <w:sz w:val="24"/>
          <w:szCs w:val="24"/>
          <w:u w:val="single"/>
        </w:rPr>
        <w:t>:</w:t>
      </w:r>
    </w:p>
    <w:p w:rsidR="00E43764" w:rsidRDefault="00E43764" w:rsidP="00E4376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структура и динамика </w:t>
      </w:r>
      <w:r w:rsidRPr="00AE6BD3">
        <w:rPr>
          <w:rFonts w:ascii="Times New Roman" w:hAnsi="Times New Roman" w:cs="Times New Roman"/>
          <w:sz w:val="24"/>
          <w:szCs w:val="24"/>
        </w:rPr>
        <w:t>доходной части бюджета</w:t>
      </w:r>
      <w:r>
        <w:rPr>
          <w:rFonts w:ascii="Times New Roman" w:hAnsi="Times New Roman" w:cs="Times New Roman"/>
          <w:sz w:val="24"/>
          <w:szCs w:val="24"/>
        </w:rPr>
        <w:t>;</w:t>
      </w:r>
      <w:r w:rsidRPr="00AE6BD3">
        <w:rPr>
          <w:rFonts w:ascii="Times New Roman" w:hAnsi="Times New Roman" w:cs="Times New Roman"/>
          <w:sz w:val="24"/>
          <w:szCs w:val="24"/>
        </w:rPr>
        <w:t xml:space="preserve"> </w:t>
      </w:r>
    </w:p>
    <w:p w:rsidR="00E43764" w:rsidRDefault="00E43764" w:rsidP="00E4376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определение уровня финансовой самостоятельности;</w:t>
      </w:r>
    </w:p>
    <w:p w:rsidR="00E43764" w:rsidRPr="00AE6BD3" w:rsidRDefault="00FB6961" w:rsidP="00E43764">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исполнения</w:t>
      </w:r>
      <w:r w:rsidR="00E43764">
        <w:rPr>
          <w:rFonts w:ascii="Times New Roman" w:hAnsi="Times New Roman" w:cs="Times New Roman"/>
          <w:sz w:val="24"/>
          <w:szCs w:val="24"/>
        </w:rPr>
        <w:t xml:space="preserve"> бюджета по доходам.</w:t>
      </w:r>
    </w:p>
    <w:p w:rsidR="00E43764" w:rsidRPr="008E491F" w:rsidRDefault="00E43764" w:rsidP="00E43764">
      <w:pPr>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В раз</w:t>
      </w:r>
      <w:r w:rsidRPr="008E491F">
        <w:rPr>
          <w:rFonts w:ascii="Times New Roman" w:hAnsi="Times New Roman" w:cs="Times New Roman"/>
          <w:sz w:val="24"/>
          <w:szCs w:val="24"/>
          <w:u w:val="single"/>
        </w:rPr>
        <w:t xml:space="preserve">деле </w:t>
      </w:r>
      <w:r w:rsidR="00B345DD">
        <w:rPr>
          <w:rFonts w:ascii="Times New Roman" w:hAnsi="Times New Roman" w:cs="Times New Roman"/>
          <w:sz w:val="24"/>
          <w:szCs w:val="24"/>
          <w:u w:val="single"/>
        </w:rPr>
        <w:t>5</w:t>
      </w:r>
      <w:r w:rsidRPr="008E491F">
        <w:rPr>
          <w:rFonts w:ascii="Times New Roman" w:hAnsi="Times New Roman" w:cs="Times New Roman"/>
          <w:sz w:val="24"/>
          <w:szCs w:val="24"/>
          <w:u w:val="single"/>
        </w:rPr>
        <w:t xml:space="preserve"> «Формирование и исполнение расходов </w:t>
      </w:r>
      <w:r>
        <w:rPr>
          <w:rFonts w:ascii="Times New Roman" w:hAnsi="Times New Roman" w:cs="Times New Roman"/>
          <w:sz w:val="24"/>
          <w:szCs w:val="24"/>
          <w:u w:val="single"/>
        </w:rPr>
        <w:t>местного</w:t>
      </w:r>
      <w:r w:rsidRPr="008E491F">
        <w:rPr>
          <w:rFonts w:ascii="Times New Roman" w:hAnsi="Times New Roman" w:cs="Times New Roman"/>
          <w:sz w:val="24"/>
          <w:szCs w:val="24"/>
          <w:u w:val="single"/>
        </w:rPr>
        <w:t xml:space="preserve"> бюджета»</w:t>
      </w:r>
      <w:r w:rsidR="006840DA">
        <w:rPr>
          <w:rFonts w:ascii="Times New Roman" w:hAnsi="Times New Roman" w:cs="Times New Roman"/>
          <w:sz w:val="24"/>
          <w:szCs w:val="24"/>
          <w:u w:val="single"/>
        </w:rPr>
        <w:t>:</w:t>
      </w:r>
    </w:p>
    <w:p w:rsidR="00E43764" w:rsidRDefault="00E43764" w:rsidP="00E43764">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структура и динамика расходной</w:t>
      </w:r>
      <w:r w:rsidRPr="00AE6BD3">
        <w:rPr>
          <w:rFonts w:ascii="Times New Roman" w:hAnsi="Times New Roman" w:cs="Times New Roman"/>
          <w:sz w:val="24"/>
          <w:szCs w:val="24"/>
        </w:rPr>
        <w:t xml:space="preserve"> части бюджета</w:t>
      </w:r>
      <w:r>
        <w:rPr>
          <w:rFonts w:ascii="Times New Roman" w:hAnsi="Times New Roman" w:cs="Times New Roman"/>
          <w:sz w:val="24"/>
          <w:szCs w:val="24"/>
        </w:rPr>
        <w:t xml:space="preserve">; </w:t>
      </w:r>
    </w:p>
    <w:p w:rsidR="00E43764" w:rsidRDefault="00E43764" w:rsidP="00E43764">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w:t>
      </w:r>
      <w:r w:rsidR="00FB6961">
        <w:rPr>
          <w:rFonts w:ascii="Times New Roman" w:hAnsi="Times New Roman" w:cs="Times New Roman"/>
          <w:sz w:val="24"/>
          <w:szCs w:val="24"/>
        </w:rPr>
        <w:t>е</w:t>
      </w:r>
      <w:r>
        <w:rPr>
          <w:rFonts w:ascii="Times New Roman" w:hAnsi="Times New Roman" w:cs="Times New Roman"/>
          <w:sz w:val="24"/>
          <w:szCs w:val="24"/>
        </w:rPr>
        <w:t>н</w:t>
      </w:r>
      <w:r w:rsidR="00FB6961">
        <w:rPr>
          <w:rFonts w:ascii="Times New Roman" w:hAnsi="Times New Roman" w:cs="Times New Roman"/>
          <w:sz w:val="24"/>
          <w:szCs w:val="24"/>
        </w:rPr>
        <w:t>ь исполнения бюджета по расходам</w:t>
      </w:r>
      <w:r>
        <w:rPr>
          <w:rFonts w:ascii="Times New Roman" w:hAnsi="Times New Roman" w:cs="Times New Roman"/>
          <w:sz w:val="24"/>
          <w:szCs w:val="24"/>
        </w:rPr>
        <w:t>.</w:t>
      </w:r>
    </w:p>
    <w:p w:rsidR="007A3F08" w:rsidRDefault="007A3F08" w:rsidP="00674319">
      <w:pPr>
        <w:spacing w:after="0" w:line="240" w:lineRule="auto"/>
        <w:ind w:firstLine="709"/>
        <w:jc w:val="both"/>
        <w:rPr>
          <w:rFonts w:ascii="Times New Roman" w:hAnsi="Times New Roman"/>
          <w:b/>
          <w:sz w:val="24"/>
          <w:szCs w:val="24"/>
        </w:rPr>
      </w:pPr>
    </w:p>
    <w:p w:rsidR="00674319" w:rsidRDefault="00674319" w:rsidP="00B12EC1">
      <w:pPr>
        <w:spacing w:after="0" w:line="240" w:lineRule="auto"/>
        <w:ind w:firstLine="709"/>
        <w:jc w:val="center"/>
        <w:rPr>
          <w:rFonts w:ascii="Times New Roman" w:hAnsi="Times New Roman"/>
          <w:b/>
          <w:sz w:val="24"/>
          <w:szCs w:val="24"/>
        </w:rPr>
      </w:pPr>
      <w:r w:rsidRPr="00674319">
        <w:rPr>
          <w:rFonts w:ascii="Times New Roman" w:hAnsi="Times New Roman"/>
          <w:b/>
          <w:sz w:val="24"/>
          <w:szCs w:val="24"/>
        </w:rPr>
        <w:lastRenderedPageBreak/>
        <w:t>1</w:t>
      </w:r>
      <w:r w:rsidR="0079106B">
        <w:rPr>
          <w:rFonts w:ascii="Times New Roman" w:hAnsi="Times New Roman"/>
          <w:b/>
          <w:sz w:val="24"/>
          <w:szCs w:val="24"/>
        </w:rPr>
        <w:t>.</w:t>
      </w:r>
      <w:r w:rsidRPr="00674319">
        <w:rPr>
          <w:rFonts w:ascii="Times New Roman" w:hAnsi="Times New Roman"/>
          <w:b/>
          <w:sz w:val="24"/>
          <w:szCs w:val="24"/>
        </w:rPr>
        <w:t xml:space="preserve"> Внешняя проверка бюджетной отчетности главных администраторо</w:t>
      </w:r>
      <w:r w:rsidR="006E4692">
        <w:rPr>
          <w:rFonts w:ascii="Times New Roman" w:hAnsi="Times New Roman"/>
          <w:b/>
          <w:sz w:val="24"/>
          <w:szCs w:val="24"/>
        </w:rPr>
        <w:t>в бюджетных средств за 201</w:t>
      </w:r>
      <w:r w:rsidR="00EB61F7">
        <w:rPr>
          <w:rFonts w:ascii="Times New Roman" w:hAnsi="Times New Roman"/>
          <w:b/>
          <w:sz w:val="24"/>
          <w:szCs w:val="24"/>
        </w:rPr>
        <w:t>3</w:t>
      </w:r>
      <w:r w:rsidR="006E4692">
        <w:rPr>
          <w:rFonts w:ascii="Times New Roman" w:hAnsi="Times New Roman"/>
          <w:b/>
          <w:sz w:val="24"/>
          <w:szCs w:val="24"/>
        </w:rPr>
        <w:t xml:space="preserve"> год</w:t>
      </w:r>
    </w:p>
    <w:p w:rsidR="00520236" w:rsidRDefault="00520236" w:rsidP="00674319">
      <w:pPr>
        <w:spacing w:after="0" w:line="240" w:lineRule="auto"/>
        <w:ind w:firstLine="709"/>
        <w:jc w:val="both"/>
        <w:rPr>
          <w:rFonts w:ascii="Times New Roman" w:hAnsi="Times New Roman"/>
          <w:b/>
          <w:sz w:val="24"/>
          <w:szCs w:val="24"/>
        </w:rPr>
      </w:pPr>
    </w:p>
    <w:p w:rsidR="00674319" w:rsidRPr="00942D60" w:rsidRDefault="00674319" w:rsidP="00674319">
      <w:pPr>
        <w:spacing w:after="0" w:line="240" w:lineRule="auto"/>
        <w:ind w:firstLine="709"/>
        <w:jc w:val="both"/>
        <w:rPr>
          <w:rFonts w:ascii="Times New Roman" w:hAnsi="Times New Roman" w:cs="Times New Roman"/>
          <w:b/>
          <w:sz w:val="24"/>
          <w:szCs w:val="24"/>
        </w:rPr>
      </w:pPr>
      <w:r w:rsidRPr="00942D60">
        <w:rPr>
          <w:rFonts w:ascii="Times New Roman" w:hAnsi="Times New Roman" w:cs="Times New Roman"/>
          <w:sz w:val="24"/>
          <w:szCs w:val="24"/>
        </w:rPr>
        <w:t>В ходе внешней проверки проанализированы нормативные правовые акты, регулирующие бюджетный процесс в муниципальном образовании, в том числе по формированию и исполнению местного бюджета в анализируемом периоде, а также годов</w:t>
      </w:r>
      <w:r w:rsidR="006840DA">
        <w:rPr>
          <w:rFonts w:ascii="Times New Roman" w:hAnsi="Times New Roman" w:cs="Times New Roman"/>
          <w:sz w:val="24"/>
          <w:szCs w:val="24"/>
        </w:rPr>
        <w:t>ая бюджетная отчётность главных</w:t>
      </w:r>
      <w:r w:rsidRPr="00942D60">
        <w:rPr>
          <w:rFonts w:ascii="Times New Roman" w:hAnsi="Times New Roman" w:cs="Times New Roman"/>
          <w:sz w:val="24"/>
          <w:szCs w:val="24"/>
        </w:rPr>
        <w:t xml:space="preserve"> </w:t>
      </w:r>
      <w:r w:rsidR="00807747">
        <w:rPr>
          <w:rFonts w:ascii="Times New Roman" w:hAnsi="Times New Roman" w:cs="Times New Roman"/>
          <w:sz w:val="24"/>
          <w:szCs w:val="24"/>
        </w:rPr>
        <w:t>администраторов бюджетных средств (</w:t>
      </w:r>
      <w:r w:rsidR="00807747">
        <w:rPr>
          <w:rFonts w:ascii="Times New Roman" w:hAnsi="Times New Roman"/>
          <w:sz w:val="24"/>
          <w:szCs w:val="24"/>
        </w:rPr>
        <w:t xml:space="preserve">Администрация Новогоренского сельского поселения, </w:t>
      </w:r>
      <w:r w:rsidR="00807747" w:rsidRPr="00BE4890">
        <w:rPr>
          <w:rFonts w:ascii="Times New Roman" w:hAnsi="Times New Roman"/>
          <w:sz w:val="24"/>
          <w:szCs w:val="24"/>
        </w:rPr>
        <w:t>муниципальное казенное учреждение «Новогоренский сельский культурно-досуговый центр»)</w:t>
      </w:r>
      <w:r w:rsidRPr="00BE4890">
        <w:rPr>
          <w:rFonts w:ascii="Times New Roman" w:hAnsi="Times New Roman" w:cs="Times New Roman"/>
          <w:sz w:val="24"/>
          <w:szCs w:val="24"/>
        </w:rPr>
        <w:t>.</w:t>
      </w:r>
    </w:p>
    <w:p w:rsidR="00674319" w:rsidRDefault="0063620D"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Для подготовки </w:t>
      </w:r>
      <w:r w:rsidR="00674319" w:rsidRPr="00B011EA">
        <w:rPr>
          <w:rFonts w:ascii="Times New Roman" w:hAnsi="Times New Roman" w:cs="Times New Roman"/>
          <w:sz w:val="24"/>
          <w:szCs w:val="24"/>
        </w:rPr>
        <w:t>заключени</w:t>
      </w:r>
      <w:r>
        <w:rPr>
          <w:rFonts w:ascii="Times New Roman" w:hAnsi="Times New Roman" w:cs="Times New Roman"/>
          <w:sz w:val="24"/>
          <w:szCs w:val="24"/>
        </w:rPr>
        <w:t>я</w:t>
      </w:r>
      <w:r w:rsidR="00674319" w:rsidRPr="00B011EA">
        <w:rPr>
          <w:rFonts w:ascii="Times New Roman" w:hAnsi="Times New Roman" w:cs="Times New Roman"/>
          <w:sz w:val="24"/>
          <w:szCs w:val="24"/>
        </w:rPr>
        <w:t xml:space="preserve"> на годовой отчет об исполнении бюджета представлены </w:t>
      </w:r>
      <w:r w:rsidR="00674319" w:rsidRPr="00E15B69">
        <w:rPr>
          <w:rFonts w:ascii="Times New Roman" w:hAnsi="Times New Roman" w:cs="Times New Roman"/>
          <w:sz w:val="24"/>
          <w:szCs w:val="24"/>
        </w:rPr>
        <w:t>следующие формы отчетов</w:t>
      </w:r>
      <w:r w:rsidR="006901AD">
        <w:rPr>
          <w:rFonts w:ascii="Times New Roman" w:hAnsi="Times New Roman" w:cs="Times New Roman"/>
          <w:sz w:val="24"/>
          <w:szCs w:val="24"/>
        </w:rPr>
        <w:t xml:space="preserve"> главных администраторов</w:t>
      </w:r>
      <w:r>
        <w:rPr>
          <w:rFonts w:ascii="Times New Roman" w:hAnsi="Times New Roman" w:cs="Times New Roman"/>
          <w:sz w:val="24"/>
          <w:szCs w:val="24"/>
        </w:rPr>
        <w:t xml:space="preserve"> бюджетных средств; сформированные на 01.01.2014г.</w:t>
      </w:r>
    </w:p>
    <w:p w:rsidR="00BE4890" w:rsidRDefault="00BE4890"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деятельности (ф. 0503121)</w:t>
      </w:r>
      <w:r w:rsidR="0063620D">
        <w:rPr>
          <w:rFonts w:ascii="Times New Roman" w:hAnsi="Times New Roman" w:cs="Times New Roman"/>
          <w:sz w:val="24"/>
          <w:szCs w:val="24"/>
        </w:rPr>
        <w:t>.</w:t>
      </w:r>
    </w:p>
    <w:p w:rsidR="006901AD" w:rsidRDefault="006901AD"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Справка по заключению счетов бюджетного учета отчетного финансового года </w:t>
      </w:r>
      <w:r w:rsidR="00AB32D0">
        <w:rPr>
          <w:rFonts w:ascii="Times New Roman" w:hAnsi="Times New Roman" w:cs="Times New Roman"/>
          <w:sz w:val="24"/>
          <w:szCs w:val="24"/>
        </w:rPr>
        <w:t xml:space="preserve">    </w:t>
      </w:r>
      <w:r>
        <w:rPr>
          <w:rFonts w:ascii="Times New Roman" w:hAnsi="Times New Roman" w:cs="Times New Roman"/>
          <w:sz w:val="24"/>
          <w:szCs w:val="24"/>
        </w:rPr>
        <w:t>(ф. 0503110)</w:t>
      </w:r>
      <w:r w:rsidR="0063620D">
        <w:rPr>
          <w:rFonts w:ascii="Times New Roman" w:hAnsi="Times New Roman" w:cs="Times New Roman"/>
          <w:sz w:val="24"/>
          <w:szCs w:val="24"/>
        </w:rPr>
        <w:t>.</w:t>
      </w:r>
    </w:p>
    <w:p w:rsidR="00CD0FBF" w:rsidRDefault="00CD0FBF"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0063620D">
        <w:rPr>
          <w:rFonts w:ascii="Times New Roman" w:hAnsi="Times New Roman" w:cs="Times New Roman"/>
          <w:sz w:val="24"/>
          <w:szCs w:val="24"/>
        </w:rPr>
        <w:t>.</w:t>
      </w:r>
    </w:p>
    <w:p w:rsidR="006901AD" w:rsidRDefault="006E1A4E"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доходов бюджета (ф. 0503130)</w:t>
      </w:r>
      <w:r w:rsidR="0063620D">
        <w:rPr>
          <w:rFonts w:ascii="Times New Roman" w:hAnsi="Times New Roman" w:cs="Times New Roman"/>
          <w:sz w:val="24"/>
          <w:szCs w:val="24"/>
        </w:rPr>
        <w:t>.</w:t>
      </w:r>
    </w:p>
    <w:p w:rsidR="008B2C19" w:rsidRDefault="008B2C19"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Справка о наличии имущества и обязательств на забалансовых счетах (ф. 0503130)</w:t>
      </w:r>
      <w:r w:rsidR="0063620D">
        <w:rPr>
          <w:rFonts w:ascii="Times New Roman" w:hAnsi="Times New Roman" w:cs="Times New Roman"/>
          <w:sz w:val="24"/>
          <w:szCs w:val="24"/>
        </w:rPr>
        <w:t>.</w:t>
      </w:r>
    </w:p>
    <w:p w:rsidR="006E1A4E" w:rsidRDefault="006E1A4E"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Сведения о движении нефинансовых активов (бюджетная деятельность) </w:t>
      </w:r>
      <w:r w:rsidR="00983158">
        <w:rPr>
          <w:rFonts w:ascii="Times New Roman" w:hAnsi="Times New Roman" w:cs="Times New Roman"/>
          <w:sz w:val="24"/>
          <w:szCs w:val="24"/>
        </w:rPr>
        <w:t xml:space="preserve"> </w:t>
      </w:r>
      <w:r w:rsidR="00042E34">
        <w:rPr>
          <w:rFonts w:ascii="Times New Roman" w:hAnsi="Times New Roman" w:cs="Times New Roman"/>
          <w:sz w:val="24"/>
          <w:szCs w:val="24"/>
        </w:rPr>
        <w:t xml:space="preserve">                </w:t>
      </w:r>
      <w:r>
        <w:rPr>
          <w:rFonts w:ascii="Times New Roman" w:hAnsi="Times New Roman" w:cs="Times New Roman"/>
          <w:sz w:val="24"/>
          <w:szCs w:val="24"/>
        </w:rPr>
        <w:t>(ф. 05031</w:t>
      </w:r>
      <w:r w:rsidR="008B2C19">
        <w:rPr>
          <w:rFonts w:ascii="Times New Roman" w:hAnsi="Times New Roman" w:cs="Times New Roman"/>
          <w:sz w:val="24"/>
          <w:szCs w:val="24"/>
        </w:rPr>
        <w:t>68</w:t>
      </w:r>
      <w:r>
        <w:rPr>
          <w:rFonts w:ascii="Times New Roman" w:hAnsi="Times New Roman" w:cs="Times New Roman"/>
          <w:sz w:val="24"/>
          <w:szCs w:val="24"/>
        </w:rPr>
        <w:t>)</w:t>
      </w:r>
      <w:r w:rsidR="0063620D">
        <w:rPr>
          <w:rFonts w:ascii="Times New Roman" w:hAnsi="Times New Roman" w:cs="Times New Roman"/>
          <w:sz w:val="24"/>
          <w:szCs w:val="24"/>
        </w:rPr>
        <w:t>.</w:t>
      </w:r>
    </w:p>
    <w:p w:rsidR="006901AD" w:rsidRDefault="006E1A4E"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Сведения о </w:t>
      </w:r>
      <w:r w:rsidR="008B2C19">
        <w:rPr>
          <w:rFonts w:ascii="Times New Roman" w:hAnsi="Times New Roman" w:cs="Times New Roman"/>
          <w:sz w:val="24"/>
          <w:szCs w:val="24"/>
        </w:rPr>
        <w:t>дебиторской и кредиторской задолженности (ф. 0503169)</w:t>
      </w:r>
      <w:r w:rsidR="0063620D">
        <w:rPr>
          <w:rFonts w:ascii="Times New Roman" w:hAnsi="Times New Roman" w:cs="Times New Roman"/>
          <w:sz w:val="24"/>
          <w:szCs w:val="24"/>
        </w:rPr>
        <w:t>.</w:t>
      </w:r>
    </w:p>
    <w:p w:rsidR="00FA4630" w:rsidRDefault="00FA4630"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Сведения об изменении остатков валюты баланса (ф. 0503173)</w:t>
      </w:r>
      <w:r w:rsidR="0063620D">
        <w:rPr>
          <w:rFonts w:ascii="Times New Roman" w:hAnsi="Times New Roman" w:cs="Times New Roman"/>
          <w:sz w:val="24"/>
          <w:szCs w:val="24"/>
        </w:rPr>
        <w:t>.</w:t>
      </w:r>
    </w:p>
    <w:p w:rsidR="008B2C19" w:rsidRDefault="008B2C19"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Сведения об использовании информационно-коммуникационных технологий</w:t>
      </w:r>
      <w:r w:rsidR="00AB32D0">
        <w:rPr>
          <w:rFonts w:ascii="Times New Roman" w:hAnsi="Times New Roman" w:cs="Times New Roman"/>
          <w:sz w:val="24"/>
          <w:szCs w:val="24"/>
        </w:rPr>
        <w:t xml:space="preserve"> </w:t>
      </w:r>
      <w:r w:rsidR="00042E34">
        <w:rPr>
          <w:rFonts w:ascii="Times New Roman" w:hAnsi="Times New Roman" w:cs="Times New Roman"/>
          <w:sz w:val="24"/>
          <w:szCs w:val="24"/>
        </w:rPr>
        <w:t xml:space="preserve">     </w:t>
      </w:r>
      <w:r w:rsidR="00AB32D0">
        <w:rPr>
          <w:rFonts w:ascii="Times New Roman" w:hAnsi="Times New Roman" w:cs="Times New Roman"/>
          <w:sz w:val="24"/>
          <w:szCs w:val="24"/>
        </w:rPr>
        <w:t xml:space="preserve">     </w:t>
      </w:r>
      <w:r>
        <w:rPr>
          <w:rFonts w:ascii="Times New Roman" w:hAnsi="Times New Roman" w:cs="Times New Roman"/>
          <w:sz w:val="24"/>
          <w:szCs w:val="24"/>
        </w:rPr>
        <w:t xml:space="preserve"> (ф. 0503177)</w:t>
      </w:r>
      <w:r w:rsidR="0063620D">
        <w:rPr>
          <w:rFonts w:ascii="Times New Roman" w:hAnsi="Times New Roman" w:cs="Times New Roman"/>
          <w:sz w:val="24"/>
          <w:szCs w:val="24"/>
        </w:rPr>
        <w:t>.</w:t>
      </w:r>
    </w:p>
    <w:p w:rsidR="008B2C19" w:rsidRDefault="008B2C19" w:rsidP="0067431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Справка </w:t>
      </w:r>
      <w:r w:rsidR="006D6761">
        <w:rPr>
          <w:rFonts w:ascii="Times New Roman" w:hAnsi="Times New Roman" w:cs="Times New Roman"/>
          <w:sz w:val="24"/>
          <w:szCs w:val="24"/>
        </w:rPr>
        <w:t>п</w:t>
      </w:r>
      <w:r>
        <w:rPr>
          <w:rFonts w:ascii="Times New Roman" w:hAnsi="Times New Roman" w:cs="Times New Roman"/>
          <w:sz w:val="24"/>
          <w:szCs w:val="24"/>
        </w:rPr>
        <w:t>о консолидируемым расчетам (ф. 0503125).</w:t>
      </w:r>
    </w:p>
    <w:p w:rsidR="006D6761" w:rsidRDefault="00032E5C" w:rsidP="006D6761">
      <w:pPr>
        <w:spacing w:after="0" w:line="240" w:lineRule="auto"/>
        <w:ind w:firstLine="720"/>
        <w:jc w:val="both"/>
        <w:rPr>
          <w:rFonts w:ascii="Times New Roman" w:hAnsi="Times New Roman" w:cs="Times New Roman"/>
          <w:sz w:val="24"/>
          <w:szCs w:val="24"/>
        </w:rPr>
      </w:pPr>
      <w:r w:rsidRPr="00415080">
        <w:rPr>
          <w:rFonts w:ascii="Times New Roman" w:hAnsi="Times New Roman" w:cs="Times New Roman"/>
          <w:b/>
          <w:sz w:val="24"/>
          <w:szCs w:val="24"/>
        </w:rPr>
        <w:t>Счетной палате</w:t>
      </w:r>
      <w:r w:rsidR="007014C8" w:rsidRPr="00415080">
        <w:rPr>
          <w:rFonts w:ascii="Times New Roman" w:hAnsi="Times New Roman" w:cs="Times New Roman"/>
          <w:b/>
          <w:sz w:val="24"/>
          <w:szCs w:val="24"/>
        </w:rPr>
        <w:t xml:space="preserve"> Колпашевского района не представлены следующие формы бюджетной отчетности главных администраторов бюджетных средств, установленные пунктом 11.1</w:t>
      </w:r>
      <w:r w:rsidR="006D6761" w:rsidRPr="00415080">
        <w:rPr>
          <w:rFonts w:ascii="Times New Roman" w:hAnsi="Times New Roman" w:cs="Times New Roman"/>
          <w:sz w:val="24"/>
          <w:szCs w:val="24"/>
        </w:rPr>
        <w:t xml:space="preserve"> </w:t>
      </w:r>
      <w:r w:rsidR="006D6761" w:rsidRPr="00415080">
        <w:rPr>
          <w:rFonts w:ascii="Times New Roman" w:hAnsi="Times New Roman" w:cs="Times New Roman"/>
          <w:b/>
          <w:sz w:val="24"/>
          <w:szCs w:val="24"/>
        </w:rPr>
        <w:t>Инструкции «О порядке составления и представления годовой, квартальной и месячной отчетности об исполнении бюджетов бюджетной системы Рос</w:t>
      </w:r>
      <w:r w:rsidR="00FE32C7" w:rsidRPr="00415080">
        <w:rPr>
          <w:rFonts w:ascii="Times New Roman" w:hAnsi="Times New Roman" w:cs="Times New Roman"/>
          <w:b/>
          <w:sz w:val="24"/>
          <w:szCs w:val="24"/>
        </w:rPr>
        <w:t>сийской Федерации», утвержденной</w:t>
      </w:r>
      <w:r w:rsidR="006D6761" w:rsidRPr="00415080">
        <w:rPr>
          <w:rFonts w:ascii="Times New Roman" w:hAnsi="Times New Roman" w:cs="Times New Roman"/>
          <w:b/>
          <w:sz w:val="24"/>
          <w:szCs w:val="24"/>
        </w:rPr>
        <w:t xml:space="preserve"> </w:t>
      </w:r>
      <w:r w:rsidR="00FE32C7" w:rsidRPr="00415080">
        <w:rPr>
          <w:rFonts w:ascii="Times New Roman" w:hAnsi="Times New Roman" w:cs="Times New Roman"/>
          <w:b/>
          <w:sz w:val="24"/>
          <w:szCs w:val="24"/>
        </w:rPr>
        <w:t>п</w:t>
      </w:r>
      <w:r w:rsidR="006D6761" w:rsidRPr="00415080">
        <w:rPr>
          <w:rFonts w:ascii="Times New Roman" w:hAnsi="Times New Roman" w:cs="Times New Roman"/>
          <w:b/>
          <w:sz w:val="24"/>
          <w:szCs w:val="24"/>
        </w:rPr>
        <w:t>риказом Минфина РФ от 2</w:t>
      </w:r>
      <w:r w:rsidR="00FE32C7" w:rsidRPr="00415080">
        <w:rPr>
          <w:rFonts w:ascii="Times New Roman" w:hAnsi="Times New Roman" w:cs="Times New Roman"/>
          <w:b/>
          <w:sz w:val="24"/>
          <w:szCs w:val="24"/>
        </w:rPr>
        <w:t>8</w:t>
      </w:r>
      <w:r w:rsidR="006D6761" w:rsidRPr="00415080">
        <w:rPr>
          <w:rFonts w:ascii="Times New Roman" w:hAnsi="Times New Roman" w:cs="Times New Roman"/>
          <w:b/>
          <w:sz w:val="24"/>
          <w:szCs w:val="24"/>
        </w:rPr>
        <w:t>.12.2011 № 191н</w:t>
      </w:r>
      <w:r w:rsidR="0063620D">
        <w:rPr>
          <w:rFonts w:ascii="Times New Roman" w:hAnsi="Times New Roman" w:cs="Times New Roman"/>
          <w:b/>
          <w:sz w:val="24"/>
          <w:szCs w:val="24"/>
        </w:rPr>
        <w:t xml:space="preserve"> (далее – Инструкция № 191н):</w:t>
      </w:r>
    </w:p>
    <w:p w:rsidR="00B102AF" w:rsidRPr="00B102AF" w:rsidRDefault="00B102AF" w:rsidP="00B102AF">
      <w:pPr>
        <w:autoSpaceDE w:val="0"/>
        <w:autoSpaceDN w:val="0"/>
        <w:adjustRightInd w:val="0"/>
        <w:spacing w:after="0" w:line="240" w:lineRule="auto"/>
        <w:ind w:firstLine="720"/>
        <w:jc w:val="both"/>
        <w:rPr>
          <w:rFonts w:ascii="Times New Roman" w:hAnsi="Times New Roman" w:cs="Times New Roman"/>
          <w:sz w:val="24"/>
          <w:szCs w:val="24"/>
        </w:rPr>
      </w:pPr>
      <w:r w:rsidRPr="00B102AF">
        <w:rPr>
          <w:rFonts w:ascii="Times New Roman" w:hAnsi="Times New Roman" w:cs="Times New Roman"/>
          <w:sz w:val="24"/>
          <w:szCs w:val="24"/>
        </w:rPr>
        <w:t>Отчет о принятых бюджетных обязательствах (</w:t>
      </w:r>
      <w:hyperlink w:anchor="sub_503128" w:history="1">
        <w:r w:rsidRPr="00B102AF">
          <w:rPr>
            <w:rFonts w:ascii="Times New Roman" w:hAnsi="Times New Roman" w:cs="Times New Roman"/>
            <w:sz w:val="24"/>
            <w:szCs w:val="24"/>
          </w:rPr>
          <w:t>ф. 0503128</w:t>
        </w:r>
      </w:hyperlink>
      <w:r w:rsidRPr="00B102AF">
        <w:rPr>
          <w:rFonts w:ascii="Times New Roman" w:hAnsi="Times New Roman" w:cs="Times New Roman"/>
          <w:sz w:val="24"/>
          <w:szCs w:val="24"/>
        </w:rPr>
        <w:t>);</w:t>
      </w:r>
    </w:p>
    <w:p w:rsidR="000C10B0" w:rsidRPr="000C10B0" w:rsidRDefault="000C10B0" w:rsidP="000C10B0">
      <w:pPr>
        <w:autoSpaceDE w:val="0"/>
        <w:autoSpaceDN w:val="0"/>
        <w:adjustRightInd w:val="0"/>
        <w:spacing w:after="0" w:line="240" w:lineRule="auto"/>
        <w:ind w:firstLine="709"/>
        <w:jc w:val="both"/>
        <w:rPr>
          <w:rFonts w:ascii="Times New Roman" w:hAnsi="Times New Roman"/>
          <w:bCs/>
          <w:sz w:val="24"/>
          <w:szCs w:val="24"/>
        </w:rPr>
      </w:pPr>
      <w:r w:rsidRPr="000C10B0">
        <w:rPr>
          <w:rFonts w:ascii="Times New Roman" w:hAnsi="Times New Roman"/>
          <w:bCs/>
          <w:sz w:val="24"/>
          <w:szCs w:val="24"/>
        </w:rPr>
        <w:t>Пояснительная записка (ф. 0503160) с таблицами № 1 - № 7 и с приложениями к ней: формы 0503</w:t>
      </w:r>
      <w:r w:rsidR="00AF42DA">
        <w:rPr>
          <w:rFonts w:ascii="Times New Roman" w:hAnsi="Times New Roman"/>
          <w:bCs/>
          <w:sz w:val="24"/>
          <w:szCs w:val="24"/>
        </w:rPr>
        <w:t>161, 0503162, 0503163, 0503164.</w:t>
      </w:r>
    </w:p>
    <w:p w:rsidR="006D6761" w:rsidRDefault="007014C8" w:rsidP="006D676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Для подготовки заключения н</w:t>
      </w:r>
      <w:r w:rsidR="006D6761" w:rsidRPr="00B011EA">
        <w:rPr>
          <w:rFonts w:ascii="Times New Roman" w:hAnsi="Times New Roman" w:cs="Times New Roman"/>
          <w:sz w:val="24"/>
          <w:szCs w:val="24"/>
        </w:rPr>
        <w:t xml:space="preserve">а годовой отчет об исполнении бюджета представлены </w:t>
      </w:r>
      <w:r w:rsidR="006D6761" w:rsidRPr="00E15B69">
        <w:rPr>
          <w:rFonts w:ascii="Times New Roman" w:hAnsi="Times New Roman" w:cs="Times New Roman"/>
          <w:sz w:val="24"/>
          <w:szCs w:val="24"/>
        </w:rPr>
        <w:t>следующие формы отчетов</w:t>
      </w:r>
      <w:r w:rsidR="006D6761">
        <w:rPr>
          <w:rFonts w:ascii="Times New Roman" w:hAnsi="Times New Roman" w:cs="Times New Roman"/>
          <w:sz w:val="24"/>
          <w:szCs w:val="24"/>
        </w:rPr>
        <w:t xml:space="preserve"> </w:t>
      </w:r>
      <w:r>
        <w:rPr>
          <w:rFonts w:ascii="Times New Roman" w:hAnsi="Times New Roman" w:cs="Times New Roman"/>
          <w:sz w:val="24"/>
          <w:szCs w:val="24"/>
        </w:rPr>
        <w:t xml:space="preserve">консолидированной отчетности </w:t>
      </w:r>
      <w:r w:rsidR="00FE32C7">
        <w:rPr>
          <w:rFonts w:ascii="Times New Roman" w:hAnsi="Times New Roman" w:cs="Times New Roman"/>
          <w:sz w:val="24"/>
          <w:szCs w:val="24"/>
        </w:rPr>
        <w:t>муниципального образования «Новогоренское сельское поселение»</w:t>
      </w:r>
      <w:r w:rsidR="006D6761">
        <w:rPr>
          <w:rFonts w:ascii="Times New Roman" w:hAnsi="Times New Roman" w:cs="Times New Roman"/>
          <w:sz w:val="24"/>
          <w:szCs w:val="24"/>
        </w:rPr>
        <w:t>:</w:t>
      </w:r>
    </w:p>
    <w:p w:rsidR="005314B0"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sidRPr="00B011EA">
        <w:rPr>
          <w:rFonts w:ascii="Times New Roman" w:hAnsi="Times New Roman" w:cs="Times New Roman"/>
          <w:sz w:val="24"/>
          <w:szCs w:val="24"/>
        </w:rPr>
        <w:t>Баланс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w:anchor="sub_503320" w:history="1">
        <w:r w:rsidRPr="00B011EA">
          <w:rPr>
            <w:rFonts w:ascii="Times New Roman" w:hAnsi="Times New Roman" w:cs="Times New Roman"/>
            <w:sz w:val="24"/>
            <w:szCs w:val="24"/>
          </w:rPr>
          <w:t>ф. 0503320</w:t>
        </w:r>
      </w:hyperlink>
      <w:r w:rsidRPr="00B011EA">
        <w:rPr>
          <w:rFonts w:ascii="Times New Roman" w:hAnsi="Times New Roman" w:cs="Times New Roman"/>
          <w:sz w:val="24"/>
          <w:szCs w:val="24"/>
        </w:rPr>
        <w:t>);</w:t>
      </w:r>
    </w:p>
    <w:p w:rsidR="005314B0" w:rsidRPr="00B011EA"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sidRPr="00B011EA">
        <w:rPr>
          <w:rFonts w:ascii="Times New Roman" w:hAnsi="Times New Roman" w:cs="Times New Roman"/>
          <w:sz w:val="24"/>
          <w:szCs w:val="24"/>
        </w:rPr>
        <w:t>Справка по консолидируемым расчетам (</w:t>
      </w:r>
      <w:hyperlink w:anchor="sub_503125" w:history="1">
        <w:r w:rsidRPr="00F748A6">
          <w:rPr>
            <w:rFonts w:ascii="Times New Roman" w:hAnsi="Times New Roman" w:cs="Times New Roman"/>
            <w:sz w:val="24"/>
            <w:szCs w:val="24"/>
          </w:rPr>
          <w:t>ф. 0503125</w:t>
        </w:r>
      </w:hyperlink>
      <w:r w:rsidRPr="00B011EA">
        <w:rPr>
          <w:rFonts w:ascii="Times New Roman" w:hAnsi="Times New Roman" w:cs="Times New Roman"/>
          <w:sz w:val="24"/>
          <w:szCs w:val="24"/>
        </w:rPr>
        <w:t>);</w:t>
      </w:r>
    </w:p>
    <w:p w:rsidR="005314B0" w:rsidRPr="00B011EA"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sidRPr="00B011EA">
        <w:rPr>
          <w:rFonts w:ascii="Times New Roman" w:hAnsi="Times New Roman" w:cs="Times New Roman"/>
          <w:sz w:val="24"/>
          <w:szCs w:val="24"/>
        </w:rPr>
        <w:t>Отчет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w:anchor="sub_503317" w:history="1">
        <w:r w:rsidRPr="00B011EA">
          <w:rPr>
            <w:rFonts w:ascii="Times New Roman" w:hAnsi="Times New Roman" w:cs="Times New Roman"/>
            <w:sz w:val="24"/>
            <w:szCs w:val="24"/>
          </w:rPr>
          <w:t>ф. 0503317</w:t>
        </w:r>
      </w:hyperlink>
      <w:r w:rsidRPr="00B011EA">
        <w:rPr>
          <w:rFonts w:ascii="Times New Roman" w:hAnsi="Times New Roman" w:cs="Times New Roman"/>
          <w:sz w:val="24"/>
          <w:szCs w:val="24"/>
        </w:rPr>
        <w:t>);</w:t>
      </w:r>
    </w:p>
    <w:p w:rsidR="005314B0" w:rsidRPr="00B011EA"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sidRPr="00B011EA">
        <w:rPr>
          <w:rFonts w:ascii="Times New Roman" w:hAnsi="Times New Roman" w:cs="Times New Roman"/>
          <w:sz w:val="24"/>
          <w:szCs w:val="24"/>
        </w:rPr>
        <w:t>Консолидированный отчет о движении денежных средств (</w:t>
      </w:r>
      <w:hyperlink w:anchor="sub_503323" w:history="1">
        <w:r w:rsidRPr="00B011EA">
          <w:rPr>
            <w:rFonts w:ascii="Times New Roman" w:hAnsi="Times New Roman" w:cs="Times New Roman"/>
            <w:sz w:val="24"/>
            <w:szCs w:val="24"/>
          </w:rPr>
          <w:t>ф. 0503323</w:t>
        </w:r>
      </w:hyperlink>
      <w:r w:rsidRPr="00B011EA">
        <w:rPr>
          <w:rFonts w:ascii="Times New Roman" w:hAnsi="Times New Roman" w:cs="Times New Roman"/>
          <w:sz w:val="24"/>
          <w:szCs w:val="24"/>
        </w:rPr>
        <w:t>);</w:t>
      </w:r>
    </w:p>
    <w:p w:rsidR="005314B0" w:rsidRPr="00F748A6"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sidRPr="00B011EA">
        <w:rPr>
          <w:rFonts w:ascii="Times New Roman" w:hAnsi="Times New Roman" w:cs="Times New Roman"/>
          <w:sz w:val="24"/>
          <w:szCs w:val="24"/>
        </w:rPr>
        <w:t>Консолидированный отчет о финансовых результатах деятельности (</w:t>
      </w:r>
      <w:hyperlink w:anchor="sub_503321" w:history="1">
        <w:r w:rsidRPr="00F748A6">
          <w:rPr>
            <w:rFonts w:ascii="Times New Roman" w:hAnsi="Times New Roman" w:cs="Times New Roman"/>
            <w:sz w:val="24"/>
            <w:szCs w:val="24"/>
          </w:rPr>
          <w:t>ф. 0503321</w:t>
        </w:r>
      </w:hyperlink>
      <w:r w:rsidRPr="00B011EA">
        <w:rPr>
          <w:rFonts w:ascii="Times New Roman" w:hAnsi="Times New Roman" w:cs="Times New Roman"/>
          <w:sz w:val="24"/>
          <w:szCs w:val="24"/>
        </w:rPr>
        <w:t>);</w:t>
      </w:r>
    </w:p>
    <w:p w:rsidR="005314B0" w:rsidRPr="00B011EA"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sidRPr="00B011EA">
        <w:rPr>
          <w:rFonts w:ascii="Times New Roman" w:hAnsi="Times New Roman" w:cs="Times New Roman"/>
          <w:sz w:val="24"/>
          <w:szCs w:val="24"/>
        </w:rPr>
        <w:t>Справка по заключению счетов бюджетного учета отчетного финансового года (</w:t>
      </w:r>
      <w:hyperlink w:anchor="sub_503110" w:history="1">
        <w:r w:rsidRPr="00B011EA">
          <w:rPr>
            <w:rFonts w:ascii="Times New Roman" w:hAnsi="Times New Roman" w:cs="Times New Roman"/>
            <w:sz w:val="24"/>
            <w:szCs w:val="24"/>
          </w:rPr>
          <w:t>ф. 0503110</w:t>
        </w:r>
      </w:hyperlink>
      <w:r w:rsidRPr="00B011EA">
        <w:rPr>
          <w:rFonts w:ascii="Times New Roman" w:hAnsi="Times New Roman" w:cs="Times New Roman"/>
          <w:sz w:val="24"/>
          <w:szCs w:val="24"/>
        </w:rPr>
        <w:t>);</w:t>
      </w:r>
    </w:p>
    <w:p w:rsidR="005314B0"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sidRPr="00B011EA">
        <w:rPr>
          <w:rFonts w:ascii="Times New Roman" w:hAnsi="Times New Roman" w:cs="Times New Roman"/>
          <w:sz w:val="24"/>
          <w:szCs w:val="24"/>
        </w:rPr>
        <w:lastRenderedPageBreak/>
        <w:t>Пояснительная записка к отчету об исполнении консолидированного бюджета (</w:t>
      </w:r>
      <w:hyperlink w:anchor="sub_503360" w:history="1">
        <w:r w:rsidRPr="00B011EA">
          <w:rPr>
            <w:rFonts w:ascii="Times New Roman" w:hAnsi="Times New Roman" w:cs="Times New Roman"/>
            <w:sz w:val="24"/>
            <w:szCs w:val="24"/>
          </w:rPr>
          <w:t>ф. 0503360</w:t>
        </w:r>
      </w:hyperlink>
      <w:r w:rsidRPr="00B011EA">
        <w:rPr>
          <w:rFonts w:ascii="Times New Roman" w:hAnsi="Times New Roman" w:cs="Times New Roman"/>
          <w:sz w:val="24"/>
          <w:szCs w:val="24"/>
        </w:rPr>
        <w:t>).</w:t>
      </w:r>
    </w:p>
    <w:p w:rsidR="005314B0"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Сведения о количестве государственных (муниципальных) учреждений           </w:t>
      </w:r>
      <w:r w:rsidR="0048258D">
        <w:rPr>
          <w:rFonts w:ascii="Times New Roman" w:hAnsi="Times New Roman" w:cs="Times New Roman"/>
          <w:sz w:val="24"/>
          <w:szCs w:val="24"/>
        </w:rPr>
        <w:t xml:space="preserve">  </w:t>
      </w:r>
      <w:r>
        <w:rPr>
          <w:rFonts w:ascii="Times New Roman" w:hAnsi="Times New Roman" w:cs="Times New Roman"/>
          <w:sz w:val="24"/>
          <w:szCs w:val="24"/>
        </w:rPr>
        <w:t xml:space="preserve">   </w:t>
      </w:r>
      <w:r w:rsidR="00987523">
        <w:rPr>
          <w:rFonts w:ascii="Times New Roman" w:hAnsi="Times New Roman" w:cs="Times New Roman"/>
          <w:sz w:val="24"/>
          <w:szCs w:val="24"/>
        </w:rPr>
        <w:t xml:space="preserve">   (ф. 0503361).</w:t>
      </w:r>
    </w:p>
    <w:p w:rsidR="005314B0"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Сведения о движении нефинансовых активов консолидированно</w:t>
      </w:r>
      <w:r w:rsidR="00987523">
        <w:rPr>
          <w:rFonts w:ascii="Times New Roman" w:hAnsi="Times New Roman" w:cs="Times New Roman"/>
          <w:sz w:val="24"/>
          <w:szCs w:val="24"/>
        </w:rPr>
        <w:t xml:space="preserve">го бюджета  </w:t>
      </w:r>
      <w:r w:rsidR="0048258D">
        <w:rPr>
          <w:rFonts w:ascii="Times New Roman" w:hAnsi="Times New Roman" w:cs="Times New Roman"/>
          <w:sz w:val="24"/>
          <w:szCs w:val="24"/>
        </w:rPr>
        <w:t xml:space="preserve">  </w:t>
      </w:r>
      <w:r w:rsidR="00987523">
        <w:rPr>
          <w:rFonts w:ascii="Times New Roman" w:hAnsi="Times New Roman" w:cs="Times New Roman"/>
          <w:sz w:val="24"/>
          <w:szCs w:val="24"/>
        </w:rPr>
        <w:t xml:space="preserve">       (ф. 0503368).</w:t>
      </w:r>
    </w:p>
    <w:p w:rsidR="005314B0"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Сведения об исполнении консолид</w:t>
      </w:r>
      <w:r w:rsidR="00987523">
        <w:rPr>
          <w:rFonts w:ascii="Times New Roman" w:hAnsi="Times New Roman" w:cs="Times New Roman"/>
          <w:sz w:val="24"/>
          <w:szCs w:val="24"/>
        </w:rPr>
        <w:t>ированного бюджета (ф. 0503364).</w:t>
      </w:r>
    </w:p>
    <w:p w:rsidR="005314B0"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Сведения по дебиторской и кредитор</w:t>
      </w:r>
      <w:r w:rsidR="00987523">
        <w:rPr>
          <w:rFonts w:ascii="Times New Roman" w:hAnsi="Times New Roman" w:cs="Times New Roman"/>
          <w:sz w:val="24"/>
          <w:szCs w:val="24"/>
        </w:rPr>
        <w:t>ской задолженности (ф. 0503369).</w:t>
      </w:r>
    </w:p>
    <w:p w:rsidR="005314B0"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Сведения об использовании информационно - коммуникационных технологий в консоли</w:t>
      </w:r>
      <w:r w:rsidR="00987523">
        <w:rPr>
          <w:rFonts w:ascii="Times New Roman" w:hAnsi="Times New Roman" w:cs="Times New Roman"/>
          <w:sz w:val="24"/>
          <w:szCs w:val="24"/>
        </w:rPr>
        <w:t>дированном бюджете (ф. 0503377).</w:t>
      </w:r>
      <w:r w:rsidR="00B30716">
        <w:rPr>
          <w:rFonts w:ascii="Times New Roman" w:hAnsi="Times New Roman" w:cs="Times New Roman"/>
          <w:sz w:val="24"/>
          <w:szCs w:val="24"/>
        </w:rPr>
        <w:t xml:space="preserve"> </w:t>
      </w:r>
    </w:p>
    <w:p w:rsidR="005314B0"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w:t>
      </w:r>
      <w:r w:rsidR="00987523">
        <w:rPr>
          <w:rFonts w:ascii="Times New Roman" w:hAnsi="Times New Roman" w:cs="Times New Roman"/>
          <w:sz w:val="24"/>
          <w:szCs w:val="24"/>
        </w:rPr>
        <w:t>венным фондом (ф. 0503324МО).</w:t>
      </w:r>
    </w:p>
    <w:p w:rsidR="005314B0" w:rsidRDefault="005314B0" w:rsidP="005314B0">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Отчет об использовании межбюджетных трансфертов из областного бюджета муниципальными образованиями и территориальным государственным внеб</w:t>
      </w:r>
      <w:r w:rsidR="00987523">
        <w:rPr>
          <w:rFonts w:ascii="Times New Roman" w:hAnsi="Times New Roman" w:cs="Times New Roman"/>
          <w:sz w:val="24"/>
          <w:szCs w:val="24"/>
        </w:rPr>
        <w:t>юджетным фондом (ф. 0503324 ТО).</w:t>
      </w:r>
    </w:p>
    <w:p w:rsidR="00815626" w:rsidRDefault="00987523" w:rsidP="005314B0">
      <w:pPr>
        <w:pStyle w:val="1"/>
        <w:spacing w:before="0" w:after="0"/>
        <w:ind w:firstLine="709"/>
        <w:jc w:val="both"/>
        <w:rPr>
          <w:rFonts w:ascii="Times New Roman" w:hAnsi="Times New Roman" w:cs="Times New Roman"/>
          <w:b w:val="0"/>
          <w:color w:val="auto"/>
        </w:rPr>
      </w:pPr>
      <w:r>
        <w:rPr>
          <w:rFonts w:ascii="Times New Roman" w:hAnsi="Times New Roman" w:cs="Times New Roman"/>
          <w:b w:val="0"/>
          <w:color w:val="auto"/>
        </w:rPr>
        <w:t xml:space="preserve">Следует отметить, что отчеты по формам </w:t>
      </w:r>
      <w:r w:rsidR="008E151D">
        <w:rPr>
          <w:rFonts w:ascii="Times New Roman" w:hAnsi="Times New Roman" w:cs="Times New Roman"/>
          <w:b w:val="0"/>
          <w:color w:val="auto"/>
        </w:rPr>
        <w:t xml:space="preserve">0503317, </w:t>
      </w:r>
      <w:r>
        <w:rPr>
          <w:rFonts w:ascii="Times New Roman" w:hAnsi="Times New Roman" w:cs="Times New Roman"/>
          <w:b w:val="0"/>
          <w:color w:val="auto"/>
        </w:rPr>
        <w:t xml:space="preserve">0503320, 0503321, </w:t>
      </w:r>
      <w:r w:rsidR="008E151D">
        <w:rPr>
          <w:rFonts w:ascii="Times New Roman" w:hAnsi="Times New Roman" w:cs="Times New Roman"/>
          <w:b w:val="0"/>
          <w:color w:val="auto"/>
        </w:rPr>
        <w:t xml:space="preserve">0503360, </w:t>
      </w:r>
      <w:r>
        <w:rPr>
          <w:rFonts w:ascii="Times New Roman" w:hAnsi="Times New Roman" w:cs="Times New Roman"/>
          <w:b w:val="0"/>
          <w:color w:val="auto"/>
        </w:rPr>
        <w:t xml:space="preserve">0503361, 0503364, </w:t>
      </w:r>
      <w:r w:rsidR="008E151D">
        <w:rPr>
          <w:rFonts w:ascii="Times New Roman" w:hAnsi="Times New Roman" w:cs="Times New Roman"/>
          <w:b w:val="0"/>
          <w:color w:val="auto"/>
        </w:rPr>
        <w:t xml:space="preserve">0503368, </w:t>
      </w:r>
      <w:r>
        <w:rPr>
          <w:rFonts w:ascii="Times New Roman" w:hAnsi="Times New Roman" w:cs="Times New Roman"/>
          <w:b w:val="0"/>
          <w:color w:val="auto"/>
        </w:rPr>
        <w:t>0503369, 0503</w:t>
      </w:r>
      <w:r w:rsidR="008E151D">
        <w:rPr>
          <w:rFonts w:ascii="Times New Roman" w:hAnsi="Times New Roman" w:cs="Times New Roman"/>
          <w:b w:val="0"/>
          <w:color w:val="auto"/>
        </w:rPr>
        <w:t>3</w:t>
      </w:r>
      <w:r w:rsidR="0079106B">
        <w:rPr>
          <w:rFonts w:ascii="Times New Roman" w:hAnsi="Times New Roman" w:cs="Times New Roman"/>
          <w:b w:val="0"/>
          <w:color w:val="auto"/>
        </w:rPr>
        <w:t>77, предусмотрен</w:t>
      </w:r>
      <w:r>
        <w:rPr>
          <w:rFonts w:ascii="Times New Roman" w:hAnsi="Times New Roman" w:cs="Times New Roman"/>
          <w:b w:val="0"/>
          <w:color w:val="auto"/>
        </w:rPr>
        <w:t>ы Инструкцией № 191н (пунктами 11.3 и 179) для формирования бюджетной отчетности об исполнении соответствующего консолидированного бюджета Российской Федерации (бюджет муниципального образования «Новогоренского сельского поселение» в соответствии с Бюджетным кодексом РФ не является консолидированным бюджетом).</w:t>
      </w:r>
    </w:p>
    <w:p w:rsidR="00987523" w:rsidRPr="00987523" w:rsidRDefault="00987523" w:rsidP="00987523">
      <w:pPr>
        <w:spacing w:after="0" w:line="240" w:lineRule="auto"/>
        <w:ind w:firstLine="709"/>
        <w:jc w:val="both"/>
        <w:rPr>
          <w:rFonts w:ascii="Times New Roman" w:hAnsi="Times New Roman" w:cs="Times New Roman"/>
          <w:sz w:val="24"/>
          <w:szCs w:val="24"/>
        </w:rPr>
      </w:pPr>
      <w:r w:rsidRPr="00987523">
        <w:rPr>
          <w:rFonts w:ascii="Times New Roman" w:hAnsi="Times New Roman" w:cs="Times New Roman"/>
          <w:sz w:val="24"/>
          <w:szCs w:val="24"/>
        </w:rPr>
        <w:t>Для отражения показателей исполнения бюджета, в част</w:t>
      </w:r>
      <w:r w:rsidR="0079106B">
        <w:rPr>
          <w:rFonts w:ascii="Times New Roman" w:hAnsi="Times New Roman" w:cs="Times New Roman"/>
          <w:sz w:val="24"/>
          <w:szCs w:val="24"/>
        </w:rPr>
        <w:t>ности</w:t>
      </w:r>
      <w:r w:rsidRPr="00987523">
        <w:rPr>
          <w:rFonts w:ascii="Times New Roman" w:hAnsi="Times New Roman" w:cs="Times New Roman"/>
          <w:sz w:val="24"/>
          <w:szCs w:val="24"/>
        </w:rPr>
        <w:t xml:space="preserve"> бюджета муниципального образования</w:t>
      </w:r>
      <w:r w:rsidR="0079106B">
        <w:rPr>
          <w:rFonts w:ascii="Times New Roman" w:hAnsi="Times New Roman" w:cs="Times New Roman"/>
          <w:sz w:val="24"/>
          <w:szCs w:val="24"/>
        </w:rPr>
        <w:t>,</w:t>
      </w:r>
      <w:r w:rsidRPr="00987523">
        <w:rPr>
          <w:rFonts w:ascii="Times New Roman" w:hAnsi="Times New Roman" w:cs="Times New Roman"/>
          <w:sz w:val="24"/>
          <w:szCs w:val="24"/>
        </w:rPr>
        <w:t xml:space="preserve"> предусмотрен</w:t>
      </w:r>
      <w:r w:rsidR="006F188C">
        <w:rPr>
          <w:rFonts w:ascii="Times New Roman" w:hAnsi="Times New Roman" w:cs="Times New Roman"/>
          <w:sz w:val="24"/>
          <w:szCs w:val="24"/>
        </w:rPr>
        <w:t xml:space="preserve"> состав форм в соответствии с пунктом 11.2 Инструкции № 191н (отчетность для финансового органа).</w:t>
      </w:r>
    </w:p>
    <w:p w:rsidR="00E945F4" w:rsidRDefault="00E945F4" w:rsidP="00574D23">
      <w:pPr>
        <w:spacing w:after="0" w:line="240" w:lineRule="auto"/>
        <w:ind w:firstLine="709"/>
        <w:jc w:val="both"/>
        <w:rPr>
          <w:rFonts w:ascii="Times New Roman" w:hAnsi="Times New Roman" w:cs="Times New Roman"/>
          <w:b/>
          <w:sz w:val="24"/>
          <w:szCs w:val="24"/>
        </w:rPr>
      </w:pPr>
      <w:r w:rsidRPr="00441572">
        <w:rPr>
          <w:rFonts w:ascii="Times New Roman" w:eastAsia="Times New Roman" w:hAnsi="Times New Roman" w:cs="Times New Roman"/>
          <w:b/>
          <w:color w:val="000000"/>
          <w:sz w:val="24"/>
          <w:szCs w:val="24"/>
          <w:lang w:eastAsia="ru-RU"/>
        </w:rPr>
        <w:t>В ходе проверки установлено,</w:t>
      </w:r>
      <w:r w:rsidR="00200532" w:rsidRPr="00441572">
        <w:rPr>
          <w:rFonts w:ascii="Times New Roman" w:eastAsia="Times New Roman" w:hAnsi="Times New Roman" w:cs="Times New Roman"/>
          <w:b/>
          <w:color w:val="000000"/>
          <w:sz w:val="24"/>
          <w:szCs w:val="24"/>
          <w:lang w:eastAsia="ru-RU"/>
        </w:rPr>
        <w:t xml:space="preserve"> что в нарушение </w:t>
      </w:r>
      <w:r w:rsidR="000576B4" w:rsidRPr="00441572">
        <w:rPr>
          <w:rFonts w:ascii="Times New Roman" w:eastAsia="Times New Roman" w:hAnsi="Times New Roman" w:cs="Times New Roman"/>
          <w:b/>
          <w:color w:val="000000"/>
          <w:sz w:val="24"/>
          <w:szCs w:val="24"/>
          <w:lang w:eastAsia="ru-RU"/>
        </w:rPr>
        <w:t xml:space="preserve">пункта 54 </w:t>
      </w:r>
      <w:r w:rsidR="00441572" w:rsidRPr="00441572">
        <w:rPr>
          <w:rFonts w:ascii="Times New Roman" w:eastAsia="Times New Roman" w:hAnsi="Times New Roman" w:cs="Times New Roman"/>
          <w:b/>
          <w:color w:val="000000"/>
          <w:sz w:val="24"/>
          <w:szCs w:val="24"/>
          <w:lang w:eastAsia="ru-RU"/>
        </w:rPr>
        <w:t>Инструкции № 191н</w:t>
      </w:r>
      <w:r w:rsidR="00200532" w:rsidRPr="00441572">
        <w:rPr>
          <w:rFonts w:ascii="Times New Roman" w:eastAsia="Times New Roman" w:hAnsi="Times New Roman" w:cs="Times New Roman"/>
          <w:b/>
          <w:color w:val="000000"/>
          <w:sz w:val="24"/>
          <w:szCs w:val="24"/>
          <w:lang w:eastAsia="ru-RU"/>
        </w:rPr>
        <w:t xml:space="preserve"> </w:t>
      </w:r>
      <w:r w:rsidRPr="00441572">
        <w:rPr>
          <w:rFonts w:ascii="Times New Roman" w:eastAsia="Times New Roman" w:hAnsi="Times New Roman" w:cs="Times New Roman"/>
          <w:b/>
          <w:color w:val="000000"/>
          <w:sz w:val="24"/>
          <w:szCs w:val="24"/>
          <w:lang w:eastAsia="ru-RU"/>
        </w:rPr>
        <w:t>в о</w:t>
      </w:r>
      <w:r w:rsidRPr="00441572">
        <w:rPr>
          <w:rFonts w:ascii="Times New Roman" w:hAnsi="Times New Roman" w:cs="Times New Roman"/>
          <w:b/>
          <w:sz w:val="24"/>
          <w:szCs w:val="24"/>
        </w:rPr>
        <w:t xml:space="preserve">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w:t>
      </w:r>
      <w:r w:rsidR="00200532" w:rsidRPr="00441572">
        <w:rPr>
          <w:rFonts w:ascii="Times New Roman" w:hAnsi="Times New Roman" w:cs="Times New Roman"/>
          <w:b/>
          <w:sz w:val="24"/>
          <w:szCs w:val="24"/>
        </w:rPr>
        <w:t xml:space="preserve"> на 01.01.2014г. </w:t>
      </w:r>
      <w:r w:rsidR="000736CA" w:rsidRPr="00441572">
        <w:rPr>
          <w:rFonts w:ascii="Times New Roman" w:hAnsi="Times New Roman" w:cs="Times New Roman"/>
          <w:b/>
          <w:sz w:val="24"/>
          <w:szCs w:val="24"/>
        </w:rPr>
        <w:t xml:space="preserve">главного администратора </w:t>
      </w:r>
      <w:r w:rsidRPr="00441572">
        <w:rPr>
          <w:rFonts w:ascii="Times New Roman" w:hAnsi="Times New Roman" w:cs="Times New Roman"/>
          <w:b/>
          <w:sz w:val="24"/>
          <w:szCs w:val="24"/>
        </w:rPr>
        <w:t>Администраци</w:t>
      </w:r>
      <w:r w:rsidR="00441572" w:rsidRPr="00441572">
        <w:rPr>
          <w:rFonts w:ascii="Times New Roman" w:hAnsi="Times New Roman" w:cs="Times New Roman"/>
          <w:b/>
          <w:sz w:val="24"/>
          <w:szCs w:val="24"/>
        </w:rPr>
        <w:t>и</w:t>
      </w:r>
      <w:r w:rsidRPr="00441572">
        <w:rPr>
          <w:rFonts w:ascii="Times New Roman" w:hAnsi="Times New Roman" w:cs="Times New Roman"/>
          <w:b/>
          <w:sz w:val="24"/>
          <w:szCs w:val="24"/>
        </w:rPr>
        <w:t xml:space="preserve"> Новогоренского сельского поселения отражены доходы главного администратора</w:t>
      </w:r>
      <w:r w:rsidR="00441572" w:rsidRPr="00441572">
        <w:rPr>
          <w:rFonts w:ascii="Times New Roman" w:hAnsi="Times New Roman" w:cs="Times New Roman"/>
          <w:b/>
          <w:sz w:val="24"/>
          <w:szCs w:val="24"/>
        </w:rPr>
        <w:t xml:space="preserve"> доходов </w:t>
      </w:r>
      <w:r w:rsidRPr="00441572">
        <w:rPr>
          <w:rFonts w:ascii="Times New Roman" w:hAnsi="Times New Roman" w:cs="Times New Roman"/>
          <w:b/>
          <w:sz w:val="24"/>
          <w:szCs w:val="24"/>
        </w:rPr>
        <w:t xml:space="preserve">МКУ «Новогоренский сельский культурно-досуговый центр» </w:t>
      </w:r>
      <w:r w:rsidR="00865905" w:rsidRPr="00441572">
        <w:rPr>
          <w:rFonts w:ascii="Times New Roman" w:hAnsi="Times New Roman" w:cs="Times New Roman"/>
          <w:b/>
          <w:sz w:val="24"/>
          <w:szCs w:val="24"/>
        </w:rPr>
        <w:t>по бюджетной классификации 909 1</w:t>
      </w:r>
      <w:r w:rsidR="00200532" w:rsidRPr="00441572">
        <w:rPr>
          <w:rFonts w:ascii="Times New Roman" w:hAnsi="Times New Roman" w:cs="Times New Roman"/>
          <w:b/>
          <w:sz w:val="24"/>
          <w:szCs w:val="24"/>
        </w:rPr>
        <w:t xml:space="preserve"> </w:t>
      </w:r>
      <w:r w:rsidR="00865905" w:rsidRPr="00441572">
        <w:rPr>
          <w:rFonts w:ascii="Times New Roman" w:hAnsi="Times New Roman" w:cs="Times New Roman"/>
          <w:b/>
          <w:sz w:val="24"/>
          <w:szCs w:val="24"/>
        </w:rPr>
        <w:t>13 0199</w:t>
      </w:r>
      <w:r w:rsidR="00200532" w:rsidRPr="00441572">
        <w:rPr>
          <w:rFonts w:ascii="Times New Roman" w:hAnsi="Times New Roman" w:cs="Times New Roman"/>
          <w:b/>
          <w:sz w:val="24"/>
          <w:szCs w:val="24"/>
        </w:rPr>
        <w:t>5 1</w:t>
      </w:r>
      <w:r w:rsidR="00865905" w:rsidRPr="00441572">
        <w:rPr>
          <w:rFonts w:ascii="Times New Roman" w:hAnsi="Times New Roman" w:cs="Times New Roman"/>
          <w:b/>
          <w:sz w:val="24"/>
          <w:szCs w:val="24"/>
        </w:rPr>
        <w:t>0 0000 130 «Прочие доходы от оказания платных услуг (работ)</w:t>
      </w:r>
      <w:r w:rsidR="00200532" w:rsidRPr="00441572">
        <w:rPr>
          <w:rFonts w:ascii="Times New Roman" w:hAnsi="Times New Roman" w:cs="Times New Roman"/>
          <w:b/>
          <w:sz w:val="24"/>
          <w:szCs w:val="24"/>
        </w:rPr>
        <w:t xml:space="preserve"> получателями средств бюджетов поселений</w:t>
      </w:r>
      <w:r w:rsidR="00865905" w:rsidRPr="00441572">
        <w:rPr>
          <w:rFonts w:ascii="Times New Roman" w:hAnsi="Times New Roman" w:cs="Times New Roman"/>
          <w:b/>
          <w:sz w:val="24"/>
          <w:szCs w:val="24"/>
        </w:rPr>
        <w:t>» в сумме</w:t>
      </w:r>
      <w:r w:rsidR="0045478E" w:rsidRPr="00441572">
        <w:rPr>
          <w:rFonts w:ascii="Times New Roman" w:hAnsi="Times New Roman" w:cs="Times New Roman"/>
          <w:b/>
          <w:sz w:val="24"/>
          <w:szCs w:val="24"/>
        </w:rPr>
        <w:t xml:space="preserve"> </w:t>
      </w:r>
      <w:r w:rsidR="00865905" w:rsidRPr="00441572">
        <w:rPr>
          <w:rFonts w:ascii="Times New Roman" w:hAnsi="Times New Roman" w:cs="Times New Roman"/>
          <w:b/>
          <w:sz w:val="24"/>
          <w:szCs w:val="24"/>
        </w:rPr>
        <w:t>31,7 тыс. рублей</w:t>
      </w:r>
      <w:r w:rsidR="00200532" w:rsidRPr="00441572">
        <w:rPr>
          <w:rFonts w:ascii="Times New Roman" w:hAnsi="Times New Roman" w:cs="Times New Roman"/>
          <w:b/>
          <w:sz w:val="24"/>
          <w:szCs w:val="24"/>
        </w:rPr>
        <w:t>. Данные доходы решением Совета закреплены за главным администратором МКУ «Новогоренский сельский культурно-досуговый центр».</w:t>
      </w:r>
      <w:r w:rsidR="000736CA">
        <w:rPr>
          <w:rFonts w:ascii="Times New Roman" w:hAnsi="Times New Roman" w:cs="Times New Roman"/>
          <w:b/>
          <w:sz w:val="24"/>
          <w:szCs w:val="24"/>
        </w:rPr>
        <w:t xml:space="preserve"> </w:t>
      </w:r>
    </w:p>
    <w:p w:rsidR="00FE61FC" w:rsidRPr="00865905" w:rsidRDefault="00FE61FC" w:rsidP="00574D23">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 xml:space="preserve">В отчете о финансовых результатах деятельности (ф. 0503121) на 01.01.2014 года Администрация Новогоренского сельского поселения в безвозмездных поступлениях от других бюджетов бюджетной системы РФ отражены так же доходы </w:t>
      </w:r>
      <w:r w:rsidR="00E85BC0">
        <w:rPr>
          <w:rFonts w:ascii="Times New Roman" w:hAnsi="Times New Roman" w:cs="Times New Roman"/>
          <w:b/>
          <w:sz w:val="24"/>
          <w:szCs w:val="24"/>
        </w:rPr>
        <w:t xml:space="preserve">                      </w:t>
      </w:r>
      <w:r>
        <w:rPr>
          <w:rFonts w:ascii="Times New Roman" w:hAnsi="Times New Roman" w:cs="Times New Roman"/>
          <w:b/>
          <w:sz w:val="24"/>
          <w:szCs w:val="24"/>
        </w:rPr>
        <w:t>МКУ «Новогоренский сельский культурно - досуговый центр» на сумму 857,3 тыс. рублей. Данные расходы решением Совета Новогоренского сельского поселения закреплены  за главным администратором МКУ «Новогоренский сельский культурно - досуговый центр» с кодом администратора доходов 909.</w:t>
      </w:r>
    </w:p>
    <w:p w:rsidR="00A12AFA" w:rsidRDefault="006F452E" w:rsidP="00574D23">
      <w:pPr>
        <w:spacing w:after="0" w:line="240" w:lineRule="auto"/>
        <w:ind w:firstLine="709"/>
        <w:jc w:val="both"/>
        <w:rPr>
          <w:rFonts w:ascii="Times New Roman" w:hAnsi="Times New Roman" w:cs="Times New Roman"/>
          <w:sz w:val="24"/>
          <w:szCs w:val="24"/>
        </w:rPr>
      </w:pPr>
      <w:r w:rsidRPr="009F4494">
        <w:rPr>
          <w:rFonts w:ascii="Times New Roman" w:eastAsia="Times New Roman" w:hAnsi="Times New Roman" w:cs="Times New Roman"/>
          <w:color w:val="000000"/>
          <w:sz w:val="24"/>
          <w:szCs w:val="24"/>
          <w:lang w:eastAsia="ru-RU"/>
        </w:rPr>
        <w:t>Проверкой правильности заполнения отчетности установлено, что</w:t>
      </w:r>
      <w:r>
        <w:rPr>
          <w:rFonts w:ascii="Times New Roman" w:eastAsia="Times New Roman" w:hAnsi="Times New Roman" w:cs="Times New Roman"/>
          <w:color w:val="000000"/>
          <w:sz w:val="24"/>
          <w:szCs w:val="24"/>
          <w:lang w:eastAsia="ru-RU"/>
        </w:rPr>
        <w:t xml:space="preserve"> </w:t>
      </w:r>
      <w:r w:rsidR="00FE32C7">
        <w:rPr>
          <w:rFonts w:ascii="Times New Roman" w:hAnsi="Times New Roman"/>
          <w:sz w:val="24"/>
          <w:szCs w:val="24"/>
        </w:rPr>
        <w:t xml:space="preserve">Бюджетная </w:t>
      </w:r>
      <w:r w:rsidR="00574D23">
        <w:rPr>
          <w:rFonts w:ascii="Times New Roman" w:hAnsi="Times New Roman"/>
          <w:sz w:val="24"/>
          <w:szCs w:val="24"/>
        </w:rPr>
        <w:t>отчет</w:t>
      </w:r>
      <w:r w:rsidR="00FE32C7">
        <w:rPr>
          <w:rFonts w:ascii="Times New Roman" w:hAnsi="Times New Roman"/>
          <w:sz w:val="24"/>
          <w:szCs w:val="24"/>
        </w:rPr>
        <w:t>ность</w:t>
      </w:r>
      <w:r w:rsidR="00574D23">
        <w:rPr>
          <w:rFonts w:ascii="Times New Roman" w:hAnsi="Times New Roman"/>
          <w:sz w:val="24"/>
          <w:szCs w:val="24"/>
        </w:rPr>
        <w:t xml:space="preserve"> главных администраторов бюджетных средств на</w:t>
      </w:r>
      <w:r w:rsidR="006E4692">
        <w:rPr>
          <w:rFonts w:ascii="Times New Roman" w:hAnsi="Times New Roman"/>
          <w:sz w:val="24"/>
          <w:szCs w:val="24"/>
        </w:rPr>
        <w:t xml:space="preserve"> </w:t>
      </w:r>
      <w:r w:rsidR="00574D23">
        <w:rPr>
          <w:rFonts w:ascii="Times New Roman" w:hAnsi="Times New Roman"/>
          <w:sz w:val="24"/>
          <w:szCs w:val="24"/>
        </w:rPr>
        <w:t>01.01.201</w:t>
      </w:r>
      <w:r w:rsidR="004577B3">
        <w:rPr>
          <w:rFonts w:ascii="Times New Roman" w:hAnsi="Times New Roman"/>
          <w:sz w:val="24"/>
          <w:szCs w:val="24"/>
        </w:rPr>
        <w:t>4</w:t>
      </w:r>
      <w:r w:rsidR="00574D23">
        <w:rPr>
          <w:rFonts w:ascii="Times New Roman" w:hAnsi="Times New Roman"/>
          <w:sz w:val="24"/>
          <w:szCs w:val="24"/>
        </w:rPr>
        <w:t xml:space="preserve"> год соответствуют </w:t>
      </w:r>
      <w:r w:rsidR="00574D23" w:rsidRPr="00B011EA">
        <w:rPr>
          <w:rFonts w:ascii="Times New Roman" w:hAnsi="Times New Roman" w:cs="Times New Roman"/>
          <w:sz w:val="24"/>
          <w:szCs w:val="24"/>
        </w:rPr>
        <w:t>Баланс</w:t>
      </w:r>
      <w:r w:rsidR="00034218">
        <w:rPr>
          <w:rFonts w:ascii="Times New Roman" w:hAnsi="Times New Roman" w:cs="Times New Roman"/>
          <w:sz w:val="24"/>
          <w:szCs w:val="24"/>
        </w:rPr>
        <w:t>у</w:t>
      </w:r>
      <w:r w:rsidR="00574D23" w:rsidRPr="00B011EA">
        <w:rPr>
          <w:rFonts w:ascii="Times New Roman" w:hAnsi="Times New Roman" w:cs="Times New Roman"/>
          <w:sz w:val="24"/>
          <w:szCs w:val="24"/>
        </w:rPr>
        <w:t xml:space="preserve"> исполнения консолидированного бюджета субъекта Российской Федерации и бюджета территориального государственного внебюджетного фонда</w:t>
      </w:r>
      <w:r w:rsidR="00034218">
        <w:rPr>
          <w:rFonts w:ascii="Times New Roman" w:hAnsi="Times New Roman" w:cs="Times New Roman"/>
          <w:sz w:val="24"/>
          <w:szCs w:val="24"/>
        </w:rPr>
        <w:t>.</w:t>
      </w:r>
    </w:p>
    <w:p w:rsidR="00FE32C7" w:rsidRDefault="00FE32C7" w:rsidP="00574D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w:t>
      </w:r>
      <w:r w:rsidR="00417DE1">
        <w:rPr>
          <w:rFonts w:ascii="Times New Roman" w:hAnsi="Times New Roman" w:cs="Times New Roman"/>
          <w:sz w:val="24"/>
          <w:szCs w:val="24"/>
        </w:rPr>
        <w:t xml:space="preserve">консолидированная </w:t>
      </w:r>
      <w:r>
        <w:rPr>
          <w:rFonts w:ascii="Times New Roman" w:hAnsi="Times New Roman" w:cs="Times New Roman"/>
          <w:sz w:val="24"/>
          <w:szCs w:val="24"/>
        </w:rPr>
        <w:t xml:space="preserve">отчетность об исполнении </w:t>
      </w:r>
      <w:r w:rsidR="00943767">
        <w:rPr>
          <w:rFonts w:ascii="Times New Roman" w:hAnsi="Times New Roman" w:cs="Times New Roman"/>
          <w:sz w:val="24"/>
          <w:szCs w:val="24"/>
        </w:rPr>
        <w:t>бюджета</w:t>
      </w:r>
      <w:r>
        <w:rPr>
          <w:rFonts w:ascii="Times New Roman" w:hAnsi="Times New Roman" w:cs="Times New Roman"/>
          <w:sz w:val="24"/>
          <w:szCs w:val="24"/>
        </w:rPr>
        <w:t xml:space="preserve"> поселения проверена Управлением финансов и экономической политики Администрации Колпашевского района</w:t>
      </w:r>
      <w:r w:rsidR="00943767">
        <w:rPr>
          <w:rFonts w:ascii="Times New Roman" w:hAnsi="Times New Roman" w:cs="Times New Roman"/>
          <w:sz w:val="24"/>
          <w:szCs w:val="24"/>
        </w:rPr>
        <w:t xml:space="preserve"> (проведена камеральная проверка)</w:t>
      </w:r>
      <w:r>
        <w:rPr>
          <w:rFonts w:ascii="Times New Roman" w:hAnsi="Times New Roman" w:cs="Times New Roman"/>
          <w:sz w:val="24"/>
          <w:szCs w:val="24"/>
        </w:rPr>
        <w:t>.</w:t>
      </w:r>
    </w:p>
    <w:p w:rsidR="00EA14BA" w:rsidRDefault="00EA14BA" w:rsidP="00574D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Консолидированная отчетность составлена на основании предоставленной в Администрацию поселения администраторами бюджет</w:t>
      </w:r>
      <w:r w:rsidR="00D93929">
        <w:rPr>
          <w:rFonts w:ascii="Times New Roman" w:hAnsi="Times New Roman" w:cs="Times New Roman"/>
          <w:sz w:val="24"/>
          <w:szCs w:val="24"/>
        </w:rPr>
        <w:t xml:space="preserve">ных средств бюджетной отчетности, </w:t>
      </w:r>
      <w:r w:rsidR="00417DE1">
        <w:rPr>
          <w:rFonts w:ascii="Times New Roman" w:hAnsi="Times New Roman" w:cs="Times New Roman"/>
          <w:sz w:val="24"/>
          <w:szCs w:val="24"/>
        </w:rPr>
        <w:t>сформированной</w:t>
      </w:r>
      <w:r w:rsidR="00D93929">
        <w:rPr>
          <w:rFonts w:ascii="Times New Roman" w:hAnsi="Times New Roman" w:cs="Times New Roman"/>
          <w:sz w:val="24"/>
          <w:szCs w:val="24"/>
        </w:rPr>
        <w:t xml:space="preserve"> в соответствии с требованиями </w:t>
      </w:r>
      <w:r w:rsidR="00943767">
        <w:rPr>
          <w:rFonts w:ascii="Times New Roman" w:hAnsi="Times New Roman" w:cs="Times New Roman"/>
          <w:sz w:val="24"/>
          <w:szCs w:val="24"/>
        </w:rPr>
        <w:t>И</w:t>
      </w:r>
      <w:r w:rsidR="00D93929">
        <w:rPr>
          <w:rFonts w:ascii="Times New Roman" w:hAnsi="Times New Roman" w:cs="Times New Roman"/>
          <w:sz w:val="24"/>
          <w:szCs w:val="24"/>
        </w:rPr>
        <w:t xml:space="preserve">нструкции </w:t>
      </w:r>
      <w:r w:rsidR="00D93929" w:rsidRPr="004577B3">
        <w:rPr>
          <w:rFonts w:ascii="Times New Roman" w:hAnsi="Times New Roman" w:cs="Times New Roman"/>
          <w:sz w:val="24"/>
          <w:szCs w:val="24"/>
        </w:rPr>
        <w:t>№ 191н</w:t>
      </w:r>
      <w:r w:rsidR="00943767" w:rsidRPr="004577B3">
        <w:rPr>
          <w:rFonts w:ascii="Times New Roman" w:hAnsi="Times New Roman" w:cs="Times New Roman"/>
          <w:sz w:val="24"/>
          <w:szCs w:val="24"/>
        </w:rPr>
        <w:t>.</w:t>
      </w:r>
    </w:p>
    <w:p w:rsidR="001D4327" w:rsidRPr="004577B3" w:rsidRDefault="001D4327" w:rsidP="00574D23">
      <w:pPr>
        <w:spacing w:after="0" w:line="240" w:lineRule="auto"/>
        <w:ind w:firstLine="709"/>
        <w:jc w:val="both"/>
        <w:rPr>
          <w:rFonts w:ascii="Times New Roman" w:hAnsi="Times New Roman" w:cs="Times New Roman"/>
          <w:sz w:val="24"/>
          <w:szCs w:val="24"/>
        </w:rPr>
      </w:pPr>
    </w:p>
    <w:p w:rsidR="003C290E" w:rsidRDefault="0017015D" w:rsidP="003C290E">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w:t>
      </w:r>
      <w:r w:rsidR="00331C56">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00014EFD">
        <w:rPr>
          <w:rFonts w:ascii="Times New Roman" w:eastAsia="Times New Roman" w:hAnsi="Times New Roman" w:cs="Times New Roman"/>
          <w:b/>
          <w:color w:val="000000"/>
          <w:sz w:val="24"/>
          <w:szCs w:val="24"/>
          <w:lang w:eastAsia="ru-RU"/>
        </w:rPr>
        <w:t xml:space="preserve"> </w:t>
      </w:r>
      <w:r w:rsidR="003C290E">
        <w:rPr>
          <w:rFonts w:ascii="Times New Roman" w:eastAsia="Times New Roman" w:hAnsi="Times New Roman" w:cs="Times New Roman"/>
          <w:b/>
          <w:color w:val="000000"/>
          <w:sz w:val="24"/>
          <w:szCs w:val="24"/>
          <w:lang w:eastAsia="ru-RU"/>
        </w:rPr>
        <w:t>Организация внутреннего финансового контроля главными администраторами бюджетных средств</w:t>
      </w:r>
    </w:p>
    <w:p w:rsidR="0017015D" w:rsidRDefault="0017015D" w:rsidP="0017015D">
      <w:pPr>
        <w:spacing w:after="0" w:line="240" w:lineRule="auto"/>
        <w:ind w:firstLine="709"/>
        <w:jc w:val="center"/>
        <w:rPr>
          <w:rFonts w:ascii="Times New Roman" w:eastAsia="Times New Roman" w:hAnsi="Times New Roman" w:cs="Times New Roman"/>
          <w:b/>
          <w:color w:val="000000"/>
          <w:sz w:val="24"/>
          <w:szCs w:val="24"/>
          <w:lang w:eastAsia="ru-RU"/>
        </w:rPr>
      </w:pPr>
    </w:p>
    <w:p w:rsidR="0079106B" w:rsidRPr="00942D60" w:rsidRDefault="0079106B" w:rsidP="0079106B">
      <w:pPr>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ru-RU"/>
        </w:rPr>
        <w:t xml:space="preserve">Мероприятия внутреннего финансового контроля в 2013 году главными администраторами бюджетных средств </w:t>
      </w:r>
      <w:r>
        <w:rPr>
          <w:rFonts w:ascii="Times New Roman" w:hAnsi="Times New Roman" w:cs="Times New Roman"/>
          <w:sz w:val="24"/>
          <w:szCs w:val="24"/>
        </w:rPr>
        <w:t>(</w:t>
      </w:r>
      <w:r>
        <w:rPr>
          <w:rFonts w:ascii="Times New Roman" w:hAnsi="Times New Roman"/>
          <w:sz w:val="24"/>
          <w:szCs w:val="24"/>
        </w:rPr>
        <w:t xml:space="preserve">Администрация Новогоренского сельского поселения, </w:t>
      </w:r>
      <w:r w:rsidRPr="00BE4890">
        <w:rPr>
          <w:rFonts w:ascii="Times New Roman" w:hAnsi="Times New Roman"/>
          <w:sz w:val="24"/>
          <w:szCs w:val="24"/>
        </w:rPr>
        <w:t>муниципальное казенное учреждение «Новогоренский сельский культурно-досуговый центр»)</w:t>
      </w:r>
      <w:r w:rsidR="003C290E">
        <w:rPr>
          <w:rFonts w:ascii="Times New Roman" w:hAnsi="Times New Roman"/>
          <w:sz w:val="24"/>
          <w:szCs w:val="24"/>
        </w:rPr>
        <w:t xml:space="preserve"> не проводились</w:t>
      </w:r>
      <w:r w:rsidRPr="00BE4890">
        <w:rPr>
          <w:rFonts w:ascii="Times New Roman" w:hAnsi="Times New Roman" w:cs="Times New Roman"/>
          <w:sz w:val="24"/>
          <w:szCs w:val="24"/>
        </w:rPr>
        <w:t>.</w:t>
      </w:r>
    </w:p>
    <w:p w:rsidR="0017015D" w:rsidRPr="00BB2E07" w:rsidRDefault="0017015D" w:rsidP="0017015D">
      <w:pPr>
        <w:spacing w:after="0" w:line="240" w:lineRule="auto"/>
        <w:ind w:firstLine="709"/>
        <w:jc w:val="both"/>
        <w:rPr>
          <w:rFonts w:ascii="Times New Roman" w:hAnsi="Times New Roman" w:cs="Times New Roman"/>
          <w:bCs/>
          <w:sz w:val="24"/>
          <w:szCs w:val="24"/>
        </w:rPr>
      </w:pPr>
      <w:r w:rsidRPr="00BB2E07">
        <w:rPr>
          <w:rFonts w:ascii="Times New Roman" w:hAnsi="Times New Roman" w:cs="Times New Roman"/>
          <w:bCs/>
          <w:sz w:val="24"/>
          <w:szCs w:val="24"/>
        </w:rPr>
        <w:t xml:space="preserve">Следует отметить, что Федеральным законом от 23.07.2013 № 252-ФЗ «О внесении изменений в Бюджетный кодекс Российской Федерации и отдельные законодательные акты Российской Федерации» Бюджетный кодекс РФ дополнен статьей 160.2.-1, определяющей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 </w:t>
      </w:r>
    </w:p>
    <w:p w:rsidR="0017015D" w:rsidRPr="00BB2E07" w:rsidRDefault="0017015D" w:rsidP="0017015D">
      <w:pPr>
        <w:spacing w:after="0" w:line="240" w:lineRule="auto"/>
        <w:ind w:firstLine="709"/>
        <w:jc w:val="both"/>
        <w:rPr>
          <w:rFonts w:ascii="Times New Roman" w:hAnsi="Times New Roman" w:cs="Times New Roman"/>
          <w:bCs/>
          <w:sz w:val="24"/>
          <w:szCs w:val="24"/>
        </w:rPr>
      </w:pPr>
      <w:r w:rsidRPr="00BB2E07">
        <w:rPr>
          <w:rFonts w:ascii="Times New Roman" w:hAnsi="Times New Roman" w:cs="Times New Roman"/>
          <w:bCs/>
          <w:sz w:val="24"/>
          <w:szCs w:val="24"/>
        </w:rPr>
        <w:t>Статья 160.2-1 Бюджетного кодекса РФ определяет основные цели осуществления внутреннего финансового контроля и внутреннего финансового аудита тем или иным участником бюджетного процесса, а также пунктом 5 указанной статьи установлено, что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7015D" w:rsidRPr="00BB2E07" w:rsidRDefault="0017015D" w:rsidP="0017015D">
      <w:pPr>
        <w:spacing w:after="0" w:line="240" w:lineRule="auto"/>
        <w:ind w:firstLine="709"/>
        <w:jc w:val="both"/>
        <w:rPr>
          <w:rFonts w:ascii="Times New Roman" w:hAnsi="Times New Roman" w:cs="Times New Roman"/>
          <w:b/>
          <w:bCs/>
          <w:sz w:val="24"/>
          <w:szCs w:val="24"/>
        </w:rPr>
      </w:pPr>
      <w:r w:rsidRPr="00BB2E07">
        <w:rPr>
          <w:rFonts w:ascii="Times New Roman" w:hAnsi="Times New Roman" w:cs="Times New Roman"/>
          <w:b/>
          <w:bCs/>
          <w:sz w:val="24"/>
          <w:szCs w:val="24"/>
        </w:rPr>
        <w:t>На настоящий момент времени в муниципальном образовании «</w:t>
      </w:r>
      <w:r w:rsidR="00462DEA">
        <w:rPr>
          <w:rFonts w:ascii="Times New Roman" w:hAnsi="Times New Roman" w:cs="Times New Roman"/>
          <w:b/>
          <w:bCs/>
          <w:sz w:val="24"/>
          <w:szCs w:val="24"/>
        </w:rPr>
        <w:t>Новогоренское</w:t>
      </w:r>
      <w:r w:rsidRPr="00BB2E07">
        <w:rPr>
          <w:rFonts w:ascii="Times New Roman" w:hAnsi="Times New Roman" w:cs="Times New Roman"/>
          <w:b/>
          <w:bCs/>
          <w:sz w:val="24"/>
          <w:szCs w:val="24"/>
        </w:rPr>
        <w:t xml:space="preserve"> сельское поселение» отсутствует Порядок осуществления внутреннего финансового контроля и внутреннего финансового аудита, утвержденный постановлением Администрации </w:t>
      </w:r>
      <w:r w:rsidR="00462DEA">
        <w:rPr>
          <w:rFonts w:ascii="Times New Roman" w:hAnsi="Times New Roman" w:cs="Times New Roman"/>
          <w:b/>
          <w:bCs/>
          <w:sz w:val="24"/>
          <w:szCs w:val="24"/>
        </w:rPr>
        <w:t>Новогоренского</w:t>
      </w:r>
      <w:r w:rsidRPr="00BB2E07">
        <w:rPr>
          <w:rFonts w:ascii="Times New Roman" w:hAnsi="Times New Roman" w:cs="Times New Roman"/>
          <w:b/>
          <w:bCs/>
          <w:sz w:val="24"/>
          <w:szCs w:val="24"/>
        </w:rPr>
        <w:t xml:space="preserve"> сельского поселения, тем самым не обеспечивается исполнение требований пункта 5 статьи 160.2-1 Бюджетного кодекса РФ.</w:t>
      </w:r>
    </w:p>
    <w:p w:rsidR="0017015D" w:rsidRPr="009E249B" w:rsidRDefault="0017015D" w:rsidP="0017015D">
      <w:pPr>
        <w:spacing w:after="0" w:line="240" w:lineRule="auto"/>
        <w:ind w:firstLine="709"/>
        <w:jc w:val="both"/>
        <w:rPr>
          <w:rFonts w:ascii="Times New Roman" w:eastAsia="Times New Roman" w:hAnsi="Times New Roman" w:cs="Times New Roman"/>
          <w:color w:val="000000"/>
          <w:sz w:val="24"/>
          <w:szCs w:val="24"/>
          <w:lang w:eastAsia="ru-RU"/>
        </w:rPr>
      </w:pPr>
      <w:r w:rsidRPr="009E249B">
        <w:rPr>
          <w:rFonts w:ascii="Times New Roman" w:eastAsia="Times New Roman" w:hAnsi="Times New Roman" w:cs="Times New Roman"/>
          <w:color w:val="000000"/>
          <w:sz w:val="24"/>
          <w:szCs w:val="24"/>
          <w:lang w:eastAsia="ru-RU"/>
        </w:rPr>
        <w:t xml:space="preserve">На основании вышеизложенного, и в целях исполнения требований Бюджетного кодекса РФ, Счетная палата Колпашевского района рекомендует разработать и утвердить соответствующим нормативно-правовым актом Администрации </w:t>
      </w:r>
      <w:r w:rsidR="00462DEA">
        <w:rPr>
          <w:rFonts w:ascii="Times New Roman" w:eastAsia="Times New Roman" w:hAnsi="Times New Roman" w:cs="Times New Roman"/>
          <w:color w:val="000000"/>
          <w:sz w:val="24"/>
          <w:szCs w:val="24"/>
          <w:lang w:eastAsia="ru-RU"/>
        </w:rPr>
        <w:t>Новогоренского</w:t>
      </w:r>
      <w:r w:rsidRPr="009E249B">
        <w:rPr>
          <w:rFonts w:ascii="Times New Roman" w:eastAsia="Times New Roman" w:hAnsi="Times New Roman" w:cs="Times New Roman"/>
          <w:color w:val="000000"/>
          <w:sz w:val="24"/>
          <w:szCs w:val="24"/>
          <w:lang w:eastAsia="ru-RU"/>
        </w:rPr>
        <w:t xml:space="preserve"> сельского поселения Порядок осуществления главными администраторами средств бюджета муниципального образования «</w:t>
      </w:r>
      <w:r w:rsidR="00462DEA">
        <w:rPr>
          <w:rFonts w:ascii="Times New Roman" w:eastAsia="Times New Roman" w:hAnsi="Times New Roman" w:cs="Times New Roman"/>
          <w:color w:val="000000"/>
          <w:sz w:val="24"/>
          <w:szCs w:val="24"/>
          <w:lang w:eastAsia="ru-RU"/>
        </w:rPr>
        <w:t>Новогоренское</w:t>
      </w:r>
      <w:r w:rsidRPr="009E249B">
        <w:rPr>
          <w:rFonts w:ascii="Times New Roman" w:eastAsia="Times New Roman" w:hAnsi="Times New Roman" w:cs="Times New Roman"/>
          <w:color w:val="000000"/>
          <w:sz w:val="24"/>
          <w:szCs w:val="24"/>
          <w:lang w:eastAsia="ru-RU"/>
        </w:rPr>
        <w:t xml:space="preserve"> сельского поселения» внутреннего финансового контроля и внутреннего финансового аудита.</w:t>
      </w:r>
    </w:p>
    <w:p w:rsidR="00034218" w:rsidRDefault="00034218" w:rsidP="00574D23">
      <w:pPr>
        <w:spacing w:after="0" w:line="240" w:lineRule="auto"/>
        <w:ind w:firstLine="709"/>
        <w:jc w:val="both"/>
        <w:rPr>
          <w:rFonts w:ascii="Times New Roman" w:hAnsi="Times New Roman" w:cs="Times New Roman"/>
          <w:sz w:val="24"/>
          <w:szCs w:val="24"/>
        </w:rPr>
      </w:pPr>
    </w:p>
    <w:p w:rsidR="00034218" w:rsidRDefault="0017015D" w:rsidP="0017015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331C56">
        <w:rPr>
          <w:rFonts w:ascii="Times New Roman" w:hAnsi="Times New Roman" w:cs="Times New Roman"/>
          <w:b/>
          <w:sz w:val="24"/>
          <w:szCs w:val="24"/>
        </w:rPr>
        <w:t>.</w:t>
      </w:r>
      <w:r w:rsidR="00034218" w:rsidRPr="00BF60BD">
        <w:rPr>
          <w:rFonts w:ascii="Times New Roman" w:hAnsi="Times New Roman" w:cs="Times New Roman"/>
          <w:b/>
          <w:sz w:val="24"/>
          <w:szCs w:val="24"/>
        </w:rPr>
        <w:t xml:space="preserve"> Оценка соответствия проекта решения и представленных одновременно с ним материалов требованиям действующего </w:t>
      </w:r>
      <w:r w:rsidR="00785F92">
        <w:rPr>
          <w:rFonts w:ascii="Times New Roman" w:hAnsi="Times New Roman" w:cs="Times New Roman"/>
          <w:b/>
          <w:sz w:val="24"/>
          <w:szCs w:val="24"/>
        </w:rPr>
        <w:t xml:space="preserve">бюджетного </w:t>
      </w:r>
      <w:r w:rsidR="00034218" w:rsidRPr="00BF60BD">
        <w:rPr>
          <w:rFonts w:ascii="Times New Roman" w:hAnsi="Times New Roman" w:cs="Times New Roman"/>
          <w:b/>
          <w:sz w:val="24"/>
          <w:szCs w:val="24"/>
        </w:rPr>
        <w:t>законодательства</w:t>
      </w:r>
    </w:p>
    <w:p w:rsidR="006E4692" w:rsidRPr="00BF60BD" w:rsidRDefault="006E4692" w:rsidP="00034218">
      <w:pPr>
        <w:spacing w:after="0" w:line="240" w:lineRule="auto"/>
        <w:ind w:firstLine="709"/>
        <w:jc w:val="both"/>
        <w:rPr>
          <w:rFonts w:ascii="Times New Roman" w:hAnsi="Times New Roman" w:cs="Times New Roman"/>
          <w:b/>
          <w:sz w:val="24"/>
          <w:szCs w:val="24"/>
        </w:rPr>
      </w:pPr>
    </w:p>
    <w:p w:rsidR="00194165" w:rsidRDefault="00194165" w:rsidP="00194165">
      <w:pPr>
        <w:pStyle w:val="BodyText21"/>
        <w:spacing w:line="240" w:lineRule="auto"/>
        <w:ind w:right="-81" w:firstLine="540"/>
        <w:jc w:val="both"/>
        <w:rPr>
          <w:b w:val="0"/>
          <w:sz w:val="24"/>
          <w:szCs w:val="24"/>
        </w:rPr>
      </w:pPr>
      <w:r>
        <w:rPr>
          <w:b w:val="0"/>
          <w:sz w:val="24"/>
          <w:szCs w:val="24"/>
        </w:rPr>
        <w:t xml:space="preserve">Заключение Счетной палаты Колпашевского района (далее – Заключение) </w:t>
      </w:r>
      <w:r w:rsidRPr="0085289A">
        <w:rPr>
          <w:b w:val="0"/>
          <w:sz w:val="24"/>
          <w:szCs w:val="24"/>
        </w:rPr>
        <w:t>на отчет Администрации</w:t>
      </w:r>
      <w:r>
        <w:rPr>
          <w:b w:val="0"/>
          <w:sz w:val="24"/>
          <w:szCs w:val="24"/>
        </w:rPr>
        <w:t xml:space="preserve"> Новогоренского сельского поселения об исполнении местного бюджета за 201</w:t>
      </w:r>
      <w:r w:rsidR="00BB33C5">
        <w:rPr>
          <w:b w:val="0"/>
          <w:sz w:val="24"/>
          <w:szCs w:val="24"/>
        </w:rPr>
        <w:t>3</w:t>
      </w:r>
      <w:r>
        <w:rPr>
          <w:b w:val="0"/>
          <w:sz w:val="24"/>
          <w:szCs w:val="24"/>
        </w:rPr>
        <w:t xml:space="preserve"> год</w:t>
      </w:r>
      <w:r w:rsidRPr="0085289A">
        <w:rPr>
          <w:b w:val="0"/>
          <w:sz w:val="24"/>
          <w:szCs w:val="24"/>
        </w:rPr>
        <w:t>, пре</w:t>
      </w:r>
      <w:r>
        <w:rPr>
          <w:b w:val="0"/>
          <w:sz w:val="24"/>
          <w:szCs w:val="24"/>
        </w:rPr>
        <w:t xml:space="preserve">дставленный </w:t>
      </w:r>
      <w:r w:rsidRPr="0085289A">
        <w:rPr>
          <w:b w:val="0"/>
          <w:sz w:val="24"/>
          <w:szCs w:val="24"/>
        </w:rPr>
        <w:t xml:space="preserve">в форме проекта </w:t>
      </w:r>
      <w:r>
        <w:rPr>
          <w:b w:val="0"/>
          <w:sz w:val="24"/>
          <w:szCs w:val="24"/>
        </w:rPr>
        <w:t>решения Совета Новогоренского сельского поселения</w:t>
      </w:r>
      <w:r w:rsidRPr="0085289A">
        <w:rPr>
          <w:b w:val="0"/>
          <w:sz w:val="24"/>
          <w:szCs w:val="24"/>
        </w:rPr>
        <w:t xml:space="preserve"> «Об </w:t>
      </w:r>
      <w:r>
        <w:rPr>
          <w:b w:val="0"/>
          <w:sz w:val="24"/>
          <w:szCs w:val="24"/>
        </w:rPr>
        <w:t xml:space="preserve">отчете по </w:t>
      </w:r>
      <w:r w:rsidRPr="0085289A">
        <w:rPr>
          <w:b w:val="0"/>
          <w:sz w:val="24"/>
          <w:szCs w:val="24"/>
        </w:rPr>
        <w:t>испо</w:t>
      </w:r>
      <w:r>
        <w:rPr>
          <w:b w:val="0"/>
          <w:sz w:val="24"/>
          <w:szCs w:val="24"/>
        </w:rPr>
        <w:t>лнению бюджета муниципального образования «Новогоренское сельское поселение» за 201</w:t>
      </w:r>
      <w:r w:rsidR="00BB33C5">
        <w:rPr>
          <w:b w:val="0"/>
          <w:sz w:val="24"/>
          <w:szCs w:val="24"/>
        </w:rPr>
        <w:t>3</w:t>
      </w:r>
      <w:r w:rsidRPr="0085289A">
        <w:rPr>
          <w:b w:val="0"/>
          <w:sz w:val="24"/>
          <w:szCs w:val="24"/>
        </w:rPr>
        <w:t xml:space="preserve"> год» (далее – </w:t>
      </w:r>
      <w:r>
        <w:rPr>
          <w:b w:val="0"/>
          <w:sz w:val="24"/>
          <w:szCs w:val="24"/>
        </w:rPr>
        <w:t>проект решения</w:t>
      </w:r>
      <w:r w:rsidRPr="0085289A">
        <w:rPr>
          <w:b w:val="0"/>
          <w:sz w:val="24"/>
          <w:szCs w:val="24"/>
        </w:rPr>
        <w:t>), подготовлено в соответствии с Бюджетным кодексом Р</w:t>
      </w:r>
      <w:r w:rsidR="005E5741">
        <w:rPr>
          <w:b w:val="0"/>
          <w:sz w:val="24"/>
          <w:szCs w:val="24"/>
        </w:rPr>
        <w:t xml:space="preserve">оссийской </w:t>
      </w:r>
      <w:r w:rsidRPr="0085289A">
        <w:rPr>
          <w:b w:val="0"/>
          <w:sz w:val="24"/>
          <w:szCs w:val="24"/>
        </w:rPr>
        <w:t>Ф</w:t>
      </w:r>
      <w:r w:rsidR="005E5741">
        <w:rPr>
          <w:b w:val="0"/>
          <w:sz w:val="24"/>
          <w:szCs w:val="24"/>
        </w:rPr>
        <w:t>едерации</w:t>
      </w:r>
      <w:r w:rsidRPr="0085289A">
        <w:rPr>
          <w:b w:val="0"/>
          <w:sz w:val="24"/>
          <w:szCs w:val="24"/>
        </w:rPr>
        <w:t xml:space="preserve">, </w:t>
      </w:r>
      <w:r w:rsidR="005E5741">
        <w:rPr>
          <w:rFonts w:eastAsia="Calibri"/>
          <w:b w:val="0"/>
          <w:sz w:val="24"/>
          <w:szCs w:val="24"/>
        </w:rPr>
        <w:t>Положением</w:t>
      </w:r>
      <w:r w:rsidRPr="00B14DE9">
        <w:rPr>
          <w:rFonts w:eastAsia="Calibri"/>
          <w:b w:val="0"/>
          <w:sz w:val="24"/>
          <w:szCs w:val="24"/>
        </w:rPr>
        <w:t xml:space="preserve"> о бюджетном процессе в муниципальном образовании </w:t>
      </w:r>
      <w:r>
        <w:rPr>
          <w:rFonts w:eastAsia="Calibri"/>
          <w:b w:val="0"/>
          <w:sz w:val="24"/>
          <w:szCs w:val="24"/>
        </w:rPr>
        <w:t>«Новогоренское</w:t>
      </w:r>
      <w:r w:rsidRPr="00B14DE9">
        <w:rPr>
          <w:rFonts w:eastAsia="Calibri"/>
          <w:b w:val="0"/>
          <w:sz w:val="24"/>
          <w:szCs w:val="24"/>
        </w:rPr>
        <w:t xml:space="preserve"> сельское поселение»</w:t>
      </w:r>
      <w:r w:rsidR="00934074">
        <w:rPr>
          <w:rFonts w:eastAsia="Calibri"/>
          <w:b w:val="0"/>
          <w:sz w:val="24"/>
          <w:szCs w:val="24"/>
        </w:rPr>
        <w:t>, утвержденн</w:t>
      </w:r>
      <w:r w:rsidR="00331C56">
        <w:rPr>
          <w:rFonts w:eastAsia="Calibri"/>
          <w:b w:val="0"/>
          <w:sz w:val="24"/>
          <w:szCs w:val="24"/>
        </w:rPr>
        <w:t>ым</w:t>
      </w:r>
      <w:r w:rsidR="00934074">
        <w:rPr>
          <w:rFonts w:eastAsia="Calibri"/>
          <w:b w:val="0"/>
          <w:sz w:val="24"/>
          <w:szCs w:val="24"/>
        </w:rPr>
        <w:t xml:space="preserve"> решением </w:t>
      </w:r>
      <w:r w:rsidR="00C94A5E">
        <w:rPr>
          <w:rFonts w:eastAsia="Calibri"/>
          <w:b w:val="0"/>
          <w:sz w:val="24"/>
          <w:szCs w:val="24"/>
        </w:rPr>
        <w:t>С</w:t>
      </w:r>
      <w:r w:rsidR="00BB33C5">
        <w:rPr>
          <w:rFonts w:eastAsia="Calibri"/>
          <w:b w:val="0"/>
          <w:sz w:val="24"/>
          <w:szCs w:val="24"/>
        </w:rPr>
        <w:t>овета от 29</w:t>
      </w:r>
      <w:r w:rsidR="00934074">
        <w:rPr>
          <w:rFonts w:eastAsia="Calibri"/>
          <w:b w:val="0"/>
          <w:sz w:val="24"/>
          <w:szCs w:val="24"/>
        </w:rPr>
        <w:t>.0</w:t>
      </w:r>
      <w:r w:rsidR="00BB33C5">
        <w:rPr>
          <w:rFonts w:eastAsia="Calibri"/>
          <w:b w:val="0"/>
          <w:sz w:val="24"/>
          <w:szCs w:val="24"/>
        </w:rPr>
        <w:t>5</w:t>
      </w:r>
      <w:r w:rsidR="00934074">
        <w:rPr>
          <w:rFonts w:eastAsia="Calibri"/>
          <w:b w:val="0"/>
          <w:sz w:val="24"/>
          <w:szCs w:val="24"/>
        </w:rPr>
        <w:t>.201</w:t>
      </w:r>
      <w:r w:rsidR="00BB33C5">
        <w:rPr>
          <w:rFonts w:eastAsia="Calibri"/>
          <w:b w:val="0"/>
          <w:sz w:val="24"/>
          <w:szCs w:val="24"/>
        </w:rPr>
        <w:t>3 №</w:t>
      </w:r>
      <w:r w:rsidR="00520236">
        <w:rPr>
          <w:rFonts w:eastAsia="Calibri"/>
          <w:b w:val="0"/>
          <w:sz w:val="24"/>
          <w:szCs w:val="24"/>
        </w:rPr>
        <w:t xml:space="preserve"> </w:t>
      </w:r>
      <w:r w:rsidR="00BB33C5">
        <w:rPr>
          <w:rFonts w:eastAsia="Calibri"/>
          <w:b w:val="0"/>
          <w:sz w:val="24"/>
          <w:szCs w:val="24"/>
        </w:rPr>
        <w:t>37</w:t>
      </w:r>
      <w:r w:rsidR="00934074">
        <w:rPr>
          <w:rFonts w:eastAsia="Calibri"/>
          <w:b w:val="0"/>
          <w:sz w:val="24"/>
          <w:szCs w:val="24"/>
        </w:rPr>
        <w:t xml:space="preserve"> (в редакции от 1</w:t>
      </w:r>
      <w:r w:rsidR="00BB33C5">
        <w:rPr>
          <w:rFonts w:eastAsia="Calibri"/>
          <w:b w:val="0"/>
          <w:sz w:val="24"/>
          <w:szCs w:val="24"/>
        </w:rPr>
        <w:t>7.09</w:t>
      </w:r>
      <w:r w:rsidR="00934074">
        <w:rPr>
          <w:rFonts w:eastAsia="Calibri"/>
          <w:b w:val="0"/>
          <w:sz w:val="24"/>
          <w:szCs w:val="24"/>
        </w:rPr>
        <w:t>.201</w:t>
      </w:r>
      <w:r w:rsidR="00BB33C5">
        <w:rPr>
          <w:rFonts w:eastAsia="Calibri"/>
          <w:b w:val="0"/>
          <w:sz w:val="24"/>
          <w:szCs w:val="24"/>
        </w:rPr>
        <w:t>3 №5</w:t>
      </w:r>
      <w:r w:rsidR="00C905BF">
        <w:rPr>
          <w:rFonts w:eastAsia="Calibri"/>
          <w:b w:val="0"/>
          <w:sz w:val="24"/>
          <w:szCs w:val="24"/>
        </w:rPr>
        <w:t>4</w:t>
      </w:r>
      <w:r w:rsidR="00934074">
        <w:rPr>
          <w:rFonts w:eastAsia="Calibri"/>
          <w:b w:val="0"/>
          <w:sz w:val="24"/>
          <w:szCs w:val="24"/>
        </w:rPr>
        <w:t>)</w:t>
      </w:r>
      <w:r w:rsidR="005E5741">
        <w:rPr>
          <w:rFonts w:eastAsia="Calibri"/>
          <w:b w:val="0"/>
          <w:sz w:val="24"/>
          <w:szCs w:val="24"/>
        </w:rPr>
        <w:t xml:space="preserve"> (далее – Положение о бюджетном процессе)</w:t>
      </w:r>
      <w:r>
        <w:rPr>
          <w:b w:val="0"/>
          <w:sz w:val="24"/>
          <w:szCs w:val="24"/>
        </w:rPr>
        <w:t>.</w:t>
      </w:r>
      <w:r w:rsidRPr="0085289A">
        <w:rPr>
          <w:b w:val="0"/>
          <w:sz w:val="24"/>
          <w:szCs w:val="24"/>
        </w:rPr>
        <w:t xml:space="preserve"> </w:t>
      </w:r>
    </w:p>
    <w:p w:rsidR="00194165" w:rsidRDefault="00194165" w:rsidP="00194165">
      <w:pPr>
        <w:spacing w:after="0" w:line="240" w:lineRule="auto"/>
        <w:ind w:firstLine="720"/>
        <w:jc w:val="both"/>
        <w:rPr>
          <w:rFonts w:ascii="Times New Roman" w:hAnsi="Times New Roman" w:cs="Times New Roman"/>
          <w:sz w:val="24"/>
          <w:szCs w:val="24"/>
        </w:rPr>
      </w:pPr>
      <w:r w:rsidRPr="00694E91">
        <w:rPr>
          <w:rFonts w:ascii="Times New Roman" w:hAnsi="Times New Roman" w:cs="Times New Roman"/>
          <w:sz w:val="24"/>
          <w:szCs w:val="24"/>
        </w:rPr>
        <w:t xml:space="preserve">Проект решения представлен в Счетную палату Колпашевского района </w:t>
      </w:r>
      <w:r w:rsidR="006E4692">
        <w:rPr>
          <w:rFonts w:ascii="Times New Roman" w:hAnsi="Times New Roman" w:cs="Times New Roman"/>
          <w:sz w:val="24"/>
          <w:szCs w:val="24"/>
        </w:rPr>
        <w:t xml:space="preserve">     </w:t>
      </w:r>
      <w:r w:rsidR="005E5741">
        <w:rPr>
          <w:rFonts w:ascii="Times New Roman" w:hAnsi="Times New Roman" w:cs="Times New Roman"/>
          <w:sz w:val="24"/>
          <w:szCs w:val="24"/>
        </w:rPr>
        <w:t>25</w:t>
      </w:r>
      <w:r w:rsidRPr="005142CA">
        <w:rPr>
          <w:rFonts w:ascii="Times New Roman" w:hAnsi="Times New Roman" w:cs="Times New Roman"/>
          <w:sz w:val="24"/>
          <w:szCs w:val="24"/>
        </w:rPr>
        <w:t>.03.201</w:t>
      </w:r>
      <w:r w:rsidR="005142CA" w:rsidRPr="005142CA">
        <w:rPr>
          <w:rFonts w:ascii="Times New Roman" w:hAnsi="Times New Roman" w:cs="Times New Roman"/>
          <w:sz w:val="24"/>
          <w:szCs w:val="24"/>
        </w:rPr>
        <w:t>4</w:t>
      </w:r>
      <w:r w:rsidRPr="005142CA">
        <w:rPr>
          <w:rFonts w:ascii="Times New Roman" w:hAnsi="Times New Roman" w:cs="Times New Roman"/>
          <w:sz w:val="24"/>
          <w:szCs w:val="24"/>
        </w:rPr>
        <w:t xml:space="preserve"> года</w:t>
      </w:r>
      <w:r w:rsidR="00496825" w:rsidRPr="005142CA">
        <w:rPr>
          <w:rFonts w:ascii="Times New Roman" w:hAnsi="Times New Roman" w:cs="Times New Roman"/>
          <w:sz w:val="24"/>
          <w:szCs w:val="24"/>
        </w:rPr>
        <w:t>,</w:t>
      </w:r>
      <w:r w:rsidR="00496825">
        <w:rPr>
          <w:rFonts w:ascii="Times New Roman" w:hAnsi="Times New Roman" w:cs="Times New Roman"/>
          <w:sz w:val="24"/>
          <w:szCs w:val="24"/>
        </w:rPr>
        <w:t xml:space="preserve"> что соответствует сроку, установленно</w:t>
      </w:r>
      <w:r w:rsidR="005E5741">
        <w:rPr>
          <w:rFonts w:ascii="Times New Roman" w:hAnsi="Times New Roman" w:cs="Times New Roman"/>
          <w:sz w:val="24"/>
          <w:szCs w:val="24"/>
        </w:rPr>
        <w:t>му</w:t>
      </w:r>
      <w:r w:rsidR="00496825">
        <w:rPr>
          <w:rFonts w:ascii="Times New Roman" w:hAnsi="Times New Roman" w:cs="Times New Roman"/>
          <w:sz w:val="24"/>
          <w:szCs w:val="24"/>
        </w:rPr>
        <w:t xml:space="preserve"> статьей 264.</w:t>
      </w:r>
      <w:r w:rsidR="005E5741">
        <w:rPr>
          <w:rFonts w:ascii="Times New Roman" w:hAnsi="Times New Roman" w:cs="Times New Roman"/>
          <w:sz w:val="24"/>
          <w:szCs w:val="24"/>
        </w:rPr>
        <w:t>4</w:t>
      </w:r>
      <w:r w:rsidR="00496825">
        <w:rPr>
          <w:rFonts w:ascii="Times New Roman" w:hAnsi="Times New Roman" w:cs="Times New Roman"/>
          <w:sz w:val="24"/>
          <w:szCs w:val="24"/>
        </w:rPr>
        <w:t xml:space="preserve"> Бюджетного кодекса Российской Федерации</w:t>
      </w:r>
      <w:r w:rsidRPr="00694E91">
        <w:rPr>
          <w:rFonts w:ascii="Times New Roman" w:hAnsi="Times New Roman" w:cs="Times New Roman"/>
          <w:sz w:val="24"/>
          <w:szCs w:val="24"/>
        </w:rPr>
        <w:t>.</w:t>
      </w:r>
      <w:r w:rsidR="00496825">
        <w:rPr>
          <w:rFonts w:ascii="Times New Roman" w:hAnsi="Times New Roman" w:cs="Times New Roman"/>
          <w:sz w:val="24"/>
          <w:szCs w:val="24"/>
        </w:rPr>
        <w:t xml:space="preserve"> Согласно </w:t>
      </w:r>
      <w:r w:rsidR="00934074">
        <w:rPr>
          <w:rFonts w:ascii="Times New Roman" w:hAnsi="Times New Roman" w:cs="Times New Roman"/>
          <w:sz w:val="24"/>
          <w:szCs w:val="24"/>
        </w:rPr>
        <w:t xml:space="preserve">статье 264.4 Бюджетного кодекса Российской </w:t>
      </w:r>
      <w:r w:rsidR="00934074">
        <w:rPr>
          <w:rFonts w:ascii="Times New Roman" w:hAnsi="Times New Roman" w:cs="Times New Roman"/>
          <w:sz w:val="24"/>
          <w:szCs w:val="24"/>
        </w:rPr>
        <w:lastRenderedPageBreak/>
        <w:t>Федерации местная администрация представляет отчет об исполнении местного бюджета для подготовки заключения на него не позднее 1 апреля текущего года.</w:t>
      </w:r>
      <w:r w:rsidRPr="00694E91">
        <w:rPr>
          <w:rFonts w:ascii="Times New Roman" w:hAnsi="Times New Roman" w:cs="Times New Roman"/>
          <w:sz w:val="24"/>
          <w:szCs w:val="24"/>
        </w:rPr>
        <w:t xml:space="preserve"> </w:t>
      </w:r>
    </w:p>
    <w:p w:rsidR="00194165" w:rsidRDefault="00194165" w:rsidP="00194165">
      <w:pPr>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Рассмотрев проект </w:t>
      </w:r>
      <w:r w:rsidR="00C94A5E">
        <w:rPr>
          <w:rFonts w:ascii="Times New Roman" w:hAnsi="Times New Roman"/>
          <w:sz w:val="24"/>
          <w:szCs w:val="24"/>
        </w:rPr>
        <w:t>решения</w:t>
      </w:r>
      <w:r>
        <w:rPr>
          <w:rFonts w:ascii="Times New Roman" w:hAnsi="Times New Roman"/>
          <w:sz w:val="24"/>
          <w:szCs w:val="24"/>
        </w:rPr>
        <w:t xml:space="preserve"> на соответствие требованиям бюджетного законодательства Российской Федерации установлено следующее:</w:t>
      </w:r>
    </w:p>
    <w:p w:rsidR="00196E75" w:rsidRDefault="00196E75" w:rsidP="00196E75">
      <w:pPr>
        <w:spacing w:after="0" w:line="240" w:lineRule="auto"/>
        <w:ind w:firstLine="709"/>
        <w:jc w:val="both"/>
        <w:outlineLvl w:val="2"/>
        <w:rPr>
          <w:rFonts w:ascii="Times New Roman" w:hAnsi="Times New Roman"/>
          <w:b/>
          <w:sz w:val="24"/>
          <w:szCs w:val="24"/>
        </w:rPr>
      </w:pPr>
      <w:r>
        <w:rPr>
          <w:rFonts w:ascii="Times New Roman" w:hAnsi="Times New Roman"/>
          <w:b/>
          <w:sz w:val="24"/>
          <w:szCs w:val="24"/>
        </w:rPr>
        <w:t xml:space="preserve">В нарушение </w:t>
      </w:r>
      <w:r w:rsidR="005E5741">
        <w:rPr>
          <w:rFonts w:ascii="Times New Roman" w:hAnsi="Times New Roman"/>
          <w:b/>
          <w:sz w:val="24"/>
          <w:szCs w:val="24"/>
        </w:rPr>
        <w:t xml:space="preserve">пункта 100 </w:t>
      </w:r>
      <w:r>
        <w:rPr>
          <w:rFonts w:ascii="Times New Roman" w:hAnsi="Times New Roman"/>
          <w:b/>
          <w:sz w:val="24"/>
          <w:szCs w:val="24"/>
        </w:rPr>
        <w:t>главы 33</w:t>
      </w:r>
      <w:r w:rsidRPr="005679DF">
        <w:rPr>
          <w:rFonts w:ascii="Times New Roman" w:hAnsi="Times New Roman"/>
          <w:b/>
          <w:sz w:val="24"/>
          <w:szCs w:val="24"/>
        </w:rPr>
        <w:t xml:space="preserve"> </w:t>
      </w:r>
      <w:r w:rsidRPr="00B14DE9">
        <w:rPr>
          <w:rFonts w:ascii="Times New Roman" w:eastAsia="Calibri" w:hAnsi="Times New Roman" w:cs="Times New Roman"/>
          <w:b/>
          <w:sz w:val="24"/>
          <w:szCs w:val="24"/>
        </w:rPr>
        <w:t xml:space="preserve">Положения о бюджетном процессе в муниципальном образовании </w:t>
      </w:r>
      <w:r>
        <w:rPr>
          <w:rFonts w:ascii="Times New Roman" w:eastAsia="Calibri" w:hAnsi="Times New Roman" w:cs="Times New Roman"/>
          <w:b/>
          <w:sz w:val="24"/>
          <w:szCs w:val="24"/>
        </w:rPr>
        <w:t>«Новогоренское</w:t>
      </w:r>
      <w:r w:rsidRPr="00B14DE9">
        <w:rPr>
          <w:rFonts w:ascii="Times New Roman" w:eastAsia="Calibri" w:hAnsi="Times New Roman" w:cs="Times New Roman"/>
          <w:b/>
          <w:sz w:val="24"/>
          <w:szCs w:val="24"/>
        </w:rPr>
        <w:t xml:space="preserve"> сельское поселение» </w:t>
      </w:r>
      <w:r>
        <w:rPr>
          <w:rFonts w:ascii="Times New Roman" w:hAnsi="Times New Roman"/>
          <w:b/>
          <w:sz w:val="24"/>
          <w:szCs w:val="24"/>
        </w:rPr>
        <w:t xml:space="preserve">не представлены с </w:t>
      </w:r>
      <w:r w:rsidRPr="00B14DE9">
        <w:rPr>
          <w:rFonts w:ascii="Times New Roman" w:eastAsia="Calibri" w:hAnsi="Times New Roman" w:cs="Times New Roman"/>
          <w:b/>
          <w:sz w:val="24"/>
          <w:szCs w:val="24"/>
        </w:rPr>
        <w:t xml:space="preserve">проектом </w:t>
      </w:r>
      <w:r>
        <w:rPr>
          <w:rFonts w:ascii="Times New Roman" w:eastAsia="Calibri" w:hAnsi="Times New Roman" w:cs="Times New Roman"/>
          <w:b/>
          <w:sz w:val="24"/>
          <w:szCs w:val="24"/>
        </w:rPr>
        <w:t>решения</w:t>
      </w:r>
      <w:r w:rsidRPr="00B14DE9">
        <w:rPr>
          <w:rFonts w:ascii="Times New Roman" w:eastAsia="Calibri" w:hAnsi="Times New Roman" w:cs="Times New Roman"/>
          <w:b/>
          <w:sz w:val="24"/>
          <w:szCs w:val="24"/>
        </w:rPr>
        <w:t>,</w:t>
      </w:r>
      <w:r w:rsidRPr="008A4A55">
        <w:rPr>
          <w:rFonts w:ascii="Times New Roman" w:hAnsi="Times New Roman"/>
          <w:b/>
          <w:sz w:val="24"/>
          <w:szCs w:val="24"/>
        </w:rPr>
        <w:t xml:space="preserve"> </w:t>
      </w:r>
      <w:r>
        <w:rPr>
          <w:rFonts w:ascii="Times New Roman" w:hAnsi="Times New Roman"/>
          <w:b/>
          <w:sz w:val="24"/>
          <w:szCs w:val="24"/>
        </w:rPr>
        <w:t>следующие приложения:</w:t>
      </w:r>
    </w:p>
    <w:p w:rsidR="00196E75" w:rsidRDefault="00196E75" w:rsidP="00194165">
      <w:pPr>
        <w:spacing w:after="0" w:line="240" w:lineRule="auto"/>
        <w:ind w:firstLine="709"/>
        <w:jc w:val="both"/>
        <w:outlineLvl w:val="2"/>
        <w:rPr>
          <w:rFonts w:ascii="Times New Roman" w:hAnsi="Times New Roman"/>
          <w:sz w:val="24"/>
          <w:szCs w:val="24"/>
        </w:rPr>
      </w:pPr>
      <w:r>
        <w:rPr>
          <w:rFonts w:ascii="Times New Roman" w:hAnsi="Times New Roman" w:cs="Times New Roman"/>
          <w:sz w:val="24"/>
          <w:szCs w:val="24"/>
        </w:rPr>
        <w:t>- отчет о выполнении программы муниципальных внутренних заимствований за отчетный год;</w:t>
      </w:r>
    </w:p>
    <w:p w:rsidR="00196E75" w:rsidRDefault="00196E75" w:rsidP="00196E7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пояснительная записка об исполнении бюджета поселения.</w:t>
      </w:r>
    </w:p>
    <w:p w:rsidR="00331C56" w:rsidRDefault="00331C56" w:rsidP="00431C0B">
      <w:pPr>
        <w:spacing w:after="0" w:line="240" w:lineRule="auto"/>
        <w:ind w:firstLine="709"/>
        <w:jc w:val="both"/>
        <w:rPr>
          <w:rFonts w:ascii="Times New Roman" w:hAnsi="Times New Roman" w:cs="Times New Roman"/>
          <w:b/>
          <w:sz w:val="24"/>
          <w:szCs w:val="24"/>
        </w:rPr>
      </w:pPr>
      <w:r w:rsidRPr="00331C56">
        <w:rPr>
          <w:rFonts w:ascii="Times New Roman" w:hAnsi="Times New Roman" w:cs="Times New Roman"/>
          <w:sz w:val="24"/>
          <w:szCs w:val="24"/>
        </w:rPr>
        <w:t xml:space="preserve">Отсутствие пояснительной записки </w:t>
      </w:r>
      <w:r>
        <w:rPr>
          <w:rFonts w:ascii="Times New Roman" w:hAnsi="Times New Roman" w:cs="Times New Roman"/>
          <w:sz w:val="24"/>
          <w:szCs w:val="24"/>
        </w:rPr>
        <w:t xml:space="preserve">об исполнении бюджета поселения не обеспечивает соблюдения принципа открытости и прозрачности, установленного статьей </w:t>
      </w:r>
      <w:r w:rsidR="0048258D">
        <w:rPr>
          <w:rFonts w:ascii="Times New Roman" w:hAnsi="Times New Roman" w:cs="Times New Roman"/>
          <w:sz w:val="24"/>
          <w:szCs w:val="24"/>
        </w:rPr>
        <w:t xml:space="preserve">  </w:t>
      </w:r>
      <w:r>
        <w:rPr>
          <w:rFonts w:ascii="Times New Roman" w:hAnsi="Times New Roman" w:cs="Times New Roman"/>
          <w:sz w:val="24"/>
          <w:szCs w:val="24"/>
        </w:rPr>
        <w:t>36 Бюджетного кодекса Российской Федерации в части полноты представления информации о ходе исполнения бюджета.</w:t>
      </w:r>
      <w:r w:rsidRPr="005B1FAA">
        <w:rPr>
          <w:rFonts w:ascii="Times New Roman" w:hAnsi="Times New Roman" w:cs="Times New Roman"/>
          <w:b/>
          <w:sz w:val="24"/>
          <w:szCs w:val="24"/>
        </w:rPr>
        <w:t xml:space="preserve"> </w:t>
      </w:r>
    </w:p>
    <w:p w:rsidR="00431C0B" w:rsidRPr="00431C0B" w:rsidRDefault="002D1AC8" w:rsidP="00431C0B">
      <w:pPr>
        <w:spacing w:after="0" w:line="240" w:lineRule="auto"/>
        <w:ind w:firstLine="709"/>
        <w:jc w:val="both"/>
        <w:rPr>
          <w:rFonts w:ascii="Times New Roman" w:hAnsi="Times New Roman"/>
          <w:b/>
          <w:sz w:val="24"/>
          <w:szCs w:val="24"/>
        </w:rPr>
      </w:pPr>
      <w:r w:rsidRPr="005B1FAA">
        <w:rPr>
          <w:rFonts w:ascii="Times New Roman" w:hAnsi="Times New Roman" w:cs="Times New Roman"/>
          <w:b/>
          <w:sz w:val="24"/>
          <w:szCs w:val="24"/>
        </w:rPr>
        <w:t>Счетной палатой К</w:t>
      </w:r>
      <w:r w:rsidR="005E5741">
        <w:rPr>
          <w:rFonts w:ascii="Times New Roman" w:hAnsi="Times New Roman" w:cs="Times New Roman"/>
          <w:b/>
          <w:sz w:val="24"/>
          <w:szCs w:val="24"/>
        </w:rPr>
        <w:t>олпашевского района в заключении</w:t>
      </w:r>
      <w:r w:rsidRPr="005B1FAA">
        <w:rPr>
          <w:rFonts w:ascii="Times New Roman" w:hAnsi="Times New Roman" w:cs="Times New Roman"/>
          <w:b/>
          <w:sz w:val="24"/>
          <w:szCs w:val="24"/>
        </w:rPr>
        <w:t xml:space="preserve"> по результатам внешней проверки отчета об исполнении бюджета муниципального образования «Новогоренское сельское поселение» за 2012 год от 15 апреля 2013 г.</w:t>
      </w:r>
      <w:r w:rsidR="005431E3" w:rsidRPr="005B1FAA">
        <w:rPr>
          <w:rFonts w:ascii="Times New Roman" w:hAnsi="Times New Roman" w:cs="Times New Roman"/>
          <w:b/>
          <w:sz w:val="24"/>
          <w:szCs w:val="24"/>
        </w:rPr>
        <w:t xml:space="preserve"> был</w:t>
      </w:r>
      <w:r w:rsidR="005E5741">
        <w:rPr>
          <w:rFonts w:ascii="Times New Roman" w:hAnsi="Times New Roman" w:cs="Times New Roman"/>
          <w:b/>
          <w:sz w:val="24"/>
          <w:szCs w:val="24"/>
        </w:rPr>
        <w:t>и</w:t>
      </w:r>
      <w:r w:rsidR="005431E3" w:rsidRPr="005B1FAA">
        <w:rPr>
          <w:rFonts w:ascii="Times New Roman" w:hAnsi="Times New Roman" w:cs="Times New Roman"/>
          <w:b/>
          <w:sz w:val="24"/>
          <w:szCs w:val="24"/>
        </w:rPr>
        <w:t xml:space="preserve"> </w:t>
      </w:r>
      <w:r w:rsidR="005E5741">
        <w:rPr>
          <w:rFonts w:ascii="Times New Roman" w:hAnsi="Times New Roman" w:cs="Times New Roman"/>
          <w:b/>
          <w:sz w:val="24"/>
          <w:szCs w:val="24"/>
        </w:rPr>
        <w:t>отмечены несоответствии кодов доходов, их наименований в приложении 1 «</w:t>
      </w:r>
      <w:r w:rsidR="005E5741" w:rsidRPr="00431C0B">
        <w:rPr>
          <w:rFonts w:ascii="Times New Roman" w:hAnsi="Times New Roman"/>
          <w:b/>
          <w:sz w:val="24"/>
          <w:szCs w:val="24"/>
        </w:rPr>
        <w:t xml:space="preserve">Отчет </w:t>
      </w:r>
      <w:r w:rsidR="005E5741">
        <w:rPr>
          <w:rFonts w:ascii="Times New Roman" w:hAnsi="Times New Roman"/>
          <w:b/>
          <w:sz w:val="24"/>
          <w:szCs w:val="24"/>
        </w:rPr>
        <w:t xml:space="preserve">об исполнении </w:t>
      </w:r>
      <w:r w:rsidR="005E5741" w:rsidRPr="00431C0B">
        <w:rPr>
          <w:rFonts w:ascii="Times New Roman" w:hAnsi="Times New Roman"/>
          <w:b/>
          <w:sz w:val="24"/>
          <w:szCs w:val="24"/>
        </w:rPr>
        <w:t xml:space="preserve">бюджета МО </w:t>
      </w:r>
      <w:r w:rsidR="005E5741">
        <w:rPr>
          <w:rFonts w:ascii="Times New Roman" w:hAnsi="Times New Roman"/>
          <w:b/>
          <w:sz w:val="24"/>
          <w:szCs w:val="24"/>
        </w:rPr>
        <w:t>«</w:t>
      </w:r>
      <w:r w:rsidR="005E5741" w:rsidRPr="00431C0B">
        <w:rPr>
          <w:rFonts w:ascii="Times New Roman" w:hAnsi="Times New Roman"/>
          <w:b/>
          <w:sz w:val="24"/>
          <w:szCs w:val="24"/>
        </w:rPr>
        <w:t>Новогоренское сельское поселение</w:t>
      </w:r>
      <w:r w:rsidR="005E5741">
        <w:rPr>
          <w:rFonts w:ascii="Times New Roman" w:hAnsi="Times New Roman"/>
          <w:b/>
          <w:sz w:val="24"/>
          <w:szCs w:val="24"/>
        </w:rPr>
        <w:t>»</w:t>
      </w:r>
      <w:r w:rsidR="005E5741" w:rsidRPr="00431C0B">
        <w:rPr>
          <w:rFonts w:ascii="Times New Roman" w:hAnsi="Times New Roman"/>
          <w:b/>
          <w:sz w:val="24"/>
          <w:szCs w:val="24"/>
        </w:rPr>
        <w:t xml:space="preserve"> по кодам видов доходов, подвидов, классификации операций сектора государственного управления, относящихся к доходам бюджета за 2013 год</w:t>
      </w:r>
      <w:r w:rsidR="005E5741">
        <w:rPr>
          <w:rFonts w:ascii="Times New Roman" w:hAnsi="Times New Roman"/>
          <w:b/>
          <w:sz w:val="24"/>
          <w:szCs w:val="24"/>
        </w:rPr>
        <w:t>»</w:t>
      </w:r>
      <w:r w:rsidR="005E5741">
        <w:rPr>
          <w:rFonts w:ascii="Times New Roman" w:hAnsi="Times New Roman" w:cs="Times New Roman"/>
          <w:b/>
          <w:sz w:val="24"/>
          <w:szCs w:val="24"/>
        </w:rPr>
        <w:t>,</w:t>
      </w:r>
      <w:r w:rsidRPr="005B1FAA">
        <w:rPr>
          <w:rFonts w:ascii="Times New Roman" w:hAnsi="Times New Roman" w:cs="Times New Roman"/>
          <w:b/>
          <w:sz w:val="24"/>
          <w:szCs w:val="24"/>
        </w:rPr>
        <w:t xml:space="preserve"> </w:t>
      </w:r>
      <w:r w:rsidR="00707E33" w:rsidRPr="005B1FAA">
        <w:rPr>
          <w:rFonts w:ascii="Times New Roman" w:hAnsi="Times New Roman" w:cs="Times New Roman"/>
          <w:b/>
          <w:sz w:val="24"/>
          <w:szCs w:val="24"/>
        </w:rPr>
        <w:t>приказ</w:t>
      </w:r>
      <w:r w:rsidR="005E5741">
        <w:rPr>
          <w:rFonts w:ascii="Times New Roman" w:hAnsi="Times New Roman" w:cs="Times New Roman"/>
          <w:b/>
          <w:sz w:val="24"/>
          <w:szCs w:val="24"/>
        </w:rPr>
        <w:t>у</w:t>
      </w:r>
      <w:r w:rsidR="00707E33" w:rsidRPr="005B1FAA">
        <w:rPr>
          <w:rFonts w:ascii="Times New Roman" w:hAnsi="Times New Roman" w:cs="Times New Roman"/>
          <w:b/>
          <w:sz w:val="24"/>
          <w:szCs w:val="24"/>
        </w:rPr>
        <w:t xml:space="preserve"> Минфина РФ от 21.12.201</w:t>
      </w:r>
      <w:r w:rsidR="0027441E" w:rsidRPr="005B1FAA">
        <w:rPr>
          <w:rFonts w:ascii="Times New Roman" w:hAnsi="Times New Roman" w:cs="Times New Roman"/>
          <w:b/>
          <w:sz w:val="24"/>
          <w:szCs w:val="24"/>
        </w:rPr>
        <w:t>2</w:t>
      </w:r>
      <w:r w:rsidR="005E5741">
        <w:rPr>
          <w:rFonts w:ascii="Times New Roman" w:hAnsi="Times New Roman" w:cs="Times New Roman"/>
          <w:b/>
          <w:sz w:val="24"/>
          <w:szCs w:val="24"/>
        </w:rPr>
        <w:t xml:space="preserve">  </w:t>
      </w:r>
      <w:r w:rsidR="00F20919">
        <w:rPr>
          <w:rFonts w:ascii="Times New Roman" w:hAnsi="Times New Roman" w:cs="Times New Roman"/>
          <w:b/>
          <w:sz w:val="24"/>
          <w:szCs w:val="24"/>
        </w:rPr>
        <w:t xml:space="preserve">   </w:t>
      </w:r>
      <w:r w:rsidR="005E5741">
        <w:rPr>
          <w:rFonts w:ascii="Times New Roman" w:hAnsi="Times New Roman" w:cs="Times New Roman"/>
          <w:b/>
          <w:sz w:val="24"/>
          <w:szCs w:val="24"/>
        </w:rPr>
        <w:t xml:space="preserve"> </w:t>
      </w:r>
      <w:r w:rsidR="00707E33" w:rsidRPr="005B1FAA">
        <w:rPr>
          <w:rFonts w:ascii="Times New Roman" w:hAnsi="Times New Roman" w:cs="Times New Roman"/>
          <w:b/>
          <w:sz w:val="24"/>
          <w:szCs w:val="24"/>
        </w:rPr>
        <w:t xml:space="preserve"> № 1</w:t>
      </w:r>
      <w:r w:rsidR="0027441E" w:rsidRPr="005B1FAA">
        <w:rPr>
          <w:rFonts w:ascii="Times New Roman" w:hAnsi="Times New Roman" w:cs="Times New Roman"/>
          <w:b/>
          <w:sz w:val="24"/>
          <w:szCs w:val="24"/>
        </w:rPr>
        <w:t>71</w:t>
      </w:r>
      <w:r w:rsidR="00707E33" w:rsidRPr="005B1FAA">
        <w:rPr>
          <w:rFonts w:ascii="Times New Roman" w:hAnsi="Times New Roman" w:cs="Times New Roman"/>
          <w:b/>
          <w:sz w:val="24"/>
          <w:szCs w:val="24"/>
        </w:rPr>
        <w:t xml:space="preserve">н </w:t>
      </w:r>
      <w:r w:rsidR="000E46F0" w:rsidRPr="005B1FAA">
        <w:rPr>
          <w:rFonts w:ascii="Times New Roman" w:hAnsi="Times New Roman" w:cs="Times New Roman"/>
          <w:b/>
          <w:sz w:val="24"/>
          <w:szCs w:val="24"/>
        </w:rPr>
        <w:t xml:space="preserve">«Об утверждении Указаний о порядке применения бюджетной классификации Российской Федерации на 2013 год и на плановый период 2014 и 2015 годов» </w:t>
      </w:r>
      <w:r w:rsidR="00707E33" w:rsidRPr="005B1FAA">
        <w:rPr>
          <w:rFonts w:ascii="Times New Roman" w:hAnsi="Times New Roman"/>
          <w:b/>
          <w:sz w:val="24"/>
          <w:szCs w:val="24"/>
        </w:rPr>
        <w:t>в приложени</w:t>
      </w:r>
      <w:r w:rsidR="0027441E" w:rsidRPr="005B1FAA">
        <w:rPr>
          <w:rFonts w:ascii="Times New Roman" w:hAnsi="Times New Roman"/>
          <w:b/>
          <w:sz w:val="24"/>
          <w:szCs w:val="24"/>
        </w:rPr>
        <w:t>и 1</w:t>
      </w:r>
      <w:r w:rsidR="00FC53D9">
        <w:rPr>
          <w:rFonts w:ascii="Times New Roman" w:hAnsi="Times New Roman"/>
          <w:b/>
          <w:sz w:val="24"/>
          <w:szCs w:val="24"/>
        </w:rPr>
        <w:t>,</w:t>
      </w:r>
      <w:r w:rsidR="00431C0B" w:rsidRPr="005B1FAA">
        <w:rPr>
          <w:rFonts w:ascii="Times New Roman" w:hAnsi="Times New Roman"/>
          <w:b/>
          <w:sz w:val="24"/>
          <w:szCs w:val="24"/>
        </w:rPr>
        <w:t xml:space="preserve"> тем </w:t>
      </w:r>
      <w:r w:rsidR="005E5741">
        <w:rPr>
          <w:rFonts w:ascii="Times New Roman" w:hAnsi="Times New Roman"/>
          <w:b/>
          <w:sz w:val="24"/>
          <w:szCs w:val="24"/>
        </w:rPr>
        <w:t>по приложению 1 к проекту решения также отмечаются замечания</w:t>
      </w:r>
      <w:r w:rsidR="00431C0B">
        <w:rPr>
          <w:rFonts w:ascii="Times New Roman" w:hAnsi="Times New Roman"/>
          <w:b/>
          <w:sz w:val="24"/>
          <w:szCs w:val="24"/>
        </w:rPr>
        <w:t>:</w:t>
      </w:r>
      <w:r w:rsidR="00431C0B" w:rsidRPr="00431C0B">
        <w:rPr>
          <w:rFonts w:ascii="Times New Roman" w:hAnsi="Times New Roman"/>
          <w:b/>
          <w:sz w:val="24"/>
          <w:szCs w:val="24"/>
        </w:rPr>
        <w:t xml:space="preserve">                                                                                                                                                                                                                                                                                                                                                                     </w:t>
      </w:r>
    </w:p>
    <w:p w:rsidR="005B1FAA" w:rsidRPr="005B1FAA" w:rsidRDefault="005B1FAA" w:rsidP="005431E3">
      <w:pPr>
        <w:spacing w:after="0" w:line="240" w:lineRule="auto"/>
        <w:ind w:firstLine="709"/>
        <w:jc w:val="both"/>
        <w:rPr>
          <w:rFonts w:ascii="Times New Roman" w:hAnsi="Times New Roman"/>
          <w:b/>
          <w:sz w:val="24"/>
          <w:szCs w:val="24"/>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2740"/>
        <w:gridCol w:w="2789"/>
        <w:gridCol w:w="2835"/>
      </w:tblGrid>
      <w:tr w:rsidR="00707E33" w:rsidRPr="008632A5" w:rsidTr="00881E35">
        <w:trPr>
          <w:trHeight w:val="306"/>
        </w:trPr>
        <w:tc>
          <w:tcPr>
            <w:tcW w:w="5575" w:type="dxa"/>
            <w:gridSpan w:val="2"/>
          </w:tcPr>
          <w:p w:rsidR="00707E33" w:rsidRPr="008632A5" w:rsidRDefault="00707E33" w:rsidP="00653A75">
            <w:pPr>
              <w:spacing w:after="0" w:line="240" w:lineRule="auto"/>
              <w:jc w:val="center"/>
              <w:rPr>
                <w:rFonts w:ascii="Times New Roman" w:eastAsia="Calibri" w:hAnsi="Times New Roman" w:cs="Times New Roman"/>
                <w:b/>
              </w:rPr>
            </w:pPr>
            <w:r w:rsidRPr="008632A5">
              <w:rPr>
                <w:rFonts w:ascii="Times New Roman" w:eastAsia="Calibri" w:hAnsi="Times New Roman" w:cs="Times New Roman"/>
                <w:b/>
              </w:rPr>
              <w:t>По данным приложен</w:t>
            </w:r>
            <w:r>
              <w:rPr>
                <w:rFonts w:ascii="Times New Roman" w:eastAsia="Calibri" w:hAnsi="Times New Roman" w:cs="Times New Roman"/>
                <w:b/>
              </w:rPr>
              <w:t>ия</w:t>
            </w:r>
            <w:r w:rsidR="005E5741">
              <w:rPr>
                <w:rFonts w:ascii="Times New Roman" w:eastAsia="Calibri" w:hAnsi="Times New Roman" w:cs="Times New Roman"/>
                <w:b/>
              </w:rPr>
              <w:t xml:space="preserve"> 1</w:t>
            </w:r>
            <w:r w:rsidRPr="008632A5">
              <w:rPr>
                <w:rFonts w:ascii="Times New Roman" w:eastAsia="Calibri" w:hAnsi="Times New Roman" w:cs="Times New Roman"/>
                <w:b/>
              </w:rPr>
              <w:t xml:space="preserve"> к проекту </w:t>
            </w:r>
            <w:r w:rsidR="00653A75">
              <w:rPr>
                <w:rFonts w:ascii="Times New Roman" w:eastAsia="Calibri" w:hAnsi="Times New Roman" w:cs="Times New Roman"/>
                <w:b/>
              </w:rPr>
              <w:t>решения</w:t>
            </w:r>
            <w:r w:rsidRPr="008632A5">
              <w:rPr>
                <w:rFonts w:ascii="Times New Roman" w:eastAsia="Calibri" w:hAnsi="Times New Roman" w:cs="Times New Roman"/>
                <w:b/>
              </w:rPr>
              <w:t xml:space="preserve"> </w:t>
            </w:r>
          </w:p>
        </w:tc>
        <w:tc>
          <w:tcPr>
            <w:tcW w:w="5624" w:type="dxa"/>
            <w:gridSpan w:val="2"/>
          </w:tcPr>
          <w:p w:rsidR="00707E33" w:rsidRPr="008632A5" w:rsidRDefault="00707E33" w:rsidP="002001DE">
            <w:pPr>
              <w:spacing w:after="0" w:line="240" w:lineRule="auto"/>
              <w:jc w:val="center"/>
              <w:rPr>
                <w:rFonts w:ascii="Times New Roman" w:eastAsia="Calibri" w:hAnsi="Times New Roman" w:cs="Times New Roman"/>
                <w:b/>
              </w:rPr>
            </w:pPr>
            <w:r w:rsidRPr="008632A5">
              <w:rPr>
                <w:rFonts w:ascii="Times New Roman" w:eastAsia="Calibri" w:hAnsi="Times New Roman" w:cs="Times New Roman"/>
                <w:b/>
              </w:rPr>
              <w:t>По приказ</w:t>
            </w:r>
            <w:r>
              <w:rPr>
                <w:rFonts w:ascii="Times New Roman" w:eastAsia="Calibri" w:hAnsi="Times New Roman" w:cs="Times New Roman"/>
                <w:b/>
              </w:rPr>
              <w:t>у</w:t>
            </w:r>
            <w:r w:rsidRPr="008632A5">
              <w:rPr>
                <w:rFonts w:ascii="Times New Roman" w:eastAsia="Calibri" w:hAnsi="Times New Roman" w:cs="Times New Roman"/>
                <w:b/>
              </w:rPr>
              <w:t xml:space="preserve"> Минфина РФ от 21.12.201</w:t>
            </w:r>
            <w:r w:rsidR="004C0430">
              <w:rPr>
                <w:rFonts w:ascii="Times New Roman" w:hAnsi="Times New Roman"/>
                <w:b/>
              </w:rPr>
              <w:t>2</w:t>
            </w:r>
            <w:r>
              <w:rPr>
                <w:rFonts w:ascii="Times New Roman" w:eastAsia="Calibri" w:hAnsi="Times New Roman" w:cs="Times New Roman"/>
                <w:b/>
              </w:rPr>
              <w:t xml:space="preserve"> </w:t>
            </w:r>
            <w:r w:rsidRPr="008632A5">
              <w:rPr>
                <w:rFonts w:ascii="Times New Roman" w:eastAsia="Calibri" w:hAnsi="Times New Roman" w:cs="Times New Roman"/>
                <w:b/>
              </w:rPr>
              <w:t>№ 1</w:t>
            </w:r>
            <w:r w:rsidR="004C0430">
              <w:rPr>
                <w:rFonts w:ascii="Times New Roman" w:hAnsi="Times New Roman"/>
                <w:b/>
              </w:rPr>
              <w:t>71</w:t>
            </w:r>
            <w:r w:rsidRPr="008632A5">
              <w:rPr>
                <w:rFonts w:ascii="Times New Roman" w:eastAsia="Calibri" w:hAnsi="Times New Roman" w:cs="Times New Roman"/>
                <w:b/>
              </w:rPr>
              <w:t>н</w:t>
            </w:r>
          </w:p>
        </w:tc>
      </w:tr>
      <w:tr w:rsidR="00707E33" w:rsidRPr="00481D3A" w:rsidTr="00881E35">
        <w:tc>
          <w:tcPr>
            <w:tcW w:w="2835" w:type="dxa"/>
          </w:tcPr>
          <w:p w:rsidR="00707E33" w:rsidRPr="00481D3A" w:rsidRDefault="00707E33" w:rsidP="00C7625C">
            <w:pPr>
              <w:pStyle w:val="aa"/>
              <w:rPr>
                <w:rFonts w:ascii="Times New Roman" w:hAnsi="Times New Roman" w:cs="Times New Roman"/>
                <w:b/>
                <w:sz w:val="22"/>
                <w:szCs w:val="22"/>
              </w:rPr>
            </w:pPr>
            <w:r w:rsidRPr="00481D3A">
              <w:rPr>
                <w:rFonts w:ascii="Times New Roman" w:hAnsi="Times New Roman" w:cs="Times New Roman"/>
                <w:b/>
                <w:sz w:val="22"/>
                <w:szCs w:val="22"/>
              </w:rPr>
              <w:t xml:space="preserve">Код бюджетной классификации </w:t>
            </w:r>
          </w:p>
        </w:tc>
        <w:tc>
          <w:tcPr>
            <w:tcW w:w="2740" w:type="dxa"/>
          </w:tcPr>
          <w:p w:rsidR="00707E33" w:rsidRPr="00481D3A" w:rsidRDefault="00707E33" w:rsidP="00C7625C">
            <w:pPr>
              <w:autoSpaceDE w:val="0"/>
              <w:autoSpaceDN w:val="0"/>
              <w:adjustRightInd w:val="0"/>
              <w:spacing w:after="0" w:line="240" w:lineRule="auto"/>
              <w:ind w:firstLine="18"/>
              <w:jc w:val="both"/>
              <w:rPr>
                <w:rFonts w:ascii="Times New Roman" w:eastAsia="Calibri" w:hAnsi="Times New Roman" w:cs="Times New Roman"/>
                <w:b/>
              </w:rPr>
            </w:pPr>
            <w:r w:rsidRPr="00CC5D9D">
              <w:rPr>
                <w:rFonts w:ascii="Times New Roman" w:eastAsia="Calibri" w:hAnsi="Times New Roman" w:cs="Times New Roman"/>
                <w:b/>
              </w:rPr>
              <w:t>Наименование кода поступлений в бюджет</w:t>
            </w:r>
          </w:p>
        </w:tc>
        <w:tc>
          <w:tcPr>
            <w:tcW w:w="2789" w:type="dxa"/>
          </w:tcPr>
          <w:p w:rsidR="00707E33" w:rsidRPr="00481D3A" w:rsidRDefault="00707E33" w:rsidP="00C7625C">
            <w:pPr>
              <w:pStyle w:val="aa"/>
              <w:rPr>
                <w:rFonts w:ascii="Times New Roman" w:hAnsi="Times New Roman" w:cs="Times New Roman"/>
                <w:b/>
                <w:sz w:val="22"/>
                <w:szCs w:val="22"/>
              </w:rPr>
            </w:pPr>
            <w:r w:rsidRPr="00481D3A">
              <w:rPr>
                <w:rFonts w:ascii="Times New Roman" w:hAnsi="Times New Roman" w:cs="Times New Roman"/>
                <w:b/>
                <w:sz w:val="22"/>
                <w:szCs w:val="22"/>
              </w:rPr>
              <w:t xml:space="preserve">Код бюджетной классификации </w:t>
            </w:r>
          </w:p>
        </w:tc>
        <w:tc>
          <w:tcPr>
            <w:tcW w:w="2835" w:type="dxa"/>
          </w:tcPr>
          <w:p w:rsidR="00707E33" w:rsidRPr="00481D3A" w:rsidRDefault="00707E33" w:rsidP="00C7625C">
            <w:pPr>
              <w:autoSpaceDE w:val="0"/>
              <w:autoSpaceDN w:val="0"/>
              <w:adjustRightInd w:val="0"/>
              <w:spacing w:after="0" w:line="240" w:lineRule="auto"/>
              <w:ind w:firstLine="18"/>
              <w:jc w:val="both"/>
              <w:rPr>
                <w:rFonts w:ascii="Times New Roman" w:eastAsia="Calibri" w:hAnsi="Times New Roman" w:cs="Times New Roman"/>
                <w:b/>
              </w:rPr>
            </w:pPr>
            <w:r w:rsidRPr="00CC5D9D">
              <w:rPr>
                <w:rFonts w:ascii="Times New Roman" w:eastAsia="Calibri" w:hAnsi="Times New Roman" w:cs="Times New Roman"/>
                <w:b/>
              </w:rPr>
              <w:t>Наименование кода поступлений в бюджет</w:t>
            </w:r>
          </w:p>
        </w:tc>
      </w:tr>
      <w:tr w:rsidR="00707E33" w:rsidRPr="00481D3A" w:rsidTr="00881E35">
        <w:tc>
          <w:tcPr>
            <w:tcW w:w="2835" w:type="dxa"/>
          </w:tcPr>
          <w:p w:rsidR="00707E33" w:rsidRPr="00481D3A" w:rsidRDefault="00707E33" w:rsidP="00C7625C">
            <w:pPr>
              <w:pStyle w:val="aa"/>
              <w:rPr>
                <w:rFonts w:ascii="Times New Roman" w:hAnsi="Times New Roman" w:cs="Times New Roman"/>
                <w:sz w:val="22"/>
                <w:szCs w:val="22"/>
              </w:rPr>
            </w:pPr>
            <w:r w:rsidRPr="00481D3A">
              <w:rPr>
                <w:rFonts w:ascii="Times New Roman" w:hAnsi="Times New Roman" w:cs="Times New Roman"/>
                <w:sz w:val="22"/>
                <w:szCs w:val="22"/>
              </w:rPr>
              <w:t>901 2 02 03015 10 0000 151</w:t>
            </w:r>
          </w:p>
        </w:tc>
        <w:tc>
          <w:tcPr>
            <w:tcW w:w="2740" w:type="dxa"/>
          </w:tcPr>
          <w:p w:rsidR="00707E33" w:rsidRPr="00481D3A" w:rsidRDefault="00707E33" w:rsidP="00C1614C">
            <w:pPr>
              <w:pStyle w:val="aa"/>
              <w:rPr>
                <w:rFonts w:ascii="Times New Roman" w:hAnsi="Times New Roman" w:cs="Times New Roman"/>
                <w:sz w:val="22"/>
                <w:szCs w:val="22"/>
              </w:rPr>
            </w:pPr>
            <w:r w:rsidRPr="00481D3A">
              <w:rPr>
                <w:rFonts w:ascii="Times New Roman" w:hAnsi="Times New Roman" w:cs="Times New Roman"/>
                <w:sz w:val="22"/>
                <w:szCs w:val="22"/>
              </w:rPr>
              <w:t xml:space="preserve">Субвенции </w:t>
            </w:r>
            <w:r w:rsidRPr="00481D3A">
              <w:rPr>
                <w:rFonts w:ascii="Times New Roman" w:hAnsi="Times New Roman" w:cs="Times New Roman"/>
                <w:sz w:val="22"/>
                <w:szCs w:val="22"/>
                <w:u w:val="single"/>
              </w:rPr>
              <w:t xml:space="preserve">местным </w:t>
            </w:r>
            <w:r w:rsidRPr="00481D3A">
              <w:rPr>
                <w:rFonts w:ascii="Times New Roman" w:hAnsi="Times New Roman" w:cs="Times New Roman"/>
                <w:sz w:val="22"/>
                <w:szCs w:val="22"/>
              </w:rPr>
              <w:t>бюджетам на осуществление первичного воинского учета на территориях, где отсутствуют военные комиссариаты</w:t>
            </w:r>
          </w:p>
        </w:tc>
        <w:tc>
          <w:tcPr>
            <w:tcW w:w="2789" w:type="dxa"/>
          </w:tcPr>
          <w:p w:rsidR="00707E33" w:rsidRPr="00481D3A" w:rsidRDefault="00707E33" w:rsidP="00C7625C">
            <w:pPr>
              <w:pStyle w:val="aa"/>
              <w:rPr>
                <w:rFonts w:ascii="Times New Roman" w:hAnsi="Times New Roman" w:cs="Times New Roman"/>
                <w:sz w:val="22"/>
                <w:szCs w:val="22"/>
              </w:rPr>
            </w:pPr>
            <w:r w:rsidRPr="00481D3A">
              <w:rPr>
                <w:rFonts w:ascii="Times New Roman" w:hAnsi="Times New Roman" w:cs="Times New Roman"/>
                <w:sz w:val="22"/>
                <w:szCs w:val="22"/>
              </w:rPr>
              <w:t>901 2 02 03015 10 0000 151</w:t>
            </w:r>
          </w:p>
        </w:tc>
        <w:tc>
          <w:tcPr>
            <w:tcW w:w="2835" w:type="dxa"/>
          </w:tcPr>
          <w:p w:rsidR="00707E33" w:rsidRPr="00481D3A" w:rsidRDefault="00707E33" w:rsidP="00C1614C">
            <w:pPr>
              <w:pStyle w:val="aa"/>
              <w:rPr>
                <w:rFonts w:ascii="Times New Roman" w:hAnsi="Times New Roman" w:cs="Times New Roman"/>
                <w:sz w:val="22"/>
                <w:szCs w:val="22"/>
              </w:rPr>
            </w:pPr>
            <w:r w:rsidRPr="00481D3A">
              <w:rPr>
                <w:rFonts w:ascii="Times New Roman" w:hAnsi="Times New Roman" w:cs="Times New Roman"/>
                <w:sz w:val="22"/>
                <w:szCs w:val="22"/>
              </w:rPr>
              <w:t xml:space="preserve">Субвенции бюджетам </w:t>
            </w:r>
            <w:r w:rsidRPr="00481D3A">
              <w:rPr>
                <w:rFonts w:ascii="Times New Roman" w:hAnsi="Times New Roman" w:cs="Times New Roman"/>
                <w:sz w:val="22"/>
                <w:szCs w:val="22"/>
                <w:u w:val="single"/>
              </w:rPr>
              <w:t>поселений</w:t>
            </w:r>
            <w:r w:rsidRPr="00481D3A">
              <w:rPr>
                <w:rFonts w:ascii="Times New Roman" w:hAnsi="Times New Roman" w:cs="Times New Roman"/>
                <w:sz w:val="22"/>
                <w:szCs w:val="22"/>
              </w:rPr>
              <w:t xml:space="preserve"> на осуществление первичного воинского учета на территориях, где отсутствуют военные комиссариаты</w:t>
            </w:r>
          </w:p>
        </w:tc>
      </w:tr>
      <w:tr w:rsidR="00707E33" w:rsidRPr="00481D3A" w:rsidTr="00881E35">
        <w:tc>
          <w:tcPr>
            <w:tcW w:w="2835" w:type="dxa"/>
          </w:tcPr>
          <w:p w:rsidR="00707E33" w:rsidRPr="00481D3A" w:rsidRDefault="00707E33" w:rsidP="004F25EF">
            <w:pPr>
              <w:pStyle w:val="aa"/>
              <w:rPr>
                <w:rFonts w:ascii="Times New Roman" w:hAnsi="Times New Roman" w:cs="Times New Roman"/>
                <w:sz w:val="22"/>
                <w:szCs w:val="22"/>
              </w:rPr>
            </w:pPr>
            <w:r>
              <w:rPr>
                <w:rFonts w:ascii="Times New Roman" w:hAnsi="Times New Roman" w:cs="Times New Roman"/>
                <w:sz w:val="22"/>
                <w:szCs w:val="22"/>
              </w:rPr>
              <w:t xml:space="preserve">901 1 11 </w:t>
            </w:r>
            <w:r w:rsidRPr="004F25EF">
              <w:rPr>
                <w:rFonts w:ascii="Times New Roman" w:hAnsi="Times New Roman" w:cs="Times New Roman"/>
                <w:sz w:val="22"/>
                <w:szCs w:val="22"/>
                <w:u w:val="single"/>
              </w:rPr>
              <w:t>0</w:t>
            </w:r>
            <w:r w:rsidR="004F25EF" w:rsidRPr="004F25EF">
              <w:rPr>
                <w:rFonts w:ascii="Times New Roman" w:hAnsi="Times New Roman" w:cs="Times New Roman"/>
                <w:sz w:val="22"/>
                <w:szCs w:val="22"/>
                <w:u w:val="single"/>
              </w:rPr>
              <w:t>5</w:t>
            </w:r>
            <w:r w:rsidRPr="004F25EF">
              <w:rPr>
                <w:rFonts w:ascii="Times New Roman" w:hAnsi="Times New Roman" w:cs="Times New Roman"/>
                <w:sz w:val="22"/>
                <w:szCs w:val="22"/>
                <w:u w:val="single"/>
              </w:rPr>
              <w:t>045</w:t>
            </w:r>
            <w:r>
              <w:rPr>
                <w:rFonts w:ascii="Times New Roman" w:hAnsi="Times New Roman" w:cs="Times New Roman"/>
                <w:sz w:val="22"/>
                <w:szCs w:val="22"/>
              </w:rPr>
              <w:t xml:space="preserve"> 10 000</w:t>
            </w:r>
            <w:r w:rsidR="00215FA3">
              <w:rPr>
                <w:rFonts w:ascii="Times New Roman" w:hAnsi="Times New Roman" w:cs="Times New Roman"/>
                <w:sz w:val="22"/>
                <w:szCs w:val="22"/>
              </w:rPr>
              <w:t>0</w:t>
            </w:r>
            <w:r>
              <w:rPr>
                <w:rFonts w:ascii="Times New Roman" w:hAnsi="Times New Roman" w:cs="Times New Roman"/>
                <w:sz w:val="22"/>
                <w:szCs w:val="22"/>
              </w:rPr>
              <w:t xml:space="preserve"> 120</w:t>
            </w:r>
          </w:p>
        </w:tc>
        <w:tc>
          <w:tcPr>
            <w:tcW w:w="2740" w:type="dxa"/>
          </w:tcPr>
          <w:p w:rsidR="00707E33" w:rsidRPr="00B26FC7" w:rsidRDefault="00707E33" w:rsidP="00215FA3">
            <w:pPr>
              <w:pStyle w:val="aa"/>
              <w:rPr>
                <w:rFonts w:ascii="Times New Roman" w:hAnsi="Times New Roman" w:cs="Times New Roman"/>
                <w:sz w:val="22"/>
                <w:szCs w:val="22"/>
              </w:rPr>
            </w:pPr>
            <w:r w:rsidRPr="00B26FC7">
              <w:rPr>
                <w:rFonts w:ascii="Times New Roman" w:hAnsi="Times New Roman" w:cs="Times New Roman"/>
                <w:sz w:val="22"/>
                <w:szCs w:val="22"/>
              </w:rPr>
              <w:t xml:space="preserve">Прочие поступления от использования имущества, находящегося в собственности поселений </w:t>
            </w:r>
          </w:p>
        </w:tc>
        <w:tc>
          <w:tcPr>
            <w:tcW w:w="2789" w:type="dxa"/>
          </w:tcPr>
          <w:p w:rsidR="00707E33" w:rsidRPr="00481D3A" w:rsidRDefault="00707E33" w:rsidP="00215FA3">
            <w:pPr>
              <w:pStyle w:val="aa"/>
              <w:rPr>
                <w:rFonts w:ascii="Times New Roman" w:hAnsi="Times New Roman" w:cs="Times New Roman"/>
                <w:sz w:val="22"/>
                <w:szCs w:val="22"/>
              </w:rPr>
            </w:pPr>
            <w:r>
              <w:rPr>
                <w:rFonts w:ascii="Times New Roman" w:hAnsi="Times New Roman" w:cs="Times New Roman"/>
                <w:sz w:val="22"/>
                <w:szCs w:val="22"/>
              </w:rPr>
              <w:t xml:space="preserve">901 1 11 </w:t>
            </w:r>
            <w:r w:rsidRPr="004F25EF">
              <w:rPr>
                <w:rFonts w:ascii="Times New Roman" w:hAnsi="Times New Roman" w:cs="Times New Roman"/>
                <w:sz w:val="22"/>
                <w:szCs w:val="22"/>
                <w:u w:val="single"/>
              </w:rPr>
              <w:t>09045</w:t>
            </w:r>
            <w:r>
              <w:rPr>
                <w:rFonts w:ascii="Times New Roman" w:hAnsi="Times New Roman" w:cs="Times New Roman"/>
                <w:sz w:val="22"/>
                <w:szCs w:val="22"/>
              </w:rPr>
              <w:t xml:space="preserve"> 10 000</w:t>
            </w:r>
            <w:r w:rsidR="00215FA3">
              <w:rPr>
                <w:rFonts w:ascii="Times New Roman" w:hAnsi="Times New Roman" w:cs="Times New Roman"/>
                <w:sz w:val="22"/>
                <w:szCs w:val="22"/>
              </w:rPr>
              <w:t>0</w:t>
            </w:r>
            <w:r>
              <w:rPr>
                <w:rFonts w:ascii="Times New Roman" w:hAnsi="Times New Roman" w:cs="Times New Roman"/>
                <w:sz w:val="22"/>
                <w:szCs w:val="22"/>
              </w:rPr>
              <w:t xml:space="preserve"> 120</w:t>
            </w:r>
          </w:p>
        </w:tc>
        <w:tc>
          <w:tcPr>
            <w:tcW w:w="2835" w:type="dxa"/>
          </w:tcPr>
          <w:p w:rsidR="00707E33" w:rsidRPr="00B26FC7" w:rsidRDefault="00707E33" w:rsidP="004F25EF">
            <w:pPr>
              <w:pStyle w:val="aa"/>
              <w:rPr>
                <w:rFonts w:ascii="Times New Roman" w:hAnsi="Times New Roman" w:cs="Times New Roman"/>
                <w:sz w:val="22"/>
                <w:szCs w:val="22"/>
              </w:rPr>
            </w:pPr>
            <w:r w:rsidRPr="00B26FC7">
              <w:rPr>
                <w:rFonts w:ascii="Times New Roman" w:hAnsi="Times New Roman" w:cs="Times New Roman"/>
                <w:sz w:val="22"/>
                <w:szCs w:val="2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00653A75">
              <w:rPr>
                <w:rFonts w:ascii="Times New Roman" w:hAnsi="Times New Roman" w:cs="Times New Roman"/>
                <w:sz w:val="22"/>
                <w:szCs w:val="22"/>
              </w:rPr>
              <w:t>)</w:t>
            </w:r>
          </w:p>
        </w:tc>
      </w:tr>
      <w:tr w:rsidR="00BE6969" w:rsidRPr="00481D3A" w:rsidTr="00881E35">
        <w:tc>
          <w:tcPr>
            <w:tcW w:w="2835" w:type="dxa"/>
          </w:tcPr>
          <w:p w:rsidR="00BE6969" w:rsidRDefault="00BE6969" w:rsidP="00881E35">
            <w:pPr>
              <w:pStyle w:val="aa"/>
              <w:rPr>
                <w:rFonts w:ascii="Times New Roman" w:hAnsi="Times New Roman" w:cs="Times New Roman"/>
                <w:sz w:val="22"/>
                <w:szCs w:val="22"/>
              </w:rPr>
            </w:pPr>
            <w:r>
              <w:rPr>
                <w:rFonts w:ascii="Times New Roman" w:hAnsi="Times New Roman" w:cs="Times New Roman"/>
                <w:sz w:val="22"/>
                <w:szCs w:val="22"/>
              </w:rPr>
              <w:t xml:space="preserve">000 </w:t>
            </w:r>
            <w:r w:rsidR="00881E35">
              <w:rPr>
                <w:rFonts w:ascii="Times New Roman" w:hAnsi="Times New Roman" w:cs="Times New Roman"/>
                <w:sz w:val="22"/>
                <w:szCs w:val="22"/>
              </w:rPr>
              <w:t>2</w:t>
            </w:r>
            <w:r>
              <w:rPr>
                <w:rFonts w:ascii="Times New Roman" w:hAnsi="Times New Roman" w:cs="Times New Roman"/>
                <w:sz w:val="22"/>
                <w:szCs w:val="22"/>
              </w:rPr>
              <w:t xml:space="preserve"> 02 01001 10 0000 151</w:t>
            </w:r>
          </w:p>
        </w:tc>
        <w:tc>
          <w:tcPr>
            <w:tcW w:w="2740" w:type="dxa"/>
          </w:tcPr>
          <w:p w:rsidR="00BE6969" w:rsidRPr="00B26FC7" w:rsidRDefault="00BE6969" w:rsidP="00215FA3">
            <w:pPr>
              <w:pStyle w:val="aa"/>
              <w:rPr>
                <w:rFonts w:ascii="Times New Roman" w:hAnsi="Times New Roman" w:cs="Times New Roman"/>
                <w:sz w:val="22"/>
                <w:szCs w:val="22"/>
              </w:rPr>
            </w:pPr>
            <w:r>
              <w:rPr>
                <w:rFonts w:ascii="Times New Roman" w:hAnsi="Times New Roman" w:cs="Times New Roman"/>
                <w:sz w:val="22"/>
                <w:szCs w:val="22"/>
              </w:rPr>
              <w:t xml:space="preserve">Дотации бюджетам </w:t>
            </w:r>
            <w:r w:rsidRPr="00BE6969">
              <w:rPr>
                <w:rFonts w:ascii="Times New Roman" w:hAnsi="Times New Roman" w:cs="Times New Roman"/>
                <w:sz w:val="22"/>
                <w:szCs w:val="22"/>
                <w:u w:val="single"/>
              </w:rPr>
              <w:t>муниципальных районов</w:t>
            </w:r>
            <w:r>
              <w:rPr>
                <w:rFonts w:ascii="Times New Roman" w:hAnsi="Times New Roman" w:cs="Times New Roman"/>
                <w:sz w:val="22"/>
                <w:szCs w:val="22"/>
              </w:rPr>
              <w:t xml:space="preserve"> на выравнивание бюджетной обеспеченности</w:t>
            </w:r>
          </w:p>
        </w:tc>
        <w:tc>
          <w:tcPr>
            <w:tcW w:w="2789" w:type="dxa"/>
          </w:tcPr>
          <w:p w:rsidR="00BE6969" w:rsidRDefault="00BE6969" w:rsidP="00881E35">
            <w:pPr>
              <w:pStyle w:val="aa"/>
              <w:rPr>
                <w:rFonts w:ascii="Times New Roman" w:hAnsi="Times New Roman" w:cs="Times New Roman"/>
                <w:sz w:val="22"/>
                <w:szCs w:val="22"/>
              </w:rPr>
            </w:pPr>
            <w:r>
              <w:rPr>
                <w:rFonts w:ascii="Times New Roman" w:hAnsi="Times New Roman" w:cs="Times New Roman"/>
                <w:sz w:val="22"/>
                <w:szCs w:val="22"/>
              </w:rPr>
              <w:t xml:space="preserve">000 </w:t>
            </w:r>
            <w:r w:rsidR="00881E35">
              <w:rPr>
                <w:rFonts w:ascii="Times New Roman" w:hAnsi="Times New Roman" w:cs="Times New Roman"/>
                <w:sz w:val="22"/>
                <w:szCs w:val="22"/>
              </w:rPr>
              <w:t>2</w:t>
            </w:r>
            <w:r>
              <w:rPr>
                <w:rFonts w:ascii="Times New Roman" w:hAnsi="Times New Roman" w:cs="Times New Roman"/>
                <w:sz w:val="22"/>
                <w:szCs w:val="22"/>
              </w:rPr>
              <w:t xml:space="preserve"> 02 01001 10 0000 151</w:t>
            </w:r>
          </w:p>
        </w:tc>
        <w:tc>
          <w:tcPr>
            <w:tcW w:w="2835" w:type="dxa"/>
          </w:tcPr>
          <w:p w:rsidR="00BE6969" w:rsidRPr="005E5741" w:rsidRDefault="00BE6969" w:rsidP="00BE6969">
            <w:pPr>
              <w:pStyle w:val="aa"/>
              <w:rPr>
                <w:rFonts w:ascii="Times New Roman" w:hAnsi="Times New Roman" w:cs="Times New Roman"/>
                <w:sz w:val="22"/>
                <w:szCs w:val="22"/>
              </w:rPr>
            </w:pPr>
            <w:r w:rsidRPr="005E5741">
              <w:rPr>
                <w:rFonts w:ascii="Times New Roman" w:hAnsi="Times New Roman" w:cs="Times New Roman"/>
                <w:sz w:val="22"/>
                <w:szCs w:val="22"/>
              </w:rPr>
              <w:t xml:space="preserve">Дотации бюджетам </w:t>
            </w:r>
            <w:r w:rsidRPr="005E5741">
              <w:rPr>
                <w:rFonts w:ascii="Times New Roman" w:hAnsi="Times New Roman" w:cs="Times New Roman"/>
                <w:sz w:val="22"/>
                <w:szCs w:val="22"/>
                <w:u w:val="single"/>
              </w:rPr>
              <w:t>поселений</w:t>
            </w:r>
            <w:r w:rsidRPr="005E5741">
              <w:rPr>
                <w:rFonts w:ascii="Times New Roman" w:hAnsi="Times New Roman" w:cs="Times New Roman"/>
                <w:sz w:val="22"/>
                <w:szCs w:val="22"/>
              </w:rPr>
              <w:t xml:space="preserve"> на выравнивание бюджетной обеспеченности</w:t>
            </w:r>
          </w:p>
          <w:p w:rsidR="00BE6969" w:rsidRPr="00B26FC7" w:rsidRDefault="00BE6969" w:rsidP="004F25EF">
            <w:pPr>
              <w:pStyle w:val="aa"/>
              <w:rPr>
                <w:rFonts w:ascii="Times New Roman" w:hAnsi="Times New Roman" w:cs="Times New Roman"/>
                <w:sz w:val="22"/>
                <w:szCs w:val="22"/>
              </w:rPr>
            </w:pPr>
          </w:p>
        </w:tc>
      </w:tr>
    </w:tbl>
    <w:p w:rsidR="00520236" w:rsidRDefault="00520236" w:rsidP="008F2E45">
      <w:pPr>
        <w:spacing w:after="0" w:line="240" w:lineRule="auto"/>
        <w:ind w:firstLine="709"/>
        <w:jc w:val="both"/>
        <w:outlineLvl w:val="2"/>
        <w:rPr>
          <w:rFonts w:ascii="Times New Roman" w:hAnsi="Times New Roman"/>
          <w:b/>
          <w:sz w:val="24"/>
          <w:szCs w:val="24"/>
        </w:rPr>
      </w:pPr>
    </w:p>
    <w:p w:rsidR="008F2E45" w:rsidRPr="00E502D9" w:rsidRDefault="008F2E45" w:rsidP="008F2E45">
      <w:pPr>
        <w:spacing w:after="0" w:line="240" w:lineRule="auto"/>
        <w:ind w:firstLine="709"/>
        <w:jc w:val="both"/>
        <w:outlineLvl w:val="2"/>
        <w:rPr>
          <w:rFonts w:ascii="Times New Roman" w:hAnsi="Times New Roman"/>
          <w:b/>
          <w:sz w:val="24"/>
          <w:szCs w:val="24"/>
        </w:rPr>
      </w:pPr>
      <w:r w:rsidRPr="00E502D9">
        <w:rPr>
          <w:rFonts w:ascii="Times New Roman" w:hAnsi="Times New Roman"/>
          <w:b/>
          <w:sz w:val="24"/>
          <w:szCs w:val="24"/>
        </w:rPr>
        <w:lastRenderedPageBreak/>
        <w:t xml:space="preserve">Счетная палата Колпашевского района </w:t>
      </w:r>
      <w:r w:rsidR="00BA5A0E">
        <w:rPr>
          <w:rFonts w:ascii="Times New Roman" w:hAnsi="Times New Roman"/>
          <w:b/>
          <w:sz w:val="24"/>
          <w:szCs w:val="24"/>
        </w:rPr>
        <w:t xml:space="preserve">также </w:t>
      </w:r>
      <w:r w:rsidRPr="00E502D9">
        <w:rPr>
          <w:rFonts w:ascii="Times New Roman" w:hAnsi="Times New Roman"/>
          <w:b/>
          <w:sz w:val="24"/>
          <w:szCs w:val="24"/>
        </w:rPr>
        <w:t xml:space="preserve">отмечает замечания по приложению </w:t>
      </w:r>
      <w:r w:rsidR="00520236">
        <w:rPr>
          <w:rFonts w:ascii="Times New Roman" w:hAnsi="Times New Roman"/>
          <w:b/>
          <w:sz w:val="24"/>
          <w:szCs w:val="24"/>
        </w:rPr>
        <w:t>3</w:t>
      </w:r>
      <w:r w:rsidRPr="008F2E45">
        <w:t xml:space="preserve"> </w:t>
      </w:r>
      <w:r>
        <w:t>«</w:t>
      </w:r>
      <w:r w:rsidRPr="008F2E45">
        <w:rPr>
          <w:rFonts w:ascii="Times New Roman" w:hAnsi="Times New Roman"/>
          <w:b/>
          <w:sz w:val="24"/>
          <w:szCs w:val="24"/>
        </w:rPr>
        <w:t xml:space="preserve">Отчет об исполнении бюджета Новогоренского сельского поселения по расходам бюджета по ведомственной структуре расходов  бюджета </w:t>
      </w:r>
      <w:r w:rsidR="00431C0B">
        <w:rPr>
          <w:rFonts w:ascii="Times New Roman" w:hAnsi="Times New Roman"/>
          <w:b/>
          <w:sz w:val="24"/>
          <w:szCs w:val="24"/>
        </w:rPr>
        <w:t>за 2013 год</w:t>
      </w:r>
      <w:r w:rsidRPr="00E502D9">
        <w:rPr>
          <w:rFonts w:ascii="Times New Roman" w:hAnsi="Times New Roman"/>
          <w:b/>
          <w:sz w:val="24"/>
          <w:szCs w:val="24"/>
        </w:rPr>
        <w:t xml:space="preserve">: </w:t>
      </w:r>
    </w:p>
    <w:p w:rsidR="008F2E45" w:rsidRPr="00E502D9" w:rsidRDefault="008F2E45" w:rsidP="008F2E45">
      <w:pPr>
        <w:spacing w:after="0" w:line="240" w:lineRule="auto"/>
        <w:ind w:firstLine="709"/>
        <w:jc w:val="both"/>
        <w:outlineLvl w:val="2"/>
        <w:rPr>
          <w:rFonts w:ascii="Times New Roman" w:hAnsi="Times New Roman"/>
          <w:b/>
          <w:sz w:val="24"/>
          <w:szCs w:val="24"/>
        </w:rPr>
      </w:pPr>
      <w:r w:rsidRPr="00E502D9">
        <w:rPr>
          <w:rFonts w:ascii="Times New Roman" w:hAnsi="Times New Roman"/>
          <w:b/>
          <w:sz w:val="24"/>
          <w:szCs w:val="24"/>
        </w:rPr>
        <w:t>- по главному распорядителю бюджетных средств «</w:t>
      </w:r>
      <w:r>
        <w:rPr>
          <w:rFonts w:ascii="Times New Roman" w:hAnsi="Times New Roman"/>
          <w:b/>
          <w:sz w:val="24"/>
          <w:szCs w:val="24"/>
        </w:rPr>
        <w:t>Администрация Новогоренского сельского поселения»</w:t>
      </w:r>
      <w:r w:rsidRPr="00E502D9">
        <w:rPr>
          <w:rFonts w:ascii="Times New Roman" w:hAnsi="Times New Roman"/>
          <w:b/>
          <w:sz w:val="24"/>
          <w:szCs w:val="24"/>
        </w:rPr>
        <w:t xml:space="preserve"> отсутствует бюджетная классификация (коды подраздела, целевой статьи)</w:t>
      </w:r>
      <w:r w:rsidR="0032429C">
        <w:rPr>
          <w:rFonts w:ascii="Times New Roman" w:hAnsi="Times New Roman"/>
          <w:b/>
          <w:sz w:val="24"/>
          <w:szCs w:val="24"/>
        </w:rPr>
        <w:t xml:space="preserve"> </w:t>
      </w:r>
      <w:r w:rsidRPr="00E502D9">
        <w:rPr>
          <w:rFonts w:ascii="Times New Roman" w:hAnsi="Times New Roman"/>
          <w:b/>
          <w:sz w:val="24"/>
          <w:szCs w:val="24"/>
        </w:rPr>
        <w:t>по подразделу 01</w:t>
      </w:r>
      <w:r>
        <w:rPr>
          <w:rFonts w:ascii="Times New Roman" w:hAnsi="Times New Roman"/>
          <w:b/>
          <w:sz w:val="24"/>
          <w:szCs w:val="24"/>
        </w:rPr>
        <w:t xml:space="preserve">06, целевой статье </w:t>
      </w:r>
      <w:r w:rsidRPr="00E502D9">
        <w:rPr>
          <w:rFonts w:ascii="Times New Roman" w:hAnsi="Times New Roman"/>
          <w:b/>
          <w:sz w:val="24"/>
          <w:szCs w:val="24"/>
        </w:rPr>
        <w:t>0</w:t>
      </w:r>
      <w:r>
        <w:rPr>
          <w:rFonts w:ascii="Times New Roman" w:hAnsi="Times New Roman"/>
          <w:b/>
          <w:sz w:val="24"/>
          <w:szCs w:val="24"/>
        </w:rPr>
        <w:t>0</w:t>
      </w:r>
      <w:r w:rsidRPr="00E502D9">
        <w:rPr>
          <w:rFonts w:ascii="Times New Roman" w:hAnsi="Times New Roman"/>
          <w:b/>
          <w:sz w:val="24"/>
          <w:szCs w:val="24"/>
        </w:rPr>
        <w:t>2 0</w:t>
      </w:r>
      <w:r>
        <w:rPr>
          <w:rFonts w:ascii="Times New Roman" w:hAnsi="Times New Roman"/>
          <w:b/>
          <w:sz w:val="24"/>
          <w:szCs w:val="24"/>
        </w:rPr>
        <w:t>4</w:t>
      </w:r>
      <w:r w:rsidRPr="00E502D9">
        <w:rPr>
          <w:rFonts w:ascii="Times New Roman" w:hAnsi="Times New Roman"/>
          <w:b/>
          <w:sz w:val="24"/>
          <w:szCs w:val="24"/>
        </w:rPr>
        <w:t xml:space="preserve"> 0</w:t>
      </w:r>
      <w:r>
        <w:rPr>
          <w:rFonts w:ascii="Times New Roman" w:hAnsi="Times New Roman"/>
          <w:b/>
          <w:sz w:val="24"/>
          <w:szCs w:val="24"/>
        </w:rPr>
        <w:t>0</w:t>
      </w:r>
      <w:r w:rsidRPr="00E502D9">
        <w:rPr>
          <w:rFonts w:ascii="Times New Roman" w:hAnsi="Times New Roman"/>
          <w:b/>
          <w:sz w:val="24"/>
          <w:szCs w:val="24"/>
        </w:rPr>
        <w:t xml:space="preserve">  на сумму </w:t>
      </w:r>
      <w:r>
        <w:rPr>
          <w:rFonts w:ascii="Times New Roman" w:hAnsi="Times New Roman"/>
          <w:b/>
          <w:sz w:val="24"/>
          <w:szCs w:val="24"/>
        </w:rPr>
        <w:t>12,6</w:t>
      </w:r>
      <w:r w:rsidRPr="00E502D9">
        <w:rPr>
          <w:rFonts w:ascii="Times New Roman" w:hAnsi="Times New Roman"/>
          <w:b/>
          <w:sz w:val="24"/>
          <w:szCs w:val="24"/>
        </w:rPr>
        <w:t xml:space="preserve"> тыс. руб</w:t>
      </w:r>
      <w:r>
        <w:rPr>
          <w:rFonts w:ascii="Times New Roman" w:hAnsi="Times New Roman"/>
          <w:b/>
          <w:sz w:val="24"/>
          <w:szCs w:val="24"/>
        </w:rPr>
        <w:t>лей, по подразделу 0113 целевой статье 522 00 00 на сумму</w:t>
      </w:r>
      <w:r w:rsidR="0045478E">
        <w:rPr>
          <w:rFonts w:ascii="Times New Roman" w:hAnsi="Times New Roman"/>
          <w:b/>
          <w:sz w:val="24"/>
          <w:szCs w:val="24"/>
        </w:rPr>
        <w:t xml:space="preserve">                     </w:t>
      </w:r>
      <w:r w:rsidR="006A400E">
        <w:rPr>
          <w:rFonts w:ascii="Times New Roman" w:hAnsi="Times New Roman"/>
          <w:b/>
          <w:sz w:val="24"/>
          <w:szCs w:val="24"/>
        </w:rPr>
        <w:t xml:space="preserve"> </w:t>
      </w:r>
      <w:r w:rsidR="00BB45F3">
        <w:rPr>
          <w:rFonts w:ascii="Times New Roman" w:hAnsi="Times New Roman"/>
          <w:b/>
          <w:sz w:val="24"/>
          <w:szCs w:val="24"/>
        </w:rPr>
        <w:t xml:space="preserve"> </w:t>
      </w:r>
      <w:r w:rsidR="005B06B2">
        <w:rPr>
          <w:rFonts w:ascii="Times New Roman" w:hAnsi="Times New Roman"/>
          <w:b/>
          <w:sz w:val="24"/>
          <w:szCs w:val="24"/>
        </w:rPr>
        <w:t xml:space="preserve"> </w:t>
      </w:r>
      <w:r>
        <w:rPr>
          <w:rFonts w:ascii="Times New Roman" w:hAnsi="Times New Roman"/>
          <w:b/>
          <w:sz w:val="24"/>
          <w:szCs w:val="24"/>
        </w:rPr>
        <w:t xml:space="preserve"> 37,0 тыс. рублей, </w:t>
      </w:r>
      <w:r w:rsidR="00167491">
        <w:rPr>
          <w:rFonts w:ascii="Times New Roman" w:hAnsi="Times New Roman"/>
          <w:b/>
          <w:sz w:val="24"/>
          <w:szCs w:val="24"/>
        </w:rPr>
        <w:t>по подразделу 0314</w:t>
      </w:r>
      <w:r w:rsidR="00BA5A0E">
        <w:rPr>
          <w:rFonts w:ascii="Times New Roman" w:hAnsi="Times New Roman"/>
          <w:b/>
          <w:sz w:val="24"/>
          <w:szCs w:val="24"/>
        </w:rPr>
        <w:t>, целевым</w:t>
      </w:r>
      <w:r w:rsidR="00167491">
        <w:rPr>
          <w:rFonts w:ascii="Times New Roman" w:hAnsi="Times New Roman"/>
          <w:b/>
          <w:sz w:val="24"/>
          <w:szCs w:val="24"/>
        </w:rPr>
        <w:t xml:space="preserve"> стать</w:t>
      </w:r>
      <w:r w:rsidR="00BA5A0E">
        <w:rPr>
          <w:rFonts w:ascii="Times New Roman" w:hAnsi="Times New Roman"/>
          <w:b/>
          <w:sz w:val="24"/>
          <w:szCs w:val="24"/>
        </w:rPr>
        <w:t>ям</w:t>
      </w:r>
      <w:r w:rsidR="00167491">
        <w:rPr>
          <w:rFonts w:ascii="Times New Roman" w:hAnsi="Times New Roman"/>
          <w:b/>
          <w:sz w:val="24"/>
          <w:szCs w:val="24"/>
        </w:rPr>
        <w:t xml:space="preserve"> 092 00 00, 092 03 00</w:t>
      </w:r>
      <w:r w:rsidR="00BA5A0E">
        <w:rPr>
          <w:rFonts w:ascii="Times New Roman" w:hAnsi="Times New Roman"/>
          <w:b/>
          <w:sz w:val="24"/>
          <w:szCs w:val="24"/>
        </w:rPr>
        <w:t xml:space="preserve"> на сумму 10,0 тыс. рублей</w:t>
      </w:r>
      <w:r w:rsidR="00167491">
        <w:rPr>
          <w:rFonts w:ascii="Times New Roman" w:hAnsi="Times New Roman"/>
          <w:b/>
          <w:sz w:val="24"/>
          <w:szCs w:val="24"/>
        </w:rPr>
        <w:t xml:space="preserve">, </w:t>
      </w:r>
      <w:r>
        <w:rPr>
          <w:rFonts w:ascii="Times New Roman" w:hAnsi="Times New Roman"/>
          <w:b/>
          <w:sz w:val="24"/>
          <w:szCs w:val="24"/>
        </w:rPr>
        <w:t>по подразделу 0405</w:t>
      </w:r>
      <w:r w:rsidR="00BA5A0E">
        <w:rPr>
          <w:rFonts w:ascii="Times New Roman" w:hAnsi="Times New Roman"/>
          <w:b/>
          <w:sz w:val="24"/>
          <w:szCs w:val="24"/>
        </w:rPr>
        <w:t>,</w:t>
      </w:r>
      <w:r>
        <w:rPr>
          <w:rFonts w:ascii="Times New Roman" w:hAnsi="Times New Roman"/>
          <w:b/>
          <w:sz w:val="24"/>
          <w:szCs w:val="24"/>
        </w:rPr>
        <w:t xml:space="preserve"> целев</w:t>
      </w:r>
      <w:r w:rsidR="00BA5A0E">
        <w:rPr>
          <w:rFonts w:ascii="Times New Roman" w:hAnsi="Times New Roman"/>
          <w:b/>
          <w:sz w:val="24"/>
          <w:szCs w:val="24"/>
        </w:rPr>
        <w:t>ым</w:t>
      </w:r>
      <w:r>
        <w:rPr>
          <w:rFonts w:ascii="Times New Roman" w:hAnsi="Times New Roman"/>
          <w:b/>
          <w:sz w:val="24"/>
          <w:szCs w:val="24"/>
        </w:rPr>
        <w:t xml:space="preserve"> стать</w:t>
      </w:r>
      <w:r w:rsidR="00BA5A0E">
        <w:rPr>
          <w:rFonts w:ascii="Times New Roman" w:hAnsi="Times New Roman"/>
          <w:b/>
          <w:sz w:val="24"/>
          <w:szCs w:val="24"/>
        </w:rPr>
        <w:t>ям</w:t>
      </w:r>
      <w:r>
        <w:rPr>
          <w:rFonts w:ascii="Times New Roman" w:hAnsi="Times New Roman"/>
          <w:b/>
          <w:sz w:val="24"/>
          <w:szCs w:val="24"/>
        </w:rPr>
        <w:t xml:space="preserve"> 660 00 00, 660 41 00 на сумму 30,0 тыс. рублей, по подразделу 0503</w:t>
      </w:r>
      <w:r w:rsidR="00BA5A0E">
        <w:rPr>
          <w:rFonts w:ascii="Times New Roman" w:hAnsi="Times New Roman"/>
          <w:b/>
          <w:sz w:val="24"/>
          <w:szCs w:val="24"/>
        </w:rPr>
        <w:t>,</w:t>
      </w:r>
      <w:r>
        <w:rPr>
          <w:rFonts w:ascii="Times New Roman" w:hAnsi="Times New Roman"/>
          <w:b/>
          <w:sz w:val="24"/>
          <w:szCs w:val="24"/>
        </w:rPr>
        <w:t xml:space="preserve"> целевой статье 600</w:t>
      </w:r>
      <w:r w:rsidR="00BA5A0E">
        <w:rPr>
          <w:rFonts w:ascii="Times New Roman" w:hAnsi="Times New Roman"/>
          <w:b/>
          <w:sz w:val="24"/>
          <w:szCs w:val="24"/>
        </w:rPr>
        <w:t xml:space="preserve"> </w:t>
      </w:r>
      <w:r>
        <w:rPr>
          <w:rFonts w:ascii="Times New Roman" w:hAnsi="Times New Roman"/>
          <w:b/>
          <w:sz w:val="24"/>
          <w:szCs w:val="24"/>
        </w:rPr>
        <w:t>00 00 на сумму 92,0 тыс. рублей, по подразделу 110</w:t>
      </w:r>
      <w:r w:rsidR="00BA5A0E">
        <w:rPr>
          <w:rFonts w:ascii="Times New Roman" w:hAnsi="Times New Roman"/>
          <w:b/>
          <w:sz w:val="24"/>
          <w:szCs w:val="24"/>
        </w:rPr>
        <w:t>, целевым статьям</w:t>
      </w:r>
      <w:r>
        <w:rPr>
          <w:rFonts w:ascii="Times New Roman" w:hAnsi="Times New Roman"/>
          <w:b/>
          <w:sz w:val="24"/>
          <w:szCs w:val="24"/>
        </w:rPr>
        <w:t xml:space="preserve"> 660 00 00, 660 38 00 на сумму 30,0 тыс. рублей</w:t>
      </w:r>
      <w:r w:rsidRPr="00E502D9">
        <w:rPr>
          <w:rFonts w:ascii="Times New Roman" w:hAnsi="Times New Roman"/>
          <w:b/>
          <w:sz w:val="24"/>
          <w:szCs w:val="24"/>
        </w:rPr>
        <w:t>;</w:t>
      </w:r>
    </w:p>
    <w:p w:rsidR="008F2E45" w:rsidRDefault="008F2E45" w:rsidP="009E76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67491">
        <w:rPr>
          <w:rFonts w:ascii="Times New Roman" w:hAnsi="Times New Roman" w:cs="Times New Roman"/>
          <w:b/>
          <w:sz w:val="24"/>
          <w:szCs w:val="24"/>
        </w:rPr>
        <w:t>по главному распорядителю бюджетных средств</w:t>
      </w:r>
      <w:r w:rsidR="00167491">
        <w:rPr>
          <w:rFonts w:ascii="Times New Roman" w:hAnsi="Times New Roman" w:cs="Times New Roman"/>
          <w:sz w:val="24"/>
          <w:szCs w:val="24"/>
        </w:rPr>
        <w:t xml:space="preserve"> </w:t>
      </w:r>
      <w:r w:rsidR="00167491" w:rsidRPr="00E502D9">
        <w:rPr>
          <w:rFonts w:ascii="Times New Roman" w:hAnsi="Times New Roman"/>
          <w:b/>
          <w:sz w:val="24"/>
          <w:szCs w:val="24"/>
        </w:rPr>
        <w:t>«</w:t>
      </w:r>
      <w:r w:rsidR="00167491">
        <w:rPr>
          <w:rFonts w:ascii="Times New Roman" w:hAnsi="Times New Roman"/>
          <w:b/>
          <w:sz w:val="24"/>
          <w:szCs w:val="24"/>
        </w:rPr>
        <w:t>Администрация Новогоренского сельского поселения» по подразделу 0314 неверно отражена целевая статья 092 32 32, следует отразить 092 03 32 на сумму 10,0 тыс. рублей.</w:t>
      </w:r>
    </w:p>
    <w:p w:rsidR="009E7659" w:rsidRPr="00535BD3" w:rsidRDefault="009E7659" w:rsidP="009E7659">
      <w:pPr>
        <w:spacing w:after="0" w:line="240" w:lineRule="auto"/>
        <w:ind w:firstLine="708"/>
        <w:jc w:val="both"/>
        <w:rPr>
          <w:rFonts w:ascii="Times New Roman" w:hAnsi="Times New Roman" w:cs="Times New Roman"/>
          <w:sz w:val="24"/>
          <w:szCs w:val="24"/>
        </w:rPr>
      </w:pPr>
      <w:r w:rsidRPr="00535BD3">
        <w:rPr>
          <w:rFonts w:ascii="Times New Roman" w:hAnsi="Times New Roman" w:cs="Times New Roman"/>
          <w:sz w:val="24"/>
          <w:szCs w:val="24"/>
        </w:rPr>
        <w:t xml:space="preserve">В течение финансового года решение Совета </w:t>
      </w:r>
      <w:r w:rsidR="00BA5A0E">
        <w:rPr>
          <w:rFonts w:ascii="Times New Roman" w:hAnsi="Times New Roman" w:cs="Times New Roman"/>
          <w:sz w:val="24"/>
          <w:szCs w:val="24"/>
        </w:rPr>
        <w:t xml:space="preserve">Новогоренского сельского поселения </w:t>
      </w:r>
      <w:r w:rsidRPr="00535BD3">
        <w:rPr>
          <w:rFonts w:ascii="Times New Roman" w:hAnsi="Times New Roman" w:cs="Times New Roman"/>
          <w:sz w:val="24"/>
          <w:szCs w:val="24"/>
        </w:rPr>
        <w:t>«О бюджете муниципального образования «</w:t>
      </w:r>
      <w:r w:rsidR="006A124B">
        <w:rPr>
          <w:rFonts w:ascii="Times New Roman" w:hAnsi="Times New Roman" w:cs="Times New Roman"/>
          <w:sz w:val="24"/>
          <w:szCs w:val="24"/>
        </w:rPr>
        <w:t>Новогоренское</w:t>
      </w:r>
      <w:r w:rsidRPr="00535BD3">
        <w:rPr>
          <w:rFonts w:ascii="Times New Roman" w:hAnsi="Times New Roman" w:cs="Times New Roman"/>
          <w:sz w:val="24"/>
          <w:szCs w:val="24"/>
        </w:rPr>
        <w:t xml:space="preserve"> сельское поселение» на 201</w:t>
      </w:r>
      <w:r w:rsidR="0067080D">
        <w:rPr>
          <w:rFonts w:ascii="Times New Roman" w:hAnsi="Times New Roman" w:cs="Times New Roman"/>
          <w:sz w:val="24"/>
          <w:szCs w:val="24"/>
        </w:rPr>
        <w:t>3</w:t>
      </w:r>
      <w:r w:rsidR="001462FC">
        <w:rPr>
          <w:rFonts w:ascii="Times New Roman" w:hAnsi="Times New Roman" w:cs="Times New Roman"/>
          <w:sz w:val="24"/>
          <w:szCs w:val="24"/>
        </w:rPr>
        <w:t xml:space="preserve"> </w:t>
      </w:r>
      <w:r w:rsidRPr="00535BD3">
        <w:rPr>
          <w:rFonts w:ascii="Times New Roman" w:hAnsi="Times New Roman" w:cs="Times New Roman"/>
          <w:sz w:val="24"/>
          <w:szCs w:val="24"/>
        </w:rPr>
        <w:t>год</w:t>
      </w:r>
      <w:r w:rsidR="00BA5A0E">
        <w:rPr>
          <w:rFonts w:ascii="Times New Roman" w:hAnsi="Times New Roman" w:cs="Times New Roman"/>
          <w:sz w:val="24"/>
          <w:szCs w:val="24"/>
        </w:rPr>
        <w:t>»</w:t>
      </w:r>
      <w:r w:rsidR="00E37DF5">
        <w:rPr>
          <w:rFonts w:ascii="Times New Roman" w:hAnsi="Times New Roman" w:cs="Times New Roman"/>
          <w:sz w:val="24"/>
          <w:szCs w:val="24"/>
        </w:rPr>
        <w:t xml:space="preserve"> от 13</w:t>
      </w:r>
      <w:r w:rsidRPr="00535BD3">
        <w:rPr>
          <w:rFonts w:ascii="Times New Roman" w:hAnsi="Times New Roman" w:cs="Times New Roman"/>
          <w:sz w:val="24"/>
          <w:szCs w:val="24"/>
        </w:rPr>
        <w:t>.12.201</w:t>
      </w:r>
      <w:r w:rsidR="00E37DF5">
        <w:rPr>
          <w:rFonts w:ascii="Times New Roman" w:hAnsi="Times New Roman" w:cs="Times New Roman"/>
          <w:sz w:val="24"/>
          <w:szCs w:val="24"/>
        </w:rPr>
        <w:t>2</w:t>
      </w:r>
      <w:r w:rsidRPr="00535BD3">
        <w:rPr>
          <w:rFonts w:ascii="Times New Roman" w:hAnsi="Times New Roman" w:cs="Times New Roman"/>
          <w:sz w:val="24"/>
          <w:szCs w:val="24"/>
        </w:rPr>
        <w:t xml:space="preserve"> № </w:t>
      </w:r>
      <w:r w:rsidR="00E37DF5">
        <w:rPr>
          <w:rFonts w:ascii="Times New Roman" w:hAnsi="Times New Roman" w:cs="Times New Roman"/>
          <w:sz w:val="24"/>
          <w:szCs w:val="24"/>
        </w:rPr>
        <w:t>15</w:t>
      </w:r>
      <w:r w:rsidRPr="00535BD3">
        <w:rPr>
          <w:rFonts w:ascii="Times New Roman" w:hAnsi="Times New Roman" w:cs="Times New Roman"/>
          <w:sz w:val="24"/>
          <w:szCs w:val="24"/>
        </w:rPr>
        <w:t xml:space="preserve"> редактирова</w:t>
      </w:r>
      <w:r w:rsidR="00653A75">
        <w:rPr>
          <w:rFonts w:ascii="Times New Roman" w:hAnsi="Times New Roman" w:cs="Times New Roman"/>
          <w:sz w:val="24"/>
          <w:szCs w:val="24"/>
        </w:rPr>
        <w:t>лось</w:t>
      </w:r>
      <w:r w:rsidRPr="00535BD3">
        <w:rPr>
          <w:rFonts w:ascii="Times New Roman" w:hAnsi="Times New Roman" w:cs="Times New Roman"/>
          <w:sz w:val="24"/>
          <w:szCs w:val="24"/>
        </w:rPr>
        <w:t xml:space="preserve"> </w:t>
      </w:r>
      <w:r w:rsidR="00E37DF5">
        <w:rPr>
          <w:rFonts w:ascii="Times New Roman" w:hAnsi="Times New Roman" w:cs="Times New Roman"/>
          <w:sz w:val="24"/>
          <w:szCs w:val="24"/>
        </w:rPr>
        <w:t>9</w:t>
      </w:r>
      <w:r w:rsidRPr="00535BD3">
        <w:rPr>
          <w:rFonts w:ascii="Times New Roman" w:hAnsi="Times New Roman" w:cs="Times New Roman"/>
          <w:sz w:val="24"/>
          <w:szCs w:val="24"/>
        </w:rPr>
        <w:t xml:space="preserve"> раз:</w:t>
      </w:r>
    </w:p>
    <w:p w:rsidR="009E7659" w:rsidRPr="00535BD3" w:rsidRDefault="009E7659" w:rsidP="009E7659">
      <w:pPr>
        <w:spacing w:after="0" w:line="240" w:lineRule="auto"/>
        <w:rPr>
          <w:rFonts w:ascii="Times New Roman" w:hAnsi="Times New Roman" w:cs="Times New Roman"/>
          <w:sz w:val="24"/>
          <w:szCs w:val="24"/>
        </w:rPr>
      </w:pPr>
      <w:r w:rsidRPr="00535BD3">
        <w:rPr>
          <w:rFonts w:ascii="Times New Roman" w:hAnsi="Times New Roman" w:cs="Times New Roman"/>
          <w:sz w:val="24"/>
          <w:szCs w:val="24"/>
        </w:rPr>
        <w:t xml:space="preserve">Редакция 1 – от </w:t>
      </w:r>
      <w:r w:rsidR="0067080D">
        <w:rPr>
          <w:rFonts w:ascii="Times New Roman" w:hAnsi="Times New Roman" w:cs="Times New Roman"/>
          <w:sz w:val="24"/>
          <w:szCs w:val="24"/>
        </w:rPr>
        <w:t>29</w:t>
      </w:r>
      <w:r w:rsidRPr="00535BD3">
        <w:rPr>
          <w:rFonts w:ascii="Times New Roman" w:hAnsi="Times New Roman" w:cs="Times New Roman"/>
          <w:sz w:val="24"/>
          <w:szCs w:val="24"/>
        </w:rPr>
        <w:t>.0</w:t>
      </w:r>
      <w:r w:rsidR="0067080D">
        <w:rPr>
          <w:rFonts w:ascii="Times New Roman" w:hAnsi="Times New Roman" w:cs="Times New Roman"/>
          <w:sz w:val="24"/>
          <w:szCs w:val="24"/>
        </w:rPr>
        <w:t>1</w:t>
      </w:r>
      <w:r w:rsidRPr="00535BD3">
        <w:rPr>
          <w:rFonts w:ascii="Times New Roman" w:hAnsi="Times New Roman" w:cs="Times New Roman"/>
          <w:sz w:val="24"/>
          <w:szCs w:val="24"/>
        </w:rPr>
        <w:t>.201</w:t>
      </w:r>
      <w:r w:rsidR="0067080D">
        <w:rPr>
          <w:rFonts w:ascii="Times New Roman" w:hAnsi="Times New Roman" w:cs="Times New Roman"/>
          <w:sz w:val="24"/>
          <w:szCs w:val="24"/>
        </w:rPr>
        <w:t>3</w:t>
      </w:r>
      <w:r w:rsidRPr="00535BD3">
        <w:rPr>
          <w:rFonts w:ascii="Times New Roman" w:hAnsi="Times New Roman" w:cs="Times New Roman"/>
          <w:sz w:val="24"/>
          <w:szCs w:val="24"/>
        </w:rPr>
        <w:t xml:space="preserve"> № </w:t>
      </w:r>
      <w:r w:rsidR="0067080D">
        <w:rPr>
          <w:rFonts w:ascii="Times New Roman" w:hAnsi="Times New Roman" w:cs="Times New Roman"/>
          <w:sz w:val="24"/>
          <w:szCs w:val="24"/>
        </w:rPr>
        <w:t>18</w:t>
      </w:r>
      <w:r w:rsidR="00653A75">
        <w:rPr>
          <w:rFonts w:ascii="Times New Roman" w:hAnsi="Times New Roman" w:cs="Times New Roman"/>
          <w:sz w:val="24"/>
          <w:szCs w:val="24"/>
        </w:rPr>
        <w:t>;</w:t>
      </w:r>
    </w:p>
    <w:p w:rsidR="009E7659" w:rsidRPr="00535BD3" w:rsidRDefault="0067080D" w:rsidP="009E7659">
      <w:pPr>
        <w:spacing w:after="0" w:line="240" w:lineRule="auto"/>
        <w:rPr>
          <w:rFonts w:ascii="Times New Roman" w:hAnsi="Times New Roman" w:cs="Times New Roman"/>
          <w:sz w:val="24"/>
          <w:szCs w:val="24"/>
        </w:rPr>
      </w:pPr>
      <w:r>
        <w:rPr>
          <w:rFonts w:ascii="Times New Roman" w:hAnsi="Times New Roman" w:cs="Times New Roman"/>
          <w:sz w:val="24"/>
          <w:szCs w:val="24"/>
        </w:rPr>
        <w:t>Редакция 2 – от 28</w:t>
      </w:r>
      <w:r w:rsidR="009E7659" w:rsidRPr="00535BD3">
        <w:rPr>
          <w:rFonts w:ascii="Times New Roman" w:hAnsi="Times New Roman" w:cs="Times New Roman"/>
          <w:sz w:val="24"/>
          <w:szCs w:val="24"/>
        </w:rPr>
        <w:t>.0</w:t>
      </w:r>
      <w:r>
        <w:rPr>
          <w:rFonts w:ascii="Times New Roman" w:hAnsi="Times New Roman" w:cs="Times New Roman"/>
          <w:sz w:val="24"/>
          <w:szCs w:val="24"/>
        </w:rPr>
        <w:t>2</w:t>
      </w:r>
      <w:r w:rsidR="009E7659" w:rsidRPr="00535BD3">
        <w:rPr>
          <w:rFonts w:ascii="Times New Roman" w:hAnsi="Times New Roman" w:cs="Times New Roman"/>
          <w:sz w:val="24"/>
          <w:szCs w:val="24"/>
        </w:rPr>
        <w:t>.201</w:t>
      </w:r>
      <w:r>
        <w:rPr>
          <w:rFonts w:ascii="Times New Roman" w:hAnsi="Times New Roman" w:cs="Times New Roman"/>
          <w:sz w:val="24"/>
          <w:szCs w:val="24"/>
        </w:rPr>
        <w:t>3</w:t>
      </w:r>
      <w:r w:rsidR="009E7659" w:rsidRPr="00535BD3">
        <w:rPr>
          <w:rFonts w:ascii="Times New Roman" w:hAnsi="Times New Roman" w:cs="Times New Roman"/>
          <w:sz w:val="24"/>
          <w:szCs w:val="24"/>
        </w:rPr>
        <w:t xml:space="preserve"> № </w:t>
      </w:r>
      <w:r w:rsidR="00647A99">
        <w:rPr>
          <w:rFonts w:ascii="Times New Roman" w:hAnsi="Times New Roman" w:cs="Times New Roman"/>
          <w:sz w:val="24"/>
          <w:szCs w:val="24"/>
        </w:rPr>
        <w:t>2</w:t>
      </w:r>
      <w:r>
        <w:rPr>
          <w:rFonts w:ascii="Times New Roman" w:hAnsi="Times New Roman" w:cs="Times New Roman"/>
          <w:sz w:val="24"/>
          <w:szCs w:val="24"/>
        </w:rPr>
        <w:t>0</w:t>
      </w:r>
      <w:r w:rsidR="00653A75">
        <w:rPr>
          <w:rFonts w:ascii="Times New Roman" w:hAnsi="Times New Roman" w:cs="Times New Roman"/>
          <w:sz w:val="24"/>
          <w:szCs w:val="24"/>
        </w:rPr>
        <w:t>;</w:t>
      </w:r>
    </w:p>
    <w:p w:rsidR="009E7659" w:rsidRPr="00535BD3" w:rsidRDefault="00647A99" w:rsidP="009E76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Редакция 3 – от </w:t>
      </w:r>
      <w:r w:rsidR="0067080D">
        <w:rPr>
          <w:rFonts w:ascii="Times New Roman" w:hAnsi="Times New Roman" w:cs="Times New Roman"/>
          <w:sz w:val="24"/>
          <w:szCs w:val="24"/>
        </w:rPr>
        <w:t>25.03</w:t>
      </w:r>
      <w:r w:rsidR="009E7659" w:rsidRPr="00535BD3">
        <w:rPr>
          <w:rFonts w:ascii="Times New Roman" w:hAnsi="Times New Roman" w:cs="Times New Roman"/>
          <w:sz w:val="24"/>
          <w:szCs w:val="24"/>
        </w:rPr>
        <w:t>.201</w:t>
      </w:r>
      <w:r w:rsidR="0067080D">
        <w:rPr>
          <w:rFonts w:ascii="Times New Roman" w:hAnsi="Times New Roman" w:cs="Times New Roman"/>
          <w:sz w:val="24"/>
          <w:szCs w:val="24"/>
        </w:rPr>
        <w:t>3</w:t>
      </w:r>
      <w:r w:rsidR="009E7659" w:rsidRPr="00535BD3">
        <w:rPr>
          <w:rFonts w:ascii="Times New Roman" w:hAnsi="Times New Roman" w:cs="Times New Roman"/>
          <w:sz w:val="24"/>
          <w:szCs w:val="24"/>
        </w:rPr>
        <w:t xml:space="preserve"> № </w:t>
      </w:r>
      <w:r>
        <w:rPr>
          <w:rFonts w:ascii="Times New Roman" w:hAnsi="Times New Roman" w:cs="Times New Roman"/>
          <w:sz w:val="24"/>
          <w:szCs w:val="24"/>
        </w:rPr>
        <w:t>2</w:t>
      </w:r>
      <w:r w:rsidR="0067080D">
        <w:rPr>
          <w:rFonts w:ascii="Times New Roman" w:hAnsi="Times New Roman" w:cs="Times New Roman"/>
          <w:sz w:val="24"/>
          <w:szCs w:val="24"/>
        </w:rPr>
        <w:t>3</w:t>
      </w:r>
      <w:r w:rsidR="00190A65">
        <w:rPr>
          <w:rFonts w:ascii="Times New Roman" w:hAnsi="Times New Roman" w:cs="Times New Roman"/>
          <w:sz w:val="24"/>
          <w:szCs w:val="24"/>
        </w:rPr>
        <w:t>;</w:t>
      </w:r>
    </w:p>
    <w:p w:rsidR="0067080D" w:rsidRDefault="0067080D" w:rsidP="009E7659">
      <w:pPr>
        <w:spacing w:after="0" w:line="240" w:lineRule="auto"/>
        <w:rPr>
          <w:rFonts w:ascii="Times New Roman" w:hAnsi="Times New Roman" w:cs="Times New Roman"/>
          <w:sz w:val="24"/>
          <w:szCs w:val="24"/>
        </w:rPr>
      </w:pPr>
      <w:r>
        <w:rPr>
          <w:rFonts w:ascii="Times New Roman" w:hAnsi="Times New Roman" w:cs="Times New Roman"/>
          <w:sz w:val="24"/>
          <w:szCs w:val="24"/>
        </w:rPr>
        <w:t>Редакция 4 – от 29.05</w:t>
      </w:r>
      <w:r w:rsidR="009E7659" w:rsidRPr="00535BD3">
        <w:rPr>
          <w:rFonts w:ascii="Times New Roman" w:hAnsi="Times New Roman" w:cs="Times New Roman"/>
          <w:sz w:val="24"/>
          <w:szCs w:val="24"/>
        </w:rPr>
        <w:t>.201</w:t>
      </w:r>
      <w:r>
        <w:rPr>
          <w:rFonts w:ascii="Times New Roman" w:hAnsi="Times New Roman" w:cs="Times New Roman"/>
          <w:sz w:val="24"/>
          <w:szCs w:val="24"/>
        </w:rPr>
        <w:t>3</w:t>
      </w:r>
      <w:r w:rsidR="009E7659" w:rsidRPr="00535BD3">
        <w:rPr>
          <w:rFonts w:ascii="Times New Roman" w:hAnsi="Times New Roman" w:cs="Times New Roman"/>
          <w:sz w:val="24"/>
          <w:szCs w:val="24"/>
        </w:rPr>
        <w:t xml:space="preserve"> № </w:t>
      </w:r>
      <w:r>
        <w:rPr>
          <w:rFonts w:ascii="Times New Roman" w:hAnsi="Times New Roman" w:cs="Times New Roman"/>
          <w:sz w:val="24"/>
          <w:szCs w:val="24"/>
        </w:rPr>
        <w:t>39;</w:t>
      </w:r>
    </w:p>
    <w:p w:rsidR="0067080D" w:rsidRDefault="0067080D" w:rsidP="009E7659">
      <w:pPr>
        <w:spacing w:after="0" w:line="240" w:lineRule="auto"/>
        <w:rPr>
          <w:rFonts w:ascii="Times New Roman" w:hAnsi="Times New Roman" w:cs="Times New Roman"/>
          <w:sz w:val="24"/>
          <w:szCs w:val="24"/>
        </w:rPr>
      </w:pPr>
      <w:r>
        <w:rPr>
          <w:rFonts w:ascii="Times New Roman" w:hAnsi="Times New Roman" w:cs="Times New Roman"/>
          <w:sz w:val="24"/>
          <w:szCs w:val="24"/>
        </w:rPr>
        <w:t>Редакция 5 – от 21.06.2013 № 41;</w:t>
      </w:r>
    </w:p>
    <w:p w:rsidR="0067080D" w:rsidRDefault="0067080D" w:rsidP="009E7659">
      <w:pPr>
        <w:spacing w:after="0" w:line="240" w:lineRule="auto"/>
        <w:rPr>
          <w:rFonts w:ascii="Times New Roman" w:hAnsi="Times New Roman" w:cs="Times New Roman"/>
          <w:sz w:val="24"/>
          <w:szCs w:val="24"/>
        </w:rPr>
      </w:pPr>
      <w:r>
        <w:rPr>
          <w:rFonts w:ascii="Times New Roman" w:hAnsi="Times New Roman" w:cs="Times New Roman"/>
          <w:sz w:val="24"/>
          <w:szCs w:val="24"/>
        </w:rPr>
        <w:t>Редакция 6 – от 29.07.2013 № 45;</w:t>
      </w:r>
    </w:p>
    <w:p w:rsidR="0067080D" w:rsidRDefault="0067080D" w:rsidP="009E7659">
      <w:pPr>
        <w:spacing w:after="0" w:line="240" w:lineRule="auto"/>
        <w:rPr>
          <w:rFonts w:ascii="Times New Roman" w:hAnsi="Times New Roman" w:cs="Times New Roman"/>
          <w:sz w:val="24"/>
          <w:szCs w:val="24"/>
        </w:rPr>
      </w:pPr>
      <w:r>
        <w:rPr>
          <w:rFonts w:ascii="Times New Roman" w:hAnsi="Times New Roman" w:cs="Times New Roman"/>
          <w:sz w:val="24"/>
          <w:szCs w:val="24"/>
        </w:rPr>
        <w:t>Редакция 7 – от 17.09.2013 № 53;</w:t>
      </w:r>
    </w:p>
    <w:p w:rsidR="0067080D" w:rsidRDefault="0067080D" w:rsidP="009E7659">
      <w:pPr>
        <w:spacing w:after="0" w:line="240" w:lineRule="auto"/>
        <w:rPr>
          <w:rFonts w:ascii="Times New Roman" w:hAnsi="Times New Roman" w:cs="Times New Roman"/>
          <w:sz w:val="24"/>
          <w:szCs w:val="24"/>
        </w:rPr>
      </w:pPr>
      <w:r>
        <w:rPr>
          <w:rFonts w:ascii="Times New Roman" w:hAnsi="Times New Roman" w:cs="Times New Roman"/>
          <w:sz w:val="24"/>
          <w:szCs w:val="24"/>
        </w:rPr>
        <w:t>Редакция 8 – от 30.10.2013 № 58;</w:t>
      </w:r>
    </w:p>
    <w:p w:rsidR="009E7659" w:rsidRPr="00535BD3" w:rsidRDefault="00BA5A0E" w:rsidP="009E7659">
      <w:pPr>
        <w:spacing w:after="0" w:line="240" w:lineRule="auto"/>
        <w:rPr>
          <w:rFonts w:ascii="Times New Roman" w:hAnsi="Times New Roman" w:cs="Times New Roman"/>
          <w:sz w:val="24"/>
          <w:szCs w:val="24"/>
        </w:rPr>
      </w:pPr>
      <w:r>
        <w:rPr>
          <w:rFonts w:ascii="Times New Roman" w:hAnsi="Times New Roman" w:cs="Times New Roman"/>
          <w:sz w:val="24"/>
          <w:szCs w:val="24"/>
        </w:rPr>
        <w:t>Редакция 9 – от 11.11.2013 № 61</w:t>
      </w:r>
      <w:r w:rsidR="00190A65">
        <w:rPr>
          <w:rFonts w:ascii="Times New Roman" w:hAnsi="Times New Roman" w:cs="Times New Roman"/>
          <w:sz w:val="24"/>
          <w:szCs w:val="24"/>
        </w:rPr>
        <w:t>.</w:t>
      </w:r>
    </w:p>
    <w:p w:rsidR="009E7659" w:rsidRDefault="009E7659" w:rsidP="00293779">
      <w:pPr>
        <w:spacing w:after="0" w:line="240" w:lineRule="auto"/>
        <w:rPr>
          <w:rFonts w:ascii="Times New Roman" w:hAnsi="Times New Roman" w:cs="Times New Roman"/>
          <w:sz w:val="24"/>
          <w:szCs w:val="24"/>
        </w:rPr>
      </w:pPr>
      <w:r w:rsidRPr="00535BD3">
        <w:rPr>
          <w:rFonts w:ascii="Times New Roman" w:hAnsi="Times New Roman" w:cs="Times New Roman"/>
          <w:sz w:val="24"/>
          <w:szCs w:val="24"/>
        </w:rPr>
        <w:t xml:space="preserve">Изменения пункта </w:t>
      </w:r>
      <w:r>
        <w:rPr>
          <w:rFonts w:ascii="Times New Roman" w:hAnsi="Times New Roman" w:cs="Times New Roman"/>
          <w:sz w:val="24"/>
          <w:szCs w:val="24"/>
        </w:rPr>
        <w:t>2</w:t>
      </w:r>
      <w:r w:rsidRPr="00535BD3">
        <w:rPr>
          <w:rFonts w:ascii="Times New Roman" w:hAnsi="Times New Roman" w:cs="Times New Roman"/>
          <w:sz w:val="24"/>
          <w:szCs w:val="24"/>
        </w:rPr>
        <w:t xml:space="preserve"> решения Совета приведены в таблице</w:t>
      </w:r>
      <w:r w:rsidR="007B7E8D">
        <w:rPr>
          <w:rFonts w:ascii="Times New Roman" w:hAnsi="Times New Roman" w:cs="Times New Roman"/>
          <w:sz w:val="24"/>
          <w:szCs w:val="24"/>
        </w:rPr>
        <w:t xml:space="preserve"> 1</w:t>
      </w:r>
      <w:r w:rsidRPr="00535BD3">
        <w:rPr>
          <w:rFonts w:ascii="Times New Roman" w:hAnsi="Times New Roman" w:cs="Times New Roman"/>
          <w:sz w:val="24"/>
          <w:szCs w:val="24"/>
        </w:rPr>
        <w:t>:</w:t>
      </w:r>
    </w:p>
    <w:p w:rsidR="009E7659" w:rsidRPr="00D11D39" w:rsidRDefault="009E7659" w:rsidP="00293779">
      <w:pPr>
        <w:spacing w:after="0" w:line="240" w:lineRule="auto"/>
        <w:jc w:val="right"/>
        <w:rPr>
          <w:rFonts w:ascii="Times New Roman" w:hAnsi="Times New Roman" w:cs="Times New Roman"/>
        </w:rPr>
      </w:pPr>
      <w:r w:rsidRPr="007B7E8D">
        <w:rPr>
          <w:rFonts w:ascii="Times New Roman" w:hAnsi="Times New Roman" w:cs="Times New Roman"/>
          <w:sz w:val="24"/>
          <w:szCs w:val="24"/>
        </w:rPr>
        <w:t xml:space="preserve">                                                                                                                                                                                                     </w:t>
      </w:r>
      <w:r w:rsidR="007B7E8D" w:rsidRPr="007B7E8D">
        <w:rPr>
          <w:rFonts w:ascii="Times New Roman" w:hAnsi="Times New Roman" w:cs="Times New Roman"/>
          <w:sz w:val="24"/>
          <w:szCs w:val="24"/>
        </w:rPr>
        <w:t>Таблица 1</w:t>
      </w:r>
      <w:r w:rsidR="00BA5A0E">
        <w:rPr>
          <w:rFonts w:ascii="Times New Roman" w:hAnsi="Times New Roman" w:cs="Times New Roman"/>
          <w:sz w:val="24"/>
          <w:szCs w:val="24"/>
        </w:rPr>
        <w:t xml:space="preserve">   </w:t>
      </w:r>
      <w:r w:rsidR="007B7E8D">
        <w:rPr>
          <w:rFonts w:ascii="Times New Roman" w:hAnsi="Times New Roman" w:cs="Times New Roman"/>
          <w:sz w:val="16"/>
          <w:szCs w:val="16"/>
        </w:rPr>
        <w:t xml:space="preserve"> </w:t>
      </w:r>
      <w:r w:rsidRPr="00D11D39">
        <w:rPr>
          <w:rFonts w:ascii="Times New Roman" w:hAnsi="Times New Roman" w:cs="Times New Roman"/>
        </w:rPr>
        <w:t>(тыс.руб.)</w:t>
      </w:r>
    </w:p>
    <w:tbl>
      <w:tblPr>
        <w:tblW w:w="9707" w:type="dxa"/>
        <w:tblInd w:w="-35" w:type="dxa"/>
        <w:tblLayout w:type="fixed"/>
        <w:tblLook w:val="0000"/>
      </w:tblPr>
      <w:tblGrid>
        <w:gridCol w:w="1986"/>
        <w:gridCol w:w="1418"/>
        <w:gridCol w:w="1275"/>
        <w:gridCol w:w="1276"/>
        <w:gridCol w:w="1276"/>
        <w:gridCol w:w="1189"/>
        <w:gridCol w:w="1287"/>
      </w:tblGrid>
      <w:tr w:rsidR="009E7659" w:rsidRPr="004142FC" w:rsidTr="00357535">
        <w:trPr>
          <w:trHeight w:val="715"/>
        </w:trPr>
        <w:tc>
          <w:tcPr>
            <w:tcW w:w="1986" w:type="dxa"/>
            <w:tcBorders>
              <w:top w:val="single" w:sz="4" w:space="0" w:color="000000"/>
              <w:left w:val="single" w:sz="4" w:space="0" w:color="000000"/>
              <w:bottom w:val="single" w:sz="4" w:space="0" w:color="000000"/>
            </w:tcBorders>
          </w:tcPr>
          <w:p w:rsidR="009E7659" w:rsidRPr="004142FC" w:rsidRDefault="009E7659" w:rsidP="00190A65">
            <w:pPr>
              <w:snapToGrid w:val="0"/>
              <w:spacing w:after="0" w:line="240" w:lineRule="auto"/>
              <w:rPr>
                <w:rFonts w:ascii="Times New Roman" w:hAnsi="Times New Roman" w:cs="Times New Roman"/>
                <w:b/>
                <w:sz w:val="24"/>
                <w:szCs w:val="24"/>
              </w:rPr>
            </w:pPr>
            <w:r w:rsidRPr="004142FC">
              <w:rPr>
                <w:rFonts w:ascii="Times New Roman" w:hAnsi="Times New Roman" w:cs="Times New Roman"/>
                <w:b/>
                <w:sz w:val="24"/>
                <w:szCs w:val="24"/>
              </w:rPr>
              <w:t xml:space="preserve">Редакции </w:t>
            </w:r>
            <w:r w:rsidR="00190A65">
              <w:rPr>
                <w:rFonts w:ascii="Times New Roman" w:hAnsi="Times New Roman" w:cs="Times New Roman"/>
                <w:b/>
                <w:sz w:val="24"/>
                <w:szCs w:val="24"/>
              </w:rPr>
              <w:t>решения</w:t>
            </w:r>
          </w:p>
        </w:tc>
        <w:tc>
          <w:tcPr>
            <w:tcW w:w="1418" w:type="dxa"/>
            <w:tcBorders>
              <w:top w:val="single" w:sz="4" w:space="0" w:color="000000"/>
              <w:left w:val="single" w:sz="4" w:space="0" w:color="000000"/>
            </w:tcBorders>
          </w:tcPr>
          <w:p w:rsidR="009E7659" w:rsidRPr="004142FC" w:rsidRDefault="009E7659" w:rsidP="00293779">
            <w:pPr>
              <w:snapToGrid w:val="0"/>
              <w:spacing w:after="0" w:line="240" w:lineRule="auto"/>
              <w:jc w:val="center"/>
              <w:rPr>
                <w:rFonts w:ascii="Times New Roman" w:hAnsi="Times New Roman" w:cs="Times New Roman"/>
                <w:b/>
                <w:sz w:val="24"/>
                <w:szCs w:val="24"/>
              </w:rPr>
            </w:pPr>
            <w:r w:rsidRPr="004142FC">
              <w:rPr>
                <w:rFonts w:ascii="Times New Roman" w:hAnsi="Times New Roman" w:cs="Times New Roman"/>
                <w:b/>
                <w:sz w:val="24"/>
                <w:szCs w:val="24"/>
              </w:rPr>
              <w:t>Доходы</w:t>
            </w:r>
          </w:p>
        </w:tc>
        <w:tc>
          <w:tcPr>
            <w:tcW w:w="1275" w:type="dxa"/>
            <w:tcBorders>
              <w:top w:val="single" w:sz="4" w:space="0" w:color="000000"/>
              <w:left w:val="single" w:sz="4" w:space="0" w:color="000000"/>
            </w:tcBorders>
          </w:tcPr>
          <w:p w:rsidR="009E7659" w:rsidRDefault="009E7659" w:rsidP="00293779">
            <w:pPr>
              <w:snapToGrid w:val="0"/>
              <w:spacing w:after="0" w:line="240" w:lineRule="auto"/>
              <w:jc w:val="center"/>
              <w:rPr>
                <w:rFonts w:ascii="Times New Roman" w:hAnsi="Times New Roman" w:cs="Times New Roman"/>
                <w:b/>
                <w:sz w:val="24"/>
                <w:szCs w:val="24"/>
              </w:rPr>
            </w:pPr>
            <w:r w:rsidRPr="004142FC">
              <w:rPr>
                <w:rFonts w:ascii="Times New Roman" w:hAnsi="Times New Roman" w:cs="Times New Roman"/>
                <w:b/>
                <w:sz w:val="24"/>
                <w:szCs w:val="24"/>
              </w:rPr>
              <w:t>Изменения</w:t>
            </w:r>
          </w:p>
          <w:p w:rsidR="00190A65" w:rsidRPr="004142FC" w:rsidRDefault="00190A65" w:rsidP="00293779">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увеличение, «-» уменьшение)</w:t>
            </w:r>
          </w:p>
        </w:tc>
        <w:tc>
          <w:tcPr>
            <w:tcW w:w="1276" w:type="dxa"/>
            <w:tcBorders>
              <w:top w:val="single" w:sz="4" w:space="0" w:color="000000"/>
              <w:left w:val="single" w:sz="4" w:space="0" w:color="000000"/>
              <w:bottom w:val="single" w:sz="4" w:space="0" w:color="000000"/>
            </w:tcBorders>
          </w:tcPr>
          <w:p w:rsidR="009E7659" w:rsidRPr="004142FC" w:rsidRDefault="009E7659" w:rsidP="00293779">
            <w:pPr>
              <w:snapToGrid w:val="0"/>
              <w:spacing w:after="0" w:line="240" w:lineRule="auto"/>
              <w:jc w:val="center"/>
              <w:rPr>
                <w:rFonts w:ascii="Times New Roman" w:hAnsi="Times New Roman" w:cs="Times New Roman"/>
                <w:b/>
                <w:sz w:val="24"/>
                <w:szCs w:val="24"/>
              </w:rPr>
            </w:pPr>
            <w:r w:rsidRPr="004142FC">
              <w:rPr>
                <w:rFonts w:ascii="Times New Roman" w:hAnsi="Times New Roman" w:cs="Times New Roman"/>
                <w:b/>
                <w:sz w:val="24"/>
                <w:szCs w:val="24"/>
              </w:rPr>
              <w:t>Расходы</w:t>
            </w:r>
          </w:p>
        </w:tc>
        <w:tc>
          <w:tcPr>
            <w:tcW w:w="1276" w:type="dxa"/>
            <w:tcBorders>
              <w:top w:val="single" w:sz="4" w:space="0" w:color="000000"/>
              <w:left w:val="single" w:sz="4" w:space="0" w:color="000000"/>
              <w:bottom w:val="single" w:sz="4" w:space="0" w:color="000000"/>
            </w:tcBorders>
          </w:tcPr>
          <w:p w:rsidR="009E7659" w:rsidRPr="004142FC" w:rsidRDefault="009E7659" w:rsidP="00293779">
            <w:pPr>
              <w:snapToGrid w:val="0"/>
              <w:spacing w:after="0" w:line="240" w:lineRule="auto"/>
              <w:jc w:val="center"/>
              <w:rPr>
                <w:rFonts w:ascii="Times New Roman" w:hAnsi="Times New Roman" w:cs="Times New Roman"/>
                <w:b/>
                <w:sz w:val="24"/>
                <w:szCs w:val="24"/>
              </w:rPr>
            </w:pPr>
            <w:r w:rsidRPr="004142FC">
              <w:rPr>
                <w:rFonts w:ascii="Times New Roman" w:hAnsi="Times New Roman" w:cs="Times New Roman"/>
                <w:b/>
                <w:sz w:val="24"/>
                <w:szCs w:val="24"/>
              </w:rPr>
              <w:t>Изменения</w:t>
            </w:r>
            <w:r w:rsidR="00190A65">
              <w:rPr>
                <w:rFonts w:ascii="Times New Roman" w:hAnsi="Times New Roman" w:cs="Times New Roman"/>
                <w:b/>
                <w:sz w:val="24"/>
                <w:szCs w:val="24"/>
              </w:rPr>
              <w:t xml:space="preserve"> («+» увеличение, «-» уменьшение)</w:t>
            </w:r>
          </w:p>
        </w:tc>
        <w:tc>
          <w:tcPr>
            <w:tcW w:w="1189" w:type="dxa"/>
            <w:tcBorders>
              <w:top w:val="single" w:sz="4" w:space="0" w:color="000000"/>
              <w:left w:val="single" w:sz="4" w:space="0" w:color="000000"/>
              <w:bottom w:val="single" w:sz="4" w:space="0" w:color="000000"/>
            </w:tcBorders>
          </w:tcPr>
          <w:p w:rsidR="009E7659" w:rsidRPr="004142FC" w:rsidRDefault="009E7659" w:rsidP="00293779">
            <w:pPr>
              <w:snapToGrid w:val="0"/>
              <w:spacing w:after="0" w:line="240" w:lineRule="auto"/>
              <w:jc w:val="center"/>
              <w:rPr>
                <w:rFonts w:ascii="Times New Roman" w:hAnsi="Times New Roman" w:cs="Times New Roman"/>
                <w:b/>
                <w:sz w:val="24"/>
                <w:szCs w:val="24"/>
              </w:rPr>
            </w:pPr>
            <w:r w:rsidRPr="004142FC">
              <w:rPr>
                <w:rFonts w:ascii="Times New Roman" w:hAnsi="Times New Roman" w:cs="Times New Roman"/>
                <w:b/>
                <w:sz w:val="24"/>
                <w:szCs w:val="24"/>
              </w:rPr>
              <w:t>Дефицит</w:t>
            </w:r>
          </w:p>
        </w:tc>
        <w:tc>
          <w:tcPr>
            <w:tcW w:w="1287" w:type="dxa"/>
            <w:tcBorders>
              <w:top w:val="single" w:sz="4" w:space="0" w:color="000000"/>
              <w:left w:val="single" w:sz="4" w:space="0" w:color="000000"/>
              <w:bottom w:val="single" w:sz="4" w:space="0" w:color="000000"/>
              <w:right w:val="single" w:sz="4" w:space="0" w:color="000000"/>
            </w:tcBorders>
          </w:tcPr>
          <w:p w:rsidR="009E7659" w:rsidRPr="004142FC" w:rsidRDefault="009E7659" w:rsidP="00293779">
            <w:pPr>
              <w:snapToGrid w:val="0"/>
              <w:spacing w:after="0" w:line="240" w:lineRule="auto"/>
              <w:jc w:val="center"/>
              <w:rPr>
                <w:rFonts w:ascii="Times New Roman" w:hAnsi="Times New Roman" w:cs="Times New Roman"/>
                <w:b/>
                <w:sz w:val="24"/>
                <w:szCs w:val="24"/>
              </w:rPr>
            </w:pPr>
            <w:r w:rsidRPr="004142FC">
              <w:rPr>
                <w:rFonts w:ascii="Times New Roman" w:hAnsi="Times New Roman" w:cs="Times New Roman"/>
                <w:b/>
                <w:sz w:val="24"/>
                <w:szCs w:val="24"/>
              </w:rPr>
              <w:t>Изменения</w:t>
            </w:r>
            <w:r w:rsidR="00190A65">
              <w:rPr>
                <w:rFonts w:ascii="Times New Roman" w:hAnsi="Times New Roman" w:cs="Times New Roman"/>
                <w:b/>
                <w:sz w:val="24"/>
                <w:szCs w:val="24"/>
              </w:rPr>
              <w:t xml:space="preserve"> («+» увеличение, «-» уменьшение)</w:t>
            </w:r>
          </w:p>
        </w:tc>
      </w:tr>
      <w:tr w:rsidR="009E7659" w:rsidRPr="004142FC" w:rsidTr="00357535">
        <w:trPr>
          <w:trHeight w:val="226"/>
        </w:trPr>
        <w:tc>
          <w:tcPr>
            <w:tcW w:w="1986" w:type="dxa"/>
            <w:tcBorders>
              <w:top w:val="single" w:sz="4" w:space="0" w:color="000000"/>
              <w:left w:val="single" w:sz="4" w:space="0" w:color="000000"/>
              <w:bottom w:val="single" w:sz="4" w:space="0" w:color="000000"/>
            </w:tcBorders>
          </w:tcPr>
          <w:p w:rsidR="009E7659" w:rsidRPr="004142FC" w:rsidRDefault="009E7659" w:rsidP="00293779">
            <w:pPr>
              <w:snapToGrid w:val="0"/>
              <w:spacing w:after="0" w:line="240" w:lineRule="auto"/>
              <w:rPr>
                <w:rFonts w:ascii="Times New Roman" w:hAnsi="Times New Roman" w:cs="Times New Roman"/>
                <w:sz w:val="24"/>
                <w:szCs w:val="24"/>
              </w:rPr>
            </w:pPr>
            <w:r w:rsidRPr="004142FC">
              <w:rPr>
                <w:rFonts w:ascii="Times New Roman" w:hAnsi="Times New Roman" w:cs="Times New Roman"/>
                <w:sz w:val="24"/>
                <w:szCs w:val="24"/>
              </w:rPr>
              <w:t>Первоначальная</w:t>
            </w:r>
          </w:p>
        </w:tc>
        <w:tc>
          <w:tcPr>
            <w:tcW w:w="1418" w:type="dxa"/>
            <w:tcBorders>
              <w:top w:val="single" w:sz="4" w:space="0" w:color="000000"/>
              <w:left w:val="single" w:sz="4" w:space="0" w:color="000000"/>
              <w:bottom w:val="single" w:sz="4" w:space="0" w:color="000000"/>
            </w:tcBorders>
          </w:tcPr>
          <w:p w:rsidR="009E7659" w:rsidRPr="004142FC" w:rsidRDefault="00C05953"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DA60E7">
              <w:rPr>
                <w:rFonts w:ascii="Times New Roman" w:hAnsi="Times New Roman" w:cs="Times New Roman"/>
                <w:sz w:val="24"/>
                <w:szCs w:val="24"/>
              </w:rPr>
              <w:t xml:space="preserve"> </w:t>
            </w:r>
            <w:r>
              <w:rPr>
                <w:rFonts w:ascii="Times New Roman" w:hAnsi="Times New Roman" w:cs="Times New Roman"/>
                <w:sz w:val="24"/>
                <w:szCs w:val="24"/>
              </w:rPr>
              <w:t>393,7</w:t>
            </w:r>
          </w:p>
        </w:tc>
        <w:tc>
          <w:tcPr>
            <w:tcW w:w="1275" w:type="dxa"/>
            <w:tcBorders>
              <w:top w:val="single" w:sz="4" w:space="0" w:color="000000"/>
              <w:left w:val="single" w:sz="4" w:space="0" w:color="000000"/>
              <w:bottom w:val="single" w:sz="4" w:space="0" w:color="000000"/>
            </w:tcBorders>
          </w:tcPr>
          <w:p w:rsidR="009E7659" w:rsidRPr="004142FC" w:rsidRDefault="00FF43D9"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tcPr>
          <w:p w:rsidR="009E7659" w:rsidRPr="004142FC" w:rsidRDefault="00C05953"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DA60E7">
              <w:rPr>
                <w:rFonts w:ascii="Times New Roman" w:hAnsi="Times New Roman" w:cs="Times New Roman"/>
                <w:sz w:val="24"/>
                <w:szCs w:val="24"/>
              </w:rPr>
              <w:t xml:space="preserve"> </w:t>
            </w:r>
            <w:r>
              <w:rPr>
                <w:rFonts w:ascii="Times New Roman" w:hAnsi="Times New Roman" w:cs="Times New Roman"/>
                <w:sz w:val="24"/>
                <w:szCs w:val="24"/>
              </w:rPr>
              <w:t>393,7</w:t>
            </w:r>
          </w:p>
        </w:tc>
        <w:tc>
          <w:tcPr>
            <w:tcW w:w="1276" w:type="dxa"/>
            <w:tcBorders>
              <w:top w:val="single" w:sz="4" w:space="0" w:color="000000"/>
              <w:left w:val="single" w:sz="4" w:space="0" w:color="000000"/>
              <w:bottom w:val="single" w:sz="4" w:space="0" w:color="000000"/>
            </w:tcBorders>
          </w:tcPr>
          <w:p w:rsidR="009E7659" w:rsidRPr="004142FC" w:rsidRDefault="00FF43D9"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189" w:type="dxa"/>
            <w:tcBorders>
              <w:top w:val="single" w:sz="4" w:space="0" w:color="000000"/>
              <w:left w:val="single" w:sz="4" w:space="0" w:color="000000"/>
              <w:bottom w:val="single" w:sz="4" w:space="0" w:color="000000"/>
            </w:tcBorders>
          </w:tcPr>
          <w:p w:rsidR="009E7659" w:rsidRPr="004142FC" w:rsidRDefault="000A40FD"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9E7659" w:rsidRPr="004142FC" w:rsidRDefault="000A40FD"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18324E" w:rsidRPr="004142FC" w:rsidTr="00357535">
        <w:trPr>
          <w:trHeight w:val="226"/>
        </w:trPr>
        <w:tc>
          <w:tcPr>
            <w:tcW w:w="1986" w:type="dxa"/>
            <w:tcBorders>
              <w:top w:val="single" w:sz="4" w:space="0" w:color="000000"/>
              <w:left w:val="single" w:sz="4" w:space="0" w:color="000000"/>
              <w:bottom w:val="single" w:sz="4" w:space="0" w:color="000000"/>
            </w:tcBorders>
          </w:tcPr>
          <w:p w:rsidR="0018324E" w:rsidRPr="00DC438C" w:rsidRDefault="0018324E" w:rsidP="00293779">
            <w:pPr>
              <w:snapToGrid w:val="0"/>
              <w:spacing w:after="0" w:line="240" w:lineRule="auto"/>
              <w:rPr>
                <w:rFonts w:ascii="Times New Roman" w:hAnsi="Times New Roman" w:cs="Times New Roman"/>
                <w:sz w:val="24"/>
                <w:szCs w:val="24"/>
              </w:rPr>
            </w:pPr>
            <w:r w:rsidRPr="00DC438C">
              <w:rPr>
                <w:rFonts w:ascii="Times New Roman" w:hAnsi="Times New Roman" w:cs="Times New Roman"/>
                <w:sz w:val="24"/>
                <w:szCs w:val="24"/>
              </w:rPr>
              <w:t>Редакция 1</w:t>
            </w:r>
          </w:p>
        </w:tc>
        <w:tc>
          <w:tcPr>
            <w:tcW w:w="1418" w:type="dxa"/>
            <w:tcBorders>
              <w:top w:val="single" w:sz="4" w:space="0" w:color="000000"/>
              <w:left w:val="single" w:sz="4" w:space="0" w:color="000000"/>
              <w:bottom w:val="single" w:sz="4" w:space="0" w:color="000000"/>
            </w:tcBorders>
          </w:tcPr>
          <w:p w:rsidR="0018324E" w:rsidRPr="00DC438C" w:rsidRDefault="0018324E" w:rsidP="00C05953">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6 476,4</w:t>
            </w:r>
          </w:p>
        </w:tc>
        <w:tc>
          <w:tcPr>
            <w:tcW w:w="1275" w:type="dxa"/>
            <w:tcBorders>
              <w:top w:val="single" w:sz="4" w:space="0" w:color="000000"/>
              <w:left w:val="single" w:sz="4" w:space="0" w:color="000000"/>
              <w:bottom w:val="single" w:sz="4" w:space="0" w:color="000000"/>
            </w:tcBorders>
          </w:tcPr>
          <w:p w:rsidR="0018324E" w:rsidRPr="00DC438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+82,7</w:t>
            </w:r>
          </w:p>
        </w:tc>
        <w:tc>
          <w:tcPr>
            <w:tcW w:w="1276" w:type="dxa"/>
            <w:tcBorders>
              <w:top w:val="single" w:sz="4" w:space="0" w:color="000000"/>
              <w:left w:val="single" w:sz="4" w:space="0" w:color="000000"/>
              <w:bottom w:val="single" w:sz="4" w:space="0" w:color="000000"/>
            </w:tcBorders>
          </w:tcPr>
          <w:p w:rsidR="0018324E" w:rsidRPr="00DC438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6 476,4</w:t>
            </w:r>
          </w:p>
        </w:tc>
        <w:tc>
          <w:tcPr>
            <w:tcW w:w="1276" w:type="dxa"/>
            <w:tcBorders>
              <w:top w:val="single" w:sz="4" w:space="0" w:color="000000"/>
              <w:left w:val="single" w:sz="4" w:space="0" w:color="000000"/>
              <w:bottom w:val="single" w:sz="4" w:space="0" w:color="000000"/>
            </w:tcBorders>
          </w:tcPr>
          <w:p w:rsidR="0018324E" w:rsidRPr="00DC438C" w:rsidRDefault="0018324E" w:rsidP="00F051E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+82,7</w:t>
            </w:r>
          </w:p>
        </w:tc>
        <w:tc>
          <w:tcPr>
            <w:tcW w:w="1189" w:type="dxa"/>
            <w:tcBorders>
              <w:top w:val="single" w:sz="4" w:space="0" w:color="000000"/>
              <w:left w:val="single" w:sz="4" w:space="0" w:color="000000"/>
              <w:bottom w:val="single" w:sz="4" w:space="0" w:color="000000"/>
            </w:tcBorders>
          </w:tcPr>
          <w:p w:rsidR="0018324E" w:rsidRPr="00DC438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18324E" w:rsidRPr="004142FC" w:rsidTr="00357535">
        <w:trPr>
          <w:trHeight w:val="226"/>
        </w:trPr>
        <w:tc>
          <w:tcPr>
            <w:tcW w:w="1986" w:type="dxa"/>
            <w:tcBorders>
              <w:top w:val="single" w:sz="4" w:space="0" w:color="000000"/>
              <w:left w:val="single" w:sz="4" w:space="0" w:color="000000"/>
              <w:bottom w:val="single" w:sz="4" w:space="0" w:color="000000"/>
            </w:tcBorders>
          </w:tcPr>
          <w:p w:rsidR="0018324E" w:rsidRPr="004142FC" w:rsidRDefault="0018324E" w:rsidP="00293779">
            <w:pPr>
              <w:snapToGrid w:val="0"/>
              <w:spacing w:after="0" w:line="240" w:lineRule="auto"/>
              <w:ind w:right="-108"/>
              <w:rPr>
                <w:rFonts w:ascii="Times New Roman" w:hAnsi="Times New Roman" w:cs="Times New Roman"/>
                <w:sz w:val="24"/>
                <w:szCs w:val="24"/>
              </w:rPr>
            </w:pPr>
            <w:r w:rsidRPr="004142FC">
              <w:rPr>
                <w:rFonts w:ascii="Times New Roman" w:hAnsi="Times New Roman" w:cs="Times New Roman"/>
                <w:sz w:val="24"/>
                <w:szCs w:val="24"/>
              </w:rPr>
              <w:t>Редакция 2</w:t>
            </w:r>
          </w:p>
        </w:tc>
        <w:tc>
          <w:tcPr>
            <w:tcW w:w="1418"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6 476,4</w:t>
            </w:r>
          </w:p>
        </w:tc>
        <w:tc>
          <w:tcPr>
            <w:tcW w:w="1275" w:type="dxa"/>
            <w:tcBorders>
              <w:top w:val="single" w:sz="4" w:space="0" w:color="000000"/>
              <w:left w:val="single" w:sz="4" w:space="0" w:color="000000"/>
              <w:bottom w:val="single" w:sz="4" w:space="0" w:color="000000"/>
            </w:tcBorders>
          </w:tcPr>
          <w:p w:rsidR="0018324E" w:rsidRPr="004142FC" w:rsidRDefault="00FF43D9"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6 476,4</w:t>
            </w:r>
          </w:p>
        </w:tc>
        <w:tc>
          <w:tcPr>
            <w:tcW w:w="1276" w:type="dxa"/>
            <w:tcBorders>
              <w:top w:val="single" w:sz="4" w:space="0" w:color="000000"/>
              <w:left w:val="single" w:sz="4" w:space="0" w:color="000000"/>
              <w:bottom w:val="single" w:sz="4" w:space="0" w:color="000000"/>
            </w:tcBorders>
          </w:tcPr>
          <w:p w:rsidR="0018324E" w:rsidRPr="004142FC" w:rsidRDefault="00FF43D9" w:rsidP="00F051E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189"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18324E" w:rsidRPr="004142FC" w:rsidTr="00357535">
        <w:trPr>
          <w:trHeight w:val="226"/>
        </w:trPr>
        <w:tc>
          <w:tcPr>
            <w:tcW w:w="1986" w:type="dxa"/>
            <w:tcBorders>
              <w:top w:val="single" w:sz="4" w:space="0" w:color="000000"/>
              <w:left w:val="single" w:sz="4" w:space="0" w:color="000000"/>
              <w:bottom w:val="single" w:sz="4" w:space="0" w:color="000000"/>
            </w:tcBorders>
          </w:tcPr>
          <w:p w:rsidR="0018324E" w:rsidRPr="004142FC" w:rsidRDefault="0018324E" w:rsidP="00293779">
            <w:pPr>
              <w:snapToGrid w:val="0"/>
              <w:spacing w:after="0" w:line="240" w:lineRule="auto"/>
              <w:rPr>
                <w:rFonts w:ascii="Times New Roman" w:hAnsi="Times New Roman" w:cs="Times New Roman"/>
                <w:sz w:val="24"/>
                <w:szCs w:val="24"/>
              </w:rPr>
            </w:pPr>
            <w:r w:rsidRPr="004142FC">
              <w:rPr>
                <w:rFonts w:ascii="Times New Roman" w:hAnsi="Times New Roman" w:cs="Times New Roman"/>
                <w:sz w:val="24"/>
                <w:szCs w:val="24"/>
              </w:rPr>
              <w:t>Редакция 3</w:t>
            </w:r>
          </w:p>
        </w:tc>
        <w:tc>
          <w:tcPr>
            <w:tcW w:w="1418"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6 525,7</w:t>
            </w:r>
          </w:p>
        </w:tc>
        <w:tc>
          <w:tcPr>
            <w:tcW w:w="1275"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+49,3</w:t>
            </w:r>
          </w:p>
        </w:tc>
        <w:tc>
          <w:tcPr>
            <w:tcW w:w="1276"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6 525,7</w:t>
            </w:r>
          </w:p>
        </w:tc>
        <w:tc>
          <w:tcPr>
            <w:tcW w:w="1276" w:type="dxa"/>
            <w:tcBorders>
              <w:top w:val="single" w:sz="4" w:space="0" w:color="000000"/>
              <w:left w:val="single" w:sz="4" w:space="0" w:color="000000"/>
              <w:bottom w:val="single" w:sz="4" w:space="0" w:color="000000"/>
            </w:tcBorders>
          </w:tcPr>
          <w:p w:rsidR="0018324E" w:rsidRPr="004142FC" w:rsidRDefault="0018324E" w:rsidP="00F051E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+49,3</w:t>
            </w:r>
          </w:p>
        </w:tc>
        <w:tc>
          <w:tcPr>
            <w:tcW w:w="1189"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18324E" w:rsidRPr="004142FC" w:rsidTr="00357535">
        <w:trPr>
          <w:trHeight w:val="226"/>
        </w:trPr>
        <w:tc>
          <w:tcPr>
            <w:tcW w:w="1986" w:type="dxa"/>
            <w:tcBorders>
              <w:top w:val="single" w:sz="4" w:space="0" w:color="000000"/>
              <w:left w:val="single" w:sz="4" w:space="0" w:color="000000"/>
              <w:bottom w:val="single" w:sz="4" w:space="0" w:color="000000"/>
            </w:tcBorders>
          </w:tcPr>
          <w:p w:rsidR="0018324E" w:rsidRPr="004142FC" w:rsidRDefault="0018324E" w:rsidP="00293779">
            <w:pPr>
              <w:snapToGrid w:val="0"/>
              <w:spacing w:after="0" w:line="240" w:lineRule="auto"/>
              <w:rPr>
                <w:rFonts w:ascii="Times New Roman" w:hAnsi="Times New Roman" w:cs="Times New Roman"/>
                <w:sz w:val="24"/>
                <w:szCs w:val="24"/>
              </w:rPr>
            </w:pPr>
            <w:r w:rsidRPr="004142FC">
              <w:rPr>
                <w:rFonts w:ascii="Times New Roman" w:hAnsi="Times New Roman" w:cs="Times New Roman"/>
                <w:sz w:val="24"/>
                <w:szCs w:val="24"/>
              </w:rPr>
              <w:t>Редакция 4</w:t>
            </w:r>
          </w:p>
        </w:tc>
        <w:tc>
          <w:tcPr>
            <w:tcW w:w="1418"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6 885,9</w:t>
            </w:r>
          </w:p>
        </w:tc>
        <w:tc>
          <w:tcPr>
            <w:tcW w:w="1275"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+360,2</w:t>
            </w:r>
          </w:p>
        </w:tc>
        <w:tc>
          <w:tcPr>
            <w:tcW w:w="1276"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6 885,9</w:t>
            </w:r>
          </w:p>
        </w:tc>
        <w:tc>
          <w:tcPr>
            <w:tcW w:w="1276" w:type="dxa"/>
            <w:tcBorders>
              <w:top w:val="single" w:sz="4" w:space="0" w:color="000000"/>
              <w:left w:val="single" w:sz="4" w:space="0" w:color="000000"/>
              <w:bottom w:val="single" w:sz="4" w:space="0" w:color="000000"/>
            </w:tcBorders>
          </w:tcPr>
          <w:p w:rsidR="0018324E" w:rsidRPr="004142FC" w:rsidRDefault="0018324E" w:rsidP="00F051E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+360,2</w:t>
            </w:r>
          </w:p>
        </w:tc>
        <w:tc>
          <w:tcPr>
            <w:tcW w:w="1189"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r w:rsidR="0018324E" w:rsidRPr="004142FC" w:rsidTr="00357535">
        <w:trPr>
          <w:trHeight w:val="134"/>
        </w:trPr>
        <w:tc>
          <w:tcPr>
            <w:tcW w:w="1986" w:type="dxa"/>
            <w:tcBorders>
              <w:top w:val="single" w:sz="4" w:space="0" w:color="000000"/>
              <w:left w:val="single" w:sz="4" w:space="0" w:color="000000"/>
              <w:bottom w:val="single" w:sz="4" w:space="0" w:color="000000"/>
            </w:tcBorders>
          </w:tcPr>
          <w:p w:rsidR="0018324E" w:rsidRPr="004142FC" w:rsidRDefault="0018324E" w:rsidP="00293779">
            <w:pPr>
              <w:snapToGrid w:val="0"/>
              <w:spacing w:after="0" w:line="240" w:lineRule="auto"/>
              <w:rPr>
                <w:rFonts w:ascii="Times New Roman" w:hAnsi="Times New Roman" w:cs="Times New Roman"/>
                <w:b/>
                <w:sz w:val="24"/>
                <w:szCs w:val="24"/>
              </w:rPr>
            </w:pPr>
            <w:r w:rsidRPr="004142FC">
              <w:rPr>
                <w:rFonts w:ascii="Times New Roman" w:hAnsi="Times New Roman" w:cs="Times New Roman"/>
                <w:sz w:val="24"/>
                <w:szCs w:val="24"/>
              </w:rPr>
              <w:t xml:space="preserve">Редакция </w:t>
            </w:r>
            <w:r>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sidRPr="002A0A54">
              <w:rPr>
                <w:rFonts w:ascii="Times New Roman" w:hAnsi="Times New Roman" w:cs="Times New Roman"/>
                <w:sz w:val="24"/>
                <w:szCs w:val="24"/>
              </w:rPr>
              <w:t>6</w:t>
            </w:r>
            <w:r>
              <w:rPr>
                <w:rFonts w:ascii="Times New Roman" w:hAnsi="Times New Roman" w:cs="Times New Roman"/>
                <w:sz w:val="24"/>
                <w:szCs w:val="24"/>
              </w:rPr>
              <w:t xml:space="preserve"> </w:t>
            </w:r>
            <w:r w:rsidRPr="002A0A54">
              <w:rPr>
                <w:rFonts w:ascii="Times New Roman" w:hAnsi="Times New Roman" w:cs="Times New Roman"/>
                <w:sz w:val="24"/>
                <w:szCs w:val="24"/>
              </w:rPr>
              <w:t>885,9</w:t>
            </w:r>
          </w:p>
        </w:tc>
        <w:tc>
          <w:tcPr>
            <w:tcW w:w="1275" w:type="dxa"/>
            <w:tcBorders>
              <w:top w:val="single" w:sz="4" w:space="0" w:color="000000"/>
              <w:left w:val="single" w:sz="4" w:space="0" w:color="000000"/>
              <w:bottom w:val="single" w:sz="4" w:space="0" w:color="000000"/>
            </w:tcBorders>
          </w:tcPr>
          <w:p w:rsidR="0018324E" w:rsidRPr="002A0A54" w:rsidRDefault="00FF43D9"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sidRPr="002A0A54">
              <w:rPr>
                <w:rFonts w:ascii="Times New Roman" w:hAnsi="Times New Roman" w:cs="Times New Roman"/>
                <w:sz w:val="24"/>
                <w:szCs w:val="24"/>
              </w:rPr>
              <w:t>6</w:t>
            </w:r>
            <w:r>
              <w:rPr>
                <w:rFonts w:ascii="Times New Roman" w:hAnsi="Times New Roman" w:cs="Times New Roman"/>
                <w:sz w:val="24"/>
                <w:szCs w:val="24"/>
              </w:rPr>
              <w:t xml:space="preserve"> </w:t>
            </w:r>
            <w:r w:rsidRPr="002A0A54">
              <w:rPr>
                <w:rFonts w:ascii="Times New Roman" w:hAnsi="Times New Roman" w:cs="Times New Roman"/>
                <w:sz w:val="24"/>
                <w:szCs w:val="24"/>
              </w:rPr>
              <w:t>885,9</w:t>
            </w:r>
          </w:p>
        </w:tc>
        <w:tc>
          <w:tcPr>
            <w:tcW w:w="1276" w:type="dxa"/>
            <w:tcBorders>
              <w:top w:val="single" w:sz="4" w:space="0" w:color="000000"/>
              <w:left w:val="single" w:sz="4" w:space="0" w:color="000000"/>
              <w:bottom w:val="single" w:sz="4" w:space="0" w:color="000000"/>
            </w:tcBorders>
          </w:tcPr>
          <w:p w:rsidR="0018324E" w:rsidRPr="002A0A54" w:rsidRDefault="00FF43D9" w:rsidP="00F051E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189" w:type="dxa"/>
            <w:tcBorders>
              <w:top w:val="single" w:sz="4" w:space="0" w:color="000000"/>
              <w:left w:val="single" w:sz="4" w:space="0" w:color="000000"/>
              <w:bottom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r>
      <w:tr w:rsidR="0018324E" w:rsidRPr="004142FC" w:rsidTr="00357535">
        <w:trPr>
          <w:trHeight w:val="212"/>
        </w:trPr>
        <w:tc>
          <w:tcPr>
            <w:tcW w:w="1986" w:type="dxa"/>
            <w:tcBorders>
              <w:top w:val="single" w:sz="4" w:space="0" w:color="000000"/>
              <w:left w:val="single" w:sz="4" w:space="0" w:color="000000"/>
              <w:bottom w:val="single" w:sz="4" w:space="0" w:color="000000"/>
            </w:tcBorders>
          </w:tcPr>
          <w:p w:rsidR="0018324E" w:rsidRPr="004142FC" w:rsidRDefault="0018324E" w:rsidP="00293779">
            <w:pPr>
              <w:snapToGrid w:val="0"/>
              <w:spacing w:after="0" w:line="240" w:lineRule="auto"/>
              <w:rPr>
                <w:rFonts w:ascii="Times New Roman" w:hAnsi="Times New Roman" w:cs="Times New Roman"/>
                <w:b/>
                <w:sz w:val="24"/>
                <w:szCs w:val="24"/>
              </w:rPr>
            </w:pPr>
            <w:r w:rsidRPr="004142FC">
              <w:rPr>
                <w:rFonts w:ascii="Times New Roman" w:hAnsi="Times New Roman" w:cs="Times New Roman"/>
                <w:sz w:val="24"/>
                <w:szCs w:val="24"/>
              </w:rPr>
              <w:t xml:space="preserve">Редакция </w:t>
            </w:r>
            <w:r>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sidRPr="002A0A54">
              <w:rPr>
                <w:rFonts w:ascii="Times New Roman" w:hAnsi="Times New Roman" w:cs="Times New Roman"/>
                <w:sz w:val="24"/>
                <w:szCs w:val="24"/>
              </w:rPr>
              <w:t>7</w:t>
            </w:r>
            <w:r>
              <w:rPr>
                <w:rFonts w:ascii="Times New Roman" w:hAnsi="Times New Roman" w:cs="Times New Roman"/>
                <w:sz w:val="24"/>
                <w:szCs w:val="24"/>
              </w:rPr>
              <w:t xml:space="preserve"> </w:t>
            </w:r>
            <w:r w:rsidRPr="002A0A54">
              <w:rPr>
                <w:rFonts w:ascii="Times New Roman" w:hAnsi="Times New Roman" w:cs="Times New Roman"/>
                <w:sz w:val="24"/>
                <w:szCs w:val="24"/>
              </w:rPr>
              <w:t>825,1</w:t>
            </w:r>
          </w:p>
        </w:tc>
        <w:tc>
          <w:tcPr>
            <w:tcW w:w="1275"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+939,2</w:t>
            </w:r>
          </w:p>
        </w:tc>
        <w:tc>
          <w:tcPr>
            <w:tcW w:w="1276"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sidRPr="002A0A54">
              <w:rPr>
                <w:rFonts w:ascii="Times New Roman" w:hAnsi="Times New Roman" w:cs="Times New Roman"/>
                <w:sz w:val="24"/>
                <w:szCs w:val="24"/>
              </w:rPr>
              <w:t>7</w:t>
            </w:r>
            <w:r>
              <w:rPr>
                <w:rFonts w:ascii="Times New Roman" w:hAnsi="Times New Roman" w:cs="Times New Roman"/>
                <w:sz w:val="24"/>
                <w:szCs w:val="24"/>
              </w:rPr>
              <w:t xml:space="preserve"> </w:t>
            </w:r>
            <w:r w:rsidRPr="002A0A54">
              <w:rPr>
                <w:rFonts w:ascii="Times New Roman" w:hAnsi="Times New Roman" w:cs="Times New Roman"/>
                <w:sz w:val="24"/>
                <w:szCs w:val="24"/>
              </w:rPr>
              <w:t>825,1</w:t>
            </w:r>
          </w:p>
        </w:tc>
        <w:tc>
          <w:tcPr>
            <w:tcW w:w="1276" w:type="dxa"/>
            <w:tcBorders>
              <w:top w:val="single" w:sz="4" w:space="0" w:color="000000"/>
              <w:left w:val="single" w:sz="4" w:space="0" w:color="000000"/>
              <w:bottom w:val="single" w:sz="4" w:space="0" w:color="000000"/>
            </w:tcBorders>
          </w:tcPr>
          <w:p w:rsidR="0018324E" w:rsidRPr="002A0A54" w:rsidRDefault="0018324E" w:rsidP="00F051E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+939,2</w:t>
            </w:r>
          </w:p>
        </w:tc>
        <w:tc>
          <w:tcPr>
            <w:tcW w:w="1189" w:type="dxa"/>
            <w:tcBorders>
              <w:top w:val="single" w:sz="4" w:space="0" w:color="000000"/>
              <w:left w:val="single" w:sz="4" w:space="0" w:color="000000"/>
              <w:bottom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r>
      <w:tr w:rsidR="0018324E" w:rsidRPr="004142FC" w:rsidTr="00357535">
        <w:trPr>
          <w:trHeight w:val="128"/>
        </w:trPr>
        <w:tc>
          <w:tcPr>
            <w:tcW w:w="1986" w:type="dxa"/>
            <w:tcBorders>
              <w:top w:val="single" w:sz="4" w:space="0" w:color="000000"/>
              <w:left w:val="single" w:sz="4" w:space="0" w:color="000000"/>
              <w:bottom w:val="single" w:sz="4" w:space="0" w:color="000000"/>
            </w:tcBorders>
          </w:tcPr>
          <w:p w:rsidR="0018324E" w:rsidRPr="004142FC" w:rsidRDefault="0018324E" w:rsidP="00C05953">
            <w:pPr>
              <w:snapToGrid w:val="0"/>
              <w:spacing w:after="0" w:line="240" w:lineRule="auto"/>
              <w:rPr>
                <w:rFonts w:ascii="Times New Roman" w:hAnsi="Times New Roman" w:cs="Times New Roman"/>
                <w:b/>
                <w:sz w:val="24"/>
                <w:szCs w:val="24"/>
              </w:rPr>
            </w:pPr>
            <w:r w:rsidRPr="004142FC">
              <w:rPr>
                <w:rFonts w:ascii="Times New Roman" w:hAnsi="Times New Roman" w:cs="Times New Roman"/>
                <w:sz w:val="24"/>
                <w:szCs w:val="24"/>
              </w:rPr>
              <w:t xml:space="preserve">Редакция </w:t>
            </w:r>
            <w:r>
              <w:rPr>
                <w:rFonts w:ascii="Times New Roman" w:hAnsi="Times New Roman" w:cs="Times New Roman"/>
                <w:sz w:val="24"/>
                <w:szCs w:val="24"/>
              </w:rPr>
              <w:t>7</w:t>
            </w:r>
          </w:p>
        </w:tc>
        <w:tc>
          <w:tcPr>
            <w:tcW w:w="1418"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sidRPr="002A0A54">
              <w:rPr>
                <w:rFonts w:ascii="Times New Roman" w:hAnsi="Times New Roman" w:cs="Times New Roman"/>
                <w:sz w:val="24"/>
                <w:szCs w:val="24"/>
              </w:rPr>
              <w:t>7</w:t>
            </w:r>
            <w:r>
              <w:rPr>
                <w:rFonts w:ascii="Times New Roman" w:hAnsi="Times New Roman" w:cs="Times New Roman"/>
                <w:sz w:val="24"/>
                <w:szCs w:val="24"/>
              </w:rPr>
              <w:t xml:space="preserve"> </w:t>
            </w:r>
            <w:r w:rsidRPr="002A0A54">
              <w:rPr>
                <w:rFonts w:ascii="Times New Roman" w:hAnsi="Times New Roman" w:cs="Times New Roman"/>
                <w:sz w:val="24"/>
                <w:szCs w:val="24"/>
              </w:rPr>
              <w:t>828,4</w:t>
            </w:r>
          </w:p>
        </w:tc>
        <w:tc>
          <w:tcPr>
            <w:tcW w:w="1275"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1276"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sidRPr="002A0A54">
              <w:rPr>
                <w:rFonts w:ascii="Times New Roman" w:hAnsi="Times New Roman" w:cs="Times New Roman"/>
                <w:sz w:val="24"/>
                <w:szCs w:val="24"/>
              </w:rPr>
              <w:t>7</w:t>
            </w:r>
            <w:r>
              <w:rPr>
                <w:rFonts w:ascii="Times New Roman" w:hAnsi="Times New Roman" w:cs="Times New Roman"/>
                <w:sz w:val="24"/>
                <w:szCs w:val="24"/>
              </w:rPr>
              <w:t xml:space="preserve"> </w:t>
            </w:r>
            <w:r w:rsidRPr="002A0A54">
              <w:rPr>
                <w:rFonts w:ascii="Times New Roman" w:hAnsi="Times New Roman" w:cs="Times New Roman"/>
                <w:sz w:val="24"/>
                <w:szCs w:val="24"/>
              </w:rPr>
              <w:t>828,4</w:t>
            </w:r>
          </w:p>
        </w:tc>
        <w:tc>
          <w:tcPr>
            <w:tcW w:w="1276" w:type="dxa"/>
            <w:tcBorders>
              <w:top w:val="single" w:sz="4" w:space="0" w:color="000000"/>
              <w:left w:val="single" w:sz="4" w:space="0" w:color="000000"/>
              <w:bottom w:val="single" w:sz="4" w:space="0" w:color="000000"/>
            </w:tcBorders>
          </w:tcPr>
          <w:p w:rsidR="0018324E" w:rsidRPr="002A0A54" w:rsidRDefault="0018324E" w:rsidP="00F051E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+3,3</w:t>
            </w:r>
          </w:p>
        </w:tc>
        <w:tc>
          <w:tcPr>
            <w:tcW w:w="1189" w:type="dxa"/>
            <w:tcBorders>
              <w:top w:val="single" w:sz="4" w:space="0" w:color="000000"/>
              <w:left w:val="single" w:sz="4" w:space="0" w:color="000000"/>
              <w:bottom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r>
      <w:tr w:rsidR="0018324E" w:rsidRPr="004142FC" w:rsidTr="00357535">
        <w:trPr>
          <w:trHeight w:val="78"/>
        </w:trPr>
        <w:tc>
          <w:tcPr>
            <w:tcW w:w="1986" w:type="dxa"/>
            <w:tcBorders>
              <w:top w:val="single" w:sz="4" w:space="0" w:color="000000"/>
              <w:left w:val="single" w:sz="4" w:space="0" w:color="000000"/>
              <w:bottom w:val="single" w:sz="4" w:space="0" w:color="000000"/>
            </w:tcBorders>
          </w:tcPr>
          <w:p w:rsidR="0018324E" w:rsidRPr="004142FC" w:rsidRDefault="0018324E" w:rsidP="00C05953">
            <w:pPr>
              <w:snapToGrid w:val="0"/>
              <w:spacing w:after="0" w:line="240" w:lineRule="auto"/>
              <w:rPr>
                <w:rFonts w:ascii="Times New Roman" w:hAnsi="Times New Roman" w:cs="Times New Roman"/>
                <w:b/>
                <w:sz w:val="24"/>
                <w:szCs w:val="24"/>
              </w:rPr>
            </w:pPr>
            <w:r w:rsidRPr="004142FC">
              <w:rPr>
                <w:rFonts w:ascii="Times New Roman" w:hAnsi="Times New Roman" w:cs="Times New Roman"/>
                <w:sz w:val="24"/>
                <w:szCs w:val="24"/>
              </w:rPr>
              <w:t xml:space="preserve">Редакция </w:t>
            </w:r>
            <w:r>
              <w:rPr>
                <w:rFonts w:ascii="Times New Roman" w:hAnsi="Times New Roman" w:cs="Times New Roman"/>
                <w:sz w:val="24"/>
                <w:szCs w:val="24"/>
              </w:rPr>
              <w:t>8</w:t>
            </w:r>
          </w:p>
        </w:tc>
        <w:tc>
          <w:tcPr>
            <w:tcW w:w="1418"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sidRPr="002A0A54">
              <w:rPr>
                <w:rFonts w:ascii="Times New Roman" w:hAnsi="Times New Roman" w:cs="Times New Roman"/>
                <w:sz w:val="24"/>
                <w:szCs w:val="24"/>
              </w:rPr>
              <w:t>7</w:t>
            </w:r>
            <w:r>
              <w:rPr>
                <w:rFonts w:ascii="Times New Roman" w:hAnsi="Times New Roman" w:cs="Times New Roman"/>
                <w:sz w:val="24"/>
                <w:szCs w:val="24"/>
              </w:rPr>
              <w:t xml:space="preserve"> </w:t>
            </w:r>
            <w:r w:rsidRPr="002A0A54">
              <w:rPr>
                <w:rFonts w:ascii="Times New Roman" w:hAnsi="Times New Roman" w:cs="Times New Roman"/>
                <w:sz w:val="24"/>
                <w:szCs w:val="24"/>
              </w:rPr>
              <w:t>828,4</w:t>
            </w:r>
          </w:p>
        </w:tc>
        <w:tc>
          <w:tcPr>
            <w:tcW w:w="1275" w:type="dxa"/>
            <w:tcBorders>
              <w:top w:val="single" w:sz="4" w:space="0" w:color="000000"/>
              <w:left w:val="single" w:sz="4" w:space="0" w:color="000000"/>
              <w:bottom w:val="single" w:sz="4" w:space="0" w:color="000000"/>
            </w:tcBorders>
          </w:tcPr>
          <w:p w:rsidR="0018324E" w:rsidRPr="002A0A54" w:rsidRDefault="00FF43D9"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sidRPr="002A0A54">
              <w:rPr>
                <w:rFonts w:ascii="Times New Roman" w:hAnsi="Times New Roman" w:cs="Times New Roman"/>
                <w:sz w:val="24"/>
                <w:szCs w:val="24"/>
              </w:rPr>
              <w:t>7</w:t>
            </w:r>
            <w:r>
              <w:rPr>
                <w:rFonts w:ascii="Times New Roman" w:hAnsi="Times New Roman" w:cs="Times New Roman"/>
                <w:sz w:val="24"/>
                <w:szCs w:val="24"/>
              </w:rPr>
              <w:t xml:space="preserve"> </w:t>
            </w:r>
            <w:r w:rsidRPr="002A0A54">
              <w:rPr>
                <w:rFonts w:ascii="Times New Roman" w:hAnsi="Times New Roman" w:cs="Times New Roman"/>
                <w:sz w:val="24"/>
                <w:szCs w:val="24"/>
              </w:rPr>
              <w:t>828,4</w:t>
            </w:r>
          </w:p>
        </w:tc>
        <w:tc>
          <w:tcPr>
            <w:tcW w:w="1276" w:type="dxa"/>
            <w:tcBorders>
              <w:top w:val="single" w:sz="4" w:space="0" w:color="000000"/>
              <w:left w:val="single" w:sz="4" w:space="0" w:color="000000"/>
              <w:bottom w:val="single" w:sz="4" w:space="0" w:color="000000"/>
            </w:tcBorders>
          </w:tcPr>
          <w:p w:rsidR="0018324E" w:rsidRPr="002A0A54" w:rsidRDefault="00FF43D9" w:rsidP="00F051E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189" w:type="dxa"/>
            <w:tcBorders>
              <w:top w:val="single" w:sz="4" w:space="0" w:color="000000"/>
              <w:left w:val="single" w:sz="4" w:space="0" w:color="000000"/>
              <w:bottom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r>
      <w:tr w:rsidR="0018324E" w:rsidRPr="004142FC" w:rsidTr="00357535">
        <w:trPr>
          <w:trHeight w:val="204"/>
        </w:trPr>
        <w:tc>
          <w:tcPr>
            <w:tcW w:w="1986" w:type="dxa"/>
            <w:tcBorders>
              <w:top w:val="single" w:sz="4" w:space="0" w:color="000000"/>
              <w:left w:val="single" w:sz="4" w:space="0" w:color="000000"/>
              <w:bottom w:val="single" w:sz="4" w:space="0" w:color="000000"/>
            </w:tcBorders>
          </w:tcPr>
          <w:p w:rsidR="0018324E" w:rsidRPr="004142FC" w:rsidRDefault="0018324E" w:rsidP="00C05953">
            <w:pPr>
              <w:snapToGrid w:val="0"/>
              <w:spacing w:after="0" w:line="240" w:lineRule="auto"/>
              <w:rPr>
                <w:rFonts w:ascii="Times New Roman" w:hAnsi="Times New Roman" w:cs="Times New Roman"/>
                <w:b/>
                <w:sz w:val="24"/>
                <w:szCs w:val="24"/>
              </w:rPr>
            </w:pPr>
            <w:r w:rsidRPr="004142FC">
              <w:rPr>
                <w:rFonts w:ascii="Times New Roman" w:hAnsi="Times New Roman" w:cs="Times New Roman"/>
                <w:sz w:val="24"/>
                <w:szCs w:val="24"/>
              </w:rPr>
              <w:t xml:space="preserve">Редакция </w:t>
            </w:r>
            <w:r>
              <w:rPr>
                <w:rFonts w:ascii="Times New Roman" w:hAnsi="Times New Roman" w:cs="Times New Roman"/>
                <w:sz w:val="24"/>
                <w:szCs w:val="24"/>
              </w:rPr>
              <w:t>9</w:t>
            </w:r>
          </w:p>
        </w:tc>
        <w:tc>
          <w:tcPr>
            <w:tcW w:w="1418"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7 928,1</w:t>
            </w:r>
          </w:p>
        </w:tc>
        <w:tc>
          <w:tcPr>
            <w:tcW w:w="1275"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+99,7</w:t>
            </w:r>
          </w:p>
        </w:tc>
        <w:tc>
          <w:tcPr>
            <w:tcW w:w="1276" w:type="dxa"/>
            <w:tcBorders>
              <w:top w:val="single" w:sz="4" w:space="0" w:color="000000"/>
              <w:left w:val="single" w:sz="4" w:space="0" w:color="000000"/>
              <w:bottom w:val="single" w:sz="4" w:space="0" w:color="000000"/>
            </w:tcBorders>
          </w:tcPr>
          <w:p w:rsidR="0018324E" w:rsidRPr="002A0A54" w:rsidRDefault="0018324E" w:rsidP="00190A65">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7 928,1</w:t>
            </w:r>
          </w:p>
        </w:tc>
        <w:tc>
          <w:tcPr>
            <w:tcW w:w="1276" w:type="dxa"/>
            <w:tcBorders>
              <w:top w:val="single" w:sz="4" w:space="0" w:color="000000"/>
              <w:left w:val="single" w:sz="4" w:space="0" w:color="000000"/>
              <w:bottom w:val="single" w:sz="4" w:space="0" w:color="000000"/>
            </w:tcBorders>
          </w:tcPr>
          <w:p w:rsidR="0018324E" w:rsidRPr="002A0A54" w:rsidRDefault="0018324E" w:rsidP="00F051EC">
            <w:pPr>
              <w:snapToGri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+99,7</w:t>
            </w:r>
          </w:p>
        </w:tc>
        <w:tc>
          <w:tcPr>
            <w:tcW w:w="1189" w:type="dxa"/>
            <w:tcBorders>
              <w:top w:val="single" w:sz="4" w:space="0" w:color="000000"/>
              <w:left w:val="single" w:sz="4" w:space="0" w:color="000000"/>
              <w:bottom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Default="00F52103"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r>
      <w:tr w:rsidR="0018324E" w:rsidRPr="004142FC" w:rsidTr="00357535">
        <w:trPr>
          <w:trHeight w:val="469"/>
        </w:trPr>
        <w:tc>
          <w:tcPr>
            <w:tcW w:w="1986" w:type="dxa"/>
            <w:tcBorders>
              <w:top w:val="single" w:sz="4" w:space="0" w:color="000000"/>
              <w:left w:val="single" w:sz="4" w:space="0" w:color="000000"/>
              <w:bottom w:val="single" w:sz="4" w:space="0" w:color="000000"/>
            </w:tcBorders>
          </w:tcPr>
          <w:p w:rsidR="0018324E" w:rsidRPr="004142FC" w:rsidRDefault="0018324E" w:rsidP="00293779">
            <w:pPr>
              <w:snapToGrid w:val="0"/>
              <w:spacing w:after="0" w:line="240" w:lineRule="auto"/>
              <w:rPr>
                <w:rFonts w:ascii="Times New Roman" w:hAnsi="Times New Roman" w:cs="Times New Roman"/>
                <w:b/>
                <w:sz w:val="24"/>
                <w:szCs w:val="24"/>
              </w:rPr>
            </w:pPr>
            <w:r w:rsidRPr="004142FC">
              <w:rPr>
                <w:rFonts w:ascii="Times New Roman" w:hAnsi="Times New Roman" w:cs="Times New Roman"/>
                <w:b/>
                <w:sz w:val="24"/>
                <w:szCs w:val="24"/>
              </w:rPr>
              <w:t>Итого изменение</w:t>
            </w:r>
          </w:p>
        </w:tc>
        <w:tc>
          <w:tcPr>
            <w:tcW w:w="1418"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b/>
                <w:sz w:val="24"/>
                <w:szCs w:val="24"/>
              </w:rPr>
            </w:pPr>
          </w:p>
        </w:tc>
        <w:tc>
          <w:tcPr>
            <w:tcW w:w="1275" w:type="dxa"/>
            <w:tcBorders>
              <w:top w:val="single" w:sz="4" w:space="0" w:color="000000"/>
              <w:left w:val="single" w:sz="4" w:space="0" w:color="000000"/>
              <w:bottom w:val="single" w:sz="4" w:space="0" w:color="000000"/>
            </w:tcBorders>
          </w:tcPr>
          <w:p w:rsidR="0018324E" w:rsidRPr="004142FC" w:rsidRDefault="0018324E" w:rsidP="0018324E">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1 534,4</w:t>
            </w:r>
          </w:p>
        </w:tc>
        <w:tc>
          <w:tcPr>
            <w:tcW w:w="1276"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c>
          <w:tcPr>
            <w:tcW w:w="1276" w:type="dxa"/>
            <w:tcBorders>
              <w:top w:val="single" w:sz="4" w:space="0" w:color="000000"/>
              <w:left w:val="single" w:sz="4" w:space="0" w:color="000000"/>
              <w:bottom w:val="single" w:sz="4" w:space="0" w:color="000000"/>
            </w:tcBorders>
          </w:tcPr>
          <w:p w:rsidR="0018324E" w:rsidRPr="004142FC" w:rsidRDefault="0018324E" w:rsidP="00F051EC">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1 534,4</w:t>
            </w:r>
          </w:p>
        </w:tc>
        <w:tc>
          <w:tcPr>
            <w:tcW w:w="1189" w:type="dxa"/>
            <w:tcBorders>
              <w:top w:val="single" w:sz="4" w:space="0" w:color="000000"/>
              <w:left w:val="single" w:sz="4" w:space="0" w:color="000000"/>
              <w:bottom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c>
          <w:tcPr>
            <w:tcW w:w="1287" w:type="dxa"/>
            <w:tcBorders>
              <w:top w:val="single" w:sz="4" w:space="0" w:color="000000"/>
              <w:left w:val="single" w:sz="4" w:space="0" w:color="000000"/>
              <w:bottom w:val="single" w:sz="4" w:space="0" w:color="000000"/>
              <w:right w:val="single" w:sz="4" w:space="0" w:color="000000"/>
            </w:tcBorders>
          </w:tcPr>
          <w:p w:rsidR="0018324E" w:rsidRPr="004142FC" w:rsidRDefault="0018324E" w:rsidP="00190A65">
            <w:pPr>
              <w:snapToGri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p>
        </w:tc>
      </w:tr>
    </w:tbl>
    <w:p w:rsidR="006D12D0" w:rsidRDefault="006D12D0" w:rsidP="00287C67">
      <w:pPr>
        <w:spacing w:after="0" w:line="240" w:lineRule="auto"/>
        <w:ind w:firstLine="709"/>
        <w:jc w:val="both"/>
        <w:rPr>
          <w:rFonts w:ascii="Times New Roman" w:hAnsi="Times New Roman"/>
          <w:sz w:val="24"/>
          <w:szCs w:val="24"/>
        </w:rPr>
      </w:pPr>
    </w:p>
    <w:p w:rsidR="0079106B" w:rsidRPr="00287C67" w:rsidRDefault="0079106B" w:rsidP="0079106B">
      <w:pPr>
        <w:spacing w:after="0" w:line="240" w:lineRule="auto"/>
        <w:ind w:firstLine="709"/>
        <w:jc w:val="both"/>
        <w:rPr>
          <w:rFonts w:ascii="Times New Roman" w:hAnsi="Times New Roman"/>
          <w:sz w:val="24"/>
          <w:szCs w:val="24"/>
        </w:rPr>
      </w:pPr>
      <w:r w:rsidRPr="00287C67">
        <w:rPr>
          <w:rFonts w:ascii="Times New Roman" w:hAnsi="Times New Roman"/>
          <w:sz w:val="24"/>
          <w:szCs w:val="24"/>
        </w:rPr>
        <w:lastRenderedPageBreak/>
        <w:t>В ходе проведения мероприятия показатели приложений к проекту решения были выверены с соответствующими показателями форм отчетности на 01.01.2014 г., предоставленных Счетной палате, в рамках информационного взаимодействия, Управлением федерального казначейства по Томской области (Отчет по поступлениям и выбытиям (код формы по ОКУД 0503151), Отчет о состояние лицевого счета бюджета (код формы по ОКУД 0531793)) и показателями соответствующих форм годовой бюджетной отчетности главных администраторов бюджетных средств за 2013 год.</w:t>
      </w:r>
    </w:p>
    <w:p w:rsidR="0079106B" w:rsidRPr="006D12D0" w:rsidRDefault="0079106B" w:rsidP="0079106B">
      <w:pPr>
        <w:spacing w:after="0" w:line="240" w:lineRule="auto"/>
        <w:ind w:firstLine="709"/>
        <w:jc w:val="both"/>
        <w:rPr>
          <w:rFonts w:ascii="Times New Roman" w:hAnsi="Times New Roman"/>
          <w:sz w:val="24"/>
          <w:szCs w:val="24"/>
        </w:rPr>
      </w:pPr>
      <w:r w:rsidRPr="006D12D0">
        <w:rPr>
          <w:rFonts w:ascii="Times New Roman" w:hAnsi="Times New Roman"/>
          <w:sz w:val="24"/>
          <w:szCs w:val="24"/>
        </w:rPr>
        <w:t>По резуль</w:t>
      </w:r>
      <w:r>
        <w:rPr>
          <w:rFonts w:ascii="Times New Roman" w:hAnsi="Times New Roman"/>
          <w:sz w:val="24"/>
          <w:szCs w:val="24"/>
        </w:rPr>
        <w:t>татам данной выверки расхождении</w:t>
      </w:r>
      <w:r w:rsidRPr="006D12D0">
        <w:rPr>
          <w:rFonts w:ascii="Times New Roman" w:hAnsi="Times New Roman"/>
          <w:sz w:val="24"/>
          <w:szCs w:val="24"/>
        </w:rPr>
        <w:t xml:space="preserve"> не установлены</w:t>
      </w:r>
      <w:r>
        <w:rPr>
          <w:rFonts w:ascii="Times New Roman" w:hAnsi="Times New Roman"/>
          <w:sz w:val="24"/>
          <w:szCs w:val="24"/>
        </w:rPr>
        <w:t>.</w:t>
      </w:r>
    </w:p>
    <w:p w:rsidR="00287C67" w:rsidRPr="00287C67" w:rsidRDefault="00287C67" w:rsidP="00287C67">
      <w:pPr>
        <w:spacing w:after="0" w:line="240" w:lineRule="auto"/>
        <w:ind w:firstLine="709"/>
        <w:jc w:val="both"/>
        <w:rPr>
          <w:rFonts w:ascii="Times New Roman" w:hAnsi="Times New Roman"/>
          <w:sz w:val="24"/>
          <w:szCs w:val="24"/>
        </w:rPr>
      </w:pPr>
    </w:p>
    <w:p w:rsidR="00517315" w:rsidRPr="00D6112B" w:rsidRDefault="0017015D" w:rsidP="0017015D">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w:t>
      </w:r>
      <w:r w:rsidR="00331C56">
        <w:rPr>
          <w:rFonts w:ascii="Times New Roman" w:hAnsi="Times New Roman" w:cs="Times New Roman"/>
          <w:b/>
          <w:sz w:val="24"/>
          <w:szCs w:val="24"/>
        </w:rPr>
        <w:t>.</w:t>
      </w:r>
      <w:r w:rsidR="00190A65">
        <w:rPr>
          <w:rFonts w:ascii="Times New Roman" w:hAnsi="Times New Roman" w:cs="Times New Roman"/>
          <w:b/>
          <w:sz w:val="24"/>
          <w:szCs w:val="24"/>
        </w:rPr>
        <w:t xml:space="preserve"> </w:t>
      </w:r>
      <w:r w:rsidR="00517315" w:rsidRPr="00D6112B">
        <w:rPr>
          <w:rFonts w:ascii="Times New Roman" w:hAnsi="Times New Roman" w:cs="Times New Roman"/>
          <w:b/>
          <w:sz w:val="24"/>
          <w:szCs w:val="24"/>
        </w:rPr>
        <w:t>Оценка формирования и исполнения местного бюджета по доходам</w:t>
      </w:r>
    </w:p>
    <w:p w:rsidR="00C605EB" w:rsidRDefault="00C605EB" w:rsidP="000A0903">
      <w:pPr>
        <w:pStyle w:val="a6"/>
        <w:tabs>
          <w:tab w:val="left" w:pos="540"/>
        </w:tabs>
        <w:spacing w:after="0"/>
        <w:ind w:left="0" w:firstLine="709"/>
        <w:jc w:val="both"/>
        <w:rPr>
          <w:sz w:val="24"/>
          <w:lang w:val="ru-RU"/>
        </w:rPr>
      </w:pPr>
    </w:p>
    <w:p w:rsidR="00F93902" w:rsidRDefault="000A0903" w:rsidP="000A0903">
      <w:pPr>
        <w:pStyle w:val="a6"/>
        <w:tabs>
          <w:tab w:val="left" w:pos="540"/>
        </w:tabs>
        <w:spacing w:after="0"/>
        <w:ind w:left="0" w:firstLine="709"/>
        <w:jc w:val="both"/>
        <w:rPr>
          <w:sz w:val="24"/>
          <w:lang w:val="ru-RU"/>
        </w:rPr>
      </w:pPr>
      <w:r w:rsidRPr="00DA1CB4">
        <w:rPr>
          <w:sz w:val="24"/>
          <w:lang w:val="ru-RU"/>
        </w:rPr>
        <w:t xml:space="preserve">Фактически бюджет по доходам </w:t>
      </w:r>
      <w:r w:rsidR="00190A65">
        <w:rPr>
          <w:sz w:val="24"/>
          <w:lang w:val="ru-RU"/>
        </w:rPr>
        <w:t>за 201</w:t>
      </w:r>
      <w:r w:rsidR="007560B4">
        <w:rPr>
          <w:sz w:val="24"/>
          <w:lang w:val="ru-RU"/>
        </w:rPr>
        <w:t>3</w:t>
      </w:r>
      <w:r w:rsidR="00190A65">
        <w:rPr>
          <w:sz w:val="24"/>
          <w:lang w:val="ru-RU"/>
        </w:rPr>
        <w:t xml:space="preserve"> год </w:t>
      </w:r>
      <w:r w:rsidRPr="00DA1CB4">
        <w:rPr>
          <w:sz w:val="24"/>
          <w:lang w:val="ru-RU"/>
        </w:rPr>
        <w:t xml:space="preserve">исполнен на </w:t>
      </w:r>
      <w:r w:rsidR="007560B4">
        <w:rPr>
          <w:sz w:val="24"/>
          <w:lang w:val="ru-RU"/>
        </w:rPr>
        <w:t>7 924,4</w:t>
      </w:r>
      <w:r w:rsidRPr="00DA1CB4">
        <w:rPr>
          <w:sz w:val="24"/>
          <w:lang w:val="ru-RU"/>
        </w:rPr>
        <w:t xml:space="preserve"> тыс. руб</w:t>
      </w:r>
      <w:r w:rsidR="004338A1">
        <w:rPr>
          <w:sz w:val="24"/>
          <w:lang w:val="ru-RU"/>
        </w:rPr>
        <w:t>лей</w:t>
      </w:r>
      <w:r w:rsidRPr="00DA1CB4">
        <w:rPr>
          <w:sz w:val="24"/>
          <w:lang w:val="ru-RU"/>
        </w:rPr>
        <w:t xml:space="preserve">, при годовом назначении </w:t>
      </w:r>
      <w:r w:rsidR="007560B4">
        <w:rPr>
          <w:sz w:val="24"/>
          <w:lang w:val="ru-RU"/>
        </w:rPr>
        <w:t>7</w:t>
      </w:r>
      <w:r w:rsidR="00152C4F">
        <w:rPr>
          <w:sz w:val="24"/>
          <w:lang w:val="ru-RU"/>
        </w:rPr>
        <w:t xml:space="preserve"> </w:t>
      </w:r>
      <w:r w:rsidR="007560B4">
        <w:rPr>
          <w:sz w:val="24"/>
          <w:lang w:val="ru-RU"/>
        </w:rPr>
        <w:t>928,1</w:t>
      </w:r>
      <w:r w:rsidR="00CD34A0">
        <w:rPr>
          <w:sz w:val="24"/>
          <w:lang w:val="ru-RU"/>
        </w:rPr>
        <w:t xml:space="preserve"> тыс. руб</w:t>
      </w:r>
      <w:r w:rsidR="004338A1">
        <w:rPr>
          <w:sz w:val="24"/>
          <w:lang w:val="ru-RU"/>
        </w:rPr>
        <w:t>лей</w:t>
      </w:r>
      <w:r w:rsidRPr="00DA1CB4">
        <w:rPr>
          <w:sz w:val="24"/>
          <w:lang w:val="ru-RU"/>
        </w:rPr>
        <w:t xml:space="preserve">, исполнение к годовому </w:t>
      </w:r>
      <w:r w:rsidR="00403849">
        <w:rPr>
          <w:sz w:val="24"/>
          <w:lang w:val="ru-RU"/>
        </w:rPr>
        <w:t>плану</w:t>
      </w:r>
      <w:r w:rsidRPr="00DA1CB4">
        <w:rPr>
          <w:sz w:val="24"/>
          <w:lang w:val="ru-RU"/>
        </w:rPr>
        <w:t xml:space="preserve"> составило </w:t>
      </w:r>
      <w:r w:rsidR="007560B4">
        <w:rPr>
          <w:sz w:val="24"/>
          <w:lang w:val="ru-RU"/>
        </w:rPr>
        <w:t>100,0</w:t>
      </w:r>
      <w:r w:rsidRPr="00DA1CB4">
        <w:rPr>
          <w:sz w:val="24"/>
          <w:lang w:val="ru-RU"/>
        </w:rPr>
        <w:t xml:space="preserve"> %. По налоговым и неналоговым доходам фактическое исполнение составило </w:t>
      </w:r>
      <w:r w:rsidR="007560B4">
        <w:rPr>
          <w:sz w:val="24"/>
          <w:lang w:val="ru-RU"/>
        </w:rPr>
        <w:t>403,</w:t>
      </w:r>
      <w:r w:rsidR="00152C4F">
        <w:rPr>
          <w:sz w:val="24"/>
          <w:lang w:val="ru-RU"/>
        </w:rPr>
        <w:t>4</w:t>
      </w:r>
      <w:r w:rsidRPr="00DA1CB4">
        <w:rPr>
          <w:sz w:val="24"/>
          <w:lang w:val="ru-RU"/>
        </w:rPr>
        <w:t xml:space="preserve"> тыс. рублей, при годовом назначении </w:t>
      </w:r>
      <w:r w:rsidR="007560B4">
        <w:rPr>
          <w:sz w:val="24"/>
          <w:lang w:val="ru-RU"/>
        </w:rPr>
        <w:t>405,5</w:t>
      </w:r>
      <w:r w:rsidR="00190A65">
        <w:rPr>
          <w:sz w:val="24"/>
          <w:lang w:val="ru-RU"/>
        </w:rPr>
        <w:t xml:space="preserve"> </w:t>
      </w:r>
      <w:r w:rsidRPr="00DA1CB4">
        <w:rPr>
          <w:sz w:val="24"/>
          <w:lang w:val="ru-RU"/>
        </w:rPr>
        <w:t>тыс. руб</w:t>
      </w:r>
      <w:r w:rsidR="004338A1">
        <w:rPr>
          <w:sz w:val="24"/>
          <w:lang w:val="ru-RU"/>
        </w:rPr>
        <w:t>лей</w:t>
      </w:r>
      <w:r w:rsidRPr="00DA1CB4">
        <w:rPr>
          <w:sz w:val="24"/>
          <w:lang w:val="ru-RU"/>
        </w:rPr>
        <w:t>, исполнено</w:t>
      </w:r>
      <w:r w:rsidR="007560B4">
        <w:rPr>
          <w:sz w:val="24"/>
          <w:lang w:val="ru-RU"/>
        </w:rPr>
        <w:t xml:space="preserve"> 99</w:t>
      </w:r>
      <w:r w:rsidR="00403849">
        <w:rPr>
          <w:sz w:val="24"/>
          <w:lang w:val="ru-RU"/>
        </w:rPr>
        <w:t>,5</w:t>
      </w:r>
      <w:r w:rsidRPr="00DA1CB4">
        <w:rPr>
          <w:sz w:val="24"/>
          <w:lang w:val="ru-RU"/>
        </w:rPr>
        <w:t xml:space="preserve"> </w:t>
      </w:r>
      <w:r w:rsidR="00190A65">
        <w:rPr>
          <w:sz w:val="24"/>
          <w:lang w:val="ru-RU"/>
        </w:rPr>
        <w:t>%</w:t>
      </w:r>
      <w:r w:rsidR="00F93902">
        <w:rPr>
          <w:sz w:val="24"/>
          <w:lang w:val="ru-RU"/>
        </w:rPr>
        <w:t>, годовых назначений</w:t>
      </w:r>
      <w:r w:rsidRPr="00190A65">
        <w:rPr>
          <w:sz w:val="24"/>
          <w:lang w:val="ru-RU"/>
        </w:rPr>
        <w:t>.</w:t>
      </w:r>
    </w:p>
    <w:p w:rsidR="000A0903" w:rsidRDefault="00F93902" w:rsidP="000A0903">
      <w:pPr>
        <w:pStyle w:val="a6"/>
        <w:tabs>
          <w:tab w:val="left" w:pos="540"/>
        </w:tabs>
        <w:spacing w:after="0"/>
        <w:ind w:left="0" w:firstLine="709"/>
        <w:jc w:val="both"/>
        <w:rPr>
          <w:sz w:val="24"/>
          <w:lang w:val="ru-RU"/>
        </w:rPr>
      </w:pPr>
      <w:r>
        <w:rPr>
          <w:sz w:val="24"/>
          <w:lang w:val="ru-RU"/>
        </w:rPr>
        <w:t>Динамика доходов местного бюджета по их основных видам за период 2010-2013 годы представлена в таблице 2.</w:t>
      </w:r>
      <w:r w:rsidR="000A0903" w:rsidRPr="00190A65">
        <w:rPr>
          <w:sz w:val="24"/>
          <w:lang w:val="ru-RU"/>
        </w:rPr>
        <w:t xml:space="preserve"> </w:t>
      </w:r>
    </w:p>
    <w:p w:rsidR="00ED5AF8" w:rsidRDefault="00032E5C" w:rsidP="00032E5C">
      <w:pPr>
        <w:pStyle w:val="a6"/>
        <w:tabs>
          <w:tab w:val="left" w:pos="540"/>
        </w:tabs>
        <w:spacing w:after="0"/>
        <w:ind w:left="0" w:firstLine="709"/>
        <w:jc w:val="right"/>
        <w:rPr>
          <w:color w:val="000000"/>
          <w:sz w:val="24"/>
          <w:szCs w:val="24"/>
          <w:lang w:val="ru-RU"/>
        </w:rPr>
      </w:pPr>
      <w:r>
        <w:rPr>
          <w:color w:val="000000"/>
          <w:sz w:val="24"/>
          <w:szCs w:val="24"/>
          <w:lang w:val="ru-RU"/>
        </w:rPr>
        <w:t>Т</w:t>
      </w:r>
      <w:r w:rsidRPr="00032E5C">
        <w:rPr>
          <w:color w:val="000000"/>
          <w:sz w:val="24"/>
          <w:szCs w:val="24"/>
        </w:rPr>
        <w:t>аблица 2</w:t>
      </w:r>
      <w:r w:rsidR="00152C4F">
        <w:rPr>
          <w:color w:val="000000"/>
          <w:sz w:val="24"/>
          <w:szCs w:val="24"/>
          <w:lang w:val="ru-RU"/>
        </w:rPr>
        <w:t xml:space="preserve"> </w:t>
      </w:r>
    </w:p>
    <w:p w:rsidR="00F051EC" w:rsidRPr="00152C4F" w:rsidRDefault="00F051EC" w:rsidP="00032E5C">
      <w:pPr>
        <w:pStyle w:val="a6"/>
        <w:tabs>
          <w:tab w:val="left" w:pos="540"/>
        </w:tabs>
        <w:spacing w:after="0"/>
        <w:ind w:left="0" w:firstLine="709"/>
        <w:jc w:val="right"/>
        <w:rPr>
          <w:sz w:val="24"/>
          <w:lang w:val="ru-RU"/>
        </w:rPr>
      </w:pPr>
    </w:p>
    <w:tbl>
      <w:tblPr>
        <w:tblW w:w="9498" w:type="dxa"/>
        <w:tblInd w:w="108" w:type="dxa"/>
        <w:tblLook w:val="04A0"/>
      </w:tblPr>
      <w:tblGrid>
        <w:gridCol w:w="9606"/>
      </w:tblGrid>
      <w:tr w:rsidR="009A148F" w:rsidRPr="00C30814" w:rsidTr="00ED5AF8">
        <w:trPr>
          <w:trHeight w:val="330"/>
        </w:trPr>
        <w:tc>
          <w:tcPr>
            <w:tcW w:w="9498" w:type="dxa"/>
            <w:tcBorders>
              <w:top w:val="nil"/>
              <w:left w:val="nil"/>
              <w:bottom w:val="nil"/>
            </w:tcBorders>
            <w:shd w:val="clear" w:color="auto" w:fill="auto"/>
            <w:noWrap/>
            <w:vAlign w:val="bottom"/>
            <w:hideMark/>
          </w:tcPr>
          <w:p w:rsidR="004547A4" w:rsidRDefault="00F93902" w:rsidP="00032E5C">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Динамика доходов местного бюджета за период 2010-2013 годы</w:t>
            </w:r>
          </w:p>
          <w:p w:rsidR="00ED5AF8" w:rsidRDefault="00ED5AF8" w:rsidP="00ED5AF8">
            <w:pPr>
              <w:pStyle w:val="a6"/>
              <w:tabs>
                <w:tab w:val="left" w:pos="540"/>
              </w:tabs>
              <w:spacing w:after="0"/>
              <w:ind w:left="0" w:firstLine="709"/>
              <w:jc w:val="right"/>
              <w:rPr>
                <w:color w:val="000000"/>
                <w:sz w:val="24"/>
                <w:szCs w:val="24"/>
                <w:lang w:val="ru-RU"/>
              </w:rPr>
            </w:pPr>
            <w:r>
              <w:rPr>
                <w:color w:val="000000"/>
                <w:sz w:val="24"/>
                <w:szCs w:val="24"/>
                <w:lang w:val="ru-RU"/>
              </w:rPr>
              <w:t>(тыс. руб.)</w:t>
            </w:r>
          </w:p>
          <w:tbl>
            <w:tblPr>
              <w:tblW w:w="9385" w:type="dxa"/>
              <w:tblLook w:val="04A0"/>
            </w:tblPr>
            <w:tblGrid>
              <w:gridCol w:w="4423"/>
              <w:gridCol w:w="1180"/>
              <w:gridCol w:w="1280"/>
              <w:gridCol w:w="1226"/>
              <w:gridCol w:w="1276"/>
            </w:tblGrid>
            <w:tr w:rsidR="00152C4F" w:rsidRPr="00152C4F" w:rsidTr="00152C4F">
              <w:trPr>
                <w:trHeight w:val="285"/>
              </w:trPr>
              <w:tc>
                <w:tcPr>
                  <w:tcW w:w="44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52C4F" w:rsidRPr="00152C4F" w:rsidRDefault="00152C4F" w:rsidP="00152C4F">
                  <w:pPr>
                    <w:spacing w:after="0" w:line="240" w:lineRule="auto"/>
                    <w:jc w:val="center"/>
                    <w:rPr>
                      <w:rFonts w:ascii="Times New Roman" w:eastAsia="Times New Roman" w:hAnsi="Times New Roman" w:cs="Times New Roman"/>
                      <w:b/>
                      <w:bCs/>
                      <w:color w:val="000000"/>
                      <w:sz w:val="24"/>
                      <w:szCs w:val="24"/>
                      <w:lang w:eastAsia="ru-RU"/>
                    </w:rPr>
                  </w:pPr>
                  <w:r w:rsidRPr="00152C4F">
                    <w:rPr>
                      <w:rFonts w:ascii="Times New Roman" w:eastAsia="Times New Roman" w:hAnsi="Times New Roman" w:cs="Times New Roman"/>
                      <w:b/>
                      <w:bCs/>
                      <w:color w:val="000000"/>
                      <w:sz w:val="24"/>
                      <w:szCs w:val="24"/>
                      <w:lang w:eastAsia="ru-RU"/>
                    </w:rPr>
                    <w:t>Показатель</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52C4F" w:rsidRPr="00152C4F" w:rsidRDefault="00152C4F" w:rsidP="00152C4F">
                  <w:pPr>
                    <w:spacing w:after="0" w:line="240" w:lineRule="auto"/>
                    <w:jc w:val="center"/>
                    <w:rPr>
                      <w:rFonts w:ascii="Times New Roman" w:eastAsia="Times New Roman" w:hAnsi="Times New Roman" w:cs="Times New Roman"/>
                      <w:b/>
                      <w:bCs/>
                      <w:color w:val="000000"/>
                      <w:sz w:val="24"/>
                      <w:szCs w:val="24"/>
                      <w:lang w:eastAsia="ru-RU"/>
                    </w:rPr>
                  </w:pPr>
                  <w:r w:rsidRPr="00152C4F">
                    <w:rPr>
                      <w:rFonts w:ascii="Times New Roman" w:eastAsia="Times New Roman" w:hAnsi="Times New Roman" w:cs="Times New Roman"/>
                      <w:b/>
                      <w:bCs/>
                      <w:color w:val="000000"/>
                      <w:sz w:val="24"/>
                      <w:szCs w:val="24"/>
                      <w:lang w:eastAsia="ru-RU"/>
                    </w:rPr>
                    <w:t>2010 год</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52C4F" w:rsidRPr="00152C4F" w:rsidRDefault="00152C4F" w:rsidP="00152C4F">
                  <w:pPr>
                    <w:spacing w:after="0" w:line="240" w:lineRule="auto"/>
                    <w:jc w:val="center"/>
                    <w:rPr>
                      <w:rFonts w:ascii="Times New Roman" w:eastAsia="Times New Roman" w:hAnsi="Times New Roman" w:cs="Times New Roman"/>
                      <w:b/>
                      <w:bCs/>
                      <w:color w:val="000000"/>
                      <w:sz w:val="24"/>
                      <w:szCs w:val="24"/>
                      <w:lang w:eastAsia="ru-RU"/>
                    </w:rPr>
                  </w:pPr>
                  <w:r w:rsidRPr="00152C4F">
                    <w:rPr>
                      <w:rFonts w:ascii="Times New Roman" w:eastAsia="Times New Roman" w:hAnsi="Times New Roman" w:cs="Times New Roman"/>
                      <w:b/>
                      <w:bCs/>
                      <w:color w:val="000000"/>
                      <w:sz w:val="24"/>
                      <w:szCs w:val="24"/>
                      <w:lang w:eastAsia="ru-RU"/>
                    </w:rPr>
                    <w:t>2011 год</w:t>
                  </w:r>
                </w:p>
              </w:tc>
              <w:tc>
                <w:tcPr>
                  <w:tcW w:w="122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52C4F" w:rsidRPr="00152C4F" w:rsidRDefault="00152C4F" w:rsidP="00152C4F">
                  <w:pPr>
                    <w:spacing w:after="0" w:line="240" w:lineRule="auto"/>
                    <w:jc w:val="center"/>
                    <w:rPr>
                      <w:rFonts w:ascii="Times New Roman" w:eastAsia="Times New Roman" w:hAnsi="Times New Roman" w:cs="Times New Roman"/>
                      <w:b/>
                      <w:bCs/>
                      <w:color w:val="000000"/>
                      <w:sz w:val="24"/>
                      <w:szCs w:val="24"/>
                      <w:lang w:eastAsia="ru-RU"/>
                    </w:rPr>
                  </w:pPr>
                  <w:r w:rsidRPr="00152C4F">
                    <w:rPr>
                      <w:rFonts w:ascii="Times New Roman" w:eastAsia="Times New Roman" w:hAnsi="Times New Roman" w:cs="Times New Roman"/>
                      <w:b/>
                      <w:bCs/>
                      <w:color w:val="000000"/>
                      <w:sz w:val="24"/>
                      <w:szCs w:val="24"/>
                      <w:lang w:eastAsia="ru-RU"/>
                    </w:rPr>
                    <w:t>2012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52C4F" w:rsidRPr="00152C4F" w:rsidRDefault="00152C4F" w:rsidP="00152C4F">
                  <w:pPr>
                    <w:spacing w:after="0" w:line="240" w:lineRule="auto"/>
                    <w:jc w:val="center"/>
                    <w:rPr>
                      <w:rFonts w:ascii="Times New Roman" w:eastAsia="Times New Roman" w:hAnsi="Times New Roman" w:cs="Times New Roman"/>
                      <w:b/>
                      <w:bCs/>
                      <w:color w:val="000000"/>
                      <w:sz w:val="24"/>
                      <w:szCs w:val="24"/>
                      <w:lang w:eastAsia="ru-RU"/>
                    </w:rPr>
                  </w:pPr>
                  <w:r w:rsidRPr="00152C4F">
                    <w:rPr>
                      <w:rFonts w:ascii="Times New Roman" w:eastAsia="Times New Roman" w:hAnsi="Times New Roman" w:cs="Times New Roman"/>
                      <w:b/>
                      <w:bCs/>
                      <w:color w:val="000000"/>
                      <w:sz w:val="24"/>
                      <w:szCs w:val="24"/>
                      <w:lang w:eastAsia="ru-RU"/>
                    </w:rPr>
                    <w:t>2013</w:t>
                  </w:r>
                  <w:r w:rsidR="00F051EC">
                    <w:rPr>
                      <w:rFonts w:ascii="Times New Roman" w:eastAsia="Times New Roman" w:hAnsi="Times New Roman" w:cs="Times New Roman"/>
                      <w:b/>
                      <w:bCs/>
                      <w:color w:val="000000"/>
                      <w:sz w:val="24"/>
                      <w:szCs w:val="24"/>
                      <w:lang w:eastAsia="ru-RU"/>
                    </w:rPr>
                    <w:t xml:space="preserve"> год</w:t>
                  </w:r>
                </w:p>
              </w:tc>
            </w:tr>
            <w:tr w:rsidR="00152C4F" w:rsidRPr="00152C4F" w:rsidTr="00152C4F">
              <w:trPr>
                <w:trHeight w:val="285"/>
              </w:trPr>
              <w:tc>
                <w:tcPr>
                  <w:tcW w:w="4423" w:type="dxa"/>
                  <w:vMerge/>
                  <w:tcBorders>
                    <w:top w:val="single" w:sz="4" w:space="0" w:color="auto"/>
                    <w:left w:val="single" w:sz="4" w:space="0" w:color="auto"/>
                    <w:bottom w:val="single" w:sz="4" w:space="0" w:color="auto"/>
                    <w:right w:val="single" w:sz="4" w:space="0" w:color="auto"/>
                  </w:tcBorders>
                  <w:vAlign w:val="center"/>
                  <w:hideMark/>
                </w:tcPr>
                <w:p w:rsidR="00152C4F" w:rsidRPr="00152C4F" w:rsidRDefault="00152C4F" w:rsidP="00152C4F">
                  <w:pPr>
                    <w:spacing w:after="0" w:line="240" w:lineRule="auto"/>
                    <w:rPr>
                      <w:rFonts w:ascii="Times New Roman" w:eastAsia="Times New Roman" w:hAnsi="Times New Roman" w:cs="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152C4F" w:rsidRPr="00152C4F" w:rsidRDefault="00152C4F" w:rsidP="00152C4F">
                  <w:pPr>
                    <w:spacing w:after="0" w:line="240" w:lineRule="auto"/>
                    <w:rPr>
                      <w:rFonts w:ascii="Times New Roman" w:eastAsia="Times New Roman" w:hAnsi="Times New Roman" w:cs="Times New Roman"/>
                      <w:b/>
                      <w:bCs/>
                      <w:color w:val="000000"/>
                      <w:sz w:val="24"/>
                      <w:szCs w:val="24"/>
                      <w:lang w:eastAsia="ru-RU"/>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152C4F" w:rsidRPr="00152C4F" w:rsidRDefault="00152C4F" w:rsidP="00152C4F">
                  <w:pPr>
                    <w:spacing w:after="0" w:line="240" w:lineRule="auto"/>
                    <w:rPr>
                      <w:rFonts w:ascii="Times New Roman" w:eastAsia="Times New Roman" w:hAnsi="Times New Roman" w:cs="Times New Roman"/>
                      <w:b/>
                      <w:bCs/>
                      <w:color w:val="000000"/>
                      <w:sz w:val="24"/>
                      <w:szCs w:val="24"/>
                      <w:lang w:eastAsia="ru-RU"/>
                    </w:rPr>
                  </w:pPr>
                </w:p>
              </w:tc>
              <w:tc>
                <w:tcPr>
                  <w:tcW w:w="1226" w:type="dxa"/>
                  <w:vMerge/>
                  <w:tcBorders>
                    <w:top w:val="single" w:sz="4" w:space="0" w:color="auto"/>
                    <w:left w:val="single" w:sz="4" w:space="0" w:color="auto"/>
                    <w:bottom w:val="single" w:sz="4" w:space="0" w:color="000000"/>
                    <w:right w:val="single" w:sz="4" w:space="0" w:color="auto"/>
                  </w:tcBorders>
                  <w:vAlign w:val="center"/>
                  <w:hideMark/>
                </w:tcPr>
                <w:p w:rsidR="00152C4F" w:rsidRPr="00152C4F" w:rsidRDefault="00152C4F" w:rsidP="00152C4F">
                  <w:pPr>
                    <w:spacing w:after="0" w:line="240" w:lineRule="auto"/>
                    <w:rPr>
                      <w:rFonts w:ascii="Times New Roman" w:eastAsia="Times New Roman" w:hAnsi="Times New Roman" w:cs="Times New Roman"/>
                      <w:b/>
                      <w:bCs/>
                      <w:color w:val="000000"/>
                      <w:sz w:val="24"/>
                      <w:szCs w:val="2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152C4F" w:rsidRPr="00152C4F" w:rsidRDefault="00152C4F" w:rsidP="00152C4F">
                  <w:pPr>
                    <w:spacing w:after="0" w:line="240" w:lineRule="auto"/>
                    <w:rPr>
                      <w:rFonts w:ascii="Times New Roman" w:eastAsia="Times New Roman" w:hAnsi="Times New Roman" w:cs="Times New Roman"/>
                      <w:b/>
                      <w:bCs/>
                      <w:color w:val="000000"/>
                      <w:sz w:val="24"/>
                      <w:szCs w:val="24"/>
                      <w:lang w:eastAsia="ru-RU"/>
                    </w:rPr>
                  </w:pPr>
                </w:p>
              </w:tc>
            </w:tr>
            <w:tr w:rsidR="00152C4F" w:rsidRPr="00152C4F" w:rsidTr="00152C4F">
              <w:trPr>
                <w:trHeight w:val="315"/>
              </w:trPr>
              <w:tc>
                <w:tcPr>
                  <w:tcW w:w="4423" w:type="dxa"/>
                  <w:tcBorders>
                    <w:top w:val="nil"/>
                    <w:left w:val="single" w:sz="4" w:space="0" w:color="auto"/>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b/>
                      <w:bCs/>
                      <w:color w:val="000000"/>
                      <w:sz w:val="24"/>
                      <w:szCs w:val="24"/>
                      <w:lang w:eastAsia="ru-RU"/>
                    </w:rPr>
                  </w:pPr>
                  <w:r w:rsidRPr="00152C4F">
                    <w:rPr>
                      <w:rFonts w:ascii="Times New Roman" w:eastAsia="Times New Roman" w:hAnsi="Times New Roman" w:cs="Times New Roman"/>
                      <w:b/>
                      <w:bCs/>
                      <w:color w:val="000000"/>
                      <w:sz w:val="24"/>
                      <w:szCs w:val="24"/>
                      <w:lang w:eastAsia="ru-RU"/>
                    </w:rPr>
                    <w:t>Доходы, 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152C4F" w:rsidRPr="00F93902" w:rsidRDefault="00152C4F" w:rsidP="00152C4F">
                  <w:pPr>
                    <w:spacing w:after="0" w:line="240" w:lineRule="auto"/>
                    <w:jc w:val="right"/>
                    <w:rPr>
                      <w:rFonts w:ascii="Times New Roman" w:eastAsia="Times New Roman" w:hAnsi="Times New Roman" w:cs="Times New Roman"/>
                      <w:b/>
                      <w:sz w:val="24"/>
                      <w:szCs w:val="24"/>
                      <w:lang w:eastAsia="ru-RU"/>
                    </w:rPr>
                  </w:pPr>
                  <w:r w:rsidRPr="00F93902">
                    <w:rPr>
                      <w:rFonts w:ascii="Times New Roman" w:eastAsia="Times New Roman" w:hAnsi="Times New Roman" w:cs="Times New Roman"/>
                      <w:b/>
                      <w:sz w:val="24"/>
                      <w:szCs w:val="24"/>
                      <w:lang w:eastAsia="ru-RU"/>
                    </w:rPr>
                    <w:t>7 416,4</w:t>
                  </w:r>
                </w:p>
              </w:tc>
              <w:tc>
                <w:tcPr>
                  <w:tcW w:w="1280" w:type="dxa"/>
                  <w:tcBorders>
                    <w:top w:val="nil"/>
                    <w:left w:val="nil"/>
                    <w:bottom w:val="single" w:sz="4" w:space="0" w:color="auto"/>
                    <w:right w:val="single" w:sz="4" w:space="0" w:color="auto"/>
                  </w:tcBorders>
                  <w:shd w:val="clear" w:color="auto" w:fill="auto"/>
                  <w:vAlign w:val="bottom"/>
                  <w:hideMark/>
                </w:tcPr>
                <w:p w:rsidR="00152C4F" w:rsidRPr="00F93902" w:rsidRDefault="00152C4F" w:rsidP="00152C4F">
                  <w:pPr>
                    <w:spacing w:after="0" w:line="240" w:lineRule="auto"/>
                    <w:jc w:val="right"/>
                    <w:rPr>
                      <w:rFonts w:ascii="Times New Roman" w:eastAsia="Times New Roman" w:hAnsi="Times New Roman" w:cs="Times New Roman"/>
                      <w:b/>
                      <w:sz w:val="24"/>
                      <w:szCs w:val="24"/>
                      <w:lang w:eastAsia="ru-RU"/>
                    </w:rPr>
                  </w:pPr>
                  <w:r w:rsidRPr="00F93902">
                    <w:rPr>
                      <w:rFonts w:ascii="Times New Roman" w:eastAsia="Times New Roman" w:hAnsi="Times New Roman" w:cs="Times New Roman"/>
                      <w:b/>
                      <w:sz w:val="24"/>
                      <w:szCs w:val="24"/>
                      <w:lang w:eastAsia="ru-RU"/>
                    </w:rPr>
                    <w:t>6 814,4</w:t>
                  </w:r>
                </w:p>
              </w:tc>
              <w:tc>
                <w:tcPr>
                  <w:tcW w:w="1226" w:type="dxa"/>
                  <w:tcBorders>
                    <w:top w:val="nil"/>
                    <w:left w:val="nil"/>
                    <w:bottom w:val="single" w:sz="4" w:space="0" w:color="auto"/>
                    <w:right w:val="single" w:sz="4" w:space="0" w:color="auto"/>
                  </w:tcBorders>
                  <w:shd w:val="clear" w:color="auto" w:fill="auto"/>
                  <w:vAlign w:val="bottom"/>
                  <w:hideMark/>
                </w:tcPr>
                <w:p w:rsidR="00152C4F" w:rsidRPr="00F93902" w:rsidRDefault="00152C4F" w:rsidP="00152C4F">
                  <w:pPr>
                    <w:spacing w:after="0" w:line="240" w:lineRule="auto"/>
                    <w:jc w:val="right"/>
                    <w:rPr>
                      <w:rFonts w:ascii="Times New Roman" w:eastAsia="Times New Roman" w:hAnsi="Times New Roman" w:cs="Times New Roman"/>
                      <w:b/>
                      <w:sz w:val="24"/>
                      <w:szCs w:val="24"/>
                      <w:lang w:eastAsia="ru-RU"/>
                    </w:rPr>
                  </w:pPr>
                  <w:r w:rsidRPr="00F93902">
                    <w:rPr>
                      <w:rFonts w:ascii="Times New Roman" w:eastAsia="Times New Roman" w:hAnsi="Times New Roman" w:cs="Times New Roman"/>
                      <w:b/>
                      <w:sz w:val="24"/>
                      <w:szCs w:val="24"/>
                      <w:lang w:eastAsia="ru-RU"/>
                    </w:rPr>
                    <w:t>7 406,8</w:t>
                  </w:r>
                </w:p>
              </w:tc>
              <w:tc>
                <w:tcPr>
                  <w:tcW w:w="1276" w:type="dxa"/>
                  <w:tcBorders>
                    <w:top w:val="nil"/>
                    <w:left w:val="nil"/>
                    <w:bottom w:val="single" w:sz="4" w:space="0" w:color="auto"/>
                    <w:right w:val="single" w:sz="4" w:space="0" w:color="auto"/>
                  </w:tcBorders>
                  <w:shd w:val="clear" w:color="auto" w:fill="auto"/>
                  <w:vAlign w:val="bottom"/>
                  <w:hideMark/>
                </w:tcPr>
                <w:p w:rsidR="00152C4F" w:rsidRPr="00F93902" w:rsidRDefault="00152C4F" w:rsidP="00152C4F">
                  <w:pPr>
                    <w:spacing w:after="0" w:line="240" w:lineRule="auto"/>
                    <w:jc w:val="right"/>
                    <w:rPr>
                      <w:rFonts w:ascii="Times New Roman" w:eastAsia="Times New Roman" w:hAnsi="Times New Roman" w:cs="Times New Roman"/>
                      <w:b/>
                      <w:sz w:val="24"/>
                      <w:szCs w:val="24"/>
                      <w:lang w:eastAsia="ru-RU"/>
                    </w:rPr>
                  </w:pPr>
                  <w:r w:rsidRPr="00F93902">
                    <w:rPr>
                      <w:rFonts w:ascii="Times New Roman" w:eastAsia="Times New Roman" w:hAnsi="Times New Roman" w:cs="Times New Roman"/>
                      <w:b/>
                      <w:sz w:val="24"/>
                      <w:szCs w:val="24"/>
                      <w:lang w:eastAsia="ru-RU"/>
                    </w:rPr>
                    <w:t>7 924,4</w:t>
                  </w:r>
                </w:p>
              </w:tc>
            </w:tr>
            <w:tr w:rsidR="00152C4F" w:rsidRPr="00152C4F" w:rsidTr="00152C4F">
              <w:trPr>
                <w:trHeight w:val="315"/>
              </w:trPr>
              <w:tc>
                <w:tcPr>
                  <w:tcW w:w="4423" w:type="dxa"/>
                  <w:tcBorders>
                    <w:top w:val="nil"/>
                    <w:left w:val="single" w:sz="4" w:space="0" w:color="auto"/>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темп роста, %</w:t>
                  </w:r>
                </w:p>
              </w:tc>
              <w:tc>
                <w:tcPr>
                  <w:tcW w:w="1180"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91,9</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108,7</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107,0</w:t>
                  </w:r>
                </w:p>
              </w:tc>
            </w:tr>
            <w:tr w:rsidR="00152C4F" w:rsidRPr="00152C4F" w:rsidTr="00152C4F">
              <w:trPr>
                <w:trHeight w:val="300"/>
              </w:trPr>
              <w:tc>
                <w:tcPr>
                  <w:tcW w:w="4423" w:type="dxa"/>
                  <w:tcBorders>
                    <w:top w:val="nil"/>
                    <w:left w:val="single" w:sz="4" w:space="0" w:color="auto"/>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 xml:space="preserve">налоговые </w:t>
                  </w:r>
                </w:p>
              </w:tc>
              <w:tc>
                <w:tcPr>
                  <w:tcW w:w="11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294,9</w:t>
                  </w:r>
                </w:p>
              </w:tc>
              <w:tc>
                <w:tcPr>
                  <w:tcW w:w="12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263,9</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301,3</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314,9</w:t>
                  </w:r>
                </w:p>
              </w:tc>
            </w:tr>
            <w:tr w:rsidR="00152C4F" w:rsidRPr="00152C4F" w:rsidTr="00152C4F">
              <w:trPr>
                <w:trHeight w:val="315"/>
              </w:trPr>
              <w:tc>
                <w:tcPr>
                  <w:tcW w:w="4423" w:type="dxa"/>
                  <w:tcBorders>
                    <w:top w:val="nil"/>
                    <w:left w:val="single" w:sz="4" w:space="0" w:color="auto"/>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темп роста, %</w:t>
                  </w:r>
                </w:p>
              </w:tc>
              <w:tc>
                <w:tcPr>
                  <w:tcW w:w="11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89,5</w:t>
                  </w:r>
                </w:p>
              </w:tc>
              <w:tc>
                <w:tcPr>
                  <w:tcW w:w="1226"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114,2</w:t>
                  </w:r>
                </w:p>
              </w:tc>
              <w:tc>
                <w:tcPr>
                  <w:tcW w:w="1276"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104,5</w:t>
                  </w:r>
                </w:p>
              </w:tc>
            </w:tr>
            <w:tr w:rsidR="00152C4F" w:rsidRPr="00152C4F" w:rsidTr="00152C4F">
              <w:trPr>
                <w:trHeight w:val="330"/>
              </w:trPr>
              <w:tc>
                <w:tcPr>
                  <w:tcW w:w="4423" w:type="dxa"/>
                  <w:tcBorders>
                    <w:top w:val="nil"/>
                    <w:left w:val="single" w:sz="4" w:space="0" w:color="auto"/>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 xml:space="preserve">неналоговые </w:t>
                  </w:r>
                </w:p>
              </w:tc>
              <w:tc>
                <w:tcPr>
                  <w:tcW w:w="11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93,0</w:t>
                  </w:r>
                </w:p>
              </w:tc>
              <w:tc>
                <w:tcPr>
                  <w:tcW w:w="12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103,1</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239,3</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88,5</w:t>
                  </w:r>
                </w:p>
              </w:tc>
            </w:tr>
            <w:tr w:rsidR="00152C4F" w:rsidRPr="00152C4F" w:rsidTr="00152C4F">
              <w:trPr>
                <w:trHeight w:val="315"/>
              </w:trPr>
              <w:tc>
                <w:tcPr>
                  <w:tcW w:w="4423" w:type="dxa"/>
                  <w:tcBorders>
                    <w:top w:val="nil"/>
                    <w:left w:val="single" w:sz="4" w:space="0" w:color="auto"/>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темп роста, %</w:t>
                  </w:r>
                </w:p>
              </w:tc>
              <w:tc>
                <w:tcPr>
                  <w:tcW w:w="11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 </w:t>
                  </w:r>
                </w:p>
              </w:tc>
              <w:tc>
                <w:tcPr>
                  <w:tcW w:w="12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110,9</w:t>
                  </w:r>
                </w:p>
              </w:tc>
              <w:tc>
                <w:tcPr>
                  <w:tcW w:w="1226"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232,1</w:t>
                  </w:r>
                </w:p>
              </w:tc>
              <w:tc>
                <w:tcPr>
                  <w:tcW w:w="1276"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37,0</w:t>
                  </w:r>
                </w:p>
              </w:tc>
            </w:tr>
            <w:tr w:rsidR="00152C4F" w:rsidRPr="00152C4F" w:rsidTr="00152C4F">
              <w:trPr>
                <w:trHeight w:val="315"/>
              </w:trPr>
              <w:tc>
                <w:tcPr>
                  <w:tcW w:w="4423" w:type="dxa"/>
                  <w:tcBorders>
                    <w:top w:val="nil"/>
                    <w:left w:val="single" w:sz="4" w:space="0" w:color="auto"/>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безвозмездные поступления</w:t>
                  </w:r>
                </w:p>
              </w:tc>
              <w:tc>
                <w:tcPr>
                  <w:tcW w:w="11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7 028,5</w:t>
                  </w:r>
                </w:p>
              </w:tc>
              <w:tc>
                <w:tcPr>
                  <w:tcW w:w="1280" w:type="dxa"/>
                  <w:tcBorders>
                    <w:top w:val="nil"/>
                    <w:left w:val="nil"/>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right"/>
                    <w:rPr>
                      <w:rFonts w:ascii="Times New Roman" w:eastAsia="Times New Roman" w:hAnsi="Times New Roman" w:cs="Times New Roman"/>
                      <w:sz w:val="24"/>
                      <w:szCs w:val="24"/>
                      <w:lang w:eastAsia="ru-RU"/>
                    </w:rPr>
                  </w:pPr>
                  <w:r w:rsidRPr="00152C4F">
                    <w:rPr>
                      <w:rFonts w:ascii="Times New Roman" w:eastAsia="Times New Roman" w:hAnsi="Times New Roman" w:cs="Times New Roman"/>
                      <w:sz w:val="24"/>
                      <w:szCs w:val="24"/>
                      <w:lang w:eastAsia="ru-RU"/>
                    </w:rPr>
                    <w:t>6 447,4</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6 866,2</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7 521,0</w:t>
                  </w:r>
                </w:p>
              </w:tc>
            </w:tr>
            <w:tr w:rsidR="00152C4F" w:rsidRPr="00152C4F" w:rsidTr="00152C4F">
              <w:trPr>
                <w:trHeight w:val="315"/>
              </w:trPr>
              <w:tc>
                <w:tcPr>
                  <w:tcW w:w="4423" w:type="dxa"/>
                  <w:tcBorders>
                    <w:top w:val="nil"/>
                    <w:left w:val="single" w:sz="4" w:space="0" w:color="auto"/>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темп роста, %</w:t>
                  </w:r>
                </w:p>
              </w:tc>
              <w:tc>
                <w:tcPr>
                  <w:tcW w:w="1180"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91,7</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106,5</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109,5</w:t>
                  </w:r>
                </w:p>
              </w:tc>
            </w:tr>
            <w:tr w:rsidR="00152C4F" w:rsidRPr="00152C4F" w:rsidTr="00152C4F">
              <w:trPr>
                <w:trHeight w:val="311"/>
              </w:trPr>
              <w:tc>
                <w:tcPr>
                  <w:tcW w:w="938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52C4F" w:rsidRPr="00152C4F" w:rsidRDefault="00152C4F" w:rsidP="00152C4F">
                  <w:pPr>
                    <w:spacing w:after="0" w:line="240" w:lineRule="auto"/>
                    <w:jc w:val="center"/>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b/>
                      <w:bCs/>
                      <w:color w:val="000000"/>
                      <w:sz w:val="24"/>
                      <w:szCs w:val="24"/>
                      <w:lang w:eastAsia="ru-RU"/>
                    </w:rPr>
                    <w:t>Отклонение основных показателей бюджета к уровню предыдущего года:</w:t>
                  </w:r>
                  <w:r w:rsidRPr="00152C4F">
                    <w:rPr>
                      <w:rFonts w:ascii="Times New Roman" w:eastAsia="Times New Roman" w:hAnsi="Times New Roman" w:cs="Times New Roman"/>
                      <w:color w:val="000000"/>
                      <w:sz w:val="24"/>
                      <w:szCs w:val="24"/>
                      <w:lang w:eastAsia="ru-RU"/>
                    </w:rPr>
                    <w:t> </w:t>
                  </w:r>
                </w:p>
              </w:tc>
            </w:tr>
            <w:tr w:rsidR="00152C4F" w:rsidRPr="00152C4F" w:rsidTr="00152C4F">
              <w:trPr>
                <w:trHeight w:val="315"/>
              </w:trPr>
              <w:tc>
                <w:tcPr>
                  <w:tcW w:w="688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52C4F" w:rsidRPr="00F93902" w:rsidRDefault="00F93902" w:rsidP="00152C4F">
                  <w:pPr>
                    <w:spacing w:after="0" w:line="240" w:lineRule="auto"/>
                    <w:jc w:val="center"/>
                    <w:rPr>
                      <w:rFonts w:ascii="Times New Roman" w:eastAsia="Times New Roman" w:hAnsi="Times New Roman" w:cs="Times New Roman"/>
                      <w:b/>
                      <w:sz w:val="24"/>
                      <w:szCs w:val="24"/>
                      <w:lang w:eastAsia="ru-RU"/>
                    </w:rPr>
                  </w:pPr>
                  <w:r w:rsidRPr="00F93902">
                    <w:rPr>
                      <w:rFonts w:ascii="Times New Roman" w:eastAsia="Times New Roman" w:hAnsi="Times New Roman" w:cs="Times New Roman"/>
                      <w:b/>
                      <w:sz w:val="24"/>
                      <w:szCs w:val="24"/>
                      <w:lang w:eastAsia="ru-RU"/>
                    </w:rPr>
                    <w:t>Показатель</w:t>
                  </w:r>
                  <w:r w:rsidR="00152C4F" w:rsidRPr="00F93902">
                    <w:rPr>
                      <w:rFonts w:ascii="Times New Roman" w:eastAsia="Times New Roman" w:hAnsi="Times New Roman" w:cs="Times New Roman"/>
                      <w:b/>
                      <w:sz w:val="24"/>
                      <w:szCs w:val="24"/>
                      <w:lang w:eastAsia="ru-RU"/>
                    </w:rPr>
                    <w:t> </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center"/>
                    <w:rPr>
                      <w:rFonts w:ascii="Times New Roman" w:eastAsia="Times New Roman" w:hAnsi="Times New Roman" w:cs="Times New Roman"/>
                      <w:b/>
                      <w:bCs/>
                      <w:color w:val="000000"/>
                      <w:sz w:val="24"/>
                      <w:szCs w:val="24"/>
                      <w:lang w:eastAsia="ru-RU"/>
                    </w:rPr>
                  </w:pPr>
                  <w:r w:rsidRPr="00152C4F">
                    <w:rPr>
                      <w:rFonts w:ascii="Times New Roman" w:eastAsia="Times New Roman" w:hAnsi="Times New Roman" w:cs="Times New Roman"/>
                      <w:b/>
                      <w:bCs/>
                      <w:color w:val="000000"/>
                      <w:sz w:val="24"/>
                      <w:szCs w:val="24"/>
                      <w:lang w:eastAsia="ru-RU"/>
                    </w:rPr>
                    <w:t>2012</w:t>
                  </w:r>
                  <w:r w:rsidR="00F93902">
                    <w:rPr>
                      <w:rFonts w:ascii="Times New Roman" w:eastAsia="Times New Roman" w:hAnsi="Times New Roman" w:cs="Times New Roman"/>
                      <w:b/>
                      <w:bCs/>
                      <w:color w:val="000000"/>
                      <w:sz w:val="24"/>
                      <w:szCs w:val="24"/>
                      <w:lang w:eastAsia="ru-RU"/>
                    </w:rPr>
                    <w:t xml:space="preserve"> год</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center"/>
                    <w:rPr>
                      <w:rFonts w:ascii="Times New Roman" w:eastAsia="Times New Roman" w:hAnsi="Times New Roman" w:cs="Times New Roman"/>
                      <w:b/>
                      <w:bCs/>
                      <w:color w:val="000000"/>
                      <w:sz w:val="24"/>
                      <w:szCs w:val="24"/>
                      <w:lang w:eastAsia="ru-RU"/>
                    </w:rPr>
                  </w:pPr>
                  <w:r w:rsidRPr="00152C4F">
                    <w:rPr>
                      <w:rFonts w:ascii="Times New Roman" w:eastAsia="Times New Roman" w:hAnsi="Times New Roman" w:cs="Times New Roman"/>
                      <w:b/>
                      <w:bCs/>
                      <w:color w:val="000000"/>
                      <w:sz w:val="24"/>
                      <w:szCs w:val="24"/>
                      <w:lang w:eastAsia="ru-RU"/>
                    </w:rPr>
                    <w:t>2013</w:t>
                  </w:r>
                  <w:r w:rsidR="00F93902">
                    <w:rPr>
                      <w:rFonts w:ascii="Times New Roman" w:eastAsia="Times New Roman" w:hAnsi="Times New Roman" w:cs="Times New Roman"/>
                      <w:b/>
                      <w:bCs/>
                      <w:color w:val="000000"/>
                      <w:sz w:val="24"/>
                      <w:szCs w:val="24"/>
                      <w:lang w:eastAsia="ru-RU"/>
                    </w:rPr>
                    <w:t xml:space="preserve"> год</w:t>
                  </w:r>
                </w:p>
              </w:tc>
            </w:tr>
            <w:tr w:rsidR="00152C4F" w:rsidRPr="00152C4F" w:rsidTr="00152C4F">
              <w:trPr>
                <w:trHeight w:val="315"/>
              </w:trPr>
              <w:tc>
                <w:tcPr>
                  <w:tcW w:w="688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Доходы, в том числе:</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592,4</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517,6</w:t>
                  </w:r>
                </w:p>
              </w:tc>
            </w:tr>
            <w:tr w:rsidR="00152C4F" w:rsidRPr="00152C4F" w:rsidTr="00152C4F">
              <w:trPr>
                <w:trHeight w:val="315"/>
              </w:trPr>
              <w:tc>
                <w:tcPr>
                  <w:tcW w:w="688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 xml:space="preserve">налоговые </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37,4</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13,6</w:t>
                  </w:r>
                </w:p>
              </w:tc>
            </w:tr>
            <w:tr w:rsidR="00152C4F" w:rsidRPr="00152C4F" w:rsidTr="00152C4F">
              <w:trPr>
                <w:trHeight w:val="315"/>
              </w:trPr>
              <w:tc>
                <w:tcPr>
                  <w:tcW w:w="688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 xml:space="preserve">неналоговые </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136,2</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-150,8</w:t>
                  </w:r>
                </w:p>
              </w:tc>
            </w:tr>
            <w:tr w:rsidR="00152C4F" w:rsidRPr="00152C4F" w:rsidTr="00152C4F">
              <w:trPr>
                <w:trHeight w:val="315"/>
              </w:trPr>
              <w:tc>
                <w:tcPr>
                  <w:tcW w:w="688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52C4F" w:rsidRPr="00152C4F" w:rsidRDefault="00152C4F" w:rsidP="00152C4F">
                  <w:pPr>
                    <w:spacing w:after="0" w:line="240" w:lineRule="auto"/>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безвозмездные поступления</w:t>
                  </w:r>
                </w:p>
              </w:tc>
              <w:tc>
                <w:tcPr>
                  <w:tcW w:w="122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418,8</w:t>
                  </w:r>
                </w:p>
              </w:tc>
              <w:tc>
                <w:tcPr>
                  <w:tcW w:w="1276" w:type="dxa"/>
                  <w:tcBorders>
                    <w:top w:val="nil"/>
                    <w:left w:val="nil"/>
                    <w:bottom w:val="single" w:sz="4" w:space="0" w:color="auto"/>
                    <w:right w:val="single" w:sz="4" w:space="0" w:color="auto"/>
                  </w:tcBorders>
                  <w:shd w:val="clear" w:color="auto" w:fill="auto"/>
                  <w:noWrap/>
                  <w:vAlign w:val="bottom"/>
                  <w:hideMark/>
                </w:tcPr>
                <w:p w:rsidR="00152C4F" w:rsidRPr="00152C4F" w:rsidRDefault="00152C4F" w:rsidP="00152C4F">
                  <w:pPr>
                    <w:spacing w:after="0" w:line="240" w:lineRule="auto"/>
                    <w:jc w:val="right"/>
                    <w:rPr>
                      <w:rFonts w:ascii="Times New Roman" w:eastAsia="Times New Roman" w:hAnsi="Times New Roman" w:cs="Times New Roman"/>
                      <w:color w:val="000000"/>
                      <w:sz w:val="24"/>
                      <w:szCs w:val="24"/>
                      <w:lang w:eastAsia="ru-RU"/>
                    </w:rPr>
                  </w:pPr>
                  <w:r w:rsidRPr="00152C4F">
                    <w:rPr>
                      <w:rFonts w:ascii="Times New Roman" w:eastAsia="Times New Roman" w:hAnsi="Times New Roman" w:cs="Times New Roman"/>
                      <w:color w:val="000000"/>
                      <w:sz w:val="24"/>
                      <w:szCs w:val="24"/>
                      <w:lang w:eastAsia="ru-RU"/>
                    </w:rPr>
                    <w:t>654,8</w:t>
                  </w:r>
                </w:p>
              </w:tc>
            </w:tr>
          </w:tbl>
          <w:p w:rsidR="009A148F" w:rsidRPr="00C30814" w:rsidRDefault="009A148F" w:rsidP="00032E5C">
            <w:pPr>
              <w:spacing w:after="0" w:line="240" w:lineRule="auto"/>
              <w:jc w:val="center"/>
              <w:rPr>
                <w:rFonts w:ascii="Times New Roman" w:eastAsia="Times New Roman" w:hAnsi="Times New Roman" w:cs="Times New Roman"/>
                <w:b/>
                <w:color w:val="000000"/>
                <w:sz w:val="24"/>
                <w:szCs w:val="24"/>
                <w:lang w:eastAsia="ru-RU"/>
              </w:rPr>
            </w:pPr>
          </w:p>
        </w:tc>
      </w:tr>
    </w:tbl>
    <w:p w:rsidR="0012038D" w:rsidRDefault="0012038D" w:rsidP="00D3701C">
      <w:pPr>
        <w:spacing w:after="0" w:line="240" w:lineRule="auto"/>
        <w:ind w:firstLine="709"/>
        <w:jc w:val="both"/>
        <w:rPr>
          <w:rFonts w:ascii="Times New Roman" w:hAnsi="Times New Roman"/>
          <w:sz w:val="24"/>
          <w:szCs w:val="24"/>
        </w:rPr>
      </w:pPr>
    </w:p>
    <w:p w:rsidR="007F4AB3" w:rsidRDefault="00566037" w:rsidP="00D3701C">
      <w:pPr>
        <w:spacing w:after="0" w:line="240" w:lineRule="auto"/>
        <w:ind w:firstLine="709"/>
        <w:jc w:val="both"/>
        <w:rPr>
          <w:rFonts w:ascii="Times New Roman" w:hAnsi="Times New Roman"/>
          <w:sz w:val="24"/>
          <w:szCs w:val="24"/>
        </w:rPr>
      </w:pPr>
      <w:r>
        <w:rPr>
          <w:rFonts w:ascii="Times New Roman" w:hAnsi="Times New Roman"/>
          <w:sz w:val="24"/>
          <w:szCs w:val="24"/>
        </w:rPr>
        <w:t>Из таблицы 2 видно, что в период с 2011-2013 годы наблюдается динамика роста доходов (за счет увеличения безвозмездных поступлений). Так темп роста в 2013 году к отчетному 2012 году составил в целом по общему объему доходов – 107,0 % (увеличение на 517,6 тыс. рублей), в т.ч. по налоговым доходам – 104,5%, по безвозмездным поступлениям – 109,5%</w:t>
      </w:r>
      <w:r w:rsidR="0012038D">
        <w:rPr>
          <w:rFonts w:ascii="Times New Roman" w:hAnsi="Times New Roman"/>
          <w:sz w:val="24"/>
          <w:szCs w:val="24"/>
        </w:rPr>
        <w:t xml:space="preserve"> (увеличение на 654,8 тыс. рублей).</w:t>
      </w:r>
    </w:p>
    <w:p w:rsidR="0012038D" w:rsidRDefault="0012038D" w:rsidP="00D3701C">
      <w:pPr>
        <w:spacing w:after="0" w:line="240" w:lineRule="auto"/>
        <w:ind w:firstLine="709"/>
        <w:jc w:val="both"/>
        <w:rPr>
          <w:rFonts w:ascii="Times New Roman" w:hAnsi="Times New Roman"/>
          <w:sz w:val="24"/>
          <w:szCs w:val="24"/>
        </w:rPr>
      </w:pPr>
      <w:r>
        <w:rPr>
          <w:rFonts w:ascii="Times New Roman" w:hAnsi="Times New Roman"/>
          <w:sz w:val="24"/>
          <w:szCs w:val="24"/>
        </w:rPr>
        <w:t>При этом, уровень темпа роста по сравнению с 2012 годом снизился в 2013 году по общему объему доходов на 1,7 процентных пункта.</w:t>
      </w:r>
    </w:p>
    <w:p w:rsidR="00D3701C" w:rsidRDefault="00D3701C" w:rsidP="00D3701C">
      <w:pPr>
        <w:spacing w:after="0" w:line="240" w:lineRule="auto"/>
        <w:ind w:firstLine="709"/>
        <w:jc w:val="both"/>
        <w:rPr>
          <w:rFonts w:ascii="Times New Roman" w:hAnsi="Times New Roman"/>
          <w:sz w:val="24"/>
          <w:szCs w:val="24"/>
        </w:rPr>
      </w:pPr>
      <w:r w:rsidRPr="003537ED">
        <w:rPr>
          <w:rFonts w:ascii="Times New Roman" w:hAnsi="Times New Roman"/>
          <w:sz w:val="24"/>
          <w:szCs w:val="24"/>
        </w:rPr>
        <w:t xml:space="preserve">Наибольший удельный вес в структуре доходов местного бюджета </w:t>
      </w:r>
      <w:r>
        <w:rPr>
          <w:rFonts w:ascii="Times New Roman" w:hAnsi="Times New Roman"/>
          <w:sz w:val="24"/>
          <w:szCs w:val="24"/>
        </w:rPr>
        <w:t>з</w:t>
      </w:r>
      <w:r w:rsidRPr="003537ED">
        <w:rPr>
          <w:rFonts w:ascii="Times New Roman" w:hAnsi="Times New Roman"/>
          <w:sz w:val="24"/>
          <w:szCs w:val="24"/>
        </w:rPr>
        <w:t>а 201</w:t>
      </w:r>
      <w:r w:rsidR="00152C4F">
        <w:rPr>
          <w:rFonts w:ascii="Times New Roman" w:hAnsi="Times New Roman"/>
          <w:sz w:val="24"/>
          <w:szCs w:val="24"/>
        </w:rPr>
        <w:t>3</w:t>
      </w:r>
      <w:r w:rsidRPr="003537ED">
        <w:rPr>
          <w:rFonts w:ascii="Times New Roman" w:hAnsi="Times New Roman"/>
          <w:sz w:val="24"/>
          <w:szCs w:val="24"/>
        </w:rPr>
        <w:t xml:space="preserve"> год занимают безвозмездные поступления </w:t>
      </w:r>
      <w:r>
        <w:rPr>
          <w:rFonts w:ascii="Times New Roman" w:hAnsi="Times New Roman"/>
          <w:sz w:val="24"/>
          <w:szCs w:val="24"/>
        </w:rPr>
        <w:t>–</w:t>
      </w:r>
      <w:r w:rsidRPr="003537ED">
        <w:rPr>
          <w:rFonts w:ascii="Times New Roman" w:hAnsi="Times New Roman"/>
          <w:sz w:val="24"/>
          <w:szCs w:val="24"/>
        </w:rPr>
        <w:t xml:space="preserve"> </w:t>
      </w:r>
      <w:r>
        <w:rPr>
          <w:rFonts w:ascii="Times New Roman" w:hAnsi="Times New Roman"/>
          <w:sz w:val="24"/>
          <w:szCs w:val="24"/>
        </w:rPr>
        <w:t>9</w:t>
      </w:r>
      <w:r w:rsidR="00152C4F">
        <w:rPr>
          <w:rFonts w:ascii="Times New Roman" w:hAnsi="Times New Roman"/>
          <w:sz w:val="24"/>
          <w:szCs w:val="24"/>
        </w:rPr>
        <w:t>4</w:t>
      </w:r>
      <w:r>
        <w:rPr>
          <w:rFonts w:ascii="Times New Roman" w:hAnsi="Times New Roman"/>
          <w:sz w:val="24"/>
          <w:szCs w:val="24"/>
        </w:rPr>
        <w:t>,</w:t>
      </w:r>
      <w:r w:rsidR="00387192">
        <w:rPr>
          <w:rFonts w:ascii="Times New Roman" w:hAnsi="Times New Roman"/>
          <w:sz w:val="24"/>
          <w:szCs w:val="24"/>
        </w:rPr>
        <w:t>9</w:t>
      </w:r>
      <w:r>
        <w:rPr>
          <w:rFonts w:ascii="Times New Roman" w:hAnsi="Times New Roman"/>
          <w:sz w:val="24"/>
          <w:szCs w:val="24"/>
        </w:rPr>
        <w:t xml:space="preserve"> </w:t>
      </w:r>
      <w:r w:rsidR="004547A4">
        <w:rPr>
          <w:rFonts w:ascii="Times New Roman" w:hAnsi="Times New Roman"/>
          <w:sz w:val="24"/>
          <w:szCs w:val="24"/>
        </w:rPr>
        <w:t>%</w:t>
      </w:r>
      <w:r>
        <w:rPr>
          <w:rFonts w:ascii="Times New Roman" w:hAnsi="Times New Roman"/>
          <w:sz w:val="24"/>
          <w:szCs w:val="24"/>
        </w:rPr>
        <w:t xml:space="preserve"> </w:t>
      </w:r>
      <w:r w:rsidRPr="003537ED">
        <w:rPr>
          <w:rFonts w:ascii="Times New Roman" w:hAnsi="Times New Roman"/>
          <w:sz w:val="24"/>
          <w:szCs w:val="24"/>
        </w:rPr>
        <w:t xml:space="preserve">, что составляет в абсолютном выражении </w:t>
      </w:r>
      <w:r w:rsidR="00387192">
        <w:rPr>
          <w:rFonts w:ascii="Times New Roman" w:hAnsi="Times New Roman"/>
          <w:sz w:val="24"/>
          <w:szCs w:val="24"/>
        </w:rPr>
        <w:t>7 521,0</w:t>
      </w:r>
      <w:r w:rsidRPr="003537ED">
        <w:rPr>
          <w:rFonts w:ascii="Times New Roman" w:hAnsi="Times New Roman"/>
          <w:sz w:val="24"/>
          <w:szCs w:val="24"/>
        </w:rPr>
        <w:t xml:space="preserve"> тыс. руб</w:t>
      </w:r>
      <w:r w:rsidR="004338A1">
        <w:rPr>
          <w:rFonts w:ascii="Times New Roman" w:hAnsi="Times New Roman"/>
          <w:sz w:val="24"/>
          <w:szCs w:val="24"/>
        </w:rPr>
        <w:t>лей</w:t>
      </w:r>
      <w:r w:rsidR="00E11FD5">
        <w:rPr>
          <w:rFonts w:ascii="Times New Roman" w:hAnsi="Times New Roman"/>
          <w:sz w:val="24"/>
          <w:szCs w:val="24"/>
        </w:rPr>
        <w:t>.</w:t>
      </w:r>
      <w:r w:rsidR="0012038D">
        <w:rPr>
          <w:rFonts w:ascii="Times New Roman" w:hAnsi="Times New Roman"/>
          <w:sz w:val="24"/>
          <w:szCs w:val="24"/>
        </w:rPr>
        <w:t xml:space="preserve"> На налоговые и неналоговые доходы приходится 5,1%. Таким образом, сохраняется высокая дотационность местного бюджета.</w:t>
      </w:r>
    </w:p>
    <w:p w:rsidR="008D1A09" w:rsidRPr="00A77C0D" w:rsidRDefault="008D1A09" w:rsidP="00D3701C">
      <w:pPr>
        <w:spacing w:after="0" w:line="240" w:lineRule="auto"/>
        <w:ind w:firstLine="709"/>
        <w:jc w:val="both"/>
        <w:rPr>
          <w:rFonts w:ascii="Times New Roman" w:hAnsi="Times New Roman"/>
          <w:sz w:val="24"/>
          <w:szCs w:val="24"/>
        </w:rPr>
      </w:pPr>
      <w:r w:rsidRPr="00A77C0D">
        <w:rPr>
          <w:rFonts w:ascii="Times New Roman" w:hAnsi="Times New Roman"/>
          <w:sz w:val="24"/>
          <w:szCs w:val="24"/>
        </w:rPr>
        <w:lastRenderedPageBreak/>
        <w:t>Структура доходов местного бюджета, по итогам его исполнения за 2013 год, отражена на рисунке 1 и в таблице 3.</w:t>
      </w:r>
    </w:p>
    <w:p w:rsidR="008D1A09" w:rsidRPr="00A77C0D" w:rsidRDefault="008D1A09" w:rsidP="00D3701C">
      <w:pPr>
        <w:spacing w:after="0" w:line="240" w:lineRule="auto"/>
        <w:ind w:firstLine="709"/>
        <w:jc w:val="both"/>
        <w:rPr>
          <w:rFonts w:ascii="Times New Roman" w:hAnsi="Times New Roman"/>
          <w:sz w:val="24"/>
          <w:szCs w:val="24"/>
        </w:rPr>
      </w:pPr>
    </w:p>
    <w:p w:rsidR="00152C4F" w:rsidRDefault="00152C4F" w:rsidP="00D3701C">
      <w:pPr>
        <w:spacing w:after="0" w:line="240" w:lineRule="auto"/>
        <w:ind w:firstLine="709"/>
        <w:jc w:val="both"/>
        <w:rPr>
          <w:rFonts w:ascii="Times New Roman" w:hAnsi="Times New Roman"/>
          <w:sz w:val="24"/>
          <w:szCs w:val="24"/>
        </w:rPr>
      </w:pPr>
      <w:r w:rsidRPr="00152C4F">
        <w:rPr>
          <w:rFonts w:ascii="Times New Roman" w:hAnsi="Times New Roman"/>
          <w:noProof/>
          <w:sz w:val="24"/>
          <w:szCs w:val="24"/>
          <w:lang w:eastAsia="ru-RU"/>
        </w:rPr>
        <w:drawing>
          <wp:inline distT="0" distB="0" distL="0" distR="0">
            <wp:extent cx="4449583" cy="2003729"/>
            <wp:effectExtent l="19050" t="0" r="27167"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1FD5" w:rsidRDefault="00E11FD5" w:rsidP="00D3701C">
      <w:pPr>
        <w:spacing w:after="0" w:line="240" w:lineRule="auto"/>
        <w:ind w:firstLine="709"/>
        <w:jc w:val="both"/>
        <w:rPr>
          <w:rFonts w:ascii="Times New Roman" w:hAnsi="Times New Roman"/>
          <w:sz w:val="24"/>
          <w:szCs w:val="24"/>
        </w:rPr>
      </w:pPr>
    </w:p>
    <w:p w:rsidR="000027D4" w:rsidRDefault="000027D4" w:rsidP="000027D4">
      <w:pPr>
        <w:spacing w:after="0" w:line="240" w:lineRule="auto"/>
        <w:ind w:firstLine="709"/>
        <w:jc w:val="both"/>
        <w:rPr>
          <w:rFonts w:ascii="Times New Roman" w:hAnsi="Times New Roman"/>
          <w:sz w:val="24"/>
          <w:szCs w:val="24"/>
        </w:rPr>
      </w:pPr>
      <w:r w:rsidRPr="00F80CFD">
        <w:rPr>
          <w:rFonts w:ascii="Times New Roman" w:hAnsi="Times New Roman"/>
          <w:sz w:val="24"/>
          <w:szCs w:val="24"/>
        </w:rPr>
        <w:t>Низкий уровень налоговой составляющей в доходной части местного бюджета и высокая доля безвозмездных поступлений из других бюджетов бюджетной системы Российской Федерации указывает на слабую финансовую самостоятельность муниципального образования «Новогоренское сельское поселение».</w:t>
      </w:r>
      <w:r>
        <w:rPr>
          <w:rFonts w:ascii="Times New Roman" w:hAnsi="Times New Roman"/>
          <w:sz w:val="24"/>
          <w:szCs w:val="24"/>
        </w:rPr>
        <w:t xml:space="preserve"> </w:t>
      </w:r>
      <w:r w:rsidRPr="00F80CFD">
        <w:rPr>
          <w:rFonts w:ascii="Times New Roman" w:hAnsi="Times New Roman"/>
          <w:sz w:val="24"/>
          <w:szCs w:val="24"/>
        </w:rPr>
        <w:t xml:space="preserve">Динамика налоговых, </w:t>
      </w:r>
      <w:r>
        <w:rPr>
          <w:rFonts w:ascii="Times New Roman" w:hAnsi="Times New Roman"/>
          <w:sz w:val="24"/>
          <w:szCs w:val="24"/>
        </w:rPr>
        <w:t>н</w:t>
      </w:r>
      <w:r w:rsidRPr="00F80CFD">
        <w:rPr>
          <w:rFonts w:ascii="Times New Roman" w:hAnsi="Times New Roman"/>
          <w:sz w:val="24"/>
          <w:szCs w:val="24"/>
        </w:rPr>
        <w:t xml:space="preserve">еналоговых доходов и безвозмездных поступлений местного бюджета представлена на </w:t>
      </w:r>
      <w:r>
        <w:rPr>
          <w:rFonts w:ascii="Times New Roman" w:hAnsi="Times New Roman"/>
          <w:sz w:val="24"/>
          <w:szCs w:val="24"/>
        </w:rPr>
        <w:t>р</w:t>
      </w:r>
      <w:r w:rsidRPr="00F80CFD">
        <w:rPr>
          <w:rFonts w:ascii="Times New Roman" w:hAnsi="Times New Roman"/>
          <w:sz w:val="24"/>
          <w:szCs w:val="24"/>
        </w:rPr>
        <w:t>исунке</w:t>
      </w:r>
      <w:r>
        <w:rPr>
          <w:rFonts w:ascii="Times New Roman" w:hAnsi="Times New Roman"/>
          <w:sz w:val="24"/>
          <w:szCs w:val="24"/>
        </w:rPr>
        <w:t xml:space="preserve"> 2</w:t>
      </w:r>
      <w:r w:rsidR="004547A4">
        <w:rPr>
          <w:rFonts w:ascii="Times New Roman" w:hAnsi="Times New Roman"/>
          <w:sz w:val="24"/>
          <w:szCs w:val="24"/>
        </w:rPr>
        <w:t>.</w:t>
      </w:r>
    </w:p>
    <w:p w:rsidR="007F4AB3" w:rsidRDefault="007F4AB3" w:rsidP="000027D4">
      <w:pPr>
        <w:spacing w:after="0" w:line="240" w:lineRule="auto"/>
        <w:ind w:firstLine="709"/>
        <w:jc w:val="both"/>
        <w:rPr>
          <w:rFonts w:ascii="Times New Roman" w:hAnsi="Times New Roman"/>
          <w:sz w:val="24"/>
          <w:szCs w:val="24"/>
        </w:rPr>
      </w:pPr>
    </w:p>
    <w:p w:rsidR="00F051EC" w:rsidRDefault="00F051EC" w:rsidP="000027D4">
      <w:pPr>
        <w:spacing w:after="0" w:line="240" w:lineRule="auto"/>
        <w:ind w:firstLine="709"/>
        <w:jc w:val="both"/>
        <w:rPr>
          <w:rFonts w:ascii="Times New Roman" w:hAnsi="Times New Roman"/>
          <w:sz w:val="24"/>
          <w:szCs w:val="24"/>
        </w:rPr>
      </w:pPr>
      <w:r w:rsidRPr="00F051EC">
        <w:rPr>
          <w:rFonts w:ascii="Times New Roman" w:hAnsi="Times New Roman"/>
          <w:noProof/>
          <w:sz w:val="24"/>
          <w:szCs w:val="24"/>
          <w:lang w:eastAsia="ru-RU"/>
        </w:rPr>
        <w:drawing>
          <wp:inline distT="0" distB="0" distL="0" distR="0">
            <wp:extent cx="4505243" cy="2314161"/>
            <wp:effectExtent l="19050" t="0" r="960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27D4" w:rsidRDefault="000027D4" w:rsidP="000027D4">
      <w:pPr>
        <w:spacing w:after="0" w:line="240" w:lineRule="auto"/>
        <w:ind w:firstLine="709"/>
        <w:jc w:val="both"/>
        <w:rPr>
          <w:rFonts w:ascii="Times New Roman" w:hAnsi="Times New Roman"/>
          <w:sz w:val="24"/>
          <w:szCs w:val="24"/>
        </w:rPr>
      </w:pPr>
    </w:p>
    <w:p w:rsidR="00032E5C" w:rsidRPr="00032E5C" w:rsidRDefault="00032E5C" w:rsidP="00032E5C">
      <w:pPr>
        <w:spacing w:after="0" w:line="240" w:lineRule="auto"/>
        <w:ind w:firstLine="709"/>
        <w:jc w:val="right"/>
        <w:rPr>
          <w:rFonts w:ascii="Times New Roman" w:hAnsi="Times New Roman"/>
          <w:sz w:val="24"/>
          <w:szCs w:val="24"/>
        </w:rPr>
      </w:pPr>
      <w:r>
        <w:rPr>
          <w:rFonts w:ascii="Times New Roman" w:hAnsi="Times New Roman"/>
          <w:sz w:val="24"/>
          <w:szCs w:val="24"/>
        </w:rPr>
        <w:t>Т</w:t>
      </w:r>
      <w:r w:rsidRPr="00032E5C">
        <w:rPr>
          <w:rFonts w:ascii="Times New Roman" w:hAnsi="Times New Roman"/>
          <w:sz w:val="24"/>
          <w:szCs w:val="24"/>
        </w:rPr>
        <w:t>аблица 3</w:t>
      </w:r>
    </w:p>
    <w:p w:rsidR="000027D4" w:rsidRDefault="000027D4" w:rsidP="00032E5C">
      <w:pPr>
        <w:spacing w:after="0" w:line="240" w:lineRule="auto"/>
        <w:ind w:firstLine="709"/>
        <w:jc w:val="right"/>
        <w:rPr>
          <w:rFonts w:ascii="Times New Roman" w:hAnsi="Times New Roman"/>
          <w:sz w:val="24"/>
          <w:szCs w:val="24"/>
        </w:rPr>
      </w:pPr>
    </w:p>
    <w:p w:rsidR="00774599" w:rsidRDefault="00774599" w:rsidP="00774599">
      <w:pPr>
        <w:spacing w:after="0" w:line="240" w:lineRule="auto"/>
        <w:ind w:firstLine="709"/>
        <w:jc w:val="center"/>
        <w:rPr>
          <w:rFonts w:ascii="Times New Roman" w:hAnsi="Times New Roman"/>
          <w:sz w:val="24"/>
          <w:szCs w:val="24"/>
        </w:rPr>
      </w:pPr>
      <w:r w:rsidRPr="00774599">
        <w:rPr>
          <w:rFonts w:ascii="Times New Roman" w:hAnsi="Times New Roman"/>
          <w:b/>
          <w:sz w:val="24"/>
          <w:szCs w:val="24"/>
        </w:rPr>
        <w:t>Структура налоговых доходов</w:t>
      </w:r>
      <w:r w:rsidR="004547A4" w:rsidRPr="004547A4">
        <w:rPr>
          <w:rFonts w:ascii="Times New Roman" w:hAnsi="Times New Roman"/>
          <w:sz w:val="24"/>
          <w:szCs w:val="24"/>
        </w:rPr>
        <w:t xml:space="preserve"> </w:t>
      </w:r>
    </w:p>
    <w:p w:rsidR="00F051EC" w:rsidRPr="001352D5" w:rsidRDefault="001352D5" w:rsidP="00774599">
      <w:pPr>
        <w:spacing w:after="0" w:line="240" w:lineRule="auto"/>
        <w:ind w:firstLine="709"/>
        <w:jc w:val="center"/>
        <w:rPr>
          <w:rFonts w:ascii="Times New Roman" w:hAnsi="Times New Roman"/>
          <w:sz w:val="24"/>
          <w:szCs w:val="24"/>
        </w:rPr>
      </w:pPr>
      <w:r w:rsidRPr="001352D5">
        <w:rPr>
          <w:rFonts w:ascii="Times New Roman" w:hAnsi="Times New Roman"/>
          <w:sz w:val="24"/>
          <w:szCs w:val="24"/>
        </w:rPr>
        <w:t xml:space="preserve">                                                  </w:t>
      </w:r>
      <w:r>
        <w:rPr>
          <w:rFonts w:ascii="Times New Roman" w:hAnsi="Times New Roman"/>
          <w:sz w:val="24"/>
          <w:szCs w:val="24"/>
        </w:rPr>
        <w:t xml:space="preserve">                                                                </w:t>
      </w:r>
      <w:r w:rsidRPr="001352D5">
        <w:rPr>
          <w:rFonts w:ascii="Times New Roman" w:hAnsi="Times New Roman"/>
          <w:sz w:val="24"/>
          <w:szCs w:val="24"/>
        </w:rPr>
        <w:t xml:space="preserve">  (тыс. руб.)</w:t>
      </w:r>
    </w:p>
    <w:tbl>
      <w:tblPr>
        <w:tblW w:w="10207" w:type="dxa"/>
        <w:tblInd w:w="-743" w:type="dxa"/>
        <w:tblLayout w:type="fixed"/>
        <w:tblLook w:val="04A0"/>
      </w:tblPr>
      <w:tblGrid>
        <w:gridCol w:w="531"/>
        <w:gridCol w:w="4432"/>
        <w:gridCol w:w="834"/>
        <w:gridCol w:w="778"/>
        <w:gridCol w:w="821"/>
        <w:gridCol w:w="905"/>
        <w:gridCol w:w="801"/>
        <w:gridCol w:w="1105"/>
      </w:tblGrid>
      <w:tr w:rsidR="00387192" w:rsidRPr="00387192" w:rsidTr="00387192">
        <w:trPr>
          <w:trHeight w:val="315"/>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п/п</w:t>
            </w:r>
          </w:p>
        </w:tc>
        <w:tc>
          <w:tcPr>
            <w:tcW w:w="44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Наименование доходного источника</w:t>
            </w:r>
          </w:p>
        </w:tc>
        <w:tc>
          <w:tcPr>
            <w:tcW w:w="3338" w:type="dxa"/>
            <w:gridSpan w:val="4"/>
            <w:tcBorders>
              <w:top w:val="single" w:sz="4" w:space="0" w:color="auto"/>
              <w:left w:val="nil"/>
              <w:bottom w:val="single" w:sz="4" w:space="0" w:color="auto"/>
              <w:right w:val="single" w:sz="4" w:space="0" w:color="000000"/>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Исполнено</w:t>
            </w:r>
          </w:p>
        </w:tc>
        <w:tc>
          <w:tcPr>
            <w:tcW w:w="8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план 2013</w:t>
            </w:r>
            <w:r w:rsidR="001352D5">
              <w:rPr>
                <w:rFonts w:ascii="Times New Roman" w:hAnsi="Times New Roman" w:cs="Times New Roman"/>
                <w:b/>
                <w:bCs/>
                <w:color w:val="000000"/>
              </w:rPr>
              <w:t xml:space="preserve"> года</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b/>
                <w:bCs/>
                <w:color w:val="000000"/>
              </w:rPr>
            </w:pPr>
            <w:r w:rsidRPr="00387192">
              <w:rPr>
                <w:rFonts w:ascii="Times New Roman" w:hAnsi="Times New Roman" w:cs="Times New Roman"/>
                <w:b/>
                <w:bCs/>
                <w:color w:val="000000"/>
              </w:rPr>
              <w:t>% исполнения</w:t>
            </w:r>
          </w:p>
        </w:tc>
      </w:tr>
      <w:tr w:rsidR="00387192" w:rsidRPr="00387192" w:rsidTr="009D2EA5">
        <w:trPr>
          <w:trHeight w:val="31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vMerge/>
            <w:tcBorders>
              <w:top w:val="single" w:sz="4" w:space="0" w:color="auto"/>
              <w:left w:val="single" w:sz="4" w:space="0" w:color="auto"/>
              <w:bottom w:val="single" w:sz="4" w:space="0" w:color="000000"/>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834" w:type="dxa"/>
            <w:tcBorders>
              <w:top w:val="nil"/>
              <w:left w:val="nil"/>
              <w:bottom w:val="single" w:sz="4" w:space="0" w:color="auto"/>
              <w:right w:val="single" w:sz="4" w:space="0" w:color="auto"/>
            </w:tcBorders>
            <w:shd w:val="clear" w:color="auto" w:fill="auto"/>
            <w:vAlign w:val="center"/>
            <w:hideMark/>
          </w:tcPr>
          <w:p w:rsidR="00387192" w:rsidRPr="00387192" w:rsidRDefault="00387192" w:rsidP="009D2EA5">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2010</w:t>
            </w:r>
            <w:r w:rsidR="001352D5">
              <w:rPr>
                <w:rFonts w:ascii="Times New Roman" w:hAnsi="Times New Roman" w:cs="Times New Roman"/>
                <w:b/>
                <w:bCs/>
                <w:color w:val="000000"/>
              </w:rPr>
              <w:t xml:space="preserve"> год</w:t>
            </w:r>
          </w:p>
        </w:tc>
        <w:tc>
          <w:tcPr>
            <w:tcW w:w="778" w:type="dxa"/>
            <w:tcBorders>
              <w:top w:val="nil"/>
              <w:left w:val="nil"/>
              <w:bottom w:val="single" w:sz="4" w:space="0" w:color="auto"/>
              <w:right w:val="single" w:sz="4" w:space="0" w:color="auto"/>
            </w:tcBorders>
            <w:shd w:val="clear" w:color="auto" w:fill="auto"/>
            <w:vAlign w:val="center"/>
            <w:hideMark/>
          </w:tcPr>
          <w:p w:rsidR="00387192" w:rsidRPr="00387192" w:rsidRDefault="00387192" w:rsidP="009D2EA5">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2011</w:t>
            </w:r>
            <w:r w:rsidR="001352D5">
              <w:rPr>
                <w:rFonts w:ascii="Times New Roman" w:hAnsi="Times New Roman" w:cs="Times New Roman"/>
                <w:b/>
                <w:bCs/>
                <w:color w:val="000000"/>
              </w:rPr>
              <w:t xml:space="preserve"> год</w:t>
            </w:r>
          </w:p>
        </w:tc>
        <w:tc>
          <w:tcPr>
            <w:tcW w:w="821" w:type="dxa"/>
            <w:tcBorders>
              <w:top w:val="nil"/>
              <w:left w:val="nil"/>
              <w:bottom w:val="single" w:sz="4" w:space="0" w:color="auto"/>
              <w:right w:val="single" w:sz="4" w:space="0" w:color="auto"/>
            </w:tcBorders>
            <w:shd w:val="clear" w:color="auto" w:fill="auto"/>
            <w:vAlign w:val="center"/>
            <w:hideMark/>
          </w:tcPr>
          <w:p w:rsidR="00387192" w:rsidRPr="00387192" w:rsidRDefault="00387192" w:rsidP="009D2EA5">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2012</w:t>
            </w:r>
            <w:r w:rsidR="001352D5">
              <w:rPr>
                <w:rFonts w:ascii="Times New Roman" w:hAnsi="Times New Roman" w:cs="Times New Roman"/>
                <w:b/>
                <w:bCs/>
                <w:color w:val="000000"/>
              </w:rPr>
              <w:t xml:space="preserve"> год</w:t>
            </w:r>
          </w:p>
        </w:tc>
        <w:tc>
          <w:tcPr>
            <w:tcW w:w="905" w:type="dxa"/>
            <w:tcBorders>
              <w:top w:val="nil"/>
              <w:left w:val="nil"/>
              <w:bottom w:val="single" w:sz="4" w:space="0" w:color="auto"/>
              <w:right w:val="single" w:sz="4" w:space="0" w:color="auto"/>
            </w:tcBorders>
            <w:shd w:val="clear" w:color="auto" w:fill="auto"/>
            <w:vAlign w:val="center"/>
            <w:hideMark/>
          </w:tcPr>
          <w:p w:rsidR="00387192" w:rsidRPr="00387192" w:rsidRDefault="00387192" w:rsidP="009D2EA5">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2013</w:t>
            </w:r>
            <w:r w:rsidR="001352D5">
              <w:rPr>
                <w:rFonts w:ascii="Times New Roman" w:hAnsi="Times New Roman" w:cs="Times New Roman"/>
                <w:b/>
                <w:bCs/>
                <w:color w:val="000000"/>
              </w:rPr>
              <w:t xml:space="preserve"> год</w:t>
            </w:r>
          </w:p>
        </w:tc>
        <w:tc>
          <w:tcPr>
            <w:tcW w:w="801" w:type="dxa"/>
            <w:vMerge/>
            <w:tcBorders>
              <w:top w:val="single" w:sz="4" w:space="0" w:color="auto"/>
              <w:left w:val="single" w:sz="4" w:space="0" w:color="auto"/>
              <w:bottom w:val="single" w:sz="4" w:space="0" w:color="000000"/>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r>
      <w:tr w:rsidR="00387192" w:rsidRPr="00387192" w:rsidTr="00387192">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1.</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b/>
                <w:bCs/>
                <w:color w:val="000000"/>
              </w:rPr>
            </w:pPr>
            <w:r w:rsidRPr="00387192">
              <w:rPr>
                <w:rFonts w:ascii="Times New Roman" w:hAnsi="Times New Roman" w:cs="Times New Roman"/>
                <w:b/>
                <w:bCs/>
                <w:color w:val="000000"/>
              </w:rPr>
              <w:t>Налоги на прибыль, доходы</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238,7</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236,1</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262,0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247,8</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240,0</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103,3</w:t>
            </w:r>
          </w:p>
        </w:tc>
      </w:tr>
      <w:tr w:rsidR="00387192" w:rsidRPr="00387192" w:rsidTr="00387192">
        <w:trPr>
          <w:trHeight w:val="360"/>
        </w:trPr>
        <w:tc>
          <w:tcPr>
            <w:tcW w:w="531" w:type="dxa"/>
            <w:vMerge/>
            <w:tcBorders>
              <w:top w:val="nil"/>
              <w:left w:val="single" w:sz="4" w:space="0" w:color="auto"/>
              <w:bottom w:val="single" w:sz="4" w:space="0" w:color="auto"/>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1.1. Налог на доходы физических лиц (НДФЛ)</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rPr>
            </w:pPr>
            <w:r w:rsidRPr="00387192">
              <w:rPr>
                <w:rFonts w:ascii="Times New Roman" w:hAnsi="Times New Roman" w:cs="Times New Roman"/>
              </w:rPr>
              <w:t>238,7</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rPr>
            </w:pPr>
            <w:r w:rsidRPr="00387192">
              <w:rPr>
                <w:rFonts w:ascii="Times New Roman" w:hAnsi="Times New Roman" w:cs="Times New Roman"/>
              </w:rPr>
              <w:t>236,1</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262,0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247,8</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240,0</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103,3</w:t>
            </w:r>
          </w:p>
        </w:tc>
      </w:tr>
      <w:tr w:rsidR="00387192" w:rsidRPr="00387192" w:rsidTr="00387192">
        <w:trPr>
          <w:trHeight w:val="315"/>
        </w:trPr>
        <w:tc>
          <w:tcPr>
            <w:tcW w:w="531" w:type="dxa"/>
            <w:vMerge/>
            <w:tcBorders>
              <w:top w:val="nil"/>
              <w:left w:val="single" w:sz="4" w:space="0" w:color="auto"/>
              <w:bottom w:val="single" w:sz="4" w:space="0" w:color="auto"/>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уд. вес,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80,9</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89,5</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87,0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78,7</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80,1</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vMerge/>
            <w:tcBorders>
              <w:top w:val="nil"/>
              <w:left w:val="single" w:sz="4" w:space="0" w:color="auto"/>
              <w:bottom w:val="single" w:sz="4" w:space="0" w:color="auto"/>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темп роста,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98,9</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111,0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94,6</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96,8</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vMerge/>
            <w:tcBorders>
              <w:top w:val="nil"/>
              <w:left w:val="single" w:sz="4" w:space="0" w:color="auto"/>
              <w:bottom w:val="single" w:sz="4" w:space="0" w:color="auto"/>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изменение ("+"-увеличение; "-"-уменьшение)</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-2,6</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25,9</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-14,2</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-7,8</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157"/>
        </w:trPr>
        <w:tc>
          <w:tcPr>
            <w:tcW w:w="531" w:type="dxa"/>
            <w:vMerge w:val="restart"/>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2.</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b/>
                <w:bCs/>
                <w:color w:val="000000"/>
              </w:rPr>
            </w:pPr>
            <w:r w:rsidRPr="00387192">
              <w:rPr>
                <w:rFonts w:ascii="Times New Roman" w:hAnsi="Times New Roman" w:cs="Times New Roman"/>
                <w:b/>
                <w:bCs/>
                <w:color w:val="000000"/>
              </w:rPr>
              <w:t>Налог</w:t>
            </w:r>
            <w:r w:rsidR="00C04F0B">
              <w:rPr>
                <w:rFonts w:ascii="Times New Roman" w:hAnsi="Times New Roman" w:cs="Times New Roman"/>
                <w:b/>
                <w:bCs/>
                <w:color w:val="000000"/>
              </w:rPr>
              <w:t>и</w:t>
            </w:r>
            <w:r w:rsidRPr="00387192">
              <w:rPr>
                <w:rFonts w:ascii="Times New Roman" w:hAnsi="Times New Roman" w:cs="Times New Roman"/>
                <w:b/>
                <w:bCs/>
                <w:color w:val="000000"/>
              </w:rPr>
              <w:t xml:space="preserve"> на имущество</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48,5</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25,4</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34,0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60,9</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53,3</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114,3</w:t>
            </w:r>
          </w:p>
        </w:tc>
      </w:tr>
      <w:tr w:rsidR="00387192" w:rsidRPr="00387192" w:rsidTr="00387192">
        <w:trPr>
          <w:trHeight w:val="174"/>
        </w:trPr>
        <w:tc>
          <w:tcPr>
            <w:tcW w:w="531" w:type="dxa"/>
            <w:vMerge/>
            <w:tcBorders>
              <w:top w:val="nil"/>
              <w:left w:val="single" w:sz="4" w:space="0" w:color="auto"/>
              <w:bottom w:val="nil"/>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2.1</w:t>
            </w:r>
            <w:r w:rsidR="00C04F0B">
              <w:rPr>
                <w:rFonts w:ascii="Times New Roman" w:hAnsi="Times New Roman" w:cs="Times New Roman"/>
                <w:color w:val="000000"/>
              </w:rPr>
              <w:t>.</w:t>
            </w:r>
            <w:r w:rsidRPr="00387192">
              <w:rPr>
                <w:rFonts w:ascii="Times New Roman" w:hAnsi="Times New Roman" w:cs="Times New Roman"/>
                <w:color w:val="000000"/>
              </w:rPr>
              <w:t xml:space="preserve"> Налог на имущество физических лиц</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rPr>
            </w:pPr>
            <w:r w:rsidRPr="00387192">
              <w:rPr>
                <w:rFonts w:ascii="Times New Roman" w:hAnsi="Times New Roman" w:cs="Times New Roman"/>
              </w:rPr>
              <w:t>4,9</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rPr>
            </w:pPr>
            <w:r w:rsidRPr="00387192">
              <w:rPr>
                <w:rFonts w:ascii="Times New Roman" w:hAnsi="Times New Roman" w:cs="Times New Roman"/>
              </w:rPr>
              <w:t>0,3</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5,7</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6,7</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5,9</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113,6</w:t>
            </w:r>
          </w:p>
        </w:tc>
      </w:tr>
      <w:tr w:rsidR="00387192" w:rsidRPr="00387192" w:rsidTr="00387192">
        <w:trPr>
          <w:trHeight w:val="315"/>
        </w:trPr>
        <w:tc>
          <w:tcPr>
            <w:tcW w:w="531" w:type="dxa"/>
            <w:vMerge/>
            <w:tcBorders>
              <w:top w:val="nil"/>
              <w:left w:val="single" w:sz="4" w:space="0" w:color="auto"/>
              <w:bottom w:val="nil"/>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уд. вес,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1,7</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0,1</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1,9</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2,1</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2,0</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vMerge/>
            <w:tcBorders>
              <w:top w:val="nil"/>
              <w:left w:val="single" w:sz="4" w:space="0" w:color="auto"/>
              <w:bottom w:val="nil"/>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темп роста,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6,1</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1900,0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C04F0B">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117,</w:t>
            </w:r>
            <w:r w:rsidR="00C04F0B">
              <w:rPr>
                <w:rFonts w:ascii="Times New Roman" w:hAnsi="Times New Roman" w:cs="Times New Roman"/>
                <w:color w:val="000000"/>
              </w:rPr>
              <w:t>5</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88,0</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vMerge/>
            <w:tcBorders>
              <w:top w:val="nil"/>
              <w:left w:val="single" w:sz="4" w:space="0" w:color="auto"/>
              <w:bottom w:val="nil"/>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изменение ("+"-увеличение; "-"-уменьшение)</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-4,6</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5,4</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1,0</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-0,8</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1023"/>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2.2</w:t>
            </w:r>
            <w:r w:rsidR="00C04F0B">
              <w:rPr>
                <w:rFonts w:ascii="Times New Roman" w:hAnsi="Times New Roman" w:cs="Times New Roman"/>
                <w:color w:val="000000"/>
              </w:rPr>
              <w:t>.</w:t>
            </w:r>
            <w:r w:rsidRPr="00387192">
              <w:rPr>
                <w:rFonts w:ascii="Times New Roman" w:hAnsi="Times New Roman" w:cs="Times New Roman"/>
                <w:color w:val="000000"/>
              </w:rPr>
              <w:t xml:space="preserve"> Земельный налог, взимаемый по ставке, установленной подпунктом 1 пункта 1 статьи 394 Налогового кодекса РФ и применяемым к объектам налогообложения, расположенным в границах поселения</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35,4</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14,3</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16,9</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42,9</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40,0</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107,2</w:t>
            </w:r>
          </w:p>
        </w:tc>
      </w:tr>
      <w:tr w:rsidR="00387192" w:rsidRPr="00387192" w:rsidTr="00387192">
        <w:trPr>
          <w:trHeight w:val="315"/>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уд. вес,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12,0</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5,4</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5,6</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13,6</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13,4</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темп роста,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40,4</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118,2</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253,8</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C04F0B">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93,</w:t>
            </w:r>
            <w:r w:rsidR="00C04F0B">
              <w:rPr>
                <w:rFonts w:ascii="Times New Roman" w:hAnsi="Times New Roman" w:cs="Times New Roman"/>
                <w:color w:val="000000"/>
              </w:rPr>
              <w:t>2</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изменение ("+"-увеличение; "-"-уменьшение)</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-21,1</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2,6</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26,0</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-2,9</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551"/>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2.3</w:t>
            </w:r>
            <w:r w:rsidR="00C04F0B">
              <w:rPr>
                <w:rFonts w:ascii="Times New Roman" w:hAnsi="Times New Roman" w:cs="Times New Roman"/>
                <w:color w:val="000000"/>
              </w:rPr>
              <w:t>.</w:t>
            </w:r>
            <w:r w:rsidRPr="00387192">
              <w:rPr>
                <w:rFonts w:ascii="Times New Roman" w:hAnsi="Times New Roman" w:cs="Times New Roman"/>
                <w:color w:val="000000"/>
              </w:rPr>
              <w:t xml:space="preserve"> Земельный налог, взимаемый по ставке, установленной подпунктом 2 пункта 1 статьи 394 Налогового кодекса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8,2</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10,8</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11,4</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11,3</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7,4</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C04F0B">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15</w:t>
            </w:r>
            <w:r w:rsidR="00C04F0B">
              <w:rPr>
                <w:rFonts w:ascii="Times New Roman" w:hAnsi="Times New Roman" w:cs="Times New Roman"/>
                <w:color w:val="000000"/>
              </w:rPr>
              <w:t>2</w:t>
            </w:r>
            <w:r w:rsidRPr="00387192">
              <w:rPr>
                <w:rFonts w:ascii="Times New Roman" w:hAnsi="Times New Roman" w:cs="Times New Roman"/>
                <w:color w:val="000000"/>
              </w:rPr>
              <w:t>,</w:t>
            </w:r>
            <w:r w:rsidR="00C04F0B">
              <w:rPr>
                <w:rFonts w:ascii="Times New Roman" w:hAnsi="Times New Roman" w:cs="Times New Roman"/>
                <w:color w:val="000000"/>
              </w:rPr>
              <w:t>7</w:t>
            </w:r>
          </w:p>
        </w:tc>
      </w:tr>
      <w:tr w:rsidR="00387192" w:rsidRPr="00387192" w:rsidTr="00387192">
        <w:trPr>
          <w:trHeight w:val="315"/>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уд. вес,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2,8</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4,1</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3,8</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3,6</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2,5</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темп роста,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 </w:t>
            </w:r>
            <w:r>
              <w:rPr>
                <w:rFonts w:ascii="Times New Roman" w:hAnsi="Times New Roman" w:cs="Times New Roman"/>
                <w:color w:val="000000"/>
              </w:rPr>
              <w:t>0,0</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131,7</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105,6</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C04F0B">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99,</w:t>
            </w:r>
            <w:r w:rsidR="00C04F0B">
              <w:rPr>
                <w:rFonts w:ascii="Times New Roman" w:hAnsi="Times New Roman" w:cs="Times New Roman"/>
                <w:color w:val="000000"/>
              </w:rPr>
              <w:t>1</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C04F0B">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65,</w:t>
            </w:r>
            <w:r w:rsidR="00C04F0B">
              <w:rPr>
                <w:rFonts w:ascii="Times New Roman" w:hAnsi="Times New Roman" w:cs="Times New Roman"/>
                <w:color w:val="000000"/>
              </w:rPr>
              <w:t>5</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изменение ("+"-увеличение; "-"-уменьшение)</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2,6</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0,6</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-0,1</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-3,9</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vMerge w:val="restart"/>
            <w:tcBorders>
              <w:top w:val="single" w:sz="4" w:space="0" w:color="auto"/>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3.</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b/>
                <w:bCs/>
                <w:color w:val="000000"/>
              </w:rPr>
            </w:pPr>
            <w:r w:rsidRPr="00387192">
              <w:rPr>
                <w:rFonts w:ascii="Times New Roman" w:hAnsi="Times New Roman" w:cs="Times New Roman"/>
                <w:b/>
                <w:bCs/>
                <w:color w:val="000000"/>
              </w:rPr>
              <w:t>Налоги на совокупный доход</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0,0</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0,0</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0,0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1,6</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1,6</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100,0</w:t>
            </w:r>
          </w:p>
        </w:tc>
      </w:tr>
      <w:tr w:rsidR="00387192" w:rsidRPr="00387192" w:rsidTr="00387192">
        <w:trPr>
          <w:trHeight w:val="315"/>
        </w:trPr>
        <w:tc>
          <w:tcPr>
            <w:tcW w:w="531" w:type="dxa"/>
            <w:vMerge/>
            <w:tcBorders>
              <w:top w:val="single" w:sz="4" w:space="0" w:color="auto"/>
              <w:left w:val="single" w:sz="4" w:space="0" w:color="auto"/>
              <w:bottom w:val="nil"/>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both"/>
              <w:rPr>
                <w:rFonts w:ascii="Times New Roman" w:hAnsi="Times New Roman" w:cs="Times New Roman"/>
              </w:rPr>
            </w:pPr>
            <w:r w:rsidRPr="00387192">
              <w:rPr>
                <w:rFonts w:ascii="Times New Roman" w:hAnsi="Times New Roman" w:cs="Times New Roman"/>
              </w:rPr>
              <w:t>3.1. Единый сельскохозяйственный налог</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778" w:type="dxa"/>
            <w:tcBorders>
              <w:top w:val="nil"/>
              <w:left w:val="nil"/>
              <w:bottom w:val="single" w:sz="4" w:space="0" w:color="auto"/>
              <w:right w:val="single" w:sz="4" w:space="0" w:color="auto"/>
            </w:tcBorders>
            <w:shd w:val="clear" w:color="auto" w:fill="auto"/>
            <w:noWrap/>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821" w:type="dxa"/>
            <w:tcBorders>
              <w:top w:val="nil"/>
              <w:left w:val="nil"/>
              <w:bottom w:val="single" w:sz="4" w:space="0" w:color="auto"/>
              <w:right w:val="single" w:sz="4" w:space="0" w:color="auto"/>
            </w:tcBorders>
            <w:shd w:val="clear" w:color="auto" w:fill="auto"/>
            <w:noWrap/>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905" w:type="dxa"/>
            <w:tcBorders>
              <w:top w:val="nil"/>
              <w:left w:val="nil"/>
              <w:bottom w:val="single" w:sz="4" w:space="0" w:color="auto"/>
              <w:right w:val="single" w:sz="4" w:space="0" w:color="auto"/>
            </w:tcBorders>
            <w:shd w:val="clear" w:color="auto" w:fill="auto"/>
            <w:noWrap/>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1,6</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1,6</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C04F0B">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10</w:t>
            </w:r>
            <w:r w:rsidR="00C04F0B">
              <w:rPr>
                <w:rFonts w:ascii="Times New Roman" w:hAnsi="Times New Roman" w:cs="Times New Roman"/>
                <w:color w:val="000000"/>
              </w:rPr>
              <w:t>0</w:t>
            </w:r>
            <w:r w:rsidRPr="00387192">
              <w:rPr>
                <w:rFonts w:ascii="Times New Roman" w:hAnsi="Times New Roman" w:cs="Times New Roman"/>
                <w:color w:val="000000"/>
              </w:rPr>
              <w:t>,</w:t>
            </w:r>
            <w:r w:rsidR="00C04F0B">
              <w:rPr>
                <w:rFonts w:ascii="Times New Roman" w:hAnsi="Times New Roman" w:cs="Times New Roman"/>
                <w:color w:val="000000"/>
              </w:rPr>
              <w:t>0</w:t>
            </w:r>
          </w:p>
        </w:tc>
      </w:tr>
      <w:tr w:rsidR="00387192" w:rsidRPr="00387192" w:rsidTr="00387192">
        <w:trPr>
          <w:trHeight w:val="315"/>
        </w:trPr>
        <w:tc>
          <w:tcPr>
            <w:tcW w:w="531" w:type="dxa"/>
            <w:vMerge/>
            <w:tcBorders>
              <w:top w:val="single" w:sz="4" w:space="0" w:color="auto"/>
              <w:left w:val="single" w:sz="4" w:space="0" w:color="auto"/>
              <w:bottom w:val="nil"/>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уд. вес,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0,5</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0,5</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vMerge/>
            <w:tcBorders>
              <w:top w:val="single" w:sz="4" w:space="0" w:color="auto"/>
              <w:left w:val="single" w:sz="4" w:space="0" w:color="auto"/>
              <w:bottom w:val="nil"/>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темп роста,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C04F0B">
            <w:pPr>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778" w:type="dxa"/>
            <w:tcBorders>
              <w:top w:val="nil"/>
              <w:left w:val="nil"/>
              <w:bottom w:val="single" w:sz="4" w:space="0" w:color="auto"/>
              <w:right w:val="single" w:sz="4" w:space="0" w:color="auto"/>
            </w:tcBorders>
            <w:shd w:val="clear" w:color="auto" w:fill="auto"/>
            <w:noWrap/>
            <w:vAlign w:val="bottom"/>
            <w:hideMark/>
          </w:tcPr>
          <w:p w:rsidR="00387192" w:rsidRPr="00387192" w:rsidRDefault="00C04F0B" w:rsidP="00C04F0B">
            <w:pPr>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821" w:type="dxa"/>
            <w:tcBorders>
              <w:top w:val="nil"/>
              <w:left w:val="nil"/>
              <w:bottom w:val="single" w:sz="4" w:space="0" w:color="auto"/>
              <w:right w:val="single" w:sz="4" w:space="0" w:color="auto"/>
            </w:tcBorders>
            <w:shd w:val="clear" w:color="auto" w:fill="auto"/>
            <w:noWrap/>
            <w:vAlign w:val="bottom"/>
            <w:hideMark/>
          </w:tcPr>
          <w:p w:rsidR="00387192" w:rsidRPr="00387192" w:rsidRDefault="00C04F0B" w:rsidP="00C04F0B">
            <w:pPr>
              <w:spacing w:after="0" w:line="240" w:lineRule="auto"/>
              <w:jc w:val="right"/>
              <w:rPr>
                <w:rFonts w:ascii="Times New Roman" w:hAnsi="Times New Roman" w:cs="Times New Roman"/>
                <w:color w:val="000000"/>
              </w:rPr>
            </w:pPr>
            <w:r>
              <w:rPr>
                <w:rFonts w:ascii="Times New Roman" w:hAnsi="Times New Roman" w:cs="Times New Roman"/>
                <w:color w:val="000000"/>
              </w:rPr>
              <w:t>0,0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C04F0B">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C04F0B"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100,0</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vMerge/>
            <w:tcBorders>
              <w:top w:val="single" w:sz="4" w:space="0" w:color="auto"/>
              <w:left w:val="single" w:sz="4" w:space="0" w:color="auto"/>
              <w:bottom w:val="nil"/>
              <w:right w:val="single" w:sz="4" w:space="0" w:color="auto"/>
            </w:tcBorders>
            <w:vAlign w:val="center"/>
            <w:hideMark/>
          </w:tcPr>
          <w:p w:rsidR="00387192" w:rsidRPr="00387192" w:rsidRDefault="00387192" w:rsidP="00387192">
            <w:pPr>
              <w:spacing w:after="0" w:line="240" w:lineRule="auto"/>
              <w:rPr>
                <w:rFonts w:ascii="Times New Roman" w:hAnsi="Times New Roman" w:cs="Times New Roman"/>
                <w:b/>
                <w:bCs/>
                <w:color w:val="000000"/>
              </w:rPr>
            </w:pP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изменение ("+"-увеличение; "-"-уменьшение)</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1,6</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1402"/>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xml:space="preserve">4.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b/>
                <w:bCs/>
                <w:color w:val="000000"/>
              </w:rPr>
            </w:pPr>
            <w:r w:rsidRPr="00387192">
              <w:rPr>
                <w:rFonts w:ascii="Times New Roman" w:hAnsi="Times New Roman" w:cs="Times New Roman"/>
                <w:color w:val="000000"/>
              </w:rPr>
              <w:t>4.1</w:t>
            </w:r>
            <w:r w:rsidR="00C04F0B">
              <w:rPr>
                <w:rFonts w:ascii="Times New Roman" w:hAnsi="Times New Roman" w:cs="Times New Roman"/>
                <w:color w:val="000000"/>
              </w:rPr>
              <w:t>.</w:t>
            </w:r>
            <w:r w:rsidRPr="00387192">
              <w:rPr>
                <w:rFonts w:ascii="Times New Roman" w:hAnsi="Times New Roman" w:cs="Times New Roman"/>
                <w:b/>
                <w:bCs/>
                <w:color w:val="000000"/>
              </w:rPr>
              <w:t xml:space="preserve"> Государственная пошлина за совершение нотариальных действий должностными лицами органов местного </w:t>
            </w:r>
            <w:r w:rsidR="00387DE7" w:rsidRPr="00387192">
              <w:rPr>
                <w:rFonts w:ascii="Times New Roman" w:hAnsi="Times New Roman" w:cs="Times New Roman"/>
                <w:b/>
                <w:bCs/>
                <w:color w:val="000000"/>
              </w:rPr>
              <w:t>самоуправления,</w:t>
            </w:r>
            <w:r w:rsidRPr="00387192">
              <w:rPr>
                <w:rFonts w:ascii="Times New Roman" w:hAnsi="Times New Roman" w:cs="Times New Roman"/>
                <w:b/>
                <w:bCs/>
                <w:color w:val="000000"/>
              </w:rPr>
              <w:t xml:space="preserve"> уполномоченными в соответствии с законодательными актами РФ на совершение нотариальных действий</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7,7</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2,4</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5,3</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4,5</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4,6</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97,8</w:t>
            </w:r>
          </w:p>
        </w:tc>
      </w:tr>
      <w:tr w:rsidR="00387192" w:rsidRPr="00387192" w:rsidTr="00387192">
        <w:trPr>
          <w:trHeight w:val="315"/>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уд. вес,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2,6</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0,9</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1,8</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1,4</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1,5</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темп роста, %</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31,2</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220,8</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84,9</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102,2</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387192" w:rsidRPr="00387192" w:rsidTr="00387192">
        <w:trPr>
          <w:trHeight w:val="315"/>
        </w:trPr>
        <w:tc>
          <w:tcPr>
            <w:tcW w:w="531" w:type="dxa"/>
            <w:tcBorders>
              <w:top w:val="nil"/>
              <w:left w:val="single" w:sz="4" w:space="0" w:color="auto"/>
              <w:bottom w:val="nil"/>
              <w:right w:val="single" w:sz="4" w:space="0" w:color="auto"/>
            </w:tcBorders>
            <w:shd w:val="clear" w:color="auto" w:fill="auto"/>
            <w:hideMark/>
          </w:tcPr>
          <w:p w:rsidR="00387192" w:rsidRPr="00387192" w:rsidRDefault="00387192" w:rsidP="00387192">
            <w:pPr>
              <w:spacing w:after="0" w:line="240" w:lineRule="auto"/>
              <w:jc w:val="center"/>
              <w:rPr>
                <w:rFonts w:ascii="Times New Roman" w:hAnsi="Times New Roman" w:cs="Times New Roman"/>
                <w:b/>
                <w:bCs/>
                <w:color w:val="000000"/>
              </w:rPr>
            </w:pPr>
            <w:r w:rsidRPr="00387192">
              <w:rPr>
                <w:rFonts w:ascii="Times New Roman" w:hAnsi="Times New Roman" w:cs="Times New Roman"/>
                <w:b/>
                <w:bCs/>
                <w:color w:val="000000"/>
              </w:rPr>
              <w:t> </w:t>
            </w:r>
          </w:p>
        </w:tc>
        <w:tc>
          <w:tcPr>
            <w:tcW w:w="4432"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rPr>
                <w:rFonts w:ascii="Times New Roman" w:hAnsi="Times New Roman" w:cs="Times New Roman"/>
                <w:color w:val="000000"/>
              </w:rPr>
            </w:pPr>
            <w:r w:rsidRPr="00387192">
              <w:rPr>
                <w:rFonts w:ascii="Times New Roman" w:hAnsi="Times New Roman" w:cs="Times New Roman"/>
                <w:color w:val="000000"/>
              </w:rPr>
              <w:t>изменение ("+"-увеличение; "-"-уменьшение)</w:t>
            </w:r>
          </w:p>
        </w:tc>
        <w:tc>
          <w:tcPr>
            <w:tcW w:w="834"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Pr>
                <w:rFonts w:ascii="Times New Roman" w:hAnsi="Times New Roman" w:cs="Times New Roman"/>
                <w:color w:val="000000"/>
              </w:rPr>
              <w:t>0,0</w:t>
            </w:r>
            <w:r w:rsidRPr="00387192">
              <w:rPr>
                <w:rFonts w:ascii="Times New Roman" w:hAnsi="Times New Roman" w:cs="Times New Roman"/>
                <w:color w:val="000000"/>
              </w:rPr>
              <w:t> </w:t>
            </w:r>
          </w:p>
        </w:tc>
        <w:tc>
          <w:tcPr>
            <w:tcW w:w="778"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-5,3</w:t>
            </w:r>
          </w:p>
        </w:tc>
        <w:tc>
          <w:tcPr>
            <w:tcW w:w="82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2,9</w:t>
            </w:r>
          </w:p>
        </w:tc>
        <w:tc>
          <w:tcPr>
            <w:tcW w:w="9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-0,8</w:t>
            </w:r>
          </w:p>
        </w:tc>
        <w:tc>
          <w:tcPr>
            <w:tcW w:w="801"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0,1</w:t>
            </w:r>
          </w:p>
        </w:tc>
        <w:tc>
          <w:tcPr>
            <w:tcW w:w="1105" w:type="dxa"/>
            <w:tcBorders>
              <w:top w:val="nil"/>
              <w:left w:val="nil"/>
              <w:bottom w:val="single" w:sz="4" w:space="0" w:color="auto"/>
              <w:right w:val="single" w:sz="4" w:space="0" w:color="auto"/>
            </w:tcBorders>
            <w:shd w:val="clear" w:color="auto" w:fill="auto"/>
            <w:vAlign w:val="bottom"/>
            <w:hideMark/>
          </w:tcPr>
          <w:p w:rsidR="00387192" w:rsidRPr="00387192" w:rsidRDefault="00387192" w:rsidP="00387192">
            <w:pPr>
              <w:spacing w:after="0" w:line="240" w:lineRule="auto"/>
              <w:jc w:val="right"/>
              <w:rPr>
                <w:rFonts w:ascii="Times New Roman" w:hAnsi="Times New Roman" w:cs="Times New Roman"/>
                <w:color w:val="000000"/>
              </w:rPr>
            </w:pPr>
            <w:r w:rsidRPr="00387192">
              <w:rPr>
                <w:rFonts w:ascii="Times New Roman" w:hAnsi="Times New Roman" w:cs="Times New Roman"/>
                <w:color w:val="000000"/>
              </w:rPr>
              <w:t>0,0</w:t>
            </w:r>
          </w:p>
        </w:tc>
      </w:tr>
      <w:tr w:rsidR="00C04F0B" w:rsidRPr="00387192" w:rsidTr="00DD3FEC">
        <w:trPr>
          <w:trHeight w:val="375"/>
        </w:trPr>
        <w:tc>
          <w:tcPr>
            <w:tcW w:w="496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04F0B" w:rsidRPr="00387192" w:rsidRDefault="00C04F0B" w:rsidP="00C04F0B">
            <w:pPr>
              <w:spacing w:after="0" w:line="240" w:lineRule="auto"/>
              <w:rPr>
                <w:rFonts w:ascii="Times New Roman" w:hAnsi="Times New Roman" w:cs="Times New Roman"/>
                <w:b/>
                <w:bCs/>
              </w:rPr>
            </w:pPr>
            <w:r w:rsidRPr="00387192">
              <w:rPr>
                <w:rFonts w:ascii="Times New Roman" w:hAnsi="Times New Roman" w:cs="Times New Roman"/>
                <w:b/>
                <w:bCs/>
              </w:rPr>
              <w:t> Итого</w:t>
            </w:r>
          </w:p>
        </w:tc>
        <w:tc>
          <w:tcPr>
            <w:tcW w:w="834" w:type="dxa"/>
            <w:tcBorders>
              <w:top w:val="nil"/>
              <w:left w:val="nil"/>
              <w:bottom w:val="single" w:sz="4" w:space="0" w:color="auto"/>
              <w:right w:val="single" w:sz="4" w:space="0" w:color="auto"/>
            </w:tcBorders>
            <w:shd w:val="clear" w:color="auto" w:fill="auto"/>
            <w:vAlign w:val="bottom"/>
            <w:hideMark/>
          </w:tcPr>
          <w:p w:rsidR="00C04F0B" w:rsidRPr="00387192" w:rsidRDefault="00C04F0B" w:rsidP="00387192">
            <w:pPr>
              <w:spacing w:after="0" w:line="240" w:lineRule="auto"/>
              <w:jc w:val="right"/>
              <w:rPr>
                <w:rFonts w:ascii="Times New Roman" w:hAnsi="Times New Roman" w:cs="Times New Roman"/>
                <w:b/>
                <w:bCs/>
              </w:rPr>
            </w:pPr>
            <w:r w:rsidRPr="00387192">
              <w:rPr>
                <w:rFonts w:ascii="Times New Roman" w:hAnsi="Times New Roman" w:cs="Times New Roman"/>
                <w:b/>
                <w:bCs/>
              </w:rPr>
              <w:t>294,9</w:t>
            </w:r>
          </w:p>
        </w:tc>
        <w:tc>
          <w:tcPr>
            <w:tcW w:w="778" w:type="dxa"/>
            <w:tcBorders>
              <w:top w:val="nil"/>
              <w:left w:val="nil"/>
              <w:bottom w:val="single" w:sz="4" w:space="0" w:color="auto"/>
              <w:right w:val="single" w:sz="4" w:space="0" w:color="auto"/>
            </w:tcBorders>
            <w:shd w:val="clear" w:color="auto" w:fill="auto"/>
            <w:vAlign w:val="bottom"/>
            <w:hideMark/>
          </w:tcPr>
          <w:p w:rsidR="00C04F0B" w:rsidRPr="00387192" w:rsidRDefault="00C04F0B" w:rsidP="00387192">
            <w:pPr>
              <w:spacing w:after="0" w:line="240" w:lineRule="auto"/>
              <w:jc w:val="right"/>
              <w:rPr>
                <w:rFonts w:ascii="Times New Roman" w:hAnsi="Times New Roman" w:cs="Times New Roman"/>
                <w:b/>
                <w:bCs/>
              </w:rPr>
            </w:pPr>
            <w:r w:rsidRPr="00387192">
              <w:rPr>
                <w:rFonts w:ascii="Times New Roman" w:hAnsi="Times New Roman" w:cs="Times New Roman"/>
                <w:b/>
                <w:bCs/>
              </w:rPr>
              <w:t>263,9</w:t>
            </w:r>
          </w:p>
        </w:tc>
        <w:tc>
          <w:tcPr>
            <w:tcW w:w="821" w:type="dxa"/>
            <w:tcBorders>
              <w:top w:val="nil"/>
              <w:left w:val="nil"/>
              <w:bottom w:val="single" w:sz="4" w:space="0" w:color="auto"/>
              <w:right w:val="single" w:sz="4" w:space="0" w:color="auto"/>
            </w:tcBorders>
            <w:shd w:val="clear" w:color="auto" w:fill="auto"/>
            <w:vAlign w:val="bottom"/>
            <w:hideMark/>
          </w:tcPr>
          <w:p w:rsidR="00C04F0B" w:rsidRPr="00387192" w:rsidRDefault="00C04F0B" w:rsidP="00387192">
            <w:pPr>
              <w:spacing w:after="0" w:line="240" w:lineRule="auto"/>
              <w:jc w:val="right"/>
              <w:rPr>
                <w:rFonts w:ascii="Times New Roman" w:hAnsi="Times New Roman" w:cs="Times New Roman"/>
                <w:b/>
                <w:bCs/>
              </w:rPr>
            </w:pPr>
            <w:r w:rsidRPr="00387192">
              <w:rPr>
                <w:rFonts w:ascii="Times New Roman" w:hAnsi="Times New Roman" w:cs="Times New Roman"/>
                <w:b/>
                <w:bCs/>
              </w:rPr>
              <w:t>301,3</w:t>
            </w:r>
          </w:p>
        </w:tc>
        <w:tc>
          <w:tcPr>
            <w:tcW w:w="905" w:type="dxa"/>
            <w:tcBorders>
              <w:top w:val="nil"/>
              <w:left w:val="nil"/>
              <w:bottom w:val="single" w:sz="4" w:space="0" w:color="auto"/>
              <w:right w:val="single" w:sz="4" w:space="0" w:color="auto"/>
            </w:tcBorders>
            <w:shd w:val="clear" w:color="auto" w:fill="auto"/>
            <w:vAlign w:val="bottom"/>
            <w:hideMark/>
          </w:tcPr>
          <w:p w:rsidR="00C04F0B" w:rsidRPr="00387192" w:rsidRDefault="00C04F0B" w:rsidP="00387192">
            <w:pPr>
              <w:spacing w:after="0" w:line="240" w:lineRule="auto"/>
              <w:jc w:val="right"/>
              <w:rPr>
                <w:rFonts w:ascii="Times New Roman" w:hAnsi="Times New Roman" w:cs="Times New Roman"/>
                <w:b/>
                <w:bCs/>
              </w:rPr>
            </w:pPr>
            <w:r w:rsidRPr="00387192">
              <w:rPr>
                <w:rFonts w:ascii="Times New Roman" w:hAnsi="Times New Roman" w:cs="Times New Roman"/>
                <w:b/>
                <w:bCs/>
              </w:rPr>
              <w:t>314,9</w:t>
            </w:r>
          </w:p>
        </w:tc>
        <w:tc>
          <w:tcPr>
            <w:tcW w:w="801" w:type="dxa"/>
            <w:tcBorders>
              <w:top w:val="nil"/>
              <w:left w:val="nil"/>
              <w:bottom w:val="single" w:sz="4" w:space="0" w:color="auto"/>
              <w:right w:val="single" w:sz="4" w:space="0" w:color="auto"/>
            </w:tcBorders>
            <w:shd w:val="clear" w:color="auto" w:fill="auto"/>
            <w:vAlign w:val="bottom"/>
            <w:hideMark/>
          </w:tcPr>
          <w:p w:rsidR="00C04F0B" w:rsidRPr="00387192" w:rsidRDefault="00C04F0B" w:rsidP="00387192">
            <w:pPr>
              <w:spacing w:after="0" w:line="240" w:lineRule="auto"/>
              <w:jc w:val="right"/>
              <w:rPr>
                <w:rFonts w:ascii="Times New Roman" w:hAnsi="Times New Roman" w:cs="Times New Roman"/>
                <w:b/>
                <w:bCs/>
              </w:rPr>
            </w:pPr>
            <w:r w:rsidRPr="00387192">
              <w:rPr>
                <w:rFonts w:ascii="Times New Roman" w:hAnsi="Times New Roman" w:cs="Times New Roman"/>
                <w:b/>
                <w:bCs/>
              </w:rPr>
              <w:t>299,5</w:t>
            </w:r>
          </w:p>
        </w:tc>
        <w:tc>
          <w:tcPr>
            <w:tcW w:w="1105" w:type="dxa"/>
            <w:tcBorders>
              <w:top w:val="nil"/>
              <w:left w:val="nil"/>
              <w:bottom w:val="single" w:sz="4" w:space="0" w:color="auto"/>
              <w:right w:val="single" w:sz="4" w:space="0" w:color="auto"/>
            </w:tcBorders>
            <w:shd w:val="clear" w:color="auto" w:fill="auto"/>
            <w:vAlign w:val="bottom"/>
            <w:hideMark/>
          </w:tcPr>
          <w:p w:rsidR="00C04F0B" w:rsidRPr="00387192" w:rsidRDefault="00C04F0B" w:rsidP="00387192">
            <w:pPr>
              <w:spacing w:after="0" w:line="240" w:lineRule="auto"/>
              <w:jc w:val="right"/>
              <w:rPr>
                <w:rFonts w:ascii="Times New Roman" w:hAnsi="Times New Roman" w:cs="Times New Roman"/>
                <w:b/>
                <w:bCs/>
                <w:color w:val="000000"/>
              </w:rPr>
            </w:pPr>
            <w:r w:rsidRPr="00387192">
              <w:rPr>
                <w:rFonts w:ascii="Times New Roman" w:hAnsi="Times New Roman" w:cs="Times New Roman"/>
                <w:b/>
                <w:bCs/>
                <w:color w:val="000000"/>
              </w:rPr>
              <w:t>105,1</w:t>
            </w:r>
          </w:p>
        </w:tc>
      </w:tr>
    </w:tbl>
    <w:p w:rsidR="00387192" w:rsidRDefault="00387192" w:rsidP="00E11FD5">
      <w:pPr>
        <w:pStyle w:val="a6"/>
        <w:tabs>
          <w:tab w:val="left" w:pos="540"/>
        </w:tabs>
        <w:spacing w:after="0"/>
        <w:ind w:left="0" w:firstLine="709"/>
        <w:jc w:val="both"/>
        <w:rPr>
          <w:sz w:val="24"/>
          <w:lang w:val="ru-RU"/>
        </w:rPr>
      </w:pPr>
    </w:p>
    <w:p w:rsidR="00831FC2" w:rsidRDefault="00E11FD5" w:rsidP="00E11FD5">
      <w:pPr>
        <w:pStyle w:val="a6"/>
        <w:tabs>
          <w:tab w:val="left" w:pos="540"/>
        </w:tabs>
        <w:spacing w:after="0"/>
        <w:ind w:left="0" w:firstLine="709"/>
        <w:jc w:val="both"/>
        <w:rPr>
          <w:sz w:val="24"/>
          <w:lang w:val="ru-RU"/>
        </w:rPr>
      </w:pPr>
      <w:r w:rsidRPr="00C605EB">
        <w:rPr>
          <w:sz w:val="24"/>
          <w:lang w:val="ru-RU"/>
        </w:rPr>
        <w:t xml:space="preserve">Из приведенных данных видно, что по налоговым доходам бюджет по всем источникам исполнен на </w:t>
      </w:r>
      <w:r>
        <w:rPr>
          <w:sz w:val="24"/>
          <w:lang w:val="ru-RU"/>
        </w:rPr>
        <w:t>10</w:t>
      </w:r>
      <w:r w:rsidR="0017254C">
        <w:rPr>
          <w:sz w:val="24"/>
          <w:lang w:val="ru-RU"/>
        </w:rPr>
        <w:t>5</w:t>
      </w:r>
      <w:r>
        <w:rPr>
          <w:sz w:val="24"/>
          <w:lang w:val="ru-RU"/>
        </w:rPr>
        <w:t>,</w:t>
      </w:r>
      <w:r w:rsidR="0017254C">
        <w:rPr>
          <w:sz w:val="24"/>
          <w:lang w:val="ru-RU"/>
        </w:rPr>
        <w:t>1</w:t>
      </w:r>
      <w:r w:rsidRPr="00C605EB">
        <w:rPr>
          <w:sz w:val="24"/>
          <w:lang w:val="ru-RU"/>
        </w:rPr>
        <w:t xml:space="preserve">%. В сравнении с прошлым годом </w:t>
      </w:r>
      <w:r w:rsidR="00C04F0B">
        <w:rPr>
          <w:sz w:val="24"/>
          <w:lang w:val="ru-RU"/>
        </w:rPr>
        <w:t xml:space="preserve">в 2013 году </w:t>
      </w:r>
      <w:r w:rsidR="005806A3">
        <w:rPr>
          <w:sz w:val="24"/>
          <w:lang w:val="ru-RU"/>
        </w:rPr>
        <w:t>уменьшились</w:t>
      </w:r>
      <w:r w:rsidRPr="00C605EB">
        <w:rPr>
          <w:sz w:val="24"/>
          <w:lang w:val="ru-RU"/>
        </w:rPr>
        <w:t xml:space="preserve"> поступления по налогу на доходы физических лиц на </w:t>
      </w:r>
      <w:r w:rsidR="005806A3">
        <w:rPr>
          <w:sz w:val="24"/>
          <w:lang w:val="ru-RU"/>
        </w:rPr>
        <w:t>14,2</w:t>
      </w:r>
      <w:r w:rsidRPr="00C605EB">
        <w:rPr>
          <w:sz w:val="24"/>
          <w:lang w:val="ru-RU"/>
        </w:rPr>
        <w:t xml:space="preserve"> тыс. руб</w:t>
      </w:r>
      <w:r w:rsidR="004338A1">
        <w:rPr>
          <w:sz w:val="24"/>
          <w:lang w:val="ru-RU"/>
        </w:rPr>
        <w:t>лей</w:t>
      </w:r>
      <w:r w:rsidRPr="00734339">
        <w:rPr>
          <w:sz w:val="24"/>
          <w:lang w:val="ru-RU"/>
        </w:rPr>
        <w:t>, по сравнению с 201</w:t>
      </w:r>
      <w:r w:rsidR="009D2EA5">
        <w:rPr>
          <w:sz w:val="24"/>
          <w:lang w:val="ru-RU"/>
        </w:rPr>
        <w:t>1</w:t>
      </w:r>
      <w:r w:rsidRPr="00734339">
        <w:rPr>
          <w:sz w:val="24"/>
          <w:lang w:val="ru-RU"/>
        </w:rPr>
        <w:t xml:space="preserve"> годом </w:t>
      </w:r>
      <w:r w:rsidR="00E16675">
        <w:rPr>
          <w:sz w:val="24"/>
          <w:lang w:val="ru-RU"/>
        </w:rPr>
        <w:t>увеличились</w:t>
      </w:r>
      <w:r w:rsidR="009D2EA5">
        <w:rPr>
          <w:sz w:val="24"/>
          <w:lang w:val="ru-RU"/>
        </w:rPr>
        <w:t xml:space="preserve"> на </w:t>
      </w:r>
      <w:r w:rsidR="00E16675">
        <w:rPr>
          <w:sz w:val="24"/>
          <w:lang w:val="ru-RU"/>
        </w:rPr>
        <w:t>11,7</w:t>
      </w:r>
      <w:r w:rsidRPr="00734339">
        <w:rPr>
          <w:sz w:val="24"/>
          <w:lang w:val="ru-RU"/>
        </w:rPr>
        <w:t xml:space="preserve"> тыс. руб</w:t>
      </w:r>
      <w:r w:rsidR="004338A1">
        <w:rPr>
          <w:sz w:val="24"/>
          <w:lang w:val="ru-RU"/>
        </w:rPr>
        <w:t>лей</w:t>
      </w:r>
      <w:r w:rsidRPr="00734339">
        <w:rPr>
          <w:sz w:val="24"/>
          <w:lang w:val="ru-RU"/>
        </w:rPr>
        <w:t xml:space="preserve">, </w:t>
      </w:r>
      <w:r w:rsidR="00937823">
        <w:rPr>
          <w:sz w:val="24"/>
          <w:lang w:val="ru-RU"/>
        </w:rPr>
        <w:t xml:space="preserve">по сравнению </w:t>
      </w:r>
      <w:r w:rsidRPr="00734339">
        <w:rPr>
          <w:sz w:val="24"/>
          <w:lang w:val="ru-RU"/>
        </w:rPr>
        <w:t>с 20</w:t>
      </w:r>
      <w:r w:rsidR="009D2EA5">
        <w:rPr>
          <w:sz w:val="24"/>
          <w:lang w:val="ru-RU"/>
        </w:rPr>
        <w:t>10</w:t>
      </w:r>
      <w:r>
        <w:rPr>
          <w:sz w:val="24"/>
          <w:lang w:val="ru-RU"/>
        </w:rPr>
        <w:t xml:space="preserve"> </w:t>
      </w:r>
      <w:r w:rsidR="00C04F0B">
        <w:rPr>
          <w:sz w:val="24"/>
          <w:lang w:val="ru-RU"/>
        </w:rPr>
        <w:t xml:space="preserve">увеличение </w:t>
      </w:r>
      <w:r w:rsidR="00831FC2">
        <w:rPr>
          <w:sz w:val="24"/>
          <w:lang w:val="ru-RU"/>
        </w:rPr>
        <w:t xml:space="preserve">поступлений от НДФЛ составило </w:t>
      </w:r>
      <w:r w:rsidR="009D2EA5">
        <w:rPr>
          <w:sz w:val="24"/>
          <w:lang w:val="ru-RU"/>
        </w:rPr>
        <w:t>9,1</w:t>
      </w:r>
      <w:r w:rsidRPr="00734339">
        <w:rPr>
          <w:sz w:val="24"/>
          <w:lang w:val="ru-RU"/>
        </w:rPr>
        <w:t xml:space="preserve"> тыс. руб</w:t>
      </w:r>
      <w:r w:rsidR="00E46822">
        <w:rPr>
          <w:sz w:val="24"/>
          <w:lang w:val="ru-RU"/>
        </w:rPr>
        <w:t>лей</w:t>
      </w:r>
      <w:r w:rsidR="00831FC2">
        <w:rPr>
          <w:sz w:val="24"/>
          <w:lang w:val="ru-RU"/>
        </w:rPr>
        <w:t>.</w:t>
      </w:r>
      <w:r w:rsidRPr="00734339">
        <w:rPr>
          <w:sz w:val="24"/>
          <w:lang w:val="ru-RU"/>
        </w:rPr>
        <w:t xml:space="preserve"> </w:t>
      </w:r>
      <w:r w:rsidR="00831FC2">
        <w:rPr>
          <w:sz w:val="24"/>
          <w:lang w:val="ru-RU"/>
        </w:rPr>
        <w:t>У</w:t>
      </w:r>
      <w:r w:rsidR="00FF1DF7">
        <w:rPr>
          <w:sz w:val="24"/>
          <w:lang w:val="ru-RU"/>
        </w:rPr>
        <w:t xml:space="preserve">величение </w:t>
      </w:r>
      <w:r w:rsidR="00831FC2">
        <w:rPr>
          <w:sz w:val="24"/>
          <w:lang w:val="ru-RU"/>
        </w:rPr>
        <w:t xml:space="preserve">также </w:t>
      </w:r>
      <w:r w:rsidR="00FF1DF7">
        <w:rPr>
          <w:sz w:val="24"/>
          <w:lang w:val="ru-RU"/>
        </w:rPr>
        <w:t>произошло</w:t>
      </w:r>
      <w:r w:rsidR="00B01D29">
        <w:rPr>
          <w:sz w:val="24"/>
          <w:lang w:val="ru-RU"/>
        </w:rPr>
        <w:t xml:space="preserve"> </w:t>
      </w:r>
      <w:r w:rsidR="00E16675">
        <w:rPr>
          <w:sz w:val="24"/>
          <w:lang w:val="ru-RU"/>
        </w:rPr>
        <w:t xml:space="preserve">по </w:t>
      </w:r>
      <w:r w:rsidRPr="00CC672C">
        <w:rPr>
          <w:sz w:val="24"/>
          <w:lang w:val="ru-RU"/>
        </w:rPr>
        <w:t>налог</w:t>
      </w:r>
      <w:r w:rsidR="00831FC2">
        <w:rPr>
          <w:sz w:val="24"/>
          <w:lang w:val="ru-RU"/>
        </w:rPr>
        <w:t xml:space="preserve">ам </w:t>
      </w:r>
      <w:r w:rsidRPr="00CC672C">
        <w:rPr>
          <w:sz w:val="24"/>
          <w:lang w:val="ru-RU"/>
        </w:rPr>
        <w:t xml:space="preserve"> на имущество </w:t>
      </w:r>
      <w:r w:rsidR="00E16675">
        <w:rPr>
          <w:sz w:val="24"/>
          <w:lang w:val="ru-RU"/>
        </w:rPr>
        <w:t xml:space="preserve">в сравнении с </w:t>
      </w:r>
      <w:r w:rsidR="00F17DD3">
        <w:rPr>
          <w:sz w:val="24"/>
          <w:lang w:val="ru-RU"/>
        </w:rPr>
        <w:t>2010</w:t>
      </w:r>
      <w:r w:rsidR="00A77C0D">
        <w:rPr>
          <w:sz w:val="24"/>
          <w:lang w:val="ru-RU"/>
        </w:rPr>
        <w:t>, 2011, 2012 го</w:t>
      </w:r>
      <w:r w:rsidR="00F17DD3">
        <w:rPr>
          <w:sz w:val="24"/>
          <w:lang w:val="ru-RU"/>
        </w:rPr>
        <w:t>да</w:t>
      </w:r>
      <w:r w:rsidR="00A77C0D">
        <w:rPr>
          <w:sz w:val="24"/>
          <w:lang w:val="ru-RU"/>
        </w:rPr>
        <w:t>ми</w:t>
      </w:r>
      <w:r w:rsidR="00E16675">
        <w:rPr>
          <w:sz w:val="24"/>
          <w:lang w:val="ru-RU"/>
        </w:rPr>
        <w:t xml:space="preserve"> н</w:t>
      </w:r>
      <w:r w:rsidRPr="00CC672C">
        <w:rPr>
          <w:sz w:val="24"/>
          <w:lang w:val="ru-RU"/>
        </w:rPr>
        <w:t xml:space="preserve">а </w:t>
      </w:r>
      <w:r w:rsidR="00F17DD3">
        <w:rPr>
          <w:sz w:val="24"/>
          <w:lang w:val="ru-RU"/>
        </w:rPr>
        <w:t xml:space="preserve">12,4 тыс. рублей, 35,5 тыс. рублей, </w:t>
      </w:r>
      <w:r w:rsidR="00E16675">
        <w:rPr>
          <w:sz w:val="24"/>
          <w:lang w:val="ru-RU"/>
        </w:rPr>
        <w:t>26,9</w:t>
      </w:r>
      <w:r>
        <w:rPr>
          <w:sz w:val="24"/>
          <w:lang w:val="ru-RU"/>
        </w:rPr>
        <w:t xml:space="preserve"> тыс. руб</w:t>
      </w:r>
      <w:r w:rsidR="00F17DD3">
        <w:rPr>
          <w:sz w:val="24"/>
          <w:lang w:val="ru-RU"/>
        </w:rPr>
        <w:t>лей соответственно</w:t>
      </w:r>
      <w:r>
        <w:rPr>
          <w:sz w:val="24"/>
          <w:lang w:val="ru-RU"/>
        </w:rPr>
        <w:t>.</w:t>
      </w:r>
    </w:p>
    <w:p w:rsidR="00E11FD5" w:rsidRDefault="00831FC2" w:rsidP="00E11FD5">
      <w:pPr>
        <w:pStyle w:val="a6"/>
        <w:tabs>
          <w:tab w:val="left" w:pos="540"/>
        </w:tabs>
        <w:spacing w:after="0"/>
        <w:ind w:left="0" w:firstLine="709"/>
        <w:jc w:val="both"/>
        <w:rPr>
          <w:sz w:val="24"/>
          <w:lang w:val="ru-RU"/>
        </w:rPr>
      </w:pPr>
      <w:r>
        <w:rPr>
          <w:sz w:val="24"/>
          <w:lang w:val="ru-RU"/>
        </w:rPr>
        <w:t>Ос</w:t>
      </w:r>
      <w:r w:rsidR="007C6925">
        <w:rPr>
          <w:sz w:val="24"/>
          <w:lang w:val="ru-RU"/>
        </w:rPr>
        <w:t>новным доходным источником остаю</w:t>
      </w:r>
      <w:r>
        <w:rPr>
          <w:sz w:val="24"/>
          <w:lang w:val="ru-RU"/>
        </w:rPr>
        <w:t xml:space="preserve">тся поступления от НДФЛ, так их доля в структуре налоговых доходов </w:t>
      </w:r>
      <w:r w:rsidR="0050764C">
        <w:rPr>
          <w:sz w:val="24"/>
          <w:lang w:val="ru-RU"/>
        </w:rPr>
        <w:t>за 2013 год составила 78,7%</w:t>
      </w:r>
      <w:r w:rsidR="007C6925">
        <w:rPr>
          <w:sz w:val="24"/>
          <w:lang w:val="ru-RU"/>
        </w:rPr>
        <w:t xml:space="preserve"> (в общем объеме доходов их доля составила 3,3%)</w:t>
      </w:r>
      <w:r w:rsidR="00655684">
        <w:rPr>
          <w:sz w:val="24"/>
          <w:lang w:val="ru-RU"/>
        </w:rPr>
        <w:t>.</w:t>
      </w:r>
    </w:p>
    <w:p w:rsidR="00213A3A" w:rsidRDefault="00213A3A" w:rsidP="00213A3A">
      <w:pPr>
        <w:pStyle w:val="a6"/>
        <w:tabs>
          <w:tab w:val="left" w:pos="540"/>
        </w:tabs>
        <w:spacing w:after="0"/>
        <w:ind w:left="0" w:firstLine="709"/>
        <w:jc w:val="both"/>
        <w:rPr>
          <w:sz w:val="24"/>
          <w:szCs w:val="24"/>
          <w:lang w:val="ru-RU"/>
        </w:rPr>
      </w:pPr>
      <w:r w:rsidRPr="00213A3A">
        <w:rPr>
          <w:sz w:val="24"/>
          <w:szCs w:val="24"/>
          <w:lang w:val="ru-RU"/>
        </w:rPr>
        <w:lastRenderedPageBreak/>
        <w:t>Информация о структуре, а также отклонения к уровню предыдущего года, неналоговых доходов представлена в таблице</w:t>
      </w:r>
      <w:r w:rsidR="00D3701C">
        <w:rPr>
          <w:sz w:val="24"/>
          <w:szCs w:val="24"/>
          <w:lang w:val="ru-RU"/>
        </w:rPr>
        <w:t xml:space="preserve"> </w:t>
      </w:r>
      <w:r w:rsidR="00017E87">
        <w:rPr>
          <w:sz w:val="24"/>
          <w:szCs w:val="24"/>
          <w:lang w:val="ru-RU"/>
        </w:rPr>
        <w:t>4</w:t>
      </w:r>
      <w:r w:rsidR="00655684">
        <w:rPr>
          <w:sz w:val="24"/>
          <w:szCs w:val="24"/>
          <w:lang w:val="ru-RU"/>
        </w:rPr>
        <w:t>.</w:t>
      </w:r>
    </w:p>
    <w:tbl>
      <w:tblPr>
        <w:tblW w:w="10065" w:type="dxa"/>
        <w:tblInd w:w="-601" w:type="dxa"/>
        <w:tblLayout w:type="fixed"/>
        <w:tblLook w:val="04A0"/>
      </w:tblPr>
      <w:tblGrid>
        <w:gridCol w:w="10065"/>
      </w:tblGrid>
      <w:tr w:rsidR="00C7625C" w:rsidRPr="00C7625C" w:rsidTr="00F17DD3">
        <w:trPr>
          <w:trHeight w:val="315"/>
        </w:trPr>
        <w:tc>
          <w:tcPr>
            <w:tcW w:w="10065" w:type="dxa"/>
            <w:tcBorders>
              <w:top w:val="nil"/>
              <w:left w:val="nil"/>
              <w:bottom w:val="nil"/>
              <w:right w:val="nil"/>
            </w:tcBorders>
            <w:shd w:val="clear" w:color="auto" w:fill="auto"/>
            <w:vAlign w:val="bottom"/>
            <w:hideMark/>
          </w:tcPr>
          <w:p w:rsidR="00032E5C" w:rsidRPr="00032E5C" w:rsidRDefault="00032E5C" w:rsidP="00032E5C">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Т</w:t>
            </w:r>
            <w:r w:rsidRPr="00032E5C">
              <w:rPr>
                <w:rFonts w:ascii="Times New Roman" w:hAnsi="Times New Roman" w:cs="Times New Roman"/>
                <w:bCs/>
                <w:color w:val="000000"/>
                <w:sz w:val="24"/>
                <w:szCs w:val="24"/>
              </w:rPr>
              <w:t>аблица 4</w:t>
            </w:r>
          </w:p>
          <w:p w:rsidR="00032E5C" w:rsidRDefault="00032E5C" w:rsidP="004A3DE9">
            <w:pPr>
              <w:spacing w:after="0" w:line="240" w:lineRule="auto"/>
              <w:jc w:val="center"/>
              <w:rPr>
                <w:rFonts w:ascii="Times New Roman" w:hAnsi="Times New Roman" w:cs="Times New Roman"/>
                <w:b/>
                <w:bCs/>
                <w:color w:val="000000"/>
                <w:sz w:val="24"/>
                <w:szCs w:val="24"/>
              </w:rPr>
            </w:pPr>
          </w:p>
          <w:p w:rsidR="00D3701C" w:rsidRDefault="00C7625C" w:rsidP="00032E5C">
            <w:pPr>
              <w:spacing w:after="0" w:line="240" w:lineRule="auto"/>
              <w:jc w:val="center"/>
              <w:rPr>
                <w:rFonts w:ascii="Times New Roman" w:hAnsi="Times New Roman" w:cs="Times New Roman"/>
                <w:bCs/>
                <w:color w:val="000000"/>
                <w:sz w:val="24"/>
                <w:szCs w:val="24"/>
              </w:rPr>
            </w:pPr>
            <w:r w:rsidRPr="00C7625C">
              <w:rPr>
                <w:rFonts w:ascii="Times New Roman" w:hAnsi="Times New Roman" w:cs="Times New Roman"/>
                <w:b/>
                <w:bCs/>
                <w:color w:val="000000"/>
                <w:sz w:val="24"/>
                <w:szCs w:val="24"/>
              </w:rPr>
              <w:t>Структура неналоговых доходов</w:t>
            </w:r>
            <w:r w:rsidR="00937823" w:rsidRPr="00D3701C">
              <w:rPr>
                <w:rFonts w:ascii="Times New Roman" w:hAnsi="Times New Roman" w:cs="Times New Roman"/>
                <w:bCs/>
                <w:color w:val="000000"/>
                <w:sz w:val="24"/>
                <w:szCs w:val="24"/>
              </w:rPr>
              <w:t xml:space="preserve"> </w:t>
            </w:r>
          </w:p>
          <w:p w:rsidR="00881E35" w:rsidRDefault="00655684" w:rsidP="00032E5C">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(тыс. руб.)</w:t>
            </w:r>
          </w:p>
          <w:tbl>
            <w:tblPr>
              <w:tblW w:w="10188" w:type="dxa"/>
              <w:tblLayout w:type="fixed"/>
              <w:tblLook w:val="04A0"/>
            </w:tblPr>
            <w:tblGrid>
              <w:gridCol w:w="4003"/>
              <w:gridCol w:w="994"/>
              <w:gridCol w:w="1001"/>
              <w:gridCol w:w="560"/>
              <w:gridCol w:w="283"/>
              <w:gridCol w:w="1000"/>
              <w:gridCol w:w="420"/>
              <w:gridCol w:w="630"/>
              <w:gridCol w:w="1061"/>
              <w:gridCol w:w="236"/>
            </w:tblGrid>
            <w:tr w:rsidR="00F17DD3" w:rsidRPr="00FA2BAD" w:rsidTr="00670EDD">
              <w:trPr>
                <w:gridAfter w:val="1"/>
                <w:wAfter w:w="236" w:type="dxa"/>
                <w:trHeight w:val="395"/>
              </w:trPr>
              <w:tc>
                <w:tcPr>
                  <w:tcW w:w="4003" w:type="dxa"/>
                  <w:vMerge w:val="restart"/>
                  <w:tcBorders>
                    <w:top w:val="single" w:sz="4" w:space="0" w:color="auto"/>
                    <w:left w:val="single" w:sz="4" w:space="0" w:color="auto"/>
                    <w:bottom w:val="nil"/>
                    <w:right w:val="single" w:sz="4" w:space="0" w:color="auto"/>
                  </w:tcBorders>
                  <w:shd w:val="clear" w:color="auto" w:fill="auto"/>
                  <w:hideMark/>
                </w:tcPr>
                <w:p w:rsidR="00F17DD3" w:rsidRPr="00FA2BAD" w:rsidRDefault="00670EDD" w:rsidP="00F17DD3">
                  <w:pPr>
                    <w:spacing w:after="0" w:line="240" w:lineRule="auto"/>
                    <w:jc w:val="center"/>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Наименование доходного источника</w:t>
                  </w:r>
                  <w:r w:rsidR="00F17DD3" w:rsidRPr="00FA2BAD">
                    <w:rPr>
                      <w:rFonts w:ascii="Times New Roman" w:eastAsia="Times New Roman" w:hAnsi="Times New Roman" w:cs="Times New Roman"/>
                      <w:b/>
                      <w:bCs/>
                      <w:color w:val="000000"/>
                      <w:lang w:eastAsia="ru-RU"/>
                    </w:rPr>
                    <w:t> </w:t>
                  </w:r>
                </w:p>
              </w:tc>
              <w:tc>
                <w:tcPr>
                  <w:tcW w:w="3838" w:type="dxa"/>
                  <w:gridSpan w:val="5"/>
                  <w:tcBorders>
                    <w:top w:val="single" w:sz="4" w:space="0" w:color="auto"/>
                    <w:left w:val="nil"/>
                    <w:bottom w:val="single" w:sz="4" w:space="0" w:color="auto"/>
                    <w:right w:val="single" w:sz="4" w:space="0" w:color="000000"/>
                  </w:tcBorders>
                  <w:shd w:val="clear" w:color="auto" w:fill="auto"/>
                  <w:hideMark/>
                </w:tcPr>
                <w:p w:rsidR="00F17DD3" w:rsidRPr="00FA2BAD" w:rsidRDefault="00F17DD3" w:rsidP="00F17DD3">
                  <w:pPr>
                    <w:spacing w:after="0" w:line="240" w:lineRule="auto"/>
                    <w:jc w:val="center"/>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Исполнено</w:t>
                  </w:r>
                </w:p>
              </w:tc>
              <w:tc>
                <w:tcPr>
                  <w:tcW w:w="10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17DD3" w:rsidRPr="00FA2BAD" w:rsidRDefault="00F17DD3" w:rsidP="00F17DD3">
                  <w:pPr>
                    <w:spacing w:after="0" w:line="240" w:lineRule="auto"/>
                    <w:jc w:val="center"/>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план 2013 год</w:t>
                  </w:r>
                  <w:r w:rsidR="00655684" w:rsidRPr="00FA2BAD">
                    <w:rPr>
                      <w:rFonts w:ascii="Times New Roman" w:eastAsia="Times New Roman" w:hAnsi="Times New Roman" w:cs="Times New Roman"/>
                      <w:b/>
                      <w:bCs/>
                      <w:color w:val="000000"/>
                      <w:lang w:eastAsia="ru-RU"/>
                    </w:rPr>
                    <w:t>а</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center"/>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 исполнения</w:t>
                  </w:r>
                </w:p>
              </w:tc>
            </w:tr>
            <w:tr w:rsidR="00F17DD3" w:rsidRPr="00FA2BAD" w:rsidTr="00670EDD">
              <w:trPr>
                <w:gridAfter w:val="1"/>
                <w:wAfter w:w="236" w:type="dxa"/>
                <w:trHeight w:val="486"/>
              </w:trPr>
              <w:tc>
                <w:tcPr>
                  <w:tcW w:w="4003" w:type="dxa"/>
                  <w:vMerge/>
                  <w:tcBorders>
                    <w:top w:val="single" w:sz="4" w:space="0" w:color="auto"/>
                    <w:left w:val="single" w:sz="4" w:space="0" w:color="auto"/>
                    <w:bottom w:val="nil"/>
                    <w:right w:val="single" w:sz="4" w:space="0" w:color="auto"/>
                  </w:tcBorders>
                  <w:vAlign w:val="center"/>
                  <w:hideMark/>
                </w:tcPr>
                <w:p w:rsidR="00F17DD3" w:rsidRPr="00FA2BAD" w:rsidRDefault="00F17DD3" w:rsidP="00F17DD3">
                  <w:pPr>
                    <w:spacing w:after="0" w:line="240" w:lineRule="auto"/>
                    <w:rPr>
                      <w:rFonts w:ascii="Times New Roman" w:eastAsia="Times New Roman" w:hAnsi="Times New Roman" w:cs="Times New Roman"/>
                      <w:b/>
                      <w:bCs/>
                      <w:color w:val="000000"/>
                      <w:lang w:eastAsia="ru-RU"/>
                    </w:rPr>
                  </w:pPr>
                </w:p>
              </w:tc>
              <w:tc>
                <w:tcPr>
                  <w:tcW w:w="994" w:type="dxa"/>
                  <w:tcBorders>
                    <w:top w:val="nil"/>
                    <w:left w:val="nil"/>
                    <w:bottom w:val="single" w:sz="4" w:space="0" w:color="auto"/>
                    <w:right w:val="single" w:sz="4" w:space="0" w:color="auto"/>
                  </w:tcBorders>
                  <w:shd w:val="clear" w:color="auto" w:fill="auto"/>
                  <w:vAlign w:val="center"/>
                  <w:hideMark/>
                </w:tcPr>
                <w:p w:rsidR="00F17DD3" w:rsidRPr="00FA2BAD" w:rsidRDefault="00F17DD3" w:rsidP="00F17DD3">
                  <w:pPr>
                    <w:spacing w:after="0" w:line="240" w:lineRule="auto"/>
                    <w:jc w:val="center"/>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2010 год</w:t>
                  </w:r>
                </w:p>
              </w:tc>
              <w:tc>
                <w:tcPr>
                  <w:tcW w:w="1001" w:type="dxa"/>
                  <w:tcBorders>
                    <w:top w:val="nil"/>
                    <w:left w:val="nil"/>
                    <w:bottom w:val="single" w:sz="4" w:space="0" w:color="auto"/>
                    <w:right w:val="single" w:sz="4" w:space="0" w:color="auto"/>
                  </w:tcBorders>
                  <w:shd w:val="clear" w:color="auto" w:fill="auto"/>
                  <w:vAlign w:val="center"/>
                  <w:hideMark/>
                </w:tcPr>
                <w:p w:rsidR="00F17DD3" w:rsidRPr="00FA2BAD" w:rsidRDefault="00F17DD3" w:rsidP="00F17DD3">
                  <w:pPr>
                    <w:spacing w:after="0" w:line="240" w:lineRule="auto"/>
                    <w:jc w:val="center"/>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2011 год</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F17DD3" w:rsidRPr="00FA2BAD" w:rsidRDefault="00F17DD3" w:rsidP="00F17DD3">
                  <w:pPr>
                    <w:spacing w:after="0" w:line="240" w:lineRule="auto"/>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2012 год</w:t>
                  </w:r>
                </w:p>
              </w:tc>
              <w:tc>
                <w:tcPr>
                  <w:tcW w:w="1000" w:type="dxa"/>
                  <w:tcBorders>
                    <w:top w:val="nil"/>
                    <w:left w:val="nil"/>
                    <w:bottom w:val="single" w:sz="4" w:space="0" w:color="auto"/>
                    <w:right w:val="single" w:sz="4" w:space="0" w:color="auto"/>
                  </w:tcBorders>
                  <w:shd w:val="clear" w:color="auto" w:fill="auto"/>
                  <w:noWrap/>
                  <w:vAlign w:val="center"/>
                  <w:hideMark/>
                </w:tcPr>
                <w:p w:rsidR="00F17DD3" w:rsidRPr="00FA2BAD" w:rsidRDefault="00F17DD3" w:rsidP="00F17DD3">
                  <w:pPr>
                    <w:spacing w:after="0" w:line="240" w:lineRule="auto"/>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2013 год</w:t>
                  </w:r>
                </w:p>
              </w:tc>
              <w:tc>
                <w:tcPr>
                  <w:tcW w:w="1050" w:type="dxa"/>
                  <w:gridSpan w:val="2"/>
                  <w:vMerge/>
                  <w:tcBorders>
                    <w:top w:val="single" w:sz="4" w:space="0" w:color="auto"/>
                    <w:left w:val="single" w:sz="4" w:space="0" w:color="auto"/>
                    <w:bottom w:val="single" w:sz="4" w:space="0" w:color="000000"/>
                    <w:right w:val="single" w:sz="4" w:space="0" w:color="auto"/>
                  </w:tcBorders>
                  <w:vAlign w:val="center"/>
                  <w:hideMark/>
                </w:tcPr>
                <w:p w:rsidR="00F17DD3" w:rsidRPr="00FA2BAD" w:rsidRDefault="00F17DD3" w:rsidP="00F17DD3">
                  <w:pPr>
                    <w:spacing w:after="0" w:line="240" w:lineRule="auto"/>
                    <w:rPr>
                      <w:rFonts w:ascii="Times New Roman" w:eastAsia="Times New Roman" w:hAnsi="Times New Roman" w:cs="Times New Roman"/>
                      <w:b/>
                      <w:bCs/>
                      <w:color w:val="000000"/>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F17DD3" w:rsidRPr="00FA2BAD" w:rsidRDefault="00F17DD3" w:rsidP="00F17DD3">
                  <w:pPr>
                    <w:spacing w:after="0" w:line="240" w:lineRule="auto"/>
                    <w:rPr>
                      <w:rFonts w:ascii="Times New Roman" w:eastAsia="Times New Roman" w:hAnsi="Times New Roman" w:cs="Times New Roman"/>
                      <w:b/>
                      <w:bCs/>
                      <w:color w:val="000000"/>
                      <w:lang w:eastAsia="ru-RU"/>
                    </w:rPr>
                  </w:pPr>
                </w:p>
              </w:tc>
            </w:tr>
            <w:tr w:rsidR="00F17DD3" w:rsidRPr="00FA2BAD" w:rsidTr="00670EDD">
              <w:trPr>
                <w:gridAfter w:val="1"/>
                <w:wAfter w:w="236" w:type="dxa"/>
                <w:trHeight w:val="638"/>
              </w:trPr>
              <w:tc>
                <w:tcPr>
                  <w:tcW w:w="4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Доходы от использования имущества, находящегося в государственной и муниципальной собственности</w:t>
                  </w:r>
                </w:p>
              </w:tc>
              <w:tc>
                <w:tcPr>
                  <w:tcW w:w="994"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lang w:eastAsia="ru-RU"/>
                    </w:rPr>
                  </w:pPr>
                  <w:r w:rsidRPr="00FA2BAD">
                    <w:rPr>
                      <w:rFonts w:ascii="Times New Roman" w:eastAsia="Times New Roman" w:hAnsi="Times New Roman" w:cs="Times New Roman"/>
                      <w:lang w:eastAsia="ru-RU"/>
                    </w:rPr>
                    <w:t>93,0</w:t>
                  </w:r>
                </w:p>
              </w:tc>
              <w:tc>
                <w:tcPr>
                  <w:tcW w:w="100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lang w:eastAsia="ru-RU"/>
                    </w:rPr>
                  </w:pPr>
                  <w:r w:rsidRPr="00FA2BAD">
                    <w:rPr>
                      <w:rFonts w:ascii="Times New Roman" w:eastAsia="Times New Roman" w:hAnsi="Times New Roman" w:cs="Times New Roman"/>
                      <w:lang w:eastAsia="ru-RU"/>
                    </w:rPr>
                    <w:t>103,1</w:t>
                  </w:r>
                </w:p>
              </w:tc>
              <w:tc>
                <w:tcPr>
                  <w:tcW w:w="843"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76,5</w:t>
                  </w:r>
                </w:p>
              </w:tc>
              <w:tc>
                <w:tcPr>
                  <w:tcW w:w="1000"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E363DE">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56,</w:t>
                  </w:r>
                  <w:r w:rsidR="00E363DE" w:rsidRPr="00FA2BAD">
                    <w:rPr>
                      <w:rFonts w:ascii="Times New Roman" w:eastAsia="Times New Roman" w:hAnsi="Times New Roman" w:cs="Times New Roman"/>
                      <w:color w:val="000000"/>
                      <w:lang w:eastAsia="ru-RU"/>
                    </w:rPr>
                    <w:t>8</w:t>
                  </w:r>
                </w:p>
              </w:tc>
              <w:tc>
                <w:tcPr>
                  <w:tcW w:w="1050"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070BDF">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64,2</w:t>
                  </w:r>
                </w:p>
              </w:tc>
              <w:tc>
                <w:tcPr>
                  <w:tcW w:w="106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070BDF">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88,</w:t>
                  </w:r>
                  <w:r w:rsidR="00070BDF" w:rsidRPr="00FA2BAD">
                    <w:rPr>
                      <w:rFonts w:ascii="Times New Roman" w:eastAsia="Times New Roman" w:hAnsi="Times New Roman" w:cs="Times New Roman"/>
                      <w:color w:val="000000"/>
                      <w:lang w:eastAsia="ru-RU"/>
                    </w:rPr>
                    <w:t>5</w:t>
                  </w:r>
                </w:p>
              </w:tc>
            </w:tr>
            <w:tr w:rsidR="00F17DD3" w:rsidRPr="00FA2BAD" w:rsidTr="00670EDD">
              <w:trPr>
                <w:gridAfter w:val="1"/>
                <w:wAfter w:w="236" w:type="dxa"/>
                <w:trHeight w:val="319"/>
              </w:trPr>
              <w:tc>
                <w:tcPr>
                  <w:tcW w:w="4003" w:type="dxa"/>
                  <w:tcBorders>
                    <w:top w:val="nil"/>
                    <w:left w:val="single" w:sz="4" w:space="0" w:color="auto"/>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уд. вес, %</w:t>
                  </w:r>
                </w:p>
              </w:tc>
              <w:tc>
                <w:tcPr>
                  <w:tcW w:w="994"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100,0</w:t>
                  </w:r>
                </w:p>
              </w:tc>
              <w:tc>
                <w:tcPr>
                  <w:tcW w:w="100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100,0</w:t>
                  </w:r>
                </w:p>
              </w:tc>
              <w:tc>
                <w:tcPr>
                  <w:tcW w:w="843"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32,0</w:t>
                  </w:r>
                </w:p>
              </w:tc>
              <w:tc>
                <w:tcPr>
                  <w:tcW w:w="1000"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64,2</w:t>
                  </w:r>
                </w:p>
              </w:tc>
              <w:tc>
                <w:tcPr>
                  <w:tcW w:w="1050"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60,6</w:t>
                  </w:r>
                </w:p>
              </w:tc>
              <w:tc>
                <w:tcPr>
                  <w:tcW w:w="106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r>
            <w:tr w:rsidR="00F17DD3" w:rsidRPr="00FA2BAD" w:rsidTr="00FA2BAD">
              <w:trPr>
                <w:gridAfter w:val="1"/>
                <w:wAfter w:w="236" w:type="dxa"/>
                <w:trHeight w:val="274"/>
              </w:trPr>
              <w:tc>
                <w:tcPr>
                  <w:tcW w:w="4003" w:type="dxa"/>
                  <w:tcBorders>
                    <w:top w:val="nil"/>
                    <w:left w:val="single" w:sz="4" w:space="0" w:color="auto"/>
                    <w:bottom w:val="single" w:sz="4" w:space="0" w:color="auto"/>
                    <w:right w:val="single" w:sz="4" w:space="0" w:color="auto"/>
                  </w:tcBorders>
                  <w:shd w:val="clear" w:color="auto" w:fill="auto"/>
                  <w:vAlign w:val="center"/>
                  <w:hideMark/>
                </w:tcPr>
                <w:p w:rsidR="00F17DD3" w:rsidRPr="00FA2BAD" w:rsidRDefault="00F17DD3" w:rsidP="00F17DD3">
                  <w:pPr>
                    <w:spacing w:after="0" w:line="240" w:lineRule="auto"/>
                    <w:jc w:val="both"/>
                    <w:rPr>
                      <w:rFonts w:ascii="Times New Roman" w:eastAsia="Times New Roman" w:hAnsi="Times New Roman" w:cs="Times New Roman"/>
                      <w:lang w:eastAsia="ru-RU"/>
                    </w:rPr>
                  </w:pPr>
                  <w:r w:rsidRPr="00FA2BAD">
                    <w:rPr>
                      <w:rFonts w:ascii="Times New Roman" w:eastAsia="Times New Roman" w:hAnsi="Times New Roman" w:cs="Times New Roman"/>
                      <w:lang w:eastAsia="ru-RU"/>
                    </w:rPr>
                    <w:t>Доходы от оказания платных услуг (работ) и компенсации затрат государства</w:t>
                  </w:r>
                </w:p>
              </w:tc>
              <w:tc>
                <w:tcPr>
                  <w:tcW w:w="994"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100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843"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30,0</w:t>
                  </w:r>
                </w:p>
              </w:tc>
              <w:tc>
                <w:tcPr>
                  <w:tcW w:w="1000"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31,7</w:t>
                  </w:r>
                </w:p>
              </w:tc>
              <w:tc>
                <w:tcPr>
                  <w:tcW w:w="1050"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31,7</w:t>
                  </w:r>
                </w:p>
              </w:tc>
              <w:tc>
                <w:tcPr>
                  <w:tcW w:w="106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100,0</w:t>
                  </w:r>
                </w:p>
              </w:tc>
            </w:tr>
            <w:tr w:rsidR="00F17DD3" w:rsidRPr="00FA2BAD" w:rsidTr="00670EDD">
              <w:trPr>
                <w:gridAfter w:val="1"/>
                <w:wAfter w:w="236" w:type="dxa"/>
                <w:trHeight w:val="319"/>
              </w:trPr>
              <w:tc>
                <w:tcPr>
                  <w:tcW w:w="4003" w:type="dxa"/>
                  <w:tcBorders>
                    <w:top w:val="nil"/>
                    <w:left w:val="single" w:sz="4" w:space="0" w:color="auto"/>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уд. вес, %</w:t>
                  </w:r>
                </w:p>
              </w:tc>
              <w:tc>
                <w:tcPr>
                  <w:tcW w:w="994"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100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843"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12,5</w:t>
                  </w:r>
                </w:p>
              </w:tc>
              <w:tc>
                <w:tcPr>
                  <w:tcW w:w="1000"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35,8</w:t>
                  </w:r>
                </w:p>
              </w:tc>
              <w:tc>
                <w:tcPr>
                  <w:tcW w:w="1050"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29,9</w:t>
                  </w:r>
                </w:p>
              </w:tc>
              <w:tc>
                <w:tcPr>
                  <w:tcW w:w="106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r>
            <w:tr w:rsidR="00F17DD3" w:rsidRPr="00FA2BAD" w:rsidTr="00670EDD">
              <w:trPr>
                <w:gridAfter w:val="1"/>
                <w:wAfter w:w="236" w:type="dxa"/>
                <w:trHeight w:val="638"/>
              </w:trPr>
              <w:tc>
                <w:tcPr>
                  <w:tcW w:w="4003" w:type="dxa"/>
                  <w:tcBorders>
                    <w:top w:val="single" w:sz="4" w:space="0" w:color="auto"/>
                    <w:left w:val="single" w:sz="4" w:space="0" w:color="auto"/>
                    <w:bottom w:val="single" w:sz="4" w:space="0" w:color="auto"/>
                    <w:right w:val="nil"/>
                  </w:tcBorders>
                  <w:shd w:val="clear" w:color="auto" w:fill="auto"/>
                  <w:vAlign w:val="bottom"/>
                  <w:hideMark/>
                </w:tcPr>
                <w:p w:rsidR="00F17DD3" w:rsidRPr="00FA2BAD" w:rsidRDefault="00F17DD3" w:rsidP="00F17DD3">
                  <w:pPr>
                    <w:spacing w:after="0" w:line="240" w:lineRule="auto"/>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Доходы от продажи материальных и нематериальных активов</w:t>
                  </w:r>
                </w:p>
              </w:tc>
              <w:tc>
                <w:tcPr>
                  <w:tcW w:w="994" w:type="dxa"/>
                  <w:tcBorders>
                    <w:top w:val="nil"/>
                    <w:left w:val="single" w:sz="4" w:space="0" w:color="auto"/>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100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843"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132,8</w:t>
                  </w:r>
                </w:p>
              </w:tc>
              <w:tc>
                <w:tcPr>
                  <w:tcW w:w="1000"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1050"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10,0</w:t>
                  </w:r>
                </w:p>
              </w:tc>
              <w:tc>
                <w:tcPr>
                  <w:tcW w:w="106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r>
            <w:tr w:rsidR="00F17DD3" w:rsidRPr="00FA2BAD" w:rsidTr="00670EDD">
              <w:trPr>
                <w:gridAfter w:val="1"/>
                <w:wAfter w:w="236" w:type="dxa"/>
                <w:trHeight w:val="319"/>
              </w:trPr>
              <w:tc>
                <w:tcPr>
                  <w:tcW w:w="40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уд. вес, %</w:t>
                  </w:r>
                </w:p>
              </w:tc>
              <w:tc>
                <w:tcPr>
                  <w:tcW w:w="994"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100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843"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55,5</w:t>
                  </w:r>
                </w:p>
              </w:tc>
              <w:tc>
                <w:tcPr>
                  <w:tcW w:w="1000"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1050"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9,4</w:t>
                  </w:r>
                </w:p>
              </w:tc>
              <w:tc>
                <w:tcPr>
                  <w:tcW w:w="106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r>
            <w:tr w:rsidR="00F17DD3" w:rsidRPr="00FA2BAD" w:rsidTr="00670EDD">
              <w:trPr>
                <w:gridAfter w:val="1"/>
                <w:wAfter w:w="236" w:type="dxa"/>
                <w:trHeight w:val="319"/>
              </w:trPr>
              <w:tc>
                <w:tcPr>
                  <w:tcW w:w="4003" w:type="dxa"/>
                  <w:tcBorders>
                    <w:top w:val="nil"/>
                    <w:left w:val="single" w:sz="4" w:space="0" w:color="auto"/>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Итого:</w:t>
                  </w:r>
                </w:p>
              </w:tc>
              <w:tc>
                <w:tcPr>
                  <w:tcW w:w="994"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93,0</w:t>
                  </w:r>
                </w:p>
              </w:tc>
              <w:tc>
                <w:tcPr>
                  <w:tcW w:w="100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103,1</w:t>
                  </w:r>
                </w:p>
              </w:tc>
              <w:tc>
                <w:tcPr>
                  <w:tcW w:w="843"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239,3</w:t>
                  </w:r>
                </w:p>
              </w:tc>
              <w:tc>
                <w:tcPr>
                  <w:tcW w:w="1000"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88,5</w:t>
                  </w:r>
                </w:p>
              </w:tc>
              <w:tc>
                <w:tcPr>
                  <w:tcW w:w="1050" w:type="dxa"/>
                  <w:gridSpan w:val="2"/>
                  <w:tcBorders>
                    <w:top w:val="nil"/>
                    <w:left w:val="nil"/>
                    <w:bottom w:val="single" w:sz="4" w:space="0" w:color="auto"/>
                    <w:right w:val="single" w:sz="4" w:space="0" w:color="auto"/>
                  </w:tcBorders>
                  <w:shd w:val="clear" w:color="auto" w:fill="auto"/>
                  <w:vAlign w:val="bottom"/>
                  <w:hideMark/>
                </w:tcPr>
                <w:p w:rsidR="00F17DD3" w:rsidRPr="00FA2BAD" w:rsidRDefault="00F17DD3" w:rsidP="00F17DD3">
                  <w:pPr>
                    <w:spacing w:after="0" w:line="240" w:lineRule="auto"/>
                    <w:jc w:val="right"/>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105,9</w:t>
                  </w:r>
                </w:p>
              </w:tc>
              <w:tc>
                <w:tcPr>
                  <w:tcW w:w="1061" w:type="dxa"/>
                  <w:tcBorders>
                    <w:top w:val="nil"/>
                    <w:left w:val="nil"/>
                    <w:bottom w:val="single" w:sz="4" w:space="0" w:color="auto"/>
                    <w:right w:val="single" w:sz="4" w:space="0" w:color="auto"/>
                  </w:tcBorders>
                  <w:shd w:val="clear" w:color="auto" w:fill="auto"/>
                  <w:vAlign w:val="bottom"/>
                  <w:hideMark/>
                </w:tcPr>
                <w:p w:rsidR="00F17DD3" w:rsidRPr="00FA2BAD" w:rsidRDefault="00F17DD3" w:rsidP="00070BDF">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83,</w:t>
                  </w:r>
                  <w:r w:rsidR="00070BDF" w:rsidRPr="00FA2BAD">
                    <w:rPr>
                      <w:rFonts w:ascii="Times New Roman" w:eastAsia="Times New Roman" w:hAnsi="Times New Roman" w:cs="Times New Roman"/>
                      <w:color w:val="000000"/>
                      <w:lang w:eastAsia="ru-RU"/>
                    </w:rPr>
                    <w:t>6</w:t>
                  </w:r>
                </w:p>
              </w:tc>
            </w:tr>
            <w:tr w:rsidR="00670EDD" w:rsidRPr="00FA2BAD" w:rsidTr="00670EDD">
              <w:trPr>
                <w:gridAfter w:val="1"/>
                <w:wAfter w:w="236" w:type="dxa"/>
                <w:trHeight w:val="380"/>
              </w:trPr>
              <w:tc>
                <w:tcPr>
                  <w:tcW w:w="9952"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670EDD" w:rsidRPr="00FA2BAD" w:rsidRDefault="00670EDD" w:rsidP="00070BDF">
                  <w:pPr>
                    <w:spacing w:after="0" w:line="240" w:lineRule="auto"/>
                    <w:jc w:val="center"/>
                    <w:rPr>
                      <w:rFonts w:ascii="Times New Roman" w:eastAsia="Times New Roman" w:hAnsi="Times New Roman" w:cs="Times New Roman"/>
                      <w:color w:val="000000"/>
                      <w:lang w:eastAsia="ru-RU"/>
                    </w:rPr>
                  </w:pPr>
                  <w:r w:rsidRPr="00FA2BAD">
                    <w:rPr>
                      <w:rFonts w:ascii="Times New Roman" w:eastAsia="Times New Roman" w:hAnsi="Times New Roman" w:cs="Times New Roman"/>
                      <w:b/>
                      <w:bCs/>
                      <w:color w:val="000000"/>
                      <w:lang w:eastAsia="ru-RU"/>
                    </w:rPr>
                    <w:t>Отклонение неналоговых доходов к уровню предыдущего года</w:t>
                  </w:r>
                  <w:r w:rsidR="00070BDF" w:rsidRPr="00FA2BAD">
                    <w:rPr>
                      <w:rFonts w:ascii="Times New Roman" w:eastAsia="Times New Roman" w:hAnsi="Times New Roman" w:cs="Times New Roman"/>
                      <w:b/>
                      <w:bCs/>
                      <w:color w:val="000000"/>
                      <w:lang w:eastAsia="ru-RU"/>
                    </w:rPr>
                    <w:t xml:space="preserve"> («+» увеличение</w:t>
                  </w:r>
                  <w:r w:rsidR="007C6925">
                    <w:rPr>
                      <w:rFonts w:ascii="Times New Roman" w:eastAsia="Times New Roman" w:hAnsi="Times New Roman" w:cs="Times New Roman"/>
                      <w:b/>
                      <w:bCs/>
                      <w:color w:val="000000"/>
                      <w:lang w:eastAsia="ru-RU"/>
                    </w:rPr>
                    <w:t>,</w:t>
                  </w:r>
                  <w:r w:rsidR="00070BDF" w:rsidRPr="00FA2BAD">
                    <w:rPr>
                      <w:rFonts w:ascii="Times New Roman" w:eastAsia="Times New Roman" w:hAnsi="Times New Roman" w:cs="Times New Roman"/>
                      <w:b/>
                      <w:bCs/>
                      <w:color w:val="000000"/>
                      <w:lang w:eastAsia="ru-RU"/>
                    </w:rPr>
                    <w:t xml:space="preserve"> «-» уменьшение)</w:t>
                  </w:r>
                  <w:r w:rsidRPr="00FA2BAD">
                    <w:rPr>
                      <w:rFonts w:ascii="Times New Roman" w:eastAsia="Times New Roman" w:hAnsi="Times New Roman" w:cs="Times New Roman"/>
                      <w:b/>
                      <w:bCs/>
                      <w:color w:val="000000"/>
                      <w:lang w:eastAsia="ru-RU"/>
                    </w:rPr>
                    <w:t>:</w:t>
                  </w:r>
                </w:p>
              </w:tc>
            </w:tr>
            <w:tr w:rsidR="00670EDD" w:rsidRPr="00FA2BAD" w:rsidTr="00670EDD">
              <w:trPr>
                <w:trHeight w:val="319"/>
              </w:trPr>
              <w:tc>
                <w:tcPr>
                  <w:tcW w:w="499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70EDD" w:rsidRPr="00FA2BAD" w:rsidRDefault="00670EDD" w:rsidP="00F17DD3">
                  <w:pPr>
                    <w:spacing w:after="0" w:line="240" w:lineRule="auto"/>
                    <w:jc w:val="center"/>
                    <w:rPr>
                      <w:rFonts w:ascii="Times New Roman" w:eastAsia="Times New Roman" w:hAnsi="Times New Roman" w:cs="Times New Roman"/>
                      <w:b/>
                      <w:lang w:eastAsia="ru-RU"/>
                    </w:rPr>
                  </w:pPr>
                  <w:r w:rsidRPr="00FA2BAD">
                    <w:rPr>
                      <w:rFonts w:ascii="Times New Roman" w:eastAsia="Times New Roman" w:hAnsi="Times New Roman" w:cs="Times New Roman"/>
                      <w:b/>
                      <w:lang w:eastAsia="ru-RU"/>
                    </w:rPr>
                    <w:t>Наименование доходного источника </w:t>
                  </w:r>
                </w:p>
              </w:tc>
              <w:tc>
                <w:tcPr>
                  <w:tcW w:w="1561" w:type="dxa"/>
                  <w:gridSpan w:val="2"/>
                  <w:tcBorders>
                    <w:top w:val="nil"/>
                    <w:left w:val="nil"/>
                    <w:bottom w:val="single" w:sz="4" w:space="0" w:color="auto"/>
                    <w:right w:val="single" w:sz="4" w:space="0" w:color="auto"/>
                  </w:tcBorders>
                  <w:shd w:val="clear" w:color="auto" w:fill="auto"/>
                  <w:vAlign w:val="bottom"/>
                  <w:hideMark/>
                </w:tcPr>
                <w:p w:rsidR="00670EDD" w:rsidRPr="00FA2BAD" w:rsidRDefault="00670EDD" w:rsidP="00F17DD3">
                  <w:pPr>
                    <w:spacing w:after="0" w:line="240" w:lineRule="auto"/>
                    <w:jc w:val="center"/>
                    <w:rPr>
                      <w:rFonts w:ascii="Times New Roman" w:eastAsia="Times New Roman" w:hAnsi="Times New Roman" w:cs="Times New Roman"/>
                      <w:b/>
                      <w:bCs/>
                      <w:lang w:eastAsia="ru-RU"/>
                    </w:rPr>
                  </w:pPr>
                  <w:r w:rsidRPr="00FA2BAD">
                    <w:rPr>
                      <w:rFonts w:ascii="Times New Roman" w:eastAsia="Times New Roman" w:hAnsi="Times New Roman" w:cs="Times New Roman"/>
                      <w:b/>
                      <w:bCs/>
                      <w:lang w:eastAsia="ru-RU"/>
                    </w:rPr>
                    <w:t>2011 год</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670EDD" w:rsidRPr="00FA2BAD" w:rsidRDefault="00670EDD" w:rsidP="00F17DD3">
                  <w:pPr>
                    <w:spacing w:after="0" w:line="240" w:lineRule="auto"/>
                    <w:jc w:val="center"/>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2012 год</w:t>
                  </w:r>
                </w:p>
              </w:tc>
              <w:tc>
                <w:tcPr>
                  <w:tcW w:w="1691" w:type="dxa"/>
                  <w:gridSpan w:val="2"/>
                  <w:tcBorders>
                    <w:top w:val="single" w:sz="4" w:space="0" w:color="auto"/>
                    <w:left w:val="nil"/>
                    <w:bottom w:val="single" w:sz="4" w:space="0" w:color="auto"/>
                    <w:right w:val="single" w:sz="4" w:space="0" w:color="auto"/>
                  </w:tcBorders>
                  <w:shd w:val="clear" w:color="auto" w:fill="auto"/>
                  <w:noWrap/>
                  <w:vAlign w:val="bottom"/>
                  <w:hideMark/>
                </w:tcPr>
                <w:p w:rsidR="00670EDD" w:rsidRPr="00FA2BAD" w:rsidRDefault="00670EDD" w:rsidP="00F17DD3">
                  <w:pPr>
                    <w:spacing w:after="0" w:line="240" w:lineRule="auto"/>
                    <w:jc w:val="center"/>
                    <w:rPr>
                      <w:rFonts w:ascii="Times New Roman" w:eastAsia="Times New Roman" w:hAnsi="Times New Roman" w:cs="Times New Roman"/>
                      <w:b/>
                      <w:bCs/>
                      <w:color w:val="000000"/>
                      <w:lang w:eastAsia="ru-RU"/>
                    </w:rPr>
                  </w:pPr>
                  <w:r w:rsidRPr="00FA2BAD">
                    <w:rPr>
                      <w:rFonts w:ascii="Times New Roman" w:eastAsia="Times New Roman" w:hAnsi="Times New Roman" w:cs="Times New Roman"/>
                      <w:b/>
                      <w:bCs/>
                      <w:color w:val="000000"/>
                      <w:lang w:eastAsia="ru-RU"/>
                    </w:rPr>
                    <w:t>2013 год</w:t>
                  </w:r>
                </w:p>
              </w:tc>
              <w:tc>
                <w:tcPr>
                  <w:tcW w:w="236" w:type="dxa"/>
                  <w:vMerge w:val="restart"/>
                  <w:tcBorders>
                    <w:top w:val="nil"/>
                    <w:left w:val="nil"/>
                    <w:right w:val="nil"/>
                  </w:tcBorders>
                  <w:shd w:val="clear" w:color="auto" w:fill="auto"/>
                  <w:noWrap/>
                  <w:vAlign w:val="bottom"/>
                  <w:hideMark/>
                </w:tcPr>
                <w:p w:rsidR="00670EDD" w:rsidRPr="00FA2BAD" w:rsidRDefault="00670EDD" w:rsidP="00F17DD3">
                  <w:pPr>
                    <w:spacing w:after="0" w:line="240" w:lineRule="auto"/>
                    <w:rPr>
                      <w:rFonts w:ascii="Times New Roman" w:eastAsia="Times New Roman" w:hAnsi="Times New Roman" w:cs="Times New Roman"/>
                      <w:color w:val="000000"/>
                      <w:lang w:eastAsia="ru-RU"/>
                    </w:rPr>
                  </w:pPr>
                </w:p>
              </w:tc>
            </w:tr>
            <w:tr w:rsidR="00670EDD" w:rsidRPr="00FA2BAD" w:rsidTr="00670EDD">
              <w:trPr>
                <w:trHeight w:val="319"/>
              </w:trPr>
              <w:tc>
                <w:tcPr>
                  <w:tcW w:w="499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70EDD" w:rsidRPr="00FA2BAD" w:rsidRDefault="00670EDD" w:rsidP="00F17DD3">
                  <w:pPr>
                    <w:spacing w:after="0" w:line="240" w:lineRule="auto"/>
                    <w:rPr>
                      <w:rFonts w:ascii="Times New Roman" w:eastAsia="Times New Roman" w:hAnsi="Times New Roman" w:cs="Times New Roman"/>
                      <w:lang w:eastAsia="ru-RU"/>
                    </w:rPr>
                  </w:pPr>
                  <w:r w:rsidRPr="00FA2BAD">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1561" w:type="dxa"/>
                  <w:gridSpan w:val="2"/>
                  <w:tcBorders>
                    <w:top w:val="nil"/>
                    <w:left w:val="nil"/>
                    <w:bottom w:val="single" w:sz="4" w:space="0" w:color="auto"/>
                    <w:right w:val="single" w:sz="4" w:space="0" w:color="auto"/>
                  </w:tcBorders>
                  <w:shd w:val="clear" w:color="auto" w:fill="auto"/>
                  <w:vAlign w:val="bottom"/>
                  <w:hideMark/>
                </w:tcPr>
                <w:p w:rsidR="00670EDD" w:rsidRPr="00FA2BAD" w:rsidRDefault="00670EDD"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10,1</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670EDD" w:rsidRPr="00FA2BAD" w:rsidRDefault="00670EDD"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-26,6</w:t>
                  </w:r>
                </w:p>
              </w:tc>
              <w:tc>
                <w:tcPr>
                  <w:tcW w:w="1691" w:type="dxa"/>
                  <w:gridSpan w:val="2"/>
                  <w:tcBorders>
                    <w:top w:val="nil"/>
                    <w:left w:val="nil"/>
                    <w:bottom w:val="single" w:sz="4" w:space="0" w:color="auto"/>
                    <w:right w:val="single" w:sz="4" w:space="0" w:color="auto"/>
                  </w:tcBorders>
                  <w:shd w:val="clear" w:color="auto" w:fill="auto"/>
                  <w:noWrap/>
                  <w:vAlign w:val="bottom"/>
                  <w:hideMark/>
                </w:tcPr>
                <w:p w:rsidR="00670EDD" w:rsidRPr="00FA2BAD" w:rsidRDefault="00670EDD"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-19,7</w:t>
                  </w:r>
                </w:p>
              </w:tc>
              <w:tc>
                <w:tcPr>
                  <w:tcW w:w="236" w:type="dxa"/>
                  <w:vMerge/>
                  <w:tcBorders>
                    <w:left w:val="nil"/>
                    <w:right w:val="nil"/>
                  </w:tcBorders>
                  <w:shd w:val="clear" w:color="auto" w:fill="auto"/>
                  <w:noWrap/>
                  <w:vAlign w:val="bottom"/>
                  <w:hideMark/>
                </w:tcPr>
                <w:p w:rsidR="00670EDD" w:rsidRPr="00FA2BAD" w:rsidRDefault="00670EDD" w:rsidP="00F17DD3">
                  <w:pPr>
                    <w:spacing w:after="0" w:line="240" w:lineRule="auto"/>
                    <w:rPr>
                      <w:rFonts w:ascii="Times New Roman" w:eastAsia="Times New Roman" w:hAnsi="Times New Roman" w:cs="Times New Roman"/>
                      <w:color w:val="000000"/>
                      <w:lang w:eastAsia="ru-RU"/>
                    </w:rPr>
                  </w:pPr>
                </w:p>
              </w:tc>
            </w:tr>
            <w:tr w:rsidR="00670EDD" w:rsidRPr="00FA2BAD" w:rsidTr="00670EDD">
              <w:trPr>
                <w:trHeight w:val="319"/>
              </w:trPr>
              <w:tc>
                <w:tcPr>
                  <w:tcW w:w="49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0EDD" w:rsidRPr="00FA2BAD" w:rsidRDefault="00670EDD" w:rsidP="00F17DD3">
                  <w:pPr>
                    <w:spacing w:after="0" w:line="240" w:lineRule="auto"/>
                    <w:rPr>
                      <w:rFonts w:ascii="Times New Roman" w:eastAsia="Times New Roman" w:hAnsi="Times New Roman" w:cs="Times New Roman"/>
                      <w:lang w:eastAsia="ru-RU"/>
                    </w:rPr>
                  </w:pPr>
                  <w:r w:rsidRPr="00FA2BAD">
                    <w:rPr>
                      <w:rFonts w:ascii="Times New Roman" w:eastAsia="Times New Roman" w:hAnsi="Times New Roman" w:cs="Times New Roman"/>
                      <w:lang w:eastAsia="ru-RU"/>
                    </w:rPr>
                    <w:t>Доходы от оказания платных услуг (работ) и компенсации затрат государства</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670EDD" w:rsidRPr="00FA2BAD" w:rsidRDefault="00670EDD"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670EDD" w:rsidRPr="00FA2BAD" w:rsidRDefault="00670EDD"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30,0</w:t>
                  </w:r>
                </w:p>
              </w:tc>
              <w:tc>
                <w:tcPr>
                  <w:tcW w:w="1691" w:type="dxa"/>
                  <w:gridSpan w:val="2"/>
                  <w:tcBorders>
                    <w:top w:val="nil"/>
                    <w:left w:val="nil"/>
                    <w:bottom w:val="single" w:sz="4" w:space="0" w:color="auto"/>
                    <w:right w:val="single" w:sz="4" w:space="0" w:color="auto"/>
                  </w:tcBorders>
                  <w:shd w:val="clear" w:color="auto" w:fill="auto"/>
                  <w:noWrap/>
                  <w:vAlign w:val="bottom"/>
                  <w:hideMark/>
                </w:tcPr>
                <w:p w:rsidR="00670EDD" w:rsidRPr="00FA2BAD" w:rsidRDefault="00670EDD"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1,7</w:t>
                  </w:r>
                </w:p>
              </w:tc>
              <w:tc>
                <w:tcPr>
                  <w:tcW w:w="236" w:type="dxa"/>
                  <w:vMerge/>
                  <w:tcBorders>
                    <w:left w:val="nil"/>
                    <w:right w:val="nil"/>
                  </w:tcBorders>
                  <w:shd w:val="clear" w:color="auto" w:fill="auto"/>
                  <w:noWrap/>
                  <w:vAlign w:val="bottom"/>
                  <w:hideMark/>
                </w:tcPr>
                <w:p w:rsidR="00670EDD" w:rsidRPr="00FA2BAD" w:rsidRDefault="00670EDD" w:rsidP="00F17DD3">
                  <w:pPr>
                    <w:spacing w:after="0" w:line="240" w:lineRule="auto"/>
                    <w:rPr>
                      <w:rFonts w:ascii="Times New Roman" w:eastAsia="Times New Roman" w:hAnsi="Times New Roman" w:cs="Times New Roman"/>
                      <w:color w:val="000000"/>
                      <w:lang w:eastAsia="ru-RU"/>
                    </w:rPr>
                  </w:pPr>
                </w:p>
              </w:tc>
            </w:tr>
            <w:tr w:rsidR="00670EDD" w:rsidRPr="00FA2BAD" w:rsidTr="00670EDD">
              <w:trPr>
                <w:trHeight w:val="319"/>
              </w:trPr>
              <w:tc>
                <w:tcPr>
                  <w:tcW w:w="499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670EDD" w:rsidRPr="00FA2BAD" w:rsidRDefault="00670EDD" w:rsidP="00F17DD3">
                  <w:pPr>
                    <w:spacing w:after="0" w:line="240" w:lineRule="auto"/>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Доходы от продажи материальных и нематериальных активов</w:t>
                  </w:r>
                </w:p>
              </w:tc>
              <w:tc>
                <w:tcPr>
                  <w:tcW w:w="1561" w:type="dxa"/>
                  <w:gridSpan w:val="2"/>
                  <w:tcBorders>
                    <w:top w:val="nil"/>
                    <w:left w:val="nil"/>
                    <w:bottom w:val="single" w:sz="4" w:space="0" w:color="auto"/>
                    <w:right w:val="single" w:sz="4" w:space="0" w:color="auto"/>
                  </w:tcBorders>
                  <w:shd w:val="clear" w:color="auto" w:fill="auto"/>
                  <w:noWrap/>
                  <w:vAlign w:val="bottom"/>
                  <w:hideMark/>
                </w:tcPr>
                <w:p w:rsidR="00670EDD" w:rsidRPr="00FA2BAD" w:rsidRDefault="00670EDD"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0,0</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670EDD" w:rsidRPr="00FA2BAD" w:rsidRDefault="00070BDF"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132,8</w:t>
                  </w:r>
                </w:p>
              </w:tc>
              <w:tc>
                <w:tcPr>
                  <w:tcW w:w="1691" w:type="dxa"/>
                  <w:gridSpan w:val="2"/>
                  <w:tcBorders>
                    <w:top w:val="nil"/>
                    <w:left w:val="nil"/>
                    <w:bottom w:val="single" w:sz="4" w:space="0" w:color="auto"/>
                    <w:right w:val="single" w:sz="4" w:space="0" w:color="auto"/>
                  </w:tcBorders>
                  <w:shd w:val="clear" w:color="auto" w:fill="auto"/>
                  <w:noWrap/>
                  <w:vAlign w:val="bottom"/>
                  <w:hideMark/>
                </w:tcPr>
                <w:p w:rsidR="00670EDD" w:rsidRPr="00FA2BAD" w:rsidRDefault="00670EDD" w:rsidP="00F17DD3">
                  <w:pPr>
                    <w:spacing w:after="0" w:line="240" w:lineRule="auto"/>
                    <w:jc w:val="right"/>
                    <w:rPr>
                      <w:rFonts w:ascii="Times New Roman" w:eastAsia="Times New Roman" w:hAnsi="Times New Roman" w:cs="Times New Roman"/>
                      <w:color w:val="000000"/>
                      <w:lang w:eastAsia="ru-RU"/>
                    </w:rPr>
                  </w:pPr>
                  <w:r w:rsidRPr="00FA2BAD">
                    <w:rPr>
                      <w:rFonts w:ascii="Times New Roman" w:eastAsia="Times New Roman" w:hAnsi="Times New Roman" w:cs="Times New Roman"/>
                      <w:color w:val="000000"/>
                      <w:lang w:eastAsia="ru-RU"/>
                    </w:rPr>
                    <w:t>-132,8</w:t>
                  </w:r>
                </w:p>
              </w:tc>
              <w:tc>
                <w:tcPr>
                  <w:tcW w:w="236" w:type="dxa"/>
                  <w:vMerge/>
                  <w:tcBorders>
                    <w:left w:val="nil"/>
                    <w:bottom w:val="nil"/>
                    <w:right w:val="nil"/>
                  </w:tcBorders>
                  <w:shd w:val="clear" w:color="auto" w:fill="auto"/>
                  <w:noWrap/>
                  <w:vAlign w:val="bottom"/>
                  <w:hideMark/>
                </w:tcPr>
                <w:p w:rsidR="00670EDD" w:rsidRPr="00FA2BAD" w:rsidRDefault="00670EDD" w:rsidP="00F17DD3">
                  <w:pPr>
                    <w:spacing w:after="0" w:line="240" w:lineRule="auto"/>
                    <w:rPr>
                      <w:rFonts w:ascii="Times New Roman" w:eastAsia="Times New Roman" w:hAnsi="Times New Roman" w:cs="Times New Roman"/>
                      <w:color w:val="000000"/>
                      <w:lang w:eastAsia="ru-RU"/>
                    </w:rPr>
                  </w:pPr>
                </w:p>
              </w:tc>
            </w:tr>
          </w:tbl>
          <w:p w:rsidR="00F17DD3" w:rsidRPr="00D3701C" w:rsidRDefault="00F17DD3" w:rsidP="00F17DD3">
            <w:pPr>
              <w:spacing w:after="0" w:line="240" w:lineRule="auto"/>
              <w:ind w:left="-392" w:firstLine="392"/>
              <w:jc w:val="center"/>
              <w:rPr>
                <w:rFonts w:ascii="Times New Roman" w:hAnsi="Times New Roman" w:cs="Times New Roman"/>
                <w:bCs/>
                <w:color w:val="000000"/>
                <w:sz w:val="24"/>
                <w:szCs w:val="24"/>
              </w:rPr>
            </w:pPr>
          </w:p>
        </w:tc>
      </w:tr>
    </w:tbl>
    <w:p w:rsidR="00213A3A" w:rsidRDefault="00213A3A" w:rsidP="00C605EB">
      <w:pPr>
        <w:pStyle w:val="a6"/>
        <w:tabs>
          <w:tab w:val="left" w:pos="540"/>
        </w:tabs>
        <w:spacing w:after="0"/>
        <w:ind w:left="0" w:firstLine="709"/>
        <w:jc w:val="both"/>
        <w:rPr>
          <w:sz w:val="24"/>
          <w:szCs w:val="24"/>
          <w:lang w:val="ru-RU"/>
        </w:rPr>
      </w:pPr>
    </w:p>
    <w:p w:rsidR="00C605EB" w:rsidRDefault="00C605EB" w:rsidP="00C605EB">
      <w:pPr>
        <w:pStyle w:val="a6"/>
        <w:tabs>
          <w:tab w:val="left" w:pos="540"/>
        </w:tabs>
        <w:spacing w:after="0"/>
        <w:ind w:left="0" w:firstLine="709"/>
        <w:jc w:val="both"/>
        <w:rPr>
          <w:sz w:val="24"/>
          <w:lang w:val="ru-RU"/>
        </w:rPr>
      </w:pPr>
      <w:r w:rsidRPr="001E0376">
        <w:rPr>
          <w:sz w:val="24"/>
          <w:lang w:val="ru-RU"/>
        </w:rPr>
        <w:t xml:space="preserve">По неналоговым доходам при </w:t>
      </w:r>
      <w:r w:rsidR="00070BDF">
        <w:rPr>
          <w:sz w:val="24"/>
          <w:lang w:val="ru-RU"/>
        </w:rPr>
        <w:t>плане на 2013 год в размере</w:t>
      </w:r>
      <w:r w:rsidRPr="001E0376">
        <w:rPr>
          <w:sz w:val="24"/>
          <w:lang w:val="ru-RU"/>
        </w:rPr>
        <w:t xml:space="preserve"> </w:t>
      </w:r>
      <w:r w:rsidR="00E363DE">
        <w:rPr>
          <w:sz w:val="24"/>
          <w:lang w:val="ru-RU"/>
        </w:rPr>
        <w:t>105,9</w:t>
      </w:r>
      <w:r w:rsidR="00DE519B">
        <w:rPr>
          <w:sz w:val="24"/>
          <w:lang w:val="ru-RU"/>
        </w:rPr>
        <w:t xml:space="preserve"> </w:t>
      </w:r>
      <w:r w:rsidRPr="001E0376">
        <w:rPr>
          <w:sz w:val="24"/>
          <w:lang w:val="ru-RU"/>
        </w:rPr>
        <w:t>тыс. руб</w:t>
      </w:r>
      <w:r w:rsidR="004338A1">
        <w:rPr>
          <w:sz w:val="24"/>
          <w:lang w:val="ru-RU"/>
        </w:rPr>
        <w:t>лей</w:t>
      </w:r>
      <w:r w:rsidRPr="001E0376">
        <w:rPr>
          <w:sz w:val="24"/>
          <w:lang w:val="ru-RU"/>
        </w:rPr>
        <w:t xml:space="preserve"> фактически поступило </w:t>
      </w:r>
      <w:r w:rsidR="00213A3A">
        <w:rPr>
          <w:sz w:val="24"/>
          <w:lang w:val="ru-RU"/>
        </w:rPr>
        <w:t xml:space="preserve">в бюджет </w:t>
      </w:r>
      <w:r w:rsidR="00E363DE">
        <w:rPr>
          <w:sz w:val="24"/>
          <w:lang w:val="ru-RU"/>
        </w:rPr>
        <w:t>88,5</w:t>
      </w:r>
      <w:r w:rsidRPr="001E0376">
        <w:rPr>
          <w:sz w:val="24"/>
          <w:lang w:val="ru-RU"/>
        </w:rPr>
        <w:t xml:space="preserve"> тыс. руб</w:t>
      </w:r>
      <w:r w:rsidR="004338A1">
        <w:rPr>
          <w:sz w:val="24"/>
          <w:lang w:val="ru-RU"/>
        </w:rPr>
        <w:t>лей</w:t>
      </w:r>
      <w:r w:rsidR="00A268DD">
        <w:rPr>
          <w:sz w:val="24"/>
          <w:lang w:val="ru-RU"/>
        </w:rPr>
        <w:t>.</w:t>
      </w:r>
    </w:p>
    <w:p w:rsidR="00DD3FEC" w:rsidRDefault="00DD3FEC" w:rsidP="00DD3FEC">
      <w:pPr>
        <w:spacing w:after="0" w:line="240" w:lineRule="auto"/>
        <w:ind w:right="-141" w:firstLine="709"/>
        <w:jc w:val="both"/>
        <w:rPr>
          <w:rFonts w:ascii="Times New Roman" w:hAnsi="Times New Roman"/>
          <w:sz w:val="24"/>
          <w:szCs w:val="24"/>
        </w:rPr>
      </w:pPr>
      <w:r>
        <w:rPr>
          <w:rFonts w:ascii="Times New Roman" w:hAnsi="Times New Roman"/>
          <w:sz w:val="24"/>
          <w:szCs w:val="24"/>
        </w:rPr>
        <w:t>На 2013 год утверждены бюджетные назначения по д</w:t>
      </w:r>
      <w:r>
        <w:rPr>
          <w:rFonts w:ascii="Times New Roman" w:eastAsia="Times New Roman" w:hAnsi="Times New Roman" w:cs="Times New Roman"/>
          <w:color w:val="000000"/>
          <w:sz w:val="24"/>
          <w:szCs w:val="24"/>
          <w:lang w:eastAsia="ru-RU"/>
        </w:rPr>
        <w:t>оходам</w:t>
      </w:r>
      <w:r w:rsidRPr="00A268DD">
        <w:rPr>
          <w:rFonts w:ascii="Times New Roman" w:eastAsia="Times New Roman" w:hAnsi="Times New Roman" w:cs="Times New Roman"/>
          <w:color w:val="000000"/>
          <w:sz w:val="24"/>
          <w:szCs w:val="24"/>
          <w:lang w:eastAsia="ru-RU"/>
        </w:rPr>
        <w:t xml:space="preserve"> от использования имущества, находящегося в государственной и муниципальной собственности</w:t>
      </w:r>
      <w:r>
        <w:rPr>
          <w:rFonts w:ascii="Times New Roman" w:hAnsi="Times New Roman"/>
          <w:sz w:val="24"/>
          <w:szCs w:val="24"/>
        </w:rPr>
        <w:t xml:space="preserve"> в сумме </w:t>
      </w:r>
      <w:r w:rsidR="0048258D">
        <w:rPr>
          <w:rFonts w:ascii="Times New Roman" w:hAnsi="Times New Roman"/>
          <w:sz w:val="24"/>
          <w:szCs w:val="24"/>
        </w:rPr>
        <w:t xml:space="preserve">     </w:t>
      </w:r>
      <w:r>
        <w:rPr>
          <w:rFonts w:ascii="Times New Roman" w:hAnsi="Times New Roman"/>
          <w:sz w:val="24"/>
          <w:szCs w:val="24"/>
        </w:rPr>
        <w:t xml:space="preserve">64,2 тыс. рублей. Данные доходы поступили в бюджет поселения в сумме 56,8 тыс. рублей, не исполнено бюджетных назначений в сумме 7,4 тыс. рублей. По отношению к 2012, 2011, 2010 годам данные доходы уменьшены на 19,7 тыс. рублей, 46,3 тыс. рублей и на </w:t>
      </w:r>
      <w:r w:rsidR="0048258D">
        <w:rPr>
          <w:rFonts w:ascii="Times New Roman" w:hAnsi="Times New Roman"/>
          <w:sz w:val="24"/>
          <w:szCs w:val="24"/>
        </w:rPr>
        <w:t xml:space="preserve">               </w:t>
      </w:r>
      <w:r>
        <w:rPr>
          <w:rFonts w:ascii="Times New Roman" w:hAnsi="Times New Roman"/>
          <w:sz w:val="24"/>
          <w:szCs w:val="24"/>
        </w:rPr>
        <w:t xml:space="preserve">36,2 тыс. рублей, соответственно. Доходы от использования имущества </w:t>
      </w:r>
      <w:r w:rsidRPr="00F17DD3">
        <w:rPr>
          <w:rFonts w:ascii="Times New Roman" w:eastAsia="Times New Roman" w:hAnsi="Times New Roman" w:cs="Times New Roman"/>
          <w:sz w:val="24"/>
          <w:szCs w:val="24"/>
          <w:lang w:eastAsia="ru-RU"/>
        </w:rPr>
        <w:t>находящегося в государственной и муниципальной собственности</w:t>
      </w:r>
      <w:r>
        <w:rPr>
          <w:rFonts w:ascii="Times New Roman" w:eastAsia="Times New Roman" w:hAnsi="Times New Roman" w:cs="Times New Roman"/>
          <w:sz w:val="24"/>
          <w:szCs w:val="24"/>
          <w:lang w:eastAsia="ru-RU"/>
        </w:rPr>
        <w:t xml:space="preserve"> составляют наибольший удельный вес в общей структуре неналоговых доходов (2013 год – 64,2%).</w:t>
      </w:r>
    </w:p>
    <w:p w:rsidR="00DD3FEC" w:rsidRDefault="00DD3FEC" w:rsidP="00DD3FEC">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Доходы от оказания платных услуг (работ) и компенсации затрат государства при бюджетном назначении на 2013 год в </w:t>
      </w:r>
      <w:r w:rsidR="007C6925">
        <w:rPr>
          <w:rFonts w:ascii="Times New Roman" w:hAnsi="Times New Roman"/>
          <w:sz w:val="24"/>
          <w:szCs w:val="24"/>
        </w:rPr>
        <w:t>сумме 31,7 тыс. рублей исполнены на 100,0%</w:t>
      </w:r>
      <w:r>
        <w:rPr>
          <w:rFonts w:ascii="Times New Roman" w:hAnsi="Times New Roman"/>
          <w:sz w:val="24"/>
          <w:szCs w:val="24"/>
        </w:rPr>
        <w:t>. По сравнению с прошлым годом увеличение составило 1,7 тыс. рублей.</w:t>
      </w:r>
    </w:p>
    <w:p w:rsidR="00DD3FEC" w:rsidRPr="00C11547" w:rsidRDefault="00DD3FEC" w:rsidP="00DD3FEC">
      <w:pPr>
        <w:spacing w:after="0" w:line="240" w:lineRule="auto"/>
        <w:ind w:firstLine="709"/>
        <w:jc w:val="both"/>
        <w:rPr>
          <w:rFonts w:ascii="Times New Roman" w:hAnsi="Times New Roman"/>
          <w:sz w:val="24"/>
          <w:szCs w:val="24"/>
        </w:rPr>
      </w:pPr>
      <w:r w:rsidRPr="00C11547">
        <w:rPr>
          <w:rFonts w:ascii="Times New Roman" w:hAnsi="Times New Roman"/>
          <w:sz w:val="24"/>
          <w:szCs w:val="24"/>
        </w:rPr>
        <w:t xml:space="preserve">Доходы от продажи материальных и нематериальных активов при бюджетном назначении </w:t>
      </w:r>
      <w:r>
        <w:rPr>
          <w:rFonts w:ascii="Times New Roman" w:hAnsi="Times New Roman"/>
          <w:sz w:val="24"/>
          <w:szCs w:val="24"/>
        </w:rPr>
        <w:t xml:space="preserve">на 2013 год </w:t>
      </w:r>
      <w:r w:rsidRPr="00C11547">
        <w:rPr>
          <w:rFonts w:ascii="Times New Roman" w:hAnsi="Times New Roman"/>
          <w:sz w:val="24"/>
          <w:szCs w:val="24"/>
        </w:rPr>
        <w:t>в сумме 10,0 тыс. рублей в бюджет поселения не поступили. В 2012 году сумма доходов составила 132,8 тыс. рублей.</w:t>
      </w:r>
    </w:p>
    <w:p w:rsidR="00DD3FEC" w:rsidRPr="00081068" w:rsidRDefault="00DD3FEC" w:rsidP="00DD3FEC">
      <w:pPr>
        <w:pStyle w:val="a5"/>
        <w:spacing w:after="0" w:line="240" w:lineRule="auto"/>
        <w:ind w:left="0" w:firstLine="709"/>
        <w:jc w:val="both"/>
      </w:pPr>
      <w:r w:rsidRPr="00C11547">
        <w:rPr>
          <w:rFonts w:ascii="Times New Roman" w:hAnsi="Times New Roman"/>
          <w:sz w:val="24"/>
          <w:szCs w:val="24"/>
        </w:rPr>
        <w:t>Информация о структуре, а также отклонения к уровню предыдущего года, безвозмездных поступлений представлена в таблице 5</w:t>
      </w:r>
      <w:r>
        <w:rPr>
          <w:rFonts w:ascii="Times New Roman" w:hAnsi="Times New Roman"/>
          <w:sz w:val="24"/>
          <w:szCs w:val="24"/>
        </w:rPr>
        <w:t>.</w:t>
      </w:r>
    </w:p>
    <w:p w:rsidR="00FA2BAD" w:rsidRDefault="00FA2BAD" w:rsidP="00DD3FEC">
      <w:pPr>
        <w:spacing w:after="0" w:line="240" w:lineRule="auto"/>
        <w:ind w:firstLine="709"/>
        <w:jc w:val="both"/>
        <w:rPr>
          <w:rFonts w:ascii="Times New Roman" w:hAnsi="Times New Roman"/>
          <w:sz w:val="24"/>
          <w:szCs w:val="24"/>
        </w:rPr>
      </w:pPr>
    </w:p>
    <w:p w:rsidR="00032E5C" w:rsidRDefault="00032E5C" w:rsidP="00DD3FEC">
      <w:pPr>
        <w:spacing w:after="0" w:line="24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Т</w:t>
      </w:r>
      <w:r w:rsidRPr="00032E5C">
        <w:rPr>
          <w:rFonts w:ascii="Times New Roman" w:hAnsi="Times New Roman" w:cs="Times New Roman"/>
          <w:bCs/>
          <w:color w:val="000000"/>
          <w:sz w:val="24"/>
          <w:szCs w:val="24"/>
        </w:rPr>
        <w:t>аблица 5</w:t>
      </w:r>
    </w:p>
    <w:p w:rsidR="00DD3FEC" w:rsidRDefault="00DD3FEC" w:rsidP="00DD3FEC">
      <w:pPr>
        <w:spacing w:after="0" w:line="240" w:lineRule="auto"/>
        <w:ind w:right="-1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Структура безвозмездных поступлений</w:t>
      </w:r>
    </w:p>
    <w:p w:rsidR="00AE71A2" w:rsidRPr="00AE71A2" w:rsidRDefault="00AE71A2" w:rsidP="00DD3FEC">
      <w:pPr>
        <w:spacing w:after="0" w:line="240" w:lineRule="auto"/>
        <w:ind w:right="-108"/>
        <w:jc w:val="center"/>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Pr="00AE71A2">
        <w:rPr>
          <w:rFonts w:ascii="Times New Roman" w:hAnsi="Times New Roman" w:cs="Times New Roman"/>
          <w:bCs/>
          <w:color w:val="000000"/>
          <w:sz w:val="24"/>
          <w:szCs w:val="24"/>
        </w:rPr>
        <w:t>(тыс. руб.)</w:t>
      </w:r>
    </w:p>
    <w:tbl>
      <w:tblPr>
        <w:tblW w:w="9644" w:type="dxa"/>
        <w:tblInd w:w="103" w:type="dxa"/>
        <w:tblLayout w:type="fixed"/>
        <w:tblLook w:val="04A0"/>
      </w:tblPr>
      <w:tblGrid>
        <w:gridCol w:w="3266"/>
        <w:gridCol w:w="969"/>
        <w:gridCol w:w="165"/>
        <w:gridCol w:w="1134"/>
        <w:gridCol w:w="142"/>
        <w:gridCol w:w="992"/>
        <w:gridCol w:w="1134"/>
        <w:gridCol w:w="142"/>
        <w:gridCol w:w="850"/>
        <w:gridCol w:w="850"/>
      </w:tblGrid>
      <w:tr w:rsidR="00DD3FEC" w:rsidRPr="00B93511" w:rsidTr="00B93511">
        <w:trPr>
          <w:trHeight w:val="315"/>
        </w:trPr>
        <w:tc>
          <w:tcPr>
            <w:tcW w:w="3266" w:type="dxa"/>
            <w:vMerge w:val="restart"/>
            <w:tcBorders>
              <w:top w:val="single" w:sz="4" w:space="0" w:color="auto"/>
              <w:left w:val="single" w:sz="4" w:space="0" w:color="auto"/>
              <w:bottom w:val="nil"/>
              <w:right w:val="single" w:sz="4" w:space="0" w:color="auto"/>
            </w:tcBorders>
            <w:shd w:val="clear" w:color="auto" w:fill="auto"/>
            <w:hideMark/>
          </w:tcPr>
          <w:p w:rsidR="00DD3FEC" w:rsidRPr="00B93511" w:rsidRDefault="00DD3FEC" w:rsidP="00DD3FEC">
            <w:pPr>
              <w:spacing w:after="0" w:line="240" w:lineRule="auto"/>
              <w:jc w:val="center"/>
              <w:rPr>
                <w:rFonts w:ascii="Times New Roman" w:eastAsia="Times New Roman" w:hAnsi="Times New Roman" w:cs="Times New Roman"/>
                <w:b/>
                <w:bCs/>
                <w:color w:val="000000"/>
                <w:lang w:eastAsia="ru-RU"/>
              </w:rPr>
            </w:pPr>
            <w:r w:rsidRPr="00B93511">
              <w:rPr>
                <w:rFonts w:ascii="Times New Roman" w:eastAsia="Times New Roman" w:hAnsi="Times New Roman" w:cs="Times New Roman"/>
                <w:b/>
                <w:bCs/>
                <w:color w:val="000000"/>
                <w:lang w:eastAsia="ru-RU"/>
              </w:rPr>
              <w:t>Наименование доходного источника</w:t>
            </w:r>
          </w:p>
        </w:tc>
        <w:tc>
          <w:tcPr>
            <w:tcW w:w="4536" w:type="dxa"/>
            <w:gridSpan w:val="6"/>
            <w:tcBorders>
              <w:top w:val="single" w:sz="4" w:space="0" w:color="auto"/>
              <w:left w:val="nil"/>
              <w:bottom w:val="single" w:sz="4" w:space="0" w:color="auto"/>
              <w:right w:val="nil"/>
            </w:tcBorders>
            <w:shd w:val="clear" w:color="auto" w:fill="auto"/>
            <w:hideMark/>
          </w:tcPr>
          <w:p w:rsidR="00DD3FEC" w:rsidRPr="00B93511" w:rsidRDefault="00DD3FEC" w:rsidP="00DD3FEC">
            <w:pPr>
              <w:spacing w:after="0" w:line="240" w:lineRule="auto"/>
              <w:jc w:val="center"/>
              <w:rPr>
                <w:rFonts w:ascii="Times New Roman" w:eastAsia="Times New Roman" w:hAnsi="Times New Roman" w:cs="Times New Roman"/>
                <w:b/>
                <w:bCs/>
                <w:color w:val="000000"/>
                <w:lang w:eastAsia="ru-RU"/>
              </w:rPr>
            </w:pPr>
            <w:r w:rsidRPr="00B93511">
              <w:rPr>
                <w:rFonts w:ascii="Times New Roman" w:eastAsia="Times New Roman" w:hAnsi="Times New Roman" w:cs="Times New Roman"/>
                <w:b/>
                <w:bCs/>
                <w:color w:val="000000"/>
                <w:lang w:eastAsia="ru-RU"/>
              </w:rPr>
              <w:t>Исполнено</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center"/>
              <w:rPr>
                <w:rFonts w:ascii="Times New Roman" w:eastAsia="Times New Roman" w:hAnsi="Times New Roman" w:cs="Times New Roman"/>
                <w:b/>
                <w:bCs/>
                <w:color w:val="000000"/>
                <w:lang w:eastAsia="ru-RU"/>
              </w:rPr>
            </w:pPr>
            <w:r w:rsidRPr="00B93511">
              <w:rPr>
                <w:rFonts w:ascii="Times New Roman" w:eastAsia="Times New Roman" w:hAnsi="Times New Roman" w:cs="Times New Roman"/>
                <w:b/>
                <w:bCs/>
                <w:color w:val="000000"/>
                <w:lang w:eastAsia="ru-RU"/>
              </w:rPr>
              <w:t>план 2013 года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3FEC" w:rsidRPr="00B93511" w:rsidRDefault="00DD3FEC" w:rsidP="00DD3FEC">
            <w:pPr>
              <w:spacing w:after="0" w:line="240" w:lineRule="auto"/>
              <w:jc w:val="center"/>
              <w:rPr>
                <w:rFonts w:ascii="Times New Roman" w:eastAsia="Times New Roman" w:hAnsi="Times New Roman" w:cs="Times New Roman"/>
                <w:b/>
                <w:bCs/>
                <w:color w:val="000000"/>
                <w:lang w:eastAsia="ru-RU"/>
              </w:rPr>
            </w:pPr>
            <w:r w:rsidRPr="00B93511">
              <w:rPr>
                <w:rFonts w:ascii="Times New Roman" w:eastAsia="Times New Roman" w:hAnsi="Times New Roman" w:cs="Times New Roman"/>
                <w:b/>
                <w:bCs/>
                <w:color w:val="000000"/>
                <w:lang w:eastAsia="ru-RU"/>
              </w:rPr>
              <w:t>% исполнения</w:t>
            </w:r>
          </w:p>
        </w:tc>
      </w:tr>
      <w:tr w:rsidR="00DD3FEC" w:rsidRPr="00B93511" w:rsidTr="00B93511">
        <w:trPr>
          <w:trHeight w:val="630"/>
        </w:trPr>
        <w:tc>
          <w:tcPr>
            <w:tcW w:w="3266" w:type="dxa"/>
            <w:vMerge/>
            <w:tcBorders>
              <w:top w:val="single" w:sz="4" w:space="0" w:color="auto"/>
              <w:left w:val="single" w:sz="4" w:space="0" w:color="auto"/>
              <w:bottom w:val="nil"/>
              <w:right w:val="single" w:sz="4" w:space="0" w:color="auto"/>
            </w:tcBorders>
            <w:vAlign w:val="center"/>
            <w:hideMark/>
          </w:tcPr>
          <w:p w:rsidR="00DD3FEC" w:rsidRPr="00B93511" w:rsidRDefault="00DD3FEC" w:rsidP="00DD3FEC">
            <w:pPr>
              <w:spacing w:after="0" w:line="240" w:lineRule="auto"/>
              <w:rPr>
                <w:rFonts w:ascii="Times New Roman" w:eastAsia="Times New Roman" w:hAnsi="Times New Roman" w:cs="Times New Roman"/>
                <w:b/>
                <w:bCs/>
                <w:color w:val="000000"/>
                <w:lang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D3FEC" w:rsidRPr="00B93511" w:rsidRDefault="00DD3FEC" w:rsidP="00DD3FEC">
            <w:pPr>
              <w:spacing w:after="0" w:line="240" w:lineRule="auto"/>
              <w:rPr>
                <w:rFonts w:ascii="Times New Roman" w:eastAsia="Times New Roman" w:hAnsi="Times New Roman" w:cs="Times New Roman"/>
                <w:b/>
                <w:bCs/>
                <w:color w:val="000000"/>
                <w:lang w:eastAsia="ru-RU"/>
              </w:rPr>
            </w:pPr>
            <w:r w:rsidRPr="00B93511">
              <w:rPr>
                <w:rFonts w:ascii="Times New Roman" w:eastAsia="Times New Roman" w:hAnsi="Times New Roman" w:cs="Times New Roman"/>
                <w:b/>
                <w:bCs/>
                <w:color w:val="000000"/>
                <w:lang w:eastAsia="ru-RU"/>
              </w:rPr>
              <w:t>2010 год</w:t>
            </w:r>
          </w:p>
        </w:tc>
        <w:tc>
          <w:tcPr>
            <w:tcW w:w="1134" w:type="dxa"/>
            <w:tcBorders>
              <w:top w:val="nil"/>
              <w:left w:val="nil"/>
              <w:bottom w:val="single" w:sz="4" w:space="0" w:color="auto"/>
              <w:right w:val="single" w:sz="4" w:space="0" w:color="auto"/>
            </w:tcBorders>
            <w:shd w:val="clear" w:color="auto" w:fill="auto"/>
            <w:vAlign w:val="center"/>
            <w:hideMark/>
          </w:tcPr>
          <w:p w:rsidR="00DD3FEC" w:rsidRPr="00B93511" w:rsidRDefault="00DD3FEC" w:rsidP="00DD3FEC">
            <w:pPr>
              <w:spacing w:after="0" w:line="240" w:lineRule="auto"/>
              <w:rPr>
                <w:rFonts w:ascii="Times New Roman" w:eastAsia="Times New Roman" w:hAnsi="Times New Roman" w:cs="Times New Roman"/>
                <w:b/>
                <w:bCs/>
                <w:color w:val="000000"/>
                <w:lang w:eastAsia="ru-RU"/>
              </w:rPr>
            </w:pPr>
            <w:r w:rsidRPr="00B93511">
              <w:rPr>
                <w:rFonts w:ascii="Times New Roman" w:eastAsia="Times New Roman" w:hAnsi="Times New Roman" w:cs="Times New Roman"/>
                <w:b/>
                <w:bCs/>
                <w:color w:val="000000"/>
                <w:lang w:eastAsia="ru-RU"/>
              </w:rPr>
              <w:t>2011 год</w:t>
            </w:r>
          </w:p>
        </w:tc>
        <w:tc>
          <w:tcPr>
            <w:tcW w:w="1134" w:type="dxa"/>
            <w:gridSpan w:val="2"/>
            <w:tcBorders>
              <w:top w:val="nil"/>
              <w:left w:val="nil"/>
              <w:bottom w:val="single" w:sz="4" w:space="0" w:color="auto"/>
              <w:right w:val="nil"/>
            </w:tcBorders>
            <w:shd w:val="clear" w:color="auto" w:fill="auto"/>
            <w:noWrap/>
            <w:vAlign w:val="center"/>
            <w:hideMark/>
          </w:tcPr>
          <w:p w:rsidR="00DD3FEC" w:rsidRPr="00B93511" w:rsidRDefault="00DD3FEC" w:rsidP="00DD3FEC">
            <w:pPr>
              <w:spacing w:after="0" w:line="240" w:lineRule="auto"/>
              <w:rPr>
                <w:rFonts w:ascii="Times New Roman" w:eastAsia="Times New Roman" w:hAnsi="Times New Roman" w:cs="Times New Roman"/>
                <w:b/>
                <w:bCs/>
                <w:color w:val="000000"/>
                <w:lang w:eastAsia="ru-RU"/>
              </w:rPr>
            </w:pPr>
            <w:r w:rsidRPr="00B93511">
              <w:rPr>
                <w:rFonts w:ascii="Times New Roman" w:eastAsia="Times New Roman" w:hAnsi="Times New Roman" w:cs="Times New Roman"/>
                <w:b/>
                <w:bCs/>
                <w:color w:val="000000"/>
                <w:lang w:eastAsia="ru-RU"/>
              </w:rPr>
              <w:t>2012 год</w:t>
            </w:r>
          </w:p>
        </w:tc>
        <w:tc>
          <w:tcPr>
            <w:tcW w:w="1134" w:type="dxa"/>
            <w:tcBorders>
              <w:top w:val="nil"/>
              <w:left w:val="single" w:sz="4" w:space="0" w:color="auto"/>
              <w:bottom w:val="single" w:sz="4" w:space="0" w:color="auto"/>
              <w:right w:val="nil"/>
            </w:tcBorders>
            <w:shd w:val="clear" w:color="auto" w:fill="auto"/>
            <w:noWrap/>
            <w:vAlign w:val="center"/>
            <w:hideMark/>
          </w:tcPr>
          <w:p w:rsidR="00DD3FEC" w:rsidRPr="00B93511" w:rsidRDefault="00DD3FEC" w:rsidP="00DD3FEC">
            <w:pPr>
              <w:spacing w:after="0" w:line="240" w:lineRule="auto"/>
              <w:rPr>
                <w:rFonts w:ascii="Times New Roman" w:eastAsia="Times New Roman" w:hAnsi="Times New Roman" w:cs="Times New Roman"/>
                <w:b/>
                <w:bCs/>
                <w:color w:val="000000"/>
                <w:lang w:eastAsia="ru-RU"/>
              </w:rPr>
            </w:pPr>
            <w:r w:rsidRPr="00B93511">
              <w:rPr>
                <w:rFonts w:ascii="Times New Roman" w:eastAsia="Times New Roman" w:hAnsi="Times New Roman" w:cs="Times New Roman"/>
                <w:b/>
                <w:bCs/>
                <w:color w:val="000000"/>
                <w:lang w:eastAsia="ru-RU"/>
              </w:rPr>
              <w:t>2013 год</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DD3FEC" w:rsidRPr="00B93511" w:rsidRDefault="00DD3FEC" w:rsidP="00DD3FEC">
            <w:pPr>
              <w:spacing w:after="0" w:line="240" w:lineRule="auto"/>
              <w:rPr>
                <w:rFonts w:ascii="Times New Roman" w:eastAsia="Times New Roman" w:hAnsi="Times New Roman" w:cs="Times New Roman"/>
                <w:b/>
                <w:bCs/>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D3FEC" w:rsidRPr="00B93511" w:rsidRDefault="00DD3FEC" w:rsidP="00DD3FEC">
            <w:pPr>
              <w:spacing w:after="0" w:line="240" w:lineRule="auto"/>
              <w:rPr>
                <w:rFonts w:ascii="Times New Roman" w:eastAsia="Times New Roman" w:hAnsi="Times New Roman" w:cs="Times New Roman"/>
                <w:b/>
                <w:bCs/>
                <w:color w:val="000000"/>
                <w:lang w:eastAsia="ru-RU"/>
              </w:rPr>
            </w:pPr>
          </w:p>
        </w:tc>
      </w:tr>
      <w:tr w:rsidR="00DD3FEC" w:rsidRPr="00B93511" w:rsidTr="00B93511">
        <w:trPr>
          <w:trHeight w:val="630"/>
        </w:trPr>
        <w:tc>
          <w:tcPr>
            <w:tcW w:w="32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Дотации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2514,0</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2664,6</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4896,9</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866,1</w:t>
            </w:r>
          </w:p>
        </w:tc>
        <w:tc>
          <w:tcPr>
            <w:tcW w:w="992"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866,1</w:t>
            </w:r>
          </w:p>
        </w:tc>
        <w:tc>
          <w:tcPr>
            <w:tcW w:w="850"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100,0</w:t>
            </w:r>
          </w:p>
        </w:tc>
      </w:tr>
      <w:tr w:rsidR="00DD3FEC" w:rsidRPr="00B93511" w:rsidTr="00B93511">
        <w:trPr>
          <w:trHeight w:val="31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уд. вес, %</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35,8</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41,3</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71,3</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11,5</w:t>
            </w:r>
          </w:p>
        </w:tc>
        <w:tc>
          <w:tcPr>
            <w:tcW w:w="992"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11,5</w:t>
            </w:r>
          </w:p>
        </w:tc>
        <w:tc>
          <w:tcPr>
            <w:tcW w:w="850"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0,0</w:t>
            </w:r>
          </w:p>
        </w:tc>
      </w:tr>
      <w:tr w:rsidR="00DD3FEC" w:rsidRPr="00B93511" w:rsidTr="00B93511">
        <w:trPr>
          <w:trHeight w:val="630"/>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Субвенции бюджетам субъектов Российской Федерации и муниципальных образований</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93,1</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94,7</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122,5</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121,7</w:t>
            </w:r>
          </w:p>
        </w:tc>
        <w:tc>
          <w:tcPr>
            <w:tcW w:w="992"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121,7</w:t>
            </w:r>
          </w:p>
        </w:tc>
        <w:tc>
          <w:tcPr>
            <w:tcW w:w="850"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100,0</w:t>
            </w:r>
          </w:p>
        </w:tc>
      </w:tr>
      <w:tr w:rsidR="00DD3FEC" w:rsidRPr="00B93511" w:rsidTr="00B93511">
        <w:trPr>
          <w:trHeight w:val="31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уд. вес, %</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1,3</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1,5</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1,8</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1,6</w:t>
            </w:r>
          </w:p>
        </w:tc>
        <w:tc>
          <w:tcPr>
            <w:tcW w:w="992"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1,6</w:t>
            </w:r>
          </w:p>
        </w:tc>
        <w:tc>
          <w:tcPr>
            <w:tcW w:w="850"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0,0</w:t>
            </w:r>
          </w:p>
        </w:tc>
      </w:tr>
      <w:tr w:rsidR="00DD3FEC" w:rsidRPr="00B93511" w:rsidTr="00B93511">
        <w:trPr>
          <w:trHeight w:val="85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DD3FEC" w:rsidRPr="00B93511" w:rsidRDefault="00DD3FEC" w:rsidP="00AE71A2">
            <w:pPr>
              <w:spacing w:after="0" w:line="240" w:lineRule="auto"/>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Субсидии бюджетам бюджетной системы Российской Федерации (межбюджетные субсидии)</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EB5338" w:rsidP="00DD3FE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r w:rsidR="00DD3FEC" w:rsidRPr="00B93511">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EB5338" w:rsidP="00DD3FE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r w:rsidR="00DD3FEC" w:rsidRPr="00B93511">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124,8</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0,0</w:t>
            </w:r>
          </w:p>
        </w:tc>
        <w:tc>
          <w:tcPr>
            <w:tcW w:w="850"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0,0</w:t>
            </w:r>
          </w:p>
        </w:tc>
      </w:tr>
      <w:tr w:rsidR="00DD3FEC" w:rsidRPr="00B93511" w:rsidTr="00B93511">
        <w:trPr>
          <w:trHeight w:val="31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уд. вес, %</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EB5338" w:rsidP="00DD3FE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r w:rsidR="00DD3FEC" w:rsidRPr="00B93511">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EB5338" w:rsidP="00DD3FE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r w:rsidR="00DD3FEC" w:rsidRPr="00B93511">
              <w:rPr>
                <w:rFonts w:ascii="Times New Roman" w:eastAsia="Times New Roman" w:hAnsi="Times New Roman" w:cs="Times New Roman"/>
                <w:color w:val="000000"/>
                <w:lang w:eastAsia="ru-RU"/>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EB5338" w:rsidP="00DD3FE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r w:rsidR="00DD3FEC" w:rsidRPr="00B93511">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EB5338" w:rsidP="00DD3FE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r w:rsidR="00DD3FEC" w:rsidRPr="00B93511">
              <w:rPr>
                <w:rFonts w:ascii="Times New Roman" w:eastAsia="Times New Roman" w:hAnsi="Times New Roman" w:cs="Times New Roman"/>
                <w:color w:val="00000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EB5338" w:rsidP="00DD3FE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r w:rsidR="00DD3FEC" w:rsidRPr="00B93511">
              <w:rPr>
                <w:rFonts w:ascii="Times New Roman" w:eastAsia="Times New Roman" w:hAnsi="Times New Roman" w:cs="Times New Roman"/>
                <w:color w:val="00000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0,0</w:t>
            </w:r>
          </w:p>
        </w:tc>
      </w:tr>
      <w:tr w:rsidR="00DD3FEC" w:rsidRPr="00B93511" w:rsidTr="00B93511">
        <w:trPr>
          <w:trHeight w:val="31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4421,1</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3688,1</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1722,0</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6533,2</w:t>
            </w:r>
          </w:p>
        </w:tc>
        <w:tc>
          <w:tcPr>
            <w:tcW w:w="992"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6534,8</w:t>
            </w:r>
          </w:p>
        </w:tc>
        <w:tc>
          <w:tcPr>
            <w:tcW w:w="850"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100,0</w:t>
            </w:r>
          </w:p>
        </w:tc>
      </w:tr>
      <w:tr w:rsidR="00DD3FEC" w:rsidRPr="00B93511" w:rsidTr="00B93511">
        <w:trPr>
          <w:trHeight w:val="31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уд. вес, %</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62,9</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57,2</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25,1</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86,9</w:t>
            </w:r>
          </w:p>
        </w:tc>
        <w:tc>
          <w:tcPr>
            <w:tcW w:w="992"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86,9</w:t>
            </w:r>
          </w:p>
        </w:tc>
        <w:tc>
          <w:tcPr>
            <w:tcW w:w="850"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color w:val="000000"/>
                <w:lang w:eastAsia="ru-RU"/>
              </w:rPr>
            </w:pPr>
            <w:r w:rsidRPr="00B93511">
              <w:rPr>
                <w:rFonts w:ascii="Times New Roman" w:eastAsia="Times New Roman" w:hAnsi="Times New Roman" w:cs="Times New Roman"/>
                <w:color w:val="000000"/>
                <w:lang w:eastAsia="ru-RU"/>
              </w:rPr>
              <w:t>0,0</w:t>
            </w:r>
          </w:p>
        </w:tc>
      </w:tr>
      <w:tr w:rsidR="00DD3FEC" w:rsidRPr="00B93511" w:rsidTr="00B93511">
        <w:trPr>
          <w:trHeight w:val="315"/>
        </w:trPr>
        <w:tc>
          <w:tcPr>
            <w:tcW w:w="3266" w:type="dxa"/>
            <w:tcBorders>
              <w:top w:val="nil"/>
              <w:left w:val="single" w:sz="4" w:space="0" w:color="auto"/>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rPr>
                <w:rFonts w:ascii="Times New Roman" w:eastAsia="Times New Roman" w:hAnsi="Times New Roman" w:cs="Times New Roman"/>
                <w:b/>
                <w:bCs/>
                <w:lang w:eastAsia="ru-RU"/>
              </w:rPr>
            </w:pPr>
            <w:r w:rsidRPr="00B93511">
              <w:rPr>
                <w:rFonts w:ascii="Times New Roman" w:eastAsia="Times New Roman" w:hAnsi="Times New Roman" w:cs="Times New Roman"/>
                <w:b/>
                <w:bCs/>
                <w:lang w:eastAsia="ru-RU"/>
              </w:rPr>
              <w:t>Итого:</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b/>
                <w:bCs/>
                <w:lang w:eastAsia="ru-RU"/>
              </w:rPr>
            </w:pPr>
            <w:r w:rsidRPr="00B93511">
              <w:rPr>
                <w:rFonts w:ascii="Times New Roman" w:eastAsia="Times New Roman" w:hAnsi="Times New Roman" w:cs="Times New Roman"/>
                <w:b/>
                <w:bCs/>
                <w:lang w:eastAsia="ru-RU"/>
              </w:rPr>
              <w:t>7028,2</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b/>
                <w:bCs/>
                <w:lang w:eastAsia="ru-RU"/>
              </w:rPr>
            </w:pPr>
            <w:r w:rsidRPr="00B93511">
              <w:rPr>
                <w:rFonts w:ascii="Times New Roman" w:eastAsia="Times New Roman" w:hAnsi="Times New Roman" w:cs="Times New Roman"/>
                <w:b/>
                <w:bCs/>
                <w:lang w:eastAsia="ru-RU"/>
              </w:rPr>
              <w:t>6447,4</w:t>
            </w:r>
          </w:p>
        </w:tc>
        <w:tc>
          <w:tcPr>
            <w:tcW w:w="1134"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b/>
                <w:bCs/>
                <w:lang w:eastAsia="ru-RU"/>
              </w:rPr>
            </w:pPr>
            <w:r w:rsidRPr="00B93511">
              <w:rPr>
                <w:rFonts w:ascii="Times New Roman" w:eastAsia="Times New Roman" w:hAnsi="Times New Roman" w:cs="Times New Roman"/>
                <w:b/>
                <w:bCs/>
                <w:lang w:eastAsia="ru-RU"/>
              </w:rPr>
              <w:t>6866,2</w:t>
            </w:r>
          </w:p>
        </w:tc>
        <w:tc>
          <w:tcPr>
            <w:tcW w:w="1134"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b/>
                <w:bCs/>
                <w:lang w:eastAsia="ru-RU"/>
              </w:rPr>
            </w:pPr>
            <w:r w:rsidRPr="00B93511">
              <w:rPr>
                <w:rFonts w:ascii="Times New Roman" w:eastAsia="Times New Roman" w:hAnsi="Times New Roman" w:cs="Times New Roman"/>
                <w:b/>
                <w:bCs/>
                <w:lang w:eastAsia="ru-RU"/>
              </w:rPr>
              <w:t>7521,0</w:t>
            </w:r>
          </w:p>
        </w:tc>
        <w:tc>
          <w:tcPr>
            <w:tcW w:w="992" w:type="dxa"/>
            <w:gridSpan w:val="2"/>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b/>
                <w:bCs/>
                <w:lang w:eastAsia="ru-RU"/>
              </w:rPr>
            </w:pPr>
            <w:r w:rsidRPr="00B93511">
              <w:rPr>
                <w:rFonts w:ascii="Times New Roman" w:eastAsia="Times New Roman" w:hAnsi="Times New Roman" w:cs="Times New Roman"/>
                <w:b/>
                <w:bCs/>
                <w:lang w:eastAsia="ru-RU"/>
              </w:rPr>
              <w:t>7522,6</w:t>
            </w:r>
          </w:p>
        </w:tc>
        <w:tc>
          <w:tcPr>
            <w:tcW w:w="850" w:type="dxa"/>
            <w:tcBorders>
              <w:top w:val="nil"/>
              <w:left w:val="nil"/>
              <w:bottom w:val="single" w:sz="4" w:space="0" w:color="auto"/>
              <w:right w:val="single" w:sz="4" w:space="0" w:color="auto"/>
            </w:tcBorders>
            <w:shd w:val="clear" w:color="auto" w:fill="auto"/>
            <w:vAlign w:val="bottom"/>
            <w:hideMark/>
          </w:tcPr>
          <w:p w:rsidR="00DD3FEC" w:rsidRPr="00B93511" w:rsidRDefault="00DD3FEC" w:rsidP="00DD3FEC">
            <w:pPr>
              <w:spacing w:after="0" w:line="240" w:lineRule="auto"/>
              <w:jc w:val="right"/>
              <w:rPr>
                <w:rFonts w:ascii="Times New Roman" w:eastAsia="Times New Roman" w:hAnsi="Times New Roman" w:cs="Times New Roman"/>
                <w:b/>
                <w:bCs/>
                <w:lang w:eastAsia="ru-RU"/>
              </w:rPr>
            </w:pPr>
            <w:r w:rsidRPr="00B93511">
              <w:rPr>
                <w:rFonts w:ascii="Times New Roman" w:eastAsia="Times New Roman" w:hAnsi="Times New Roman" w:cs="Times New Roman"/>
                <w:b/>
                <w:bCs/>
                <w:lang w:eastAsia="ru-RU"/>
              </w:rPr>
              <w:t>100,0</w:t>
            </w:r>
          </w:p>
        </w:tc>
      </w:tr>
      <w:tr w:rsidR="00C43B55" w:rsidRPr="00B93511" w:rsidTr="00B93511">
        <w:trPr>
          <w:trHeight w:val="315"/>
        </w:trPr>
        <w:tc>
          <w:tcPr>
            <w:tcW w:w="9644" w:type="dxa"/>
            <w:gridSpan w:val="10"/>
            <w:tcBorders>
              <w:top w:val="single" w:sz="4" w:space="0" w:color="auto"/>
              <w:left w:val="single" w:sz="4" w:space="0" w:color="auto"/>
              <w:bottom w:val="single" w:sz="4" w:space="0" w:color="000000"/>
              <w:right w:val="single" w:sz="4" w:space="0" w:color="auto"/>
            </w:tcBorders>
            <w:shd w:val="clear" w:color="auto" w:fill="auto"/>
            <w:vAlign w:val="bottom"/>
            <w:hideMark/>
          </w:tcPr>
          <w:p w:rsidR="00C43B55" w:rsidRPr="00B93511" w:rsidRDefault="00C43B55" w:rsidP="00AE71A2">
            <w:pPr>
              <w:spacing w:after="0" w:line="240" w:lineRule="auto"/>
              <w:jc w:val="center"/>
              <w:rPr>
                <w:rFonts w:ascii="Times New Roman" w:eastAsia="Times New Roman" w:hAnsi="Times New Roman" w:cs="Times New Roman"/>
                <w:color w:val="000000"/>
                <w:lang w:eastAsia="ru-RU"/>
              </w:rPr>
            </w:pPr>
            <w:r w:rsidRPr="00B93511">
              <w:rPr>
                <w:rFonts w:ascii="Times New Roman" w:eastAsia="Times New Roman" w:hAnsi="Times New Roman" w:cs="Times New Roman"/>
                <w:b/>
                <w:bCs/>
                <w:color w:val="000000"/>
                <w:lang w:eastAsia="ru-RU"/>
              </w:rPr>
              <w:t>Отклонение безвозмездных поступлений к уровню предыдущего года</w:t>
            </w:r>
            <w:r w:rsidR="00EB5338">
              <w:rPr>
                <w:rFonts w:ascii="Times New Roman" w:eastAsia="Times New Roman" w:hAnsi="Times New Roman" w:cs="Times New Roman"/>
                <w:b/>
                <w:bCs/>
                <w:color w:val="000000"/>
                <w:lang w:eastAsia="ru-RU"/>
              </w:rPr>
              <w:t xml:space="preserve"> </w:t>
            </w:r>
            <w:r w:rsidR="00EB5338" w:rsidRPr="00FA2BAD">
              <w:rPr>
                <w:rFonts w:ascii="Times New Roman" w:eastAsia="Times New Roman" w:hAnsi="Times New Roman" w:cs="Times New Roman"/>
                <w:b/>
                <w:bCs/>
                <w:color w:val="000000"/>
                <w:lang w:eastAsia="ru-RU"/>
              </w:rPr>
              <w:t>(«+» увеличение</w:t>
            </w:r>
            <w:r w:rsidR="007C6925">
              <w:rPr>
                <w:rFonts w:ascii="Times New Roman" w:eastAsia="Times New Roman" w:hAnsi="Times New Roman" w:cs="Times New Roman"/>
                <w:b/>
                <w:bCs/>
                <w:color w:val="000000"/>
                <w:lang w:eastAsia="ru-RU"/>
              </w:rPr>
              <w:t>,</w:t>
            </w:r>
            <w:r w:rsidR="00EB5338" w:rsidRPr="00FA2BAD">
              <w:rPr>
                <w:rFonts w:ascii="Times New Roman" w:eastAsia="Times New Roman" w:hAnsi="Times New Roman" w:cs="Times New Roman"/>
                <w:b/>
                <w:bCs/>
                <w:color w:val="000000"/>
                <w:lang w:eastAsia="ru-RU"/>
              </w:rPr>
              <w:t xml:space="preserve"> «-» уменьшение)</w:t>
            </w:r>
            <w:r w:rsidRPr="00B93511">
              <w:rPr>
                <w:rFonts w:ascii="Times New Roman" w:eastAsia="Times New Roman" w:hAnsi="Times New Roman" w:cs="Times New Roman"/>
                <w:b/>
                <w:bCs/>
                <w:color w:val="000000"/>
                <w:lang w:eastAsia="ru-RU"/>
              </w:rPr>
              <w:t>:</w:t>
            </w:r>
            <w:r w:rsidRPr="00B93511">
              <w:rPr>
                <w:rFonts w:ascii="Times New Roman" w:eastAsia="Times New Roman" w:hAnsi="Times New Roman" w:cs="Times New Roman"/>
                <w:color w:val="000000"/>
                <w:lang w:eastAsia="ru-RU"/>
              </w:rPr>
              <w:t>   </w:t>
            </w:r>
          </w:p>
        </w:tc>
      </w:tr>
      <w:tr w:rsidR="00C43B55" w:rsidRPr="00B93511" w:rsidTr="00B93511">
        <w:trPr>
          <w:trHeight w:val="315"/>
        </w:trPr>
        <w:tc>
          <w:tcPr>
            <w:tcW w:w="3266" w:type="dxa"/>
            <w:tcBorders>
              <w:top w:val="nil"/>
              <w:left w:val="single" w:sz="4" w:space="0" w:color="auto"/>
              <w:bottom w:val="single" w:sz="4" w:space="0" w:color="auto"/>
              <w:right w:val="nil"/>
            </w:tcBorders>
            <w:shd w:val="clear" w:color="auto" w:fill="auto"/>
            <w:vAlign w:val="bottom"/>
            <w:hideMark/>
          </w:tcPr>
          <w:p w:rsidR="00C43B55" w:rsidRPr="00DD3FEC" w:rsidRDefault="00C43B55" w:rsidP="00DD3FEC">
            <w:pPr>
              <w:spacing w:after="0" w:line="240" w:lineRule="auto"/>
              <w:jc w:val="center"/>
              <w:rPr>
                <w:rFonts w:ascii="Times New Roman" w:eastAsia="Times New Roman" w:hAnsi="Times New Roman" w:cs="Times New Roman"/>
                <w:lang w:eastAsia="ru-RU"/>
              </w:rPr>
            </w:pPr>
            <w:r w:rsidRPr="00DB518E">
              <w:rPr>
                <w:rFonts w:ascii="Times New Roman" w:eastAsia="Times New Roman" w:hAnsi="Times New Roman" w:cs="Times New Roman"/>
                <w:b/>
                <w:bCs/>
                <w:lang w:eastAsia="ru-RU"/>
              </w:rPr>
              <w:t>Наименование доходного источника</w:t>
            </w:r>
            <w:r w:rsidRPr="00DD3FEC">
              <w:rPr>
                <w:rFonts w:ascii="Times New Roman" w:eastAsia="Times New Roman" w:hAnsi="Times New Roman" w:cs="Times New Roman"/>
                <w:lang w:eastAsia="ru-RU"/>
              </w:rPr>
              <w:t> </w:t>
            </w:r>
          </w:p>
        </w:tc>
        <w:tc>
          <w:tcPr>
            <w:tcW w:w="969" w:type="dxa"/>
            <w:tcBorders>
              <w:top w:val="nil"/>
              <w:left w:val="nil"/>
              <w:bottom w:val="single" w:sz="4" w:space="0" w:color="auto"/>
              <w:right w:val="nil"/>
            </w:tcBorders>
            <w:shd w:val="clear" w:color="auto" w:fill="auto"/>
            <w:vAlign w:val="bottom"/>
            <w:hideMark/>
          </w:tcPr>
          <w:p w:rsidR="00C43B55" w:rsidRPr="00DD3FEC" w:rsidRDefault="00C43B55" w:rsidP="00DD3FEC">
            <w:pPr>
              <w:spacing w:after="0" w:line="240" w:lineRule="auto"/>
              <w:jc w:val="center"/>
              <w:rPr>
                <w:rFonts w:ascii="Times New Roman" w:eastAsia="Times New Roman" w:hAnsi="Times New Roman" w:cs="Times New Roman"/>
                <w:lang w:eastAsia="ru-RU"/>
              </w:rPr>
            </w:pPr>
            <w:r w:rsidRPr="00DD3FEC">
              <w:rPr>
                <w:rFonts w:ascii="Times New Roman" w:eastAsia="Times New Roman" w:hAnsi="Times New Roman" w:cs="Times New Roman"/>
                <w:lang w:eastAsia="ru-RU"/>
              </w:rPr>
              <w:t> </w:t>
            </w:r>
          </w:p>
        </w:tc>
        <w:tc>
          <w:tcPr>
            <w:tcW w:w="1441" w:type="dxa"/>
            <w:gridSpan w:val="3"/>
            <w:tcBorders>
              <w:top w:val="nil"/>
              <w:left w:val="single" w:sz="4" w:space="0" w:color="auto"/>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b/>
                <w:bCs/>
                <w:color w:val="000000"/>
                <w:lang w:eastAsia="ru-RU"/>
              </w:rPr>
            </w:pPr>
            <w:r w:rsidRPr="00DD3FEC">
              <w:rPr>
                <w:rFonts w:ascii="Times New Roman" w:eastAsia="Times New Roman" w:hAnsi="Times New Roman" w:cs="Times New Roman"/>
                <w:b/>
                <w:bCs/>
                <w:color w:val="000000"/>
                <w:lang w:eastAsia="ru-RU"/>
              </w:rPr>
              <w:t>2011</w:t>
            </w:r>
            <w:r w:rsidRPr="00B93511">
              <w:rPr>
                <w:rFonts w:ascii="Times New Roman" w:eastAsia="Times New Roman" w:hAnsi="Times New Roman" w:cs="Times New Roman"/>
                <w:b/>
                <w:bCs/>
                <w:color w:val="000000"/>
                <w:lang w:eastAsia="ru-RU"/>
              </w:rPr>
              <w:t xml:space="preserve"> год</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b/>
                <w:bCs/>
                <w:color w:val="000000"/>
                <w:lang w:eastAsia="ru-RU"/>
              </w:rPr>
            </w:pPr>
            <w:r w:rsidRPr="00DD3FEC">
              <w:rPr>
                <w:rFonts w:ascii="Times New Roman" w:eastAsia="Times New Roman" w:hAnsi="Times New Roman" w:cs="Times New Roman"/>
                <w:b/>
                <w:bCs/>
                <w:color w:val="000000"/>
                <w:lang w:eastAsia="ru-RU"/>
              </w:rPr>
              <w:t>2012</w:t>
            </w:r>
            <w:r w:rsidRPr="00B93511">
              <w:rPr>
                <w:rFonts w:ascii="Times New Roman" w:eastAsia="Times New Roman" w:hAnsi="Times New Roman" w:cs="Times New Roman"/>
                <w:b/>
                <w:bCs/>
                <w:color w:val="000000"/>
                <w:lang w:eastAsia="ru-RU"/>
              </w:rPr>
              <w:t xml:space="preserve"> год</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b/>
                <w:bCs/>
                <w:color w:val="000000"/>
                <w:lang w:eastAsia="ru-RU"/>
              </w:rPr>
              <w:t>2013</w:t>
            </w:r>
            <w:r w:rsidRPr="00B93511">
              <w:rPr>
                <w:rFonts w:ascii="Times New Roman" w:eastAsia="Times New Roman" w:hAnsi="Times New Roman" w:cs="Times New Roman"/>
                <w:b/>
                <w:bCs/>
                <w:color w:val="000000"/>
                <w:lang w:eastAsia="ru-RU"/>
              </w:rPr>
              <w:t xml:space="preserve"> год</w:t>
            </w:r>
          </w:p>
        </w:tc>
      </w:tr>
      <w:tr w:rsidR="00C43B55" w:rsidRPr="00B93511" w:rsidTr="00B93511">
        <w:trPr>
          <w:trHeight w:val="645"/>
        </w:trPr>
        <w:tc>
          <w:tcPr>
            <w:tcW w:w="4235" w:type="dxa"/>
            <w:gridSpan w:val="2"/>
            <w:tcBorders>
              <w:top w:val="single" w:sz="4" w:space="0" w:color="auto"/>
              <w:left w:val="single" w:sz="4" w:space="0" w:color="auto"/>
              <w:bottom w:val="single" w:sz="4" w:space="0" w:color="auto"/>
              <w:right w:val="nil"/>
            </w:tcBorders>
            <w:shd w:val="clear" w:color="auto" w:fill="auto"/>
            <w:vAlign w:val="bottom"/>
            <w:hideMark/>
          </w:tcPr>
          <w:p w:rsidR="00C43B55" w:rsidRPr="00DD3FEC" w:rsidRDefault="00C43B55" w:rsidP="00DD3FEC">
            <w:pPr>
              <w:spacing w:after="0" w:line="240" w:lineRule="auto"/>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Дотации от других бюджетов бюджетной системы Российской Федерации</w:t>
            </w:r>
          </w:p>
        </w:tc>
        <w:tc>
          <w:tcPr>
            <w:tcW w:w="1441" w:type="dxa"/>
            <w:gridSpan w:val="3"/>
            <w:tcBorders>
              <w:top w:val="nil"/>
              <w:left w:val="single" w:sz="4" w:space="0" w:color="auto"/>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150,6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2 232,3</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-4 030,8</w:t>
            </w:r>
          </w:p>
        </w:tc>
      </w:tr>
      <w:tr w:rsidR="00C43B55" w:rsidRPr="00B93511" w:rsidTr="00B93511">
        <w:trPr>
          <w:trHeight w:val="645"/>
        </w:trPr>
        <w:tc>
          <w:tcPr>
            <w:tcW w:w="423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43B55" w:rsidRPr="00DD3FEC" w:rsidRDefault="00C43B55" w:rsidP="00DD3FEC">
            <w:pPr>
              <w:spacing w:after="0" w:line="240" w:lineRule="auto"/>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Субвенции бюджетам субъектов Российской Федерации и муниципальных образований</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1,6</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27,8</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-0,8</w:t>
            </w:r>
          </w:p>
        </w:tc>
      </w:tr>
      <w:tr w:rsidR="00C43B55" w:rsidRPr="00B93511" w:rsidTr="00B93511">
        <w:trPr>
          <w:trHeight w:val="645"/>
        </w:trPr>
        <w:tc>
          <w:tcPr>
            <w:tcW w:w="423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43B55" w:rsidRPr="00DD3FEC" w:rsidRDefault="00C43B55" w:rsidP="00AE71A2">
            <w:pPr>
              <w:spacing w:after="0" w:line="240" w:lineRule="auto"/>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 xml:space="preserve">Субсидии бюджетам бюджетной системы Российской Федерации (межбюджетные субсидии </w:t>
            </w:r>
          </w:p>
        </w:tc>
        <w:tc>
          <w:tcPr>
            <w:tcW w:w="1441" w:type="dxa"/>
            <w:gridSpan w:val="3"/>
            <w:tcBorders>
              <w:top w:val="nil"/>
              <w:left w:val="nil"/>
              <w:bottom w:val="single" w:sz="4" w:space="0" w:color="auto"/>
              <w:right w:val="single" w:sz="4" w:space="0" w:color="auto"/>
            </w:tcBorders>
            <w:shd w:val="clear" w:color="auto" w:fill="auto"/>
            <w:noWrap/>
            <w:vAlign w:val="bottom"/>
            <w:hideMark/>
          </w:tcPr>
          <w:p w:rsidR="00C43B55" w:rsidRPr="00DD3FEC" w:rsidRDefault="00EB5338" w:rsidP="00D058F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r w:rsidR="00C43B55" w:rsidRPr="00DD3FEC">
              <w:rPr>
                <w:rFonts w:ascii="Times New Roman" w:eastAsia="Times New Roman" w:hAnsi="Times New Roman" w:cs="Times New Roman"/>
                <w:color w:val="000000"/>
                <w:lang w:eastAsia="ru-RU"/>
              </w:rPr>
              <w:t> </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C43B55" w:rsidRPr="00DD3FEC" w:rsidRDefault="00EB5338" w:rsidP="00D058FD">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124,8</w:t>
            </w:r>
            <w:r w:rsidR="00C43B55" w:rsidRPr="00DD3FEC">
              <w:rPr>
                <w:rFonts w:ascii="Times New Roman" w:eastAsia="Times New Roman" w:hAnsi="Times New Roman" w:cs="Times New Roman"/>
                <w:color w:val="000000"/>
                <w:lang w:eastAsia="ru-RU"/>
              </w:rPr>
              <w:t> </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-124,8</w:t>
            </w:r>
          </w:p>
        </w:tc>
      </w:tr>
      <w:tr w:rsidR="00C43B55" w:rsidRPr="00B93511" w:rsidTr="00B93511">
        <w:trPr>
          <w:trHeight w:val="315"/>
        </w:trPr>
        <w:tc>
          <w:tcPr>
            <w:tcW w:w="3266" w:type="dxa"/>
            <w:tcBorders>
              <w:top w:val="nil"/>
              <w:left w:val="single" w:sz="4" w:space="0" w:color="auto"/>
              <w:bottom w:val="single" w:sz="4" w:space="0" w:color="auto"/>
              <w:right w:val="nil"/>
            </w:tcBorders>
            <w:shd w:val="clear" w:color="auto" w:fill="auto"/>
            <w:vAlign w:val="bottom"/>
            <w:hideMark/>
          </w:tcPr>
          <w:p w:rsidR="00C43B55" w:rsidRPr="00DD3FEC" w:rsidRDefault="00C43B55" w:rsidP="00DD3FEC">
            <w:pPr>
              <w:spacing w:after="0" w:line="240" w:lineRule="auto"/>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Иные межбюджетные трансферты</w:t>
            </w:r>
          </w:p>
        </w:tc>
        <w:tc>
          <w:tcPr>
            <w:tcW w:w="969" w:type="dxa"/>
            <w:tcBorders>
              <w:top w:val="nil"/>
              <w:left w:val="nil"/>
              <w:bottom w:val="single" w:sz="4" w:space="0" w:color="auto"/>
              <w:right w:val="nil"/>
            </w:tcBorders>
            <w:shd w:val="clear" w:color="auto" w:fill="auto"/>
            <w:vAlign w:val="bottom"/>
            <w:hideMark/>
          </w:tcPr>
          <w:p w:rsidR="00C43B55" w:rsidRPr="00DD3FEC" w:rsidRDefault="00C43B55" w:rsidP="00DD3FEC">
            <w:pPr>
              <w:spacing w:after="0" w:line="240" w:lineRule="auto"/>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 </w:t>
            </w:r>
          </w:p>
        </w:tc>
        <w:tc>
          <w:tcPr>
            <w:tcW w:w="1441" w:type="dxa"/>
            <w:gridSpan w:val="3"/>
            <w:tcBorders>
              <w:top w:val="nil"/>
              <w:left w:val="single" w:sz="4" w:space="0" w:color="auto"/>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-733,0</w:t>
            </w:r>
          </w:p>
        </w:tc>
        <w:tc>
          <w:tcPr>
            <w:tcW w:w="2268" w:type="dxa"/>
            <w:gridSpan w:val="3"/>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-1 966,1</w:t>
            </w:r>
          </w:p>
        </w:tc>
        <w:tc>
          <w:tcPr>
            <w:tcW w:w="1700" w:type="dxa"/>
            <w:gridSpan w:val="2"/>
            <w:tcBorders>
              <w:top w:val="nil"/>
              <w:left w:val="nil"/>
              <w:bottom w:val="single" w:sz="4" w:space="0" w:color="auto"/>
              <w:right w:val="single" w:sz="4" w:space="0" w:color="auto"/>
            </w:tcBorders>
            <w:shd w:val="clear" w:color="auto" w:fill="auto"/>
            <w:noWrap/>
            <w:vAlign w:val="bottom"/>
            <w:hideMark/>
          </w:tcPr>
          <w:p w:rsidR="00C43B55" w:rsidRPr="00DD3FEC" w:rsidRDefault="00C43B55" w:rsidP="00D058FD">
            <w:pPr>
              <w:spacing w:after="0" w:line="240" w:lineRule="auto"/>
              <w:jc w:val="right"/>
              <w:rPr>
                <w:rFonts w:ascii="Times New Roman" w:eastAsia="Times New Roman" w:hAnsi="Times New Roman" w:cs="Times New Roman"/>
                <w:color w:val="000000"/>
                <w:lang w:eastAsia="ru-RU"/>
              </w:rPr>
            </w:pPr>
            <w:r w:rsidRPr="00DD3FEC">
              <w:rPr>
                <w:rFonts w:ascii="Times New Roman" w:eastAsia="Times New Roman" w:hAnsi="Times New Roman" w:cs="Times New Roman"/>
                <w:color w:val="000000"/>
                <w:lang w:eastAsia="ru-RU"/>
              </w:rPr>
              <w:t>4 811,2</w:t>
            </w:r>
          </w:p>
        </w:tc>
      </w:tr>
    </w:tbl>
    <w:p w:rsidR="00DD3FEC" w:rsidRDefault="00DD3FEC" w:rsidP="00DD3FEC">
      <w:pPr>
        <w:spacing w:after="0" w:line="240" w:lineRule="auto"/>
        <w:ind w:right="-108"/>
        <w:jc w:val="center"/>
        <w:rPr>
          <w:rFonts w:ascii="Times New Roman" w:hAnsi="Times New Roman" w:cs="Times New Roman"/>
          <w:b/>
          <w:bCs/>
          <w:color w:val="000000"/>
          <w:sz w:val="24"/>
          <w:szCs w:val="24"/>
        </w:rPr>
      </w:pPr>
    </w:p>
    <w:p w:rsidR="00C605EB" w:rsidRPr="00580CA9" w:rsidRDefault="00C605EB" w:rsidP="00580CA9">
      <w:pPr>
        <w:pStyle w:val="a6"/>
        <w:tabs>
          <w:tab w:val="left" w:pos="540"/>
        </w:tabs>
        <w:spacing w:after="0"/>
        <w:ind w:left="0" w:firstLine="709"/>
        <w:jc w:val="both"/>
        <w:rPr>
          <w:sz w:val="24"/>
          <w:szCs w:val="24"/>
          <w:lang w:val="ru-RU"/>
        </w:rPr>
      </w:pPr>
      <w:r w:rsidRPr="00915710">
        <w:rPr>
          <w:sz w:val="24"/>
          <w:lang w:val="ru-RU"/>
        </w:rPr>
        <w:t xml:space="preserve">По безвозмездным поступлениям исполнение составило </w:t>
      </w:r>
      <w:r w:rsidR="007F4AB3">
        <w:rPr>
          <w:sz w:val="24"/>
          <w:lang w:val="ru-RU"/>
        </w:rPr>
        <w:t>100,0</w:t>
      </w:r>
      <w:r w:rsidRPr="00915710">
        <w:rPr>
          <w:sz w:val="24"/>
          <w:lang w:val="ru-RU"/>
        </w:rPr>
        <w:t xml:space="preserve"> %</w:t>
      </w:r>
      <w:r w:rsidR="00A83F88">
        <w:rPr>
          <w:sz w:val="24"/>
          <w:lang w:val="ru-RU"/>
        </w:rPr>
        <w:t>.</w:t>
      </w:r>
      <w:r w:rsidR="005058E4">
        <w:rPr>
          <w:sz w:val="24"/>
          <w:lang w:val="ru-RU"/>
        </w:rPr>
        <w:t xml:space="preserve"> </w:t>
      </w:r>
      <w:r w:rsidRPr="00915710">
        <w:rPr>
          <w:sz w:val="24"/>
          <w:lang w:val="ru-RU"/>
        </w:rPr>
        <w:t xml:space="preserve"> </w:t>
      </w:r>
    </w:p>
    <w:p w:rsidR="00627AB1" w:rsidRDefault="000A40FD" w:rsidP="00574D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Объем безвозмездных поступлений в 201</w:t>
      </w:r>
      <w:r w:rsidR="003F1252">
        <w:rPr>
          <w:rFonts w:ascii="Times New Roman" w:hAnsi="Times New Roman" w:cs="Times New Roman"/>
          <w:sz w:val="24"/>
          <w:szCs w:val="24"/>
        </w:rPr>
        <w:t>3</w:t>
      </w:r>
      <w:r>
        <w:rPr>
          <w:rFonts w:ascii="Times New Roman" w:hAnsi="Times New Roman" w:cs="Times New Roman"/>
          <w:sz w:val="24"/>
          <w:szCs w:val="24"/>
        </w:rPr>
        <w:t xml:space="preserve"> году вырос по сравнению </w:t>
      </w:r>
      <w:r w:rsidR="0033375A">
        <w:rPr>
          <w:rFonts w:ascii="Times New Roman" w:hAnsi="Times New Roman" w:cs="Times New Roman"/>
          <w:sz w:val="24"/>
          <w:szCs w:val="24"/>
        </w:rPr>
        <w:t>с 201</w:t>
      </w:r>
      <w:r w:rsidR="003F1252">
        <w:rPr>
          <w:rFonts w:ascii="Times New Roman" w:hAnsi="Times New Roman" w:cs="Times New Roman"/>
          <w:sz w:val="24"/>
          <w:szCs w:val="24"/>
        </w:rPr>
        <w:t>2</w:t>
      </w:r>
      <w:r w:rsidR="0033375A">
        <w:rPr>
          <w:rFonts w:ascii="Times New Roman" w:hAnsi="Times New Roman" w:cs="Times New Roman"/>
          <w:sz w:val="24"/>
          <w:szCs w:val="24"/>
        </w:rPr>
        <w:t xml:space="preserve"> годом на</w:t>
      </w:r>
      <w:r w:rsidR="00773B18">
        <w:rPr>
          <w:rFonts w:ascii="Times New Roman" w:hAnsi="Times New Roman" w:cs="Times New Roman"/>
          <w:sz w:val="24"/>
          <w:szCs w:val="24"/>
        </w:rPr>
        <w:t xml:space="preserve"> </w:t>
      </w:r>
      <w:r w:rsidR="00EB5338">
        <w:rPr>
          <w:rFonts w:ascii="Times New Roman" w:hAnsi="Times New Roman" w:cs="Times New Roman"/>
          <w:sz w:val="24"/>
          <w:szCs w:val="24"/>
        </w:rPr>
        <w:t>654,8</w:t>
      </w:r>
      <w:r w:rsidR="0033375A">
        <w:rPr>
          <w:rFonts w:ascii="Times New Roman" w:hAnsi="Times New Roman" w:cs="Times New Roman"/>
          <w:sz w:val="24"/>
          <w:szCs w:val="24"/>
        </w:rPr>
        <w:t xml:space="preserve"> тыс. руб</w:t>
      </w:r>
      <w:r w:rsidR="003741BE">
        <w:rPr>
          <w:rFonts w:ascii="Times New Roman" w:hAnsi="Times New Roman" w:cs="Times New Roman"/>
          <w:sz w:val="24"/>
          <w:szCs w:val="24"/>
        </w:rPr>
        <w:t>лей</w:t>
      </w:r>
      <w:r w:rsidR="0033375A">
        <w:rPr>
          <w:rFonts w:ascii="Times New Roman" w:hAnsi="Times New Roman" w:cs="Times New Roman"/>
          <w:sz w:val="24"/>
          <w:szCs w:val="24"/>
        </w:rPr>
        <w:t xml:space="preserve"> и</w:t>
      </w:r>
      <w:r w:rsidR="00EB5338">
        <w:rPr>
          <w:rFonts w:ascii="Times New Roman" w:hAnsi="Times New Roman" w:cs="Times New Roman"/>
          <w:sz w:val="24"/>
          <w:szCs w:val="24"/>
        </w:rPr>
        <w:t>л</w:t>
      </w:r>
      <w:r w:rsidR="0033375A">
        <w:rPr>
          <w:rFonts w:ascii="Times New Roman" w:hAnsi="Times New Roman" w:cs="Times New Roman"/>
          <w:sz w:val="24"/>
          <w:szCs w:val="24"/>
        </w:rPr>
        <w:t xml:space="preserve">и на </w:t>
      </w:r>
      <w:r w:rsidR="003741BE">
        <w:rPr>
          <w:rFonts w:ascii="Times New Roman" w:hAnsi="Times New Roman" w:cs="Times New Roman"/>
          <w:sz w:val="24"/>
          <w:szCs w:val="24"/>
        </w:rPr>
        <w:t>9</w:t>
      </w:r>
      <w:r w:rsidR="0033375A">
        <w:rPr>
          <w:rFonts w:ascii="Times New Roman" w:hAnsi="Times New Roman" w:cs="Times New Roman"/>
          <w:sz w:val="24"/>
          <w:szCs w:val="24"/>
        </w:rPr>
        <w:t xml:space="preserve">,5%, в основном за счет увеличения </w:t>
      </w:r>
      <w:r w:rsidR="003741BE">
        <w:rPr>
          <w:rFonts w:ascii="Times New Roman" w:hAnsi="Times New Roman" w:cs="Times New Roman"/>
          <w:sz w:val="24"/>
          <w:szCs w:val="24"/>
        </w:rPr>
        <w:t>иных межбюджетных трансфертов</w:t>
      </w:r>
      <w:r w:rsidR="0033375A">
        <w:rPr>
          <w:rFonts w:ascii="Times New Roman" w:hAnsi="Times New Roman" w:cs="Times New Roman"/>
          <w:sz w:val="24"/>
          <w:szCs w:val="24"/>
        </w:rPr>
        <w:t xml:space="preserve"> на </w:t>
      </w:r>
      <w:r w:rsidR="003741BE">
        <w:rPr>
          <w:rFonts w:ascii="Times New Roman" w:hAnsi="Times New Roman" w:cs="Times New Roman"/>
          <w:sz w:val="24"/>
          <w:szCs w:val="24"/>
        </w:rPr>
        <w:t>4 811,2</w:t>
      </w:r>
      <w:r w:rsidR="0033375A">
        <w:rPr>
          <w:rFonts w:ascii="Times New Roman" w:hAnsi="Times New Roman" w:cs="Times New Roman"/>
          <w:sz w:val="24"/>
          <w:szCs w:val="24"/>
        </w:rPr>
        <w:t xml:space="preserve"> тыс. руб</w:t>
      </w:r>
      <w:r w:rsidR="003741BE">
        <w:rPr>
          <w:rFonts w:ascii="Times New Roman" w:hAnsi="Times New Roman" w:cs="Times New Roman"/>
          <w:sz w:val="24"/>
          <w:szCs w:val="24"/>
        </w:rPr>
        <w:t>лей.</w:t>
      </w:r>
    </w:p>
    <w:p w:rsidR="00EB5338" w:rsidRPr="008C7ECE" w:rsidRDefault="00EB5338" w:rsidP="00574D23">
      <w:pPr>
        <w:spacing w:after="0" w:line="240" w:lineRule="auto"/>
        <w:ind w:firstLine="709"/>
        <w:jc w:val="both"/>
        <w:rPr>
          <w:rFonts w:ascii="Times New Roman" w:eastAsia="Times New Roman" w:hAnsi="Times New Roman" w:cs="Times New Roman"/>
          <w:color w:val="000000"/>
          <w:sz w:val="24"/>
          <w:szCs w:val="24"/>
          <w:lang w:eastAsia="ru-RU"/>
        </w:rPr>
      </w:pPr>
      <w:r w:rsidRPr="008C7ECE">
        <w:rPr>
          <w:rFonts w:ascii="Times New Roman" w:hAnsi="Times New Roman" w:cs="Times New Roman"/>
          <w:sz w:val="24"/>
          <w:szCs w:val="24"/>
        </w:rPr>
        <w:t xml:space="preserve">Наибольший удельный вес в структуре безвозмездных поступлений </w:t>
      </w:r>
      <w:r w:rsidR="008C7ECE" w:rsidRPr="008C7ECE">
        <w:rPr>
          <w:rFonts w:ascii="Times New Roman" w:hAnsi="Times New Roman" w:cs="Times New Roman"/>
          <w:sz w:val="24"/>
          <w:szCs w:val="24"/>
        </w:rPr>
        <w:t>за 2013 год занимают</w:t>
      </w:r>
      <w:r w:rsidRPr="008C7ECE">
        <w:rPr>
          <w:rFonts w:ascii="Times New Roman" w:hAnsi="Times New Roman" w:cs="Times New Roman"/>
          <w:sz w:val="24"/>
          <w:szCs w:val="24"/>
        </w:rPr>
        <w:t xml:space="preserve"> иные межбюджетные трансферты</w:t>
      </w:r>
      <w:r w:rsidR="008C7ECE" w:rsidRPr="008C7ECE">
        <w:rPr>
          <w:rFonts w:ascii="Times New Roman" w:hAnsi="Times New Roman" w:cs="Times New Roman"/>
          <w:sz w:val="24"/>
          <w:szCs w:val="24"/>
        </w:rPr>
        <w:t>, что составляет  в абсолютном выражении 6533,2 тыс. рублей (или 86,9%), наименьший удельный вес в структуре безвозмездных поступлений за 2013 год занимают с</w:t>
      </w:r>
      <w:r w:rsidR="008C7ECE" w:rsidRPr="008C7ECE">
        <w:rPr>
          <w:rFonts w:ascii="Times New Roman" w:eastAsia="Times New Roman" w:hAnsi="Times New Roman" w:cs="Times New Roman"/>
          <w:color w:val="000000"/>
          <w:sz w:val="24"/>
          <w:szCs w:val="24"/>
          <w:lang w:eastAsia="ru-RU"/>
        </w:rPr>
        <w:t>убвенции бюджетам субъектов Российской Федерации и муниципальных образований, что составляет в абсолютном выражении</w:t>
      </w:r>
      <w:r w:rsidR="008C7ECE">
        <w:rPr>
          <w:rFonts w:ascii="Times New Roman" w:eastAsia="Times New Roman" w:hAnsi="Times New Roman" w:cs="Times New Roman"/>
          <w:color w:val="000000"/>
          <w:sz w:val="24"/>
          <w:szCs w:val="24"/>
          <w:lang w:eastAsia="ru-RU"/>
        </w:rPr>
        <w:t xml:space="preserve"> 121,7 тыс. рублей </w:t>
      </w:r>
      <w:r w:rsidR="008C7ECE" w:rsidRPr="008C7ECE">
        <w:rPr>
          <w:rFonts w:ascii="Times New Roman" w:eastAsia="Times New Roman" w:hAnsi="Times New Roman" w:cs="Times New Roman"/>
          <w:color w:val="000000"/>
          <w:sz w:val="24"/>
          <w:szCs w:val="24"/>
          <w:lang w:eastAsia="ru-RU"/>
        </w:rPr>
        <w:t>(</w:t>
      </w:r>
      <w:r w:rsidR="008C7ECE">
        <w:rPr>
          <w:rFonts w:ascii="Times New Roman" w:eastAsia="Times New Roman" w:hAnsi="Times New Roman" w:cs="Times New Roman"/>
          <w:color w:val="000000"/>
          <w:sz w:val="24"/>
          <w:szCs w:val="24"/>
          <w:lang w:eastAsia="ru-RU"/>
        </w:rPr>
        <w:t xml:space="preserve">или </w:t>
      </w:r>
      <w:r w:rsidR="008C7ECE" w:rsidRPr="008C7ECE">
        <w:rPr>
          <w:rFonts w:ascii="Times New Roman" w:eastAsia="Times New Roman" w:hAnsi="Times New Roman" w:cs="Times New Roman"/>
          <w:color w:val="000000"/>
          <w:sz w:val="24"/>
          <w:szCs w:val="24"/>
          <w:lang w:eastAsia="ru-RU"/>
        </w:rPr>
        <w:t>1,6%).</w:t>
      </w:r>
    </w:p>
    <w:p w:rsidR="008C7ECE" w:rsidRPr="008C7ECE" w:rsidRDefault="008C7ECE" w:rsidP="009F6F54">
      <w:pPr>
        <w:spacing w:after="0" w:line="240" w:lineRule="auto"/>
        <w:ind w:right="-108" w:firstLine="709"/>
        <w:jc w:val="both"/>
        <w:rPr>
          <w:rFonts w:ascii="Times New Roman" w:hAnsi="Times New Roman" w:cs="Times New Roman"/>
          <w:bCs/>
          <w:color w:val="000000"/>
          <w:sz w:val="24"/>
          <w:szCs w:val="24"/>
        </w:rPr>
      </w:pPr>
      <w:r>
        <w:rPr>
          <w:rFonts w:ascii="Times New Roman" w:eastAsia="Times New Roman" w:hAnsi="Times New Roman" w:cs="Times New Roman"/>
          <w:color w:val="000000"/>
          <w:sz w:val="24"/>
          <w:szCs w:val="24"/>
          <w:lang w:eastAsia="ru-RU"/>
        </w:rPr>
        <w:t xml:space="preserve">В период с </w:t>
      </w:r>
      <w:r w:rsidRPr="008C7ECE">
        <w:rPr>
          <w:rFonts w:ascii="Times New Roman" w:hAnsi="Times New Roman" w:cs="Times New Roman"/>
          <w:bCs/>
          <w:color w:val="000000"/>
          <w:sz w:val="24"/>
          <w:szCs w:val="24"/>
        </w:rPr>
        <w:t>2010-2013 год</w:t>
      </w:r>
      <w:r>
        <w:rPr>
          <w:rFonts w:ascii="Times New Roman" w:hAnsi="Times New Roman" w:cs="Times New Roman"/>
          <w:bCs/>
          <w:color w:val="000000"/>
          <w:sz w:val="24"/>
          <w:szCs w:val="24"/>
        </w:rPr>
        <w:t>ы наблюдается д</w:t>
      </w:r>
      <w:r w:rsidRPr="008C7ECE">
        <w:rPr>
          <w:rFonts w:ascii="Times New Roman" w:eastAsia="Times New Roman" w:hAnsi="Times New Roman" w:cs="Times New Roman"/>
          <w:color w:val="000000"/>
          <w:sz w:val="24"/>
          <w:szCs w:val="24"/>
          <w:lang w:eastAsia="ru-RU"/>
        </w:rPr>
        <w:t xml:space="preserve">инамика </w:t>
      </w:r>
      <w:r>
        <w:rPr>
          <w:rFonts w:ascii="Times New Roman" w:eastAsia="Times New Roman" w:hAnsi="Times New Roman" w:cs="Times New Roman"/>
          <w:color w:val="000000"/>
          <w:sz w:val="24"/>
          <w:szCs w:val="24"/>
          <w:lang w:eastAsia="ru-RU"/>
        </w:rPr>
        <w:t xml:space="preserve">роста </w:t>
      </w:r>
      <w:r w:rsidRPr="008C7ECE">
        <w:rPr>
          <w:rFonts w:ascii="Times New Roman" w:hAnsi="Times New Roman" w:cs="Times New Roman"/>
          <w:bCs/>
          <w:color w:val="000000"/>
          <w:sz w:val="24"/>
          <w:szCs w:val="24"/>
        </w:rPr>
        <w:t>безвозмездных поступлений</w:t>
      </w:r>
      <w:r>
        <w:rPr>
          <w:rFonts w:ascii="Times New Roman" w:hAnsi="Times New Roman" w:cs="Times New Roman"/>
          <w:bCs/>
          <w:color w:val="000000"/>
          <w:sz w:val="24"/>
          <w:szCs w:val="24"/>
        </w:rPr>
        <w:t>. Т</w:t>
      </w:r>
      <w:r w:rsidR="007C6925">
        <w:rPr>
          <w:rFonts w:ascii="Times New Roman" w:hAnsi="Times New Roman" w:cs="Times New Roman"/>
          <w:bCs/>
          <w:color w:val="000000"/>
          <w:sz w:val="24"/>
          <w:szCs w:val="24"/>
        </w:rPr>
        <w:t xml:space="preserve">ак </w:t>
      </w:r>
      <w:r>
        <w:rPr>
          <w:rFonts w:ascii="Times New Roman" w:hAnsi="Times New Roman" w:cs="Times New Roman"/>
          <w:bCs/>
          <w:color w:val="000000"/>
          <w:sz w:val="24"/>
          <w:szCs w:val="24"/>
        </w:rPr>
        <w:t>рост в 2013 году к отчетному 2012 году составил</w:t>
      </w:r>
      <w:r w:rsidR="009F6F54">
        <w:rPr>
          <w:rFonts w:ascii="Times New Roman" w:hAnsi="Times New Roman" w:cs="Times New Roman"/>
          <w:bCs/>
          <w:color w:val="000000"/>
          <w:sz w:val="24"/>
          <w:szCs w:val="24"/>
        </w:rPr>
        <w:t xml:space="preserve"> 9,5 %, к 2011 году 16,7%, к 2010 году 7,0%. </w:t>
      </w:r>
    </w:p>
    <w:p w:rsidR="0096286D" w:rsidRDefault="0017015D" w:rsidP="00C7395B">
      <w:pPr>
        <w:spacing w:after="0" w:line="240" w:lineRule="auto"/>
        <w:ind w:firstLine="709"/>
        <w:jc w:val="center"/>
        <w:rPr>
          <w:b/>
        </w:rPr>
      </w:pPr>
      <w:r>
        <w:rPr>
          <w:rFonts w:ascii="Times New Roman" w:hAnsi="Times New Roman" w:cs="Times New Roman"/>
          <w:b/>
          <w:sz w:val="24"/>
          <w:szCs w:val="24"/>
        </w:rPr>
        <w:lastRenderedPageBreak/>
        <w:t>5</w:t>
      </w:r>
      <w:r w:rsidR="007C6925">
        <w:rPr>
          <w:rFonts w:ascii="Times New Roman" w:hAnsi="Times New Roman" w:cs="Times New Roman"/>
          <w:b/>
          <w:sz w:val="24"/>
          <w:szCs w:val="24"/>
        </w:rPr>
        <w:t>.</w:t>
      </w:r>
      <w:r w:rsidR="00627AB1" w:rsidRPr="00627AB1">
        <w:rPr>
          <w:rFonts w:ascii="Times New Roman" w:hAnsi="Times New Roman" w:cs="Times New Roman"/>
          <w:b/>
          <w:sz w:val="24"/>
          <w:szCs w:val="24"/>
        </w:rPr>
        <w:t xml:space="preserve"> Формирование и исполнение расходов местного бюджета</w:t>
      </w:r>
    </w:p>
    <w:p w:rsidR="00694C7C" w:rsidRDefault="00694C7C" w:rsidP="00D559E8">
      <w:pPr>
        <w:spacing w:after="0" w:line="240" w:lineRule="auto"/>
        <w:ind w:firstLine="709"/>
        <w:jc w:val="both"/>
        <w:rPr>
          <w:rFonts w:ascii="Times New Roman" w:hAnsi="Times New Roman" w:cs="Times New Roman"/>
          <w:sz w:val="24"/>
          <w:szCs w:val="24"/>
        </w:rPr>
      </w:pPr>
    </w:p>
    <w:p w:rsidR="00694C7C" w:rsidRPr="006522B7" w:rsidRDefault="00694C7C" w:rsidP="00D559E8">
      <w:pPr>
        <w:pStyle w:val="a6"/>
        <w:spacing w:after="0"/>
        <w:ind w:left="0" w:firstLine="709"/>
        <w:jc w:val="both"/>
        <w:rPr>
          <w:sz w:val="24"/>
          <w:szCs w:val="24"/>
          <w:lang w:val="ru-RU"/>
        </w:rPr>
      </w:pPr>
      <w:r w:rsidRPr="006522B7">
        <w:rPr>
          <w:sz w:val="24"/>
          <w:szCs w:val="24"/>
          <w:lang w:val="ru-RU"/>
        </w:rPr>
        <w:t xml:space="preserve">Расходы местного бюджета </w:t>
      </w:r>
      <w:r w:rsidR="003C45B0">
        <w:rPr>
          <w:sz w:val="24"/>
          <w:szCs w:val="24"/>
          <w:lang w:val="ru-RU"/>
        </w:rPr>
        <w:t>на</w:t>
      </w:r>
      <w:r w:rsidRPr="006522B7">
        <w:rPr>
          <w:sz w:val="24"/>
          <w:szCs w:val="24"/>
          <w:lang w:val="ru-RU"/>
        </w:rPr>
        <w:t xml:space="preserve"> 201</w:t>
      </w:r>
      <w:r w:rsidR="00535259">
        <w:rPr>
          <w:sz w:val="24"/>
          <w:szCs w:val="24"/>
          <w:lang w:val="ru-RU"/>
        </w:rPr>
        <w:t>3</w:t>
      </w:r>
      <w:r w:rsidRPr="006522B7">
        <w:rPr>
          <w:sz w:val="24"/>
          <w:szCs w:val="24"/>
          <w:lang w:val="ru-RU"/>
        </w:rPr>
        <w:t xml:space="preserve"> год сформированы в соответствии с действующими и принимаемыми расходными обязательствами согласно реестру расходных обязательств муниципального образования «</w:t>
      </w:r>
      <w:r>
        <w:rPr>
          <w:sz w:val="24"/>
          <w:szCs w:val="24"/>
          <w:lang w:val="ru-RU"/>
        </w:rPr>
        <w:t>Новогоренское сельское поселение</w:t>
      </w:r>
      <w:r w:rsidRPr="006522B7">
        <w:rPr>
          <w:sz w:val="24"/>
          <w:szCs w:val="24"/>
          <w:lang w:val="ru-RU"/>
        </w:rPr>
        <w:t xml:space="preserve">» (в соответствии с Бюджетным кодексом Российской Федерации). </w:t>
      </w:r>
    </w:p>
    <w:p w:rsidR="00694C7C" w:rsidRPr="006522B7" w:rsidRDefault="00694C7C" w:rsidP="00694C7C">
      <w:pPr>
        <w:pStyle w:val="a6"/>
        <w:spacing w:after="0"/>
        <w:ind w:left="0" w:firstLine="709"/>
        <w:jc w:val="both"/>
        <w:rPr>
          <w:sz w:val="24"/>
          <w:szCs w:val="24"/>
          <w:lang w:val="ru-RU"/>
        </w:rPr>
      </w:pPr>
      <w:r w:rsidRPr="006522B7">
        <w:rPr>
          <w:sz w:val="24"/>
          <w:szCs w:val="24"/>
          <w:lang w:val="ru-RU"/>
        </w:rPr>
        <w:t>Расходные обязательства определены в соответствии с вопросами местного значения муниципального района, установленными статьей 1</w:t>
      </w:r>
      <w:r>
        <w:rPr>
          <w:sz w:val="24"/>
          <w:szCs w:val="24"/>
          <w:lang w:val="ru-RU"/>
        </w:rPr>
        <w:t>4</w:t>
      </w:r>
      <w:r w:rsidRPr="006522B7">
        <w:rPr>
          <w:sz w:val="24"/>
          <w:szCs w:val="24"/>
          <w:lang w:val="ru-RU"/>
        </w:rPr>
        <w:t xml:space="preserve"> Федерального закона от 06.10.2003 № 131-ФЗ «Об общих принципах организации местного самоуправления в Российской Федерации».</w:t>
      </w:r>
    </w:p>
    <w:p w:rsidR="006840DA" w:rsidRPr="001866DC" w:rsidRDefault="006840DA" w:rsidP="00D559E8">
      <w:pPr>
        <w:spacing w:after="0" w:line="240" w:lineRule="auto"/>
        <w:ind w:firstLine="709"/>
        <w:jc w:val="both"/>
        <w:rPr>
          <w:rFonts w:ascii="Times New Roman" w:hAnsi="Times New Roman" w:cs="Times New Roman"/>
          <w:sz w:val="24"/>
          <w:szCs w:val="24"/>
        </w:rPr>
      </w:pPr>
      <w:r w:rsidRPr="001866DC">
        <w:rPr>
          <w:rFonts w:ascii="Times New Roman" w:hAnsi="Times New Roman" w:cs="Times New Roman"/>
          <w:sz w:val="24"/>
          <w:szCs w:val="24"/>
        </w:rPr>
        <w:t xml:space="preserve">По расходам бюджет исполнен на </w:t>
      </w:r>
      <w:r w:rsidR="00C47387">
        <w:rPr>
          <w:rFonts w:ascii="Times New Roman" w:hAnsi="Times New Roman" w:cs="Times New Roman"/>
          <w:sz w:val="24"/>
          <w:szCs w:val="24"/>
        </w:rPr>
        <w:t>7 926,5</w:t>
      </w:r>
      <w:r w:rsidRPr="001866DC">
        <w:rPr>
          <w:rFonts w:ascii="Times New Roman" w:hAnsi="Times New Roman" w:cs="Times New Roman"/>
          <w:sz w:val="24"/>
          <w:szCs w:val="24"/>
        </w:rPr>
        <w:t xml:space="preserve"> тыс. руб</w:t>
      </w:r>
      <w:r w:rsidR="00223332">
        <w:rPr>
          <w:rFonts w:ascii="Times New Roman" w:hAnsi="Times New Roman" w:cs="Times New Roman"/>
          <w:sz w:val="24"/>
          <w:szCs w:val="24"/>
        </w:rPr>
        <w:t>лей</w:t>
      </w:r>
      <w:r w:rsidRPr="001866DC">
        <w:rPr>
          <w:rFonts w:ascii="Times New Roman" w:hAnsi="Times New Roman" w:cs="Times New Roman"/>
          <w:sz w:val="24"/>
          <w:szCs w:val="24"/>
        </w:rPr>
        <w:t xml:space="preserve">, при </w:t>
      </w:r>
      <w:r w:rsidR="009F6F54">
        <w:rPr>
          <w:rFonts w:ascii="Times New Roman" w:hAnsi="Times New Roman" w:cs="Times New Roman"/>
          <w:sz w:val="24"/>
          <w:szCs w:val="24"/>
        </w:rPr>
        <w:t>плане</w:t>
      </w:r>
      <w:r w:rsidR="00ED5AF8">
        <w:rPr>
          <w:rFonts w:ascii="Times New Roman" w:hAnsi="Times New Roman" w:cs="Times New Roman"/>
          <w:sz w:val="24"/>
          <w:szCs w:val="24"/>
        </w:rPr>
        <w:t xml:space="preserve"> </w:t>
      </w:r>
      <w:r w:rsidR="00C47387">
        <w:rPr>
          <w:rFonts w:ascii="Times New Roman" w:hAnsi="Times New Roman" w:cs="Times New Roman"/>
          <w:sz w:val="24"/>
          <w:szCs w:val="24"/>
        </w:rPr>
        <w:t>7 928,1</w:t>
      </w:r>
      <w:r w:rsidRPr="001866DC">
        <w:rPr>
          <w:rFonts w:ascii="Times New Roman" w:hAnsi="Times New Roman" w:cs="Times New Roman"/>
          <w:sz w:val="24"/>
          <w:szCs w:val="24"/>
        </w:rPr>
        <w:t xml:space="preserve"> тыс. руб</w:t>
      </w:r>
      <w:r w:rsidR="00223332">
        <w:rPr>
          <w:rFonts w:ascii="Times New Roman" w:hAnsi="Times New Roman" w:cs="Times New Roman"/>
          <w:sz w:val="24"/>
          <w:szCs w:val="24"/>
        </w:rPr>
        <w:t>лей</w:t>
      </w:r>
      <w:r w:rsidRPr="001866DC">
        <w:rPr>
          <w:rFonts w:ascii="Times New Roman" w:hAnsi="Times New Roman" w:cs="Times New Roman"/>
          <w:sz w:val="24"/>
          <w:szCs w:val="24"/>
        </w:rPr>
        <w:t xml:space="preserve">, процент исполнения составил </w:t>
      </w:r>
      <w:r w:rsidR="00C47387">
        <w:rPr>
          <w:rFonts w:ascii="Times New Roman" w:hAnsi="Times New Roman" w:cs="Times New Roman"/>
          <w:sz w:val="24"/>
          <w:szCs w:val="24"/>
        </w:rPr>
        <w:t>100,0</w:t>
      </w:r>
      <w:r w:rsidRPr="001866DC">
        <w:rPr>
          <w:rFonts w:ascii="Times New Roman" w:hAnsi="Times New Roman" w:cs="Times New Roman"/>
          <w:sz w:val="24"/>
          <w:szCs w:val="24"/>
        </w:rPr>
        <w:t>%.</w:t>
      </w:r>
    </w:p>
    <w:p w:rsidR="00232859" w:rsidRDefault="003903B5" w:rsidP="00232859">
      <w:pPr>
        <w:pStyle w:val="a6"/>
        <w:spacing w:after="0"/>
        <w:ind w:left="0" w:firstLine="710"/>
        <w:jc w:val="both"/>
        <w:rPr>
          <w:sz w:val="24"/>
          <w:szCs w:val="24"/>
          <w:lang w:val="ru-RU"/>
        </w:rPr>
      </w:pPr>
      <w:r w:rsidRPr="00765047">
        <w:rPr>
          <w:sz w:val="24"/>
          <w:szCs w:val="24"/>
          <w:lang w:val="ru-RU"/>
        </w:rPr>
        <w:t xml:space="preserve">За аналогичный период прошлого года расходы составили </w:t>
      </w:r>
      <w:r w:rsidR="00ED5EB3" w:rsidRPr="00765047">
        <w:rPr>
          <w:sz w:val="24"/>
          <w:szCs w:val="24"/>
          <w:lang w:val="ru-RU"/>
        </w:rPr>
        <w:t>7</w:t>
      </w:r>
      <w:r w:rsidR="00ED5EB3">
        <w:rPr>
          <w:sz w:val="24"/>
          <w:szCs w:val="24"/>
        </w:rPr>
        <w:t> </w:t>
      </w:r>
      <w:r w:rsidR="00ED5EB3" w:rsidRPr="00765047">
        <w:rPr>
          <w:sz w:val="24"/>
          <w:szCs w:val="24"/>
          <w:lang w:val="ru-RU"/>
        </w:rPr>
        <w:t>388,1</w:t>
      </w:r>
      <w:r w:rsidRPr="00765047">
        <w:rPr>
          <w:sz w:val="24"/>
          <w:szCs w:val="24"/>
          <w:lang w:val="ru-RU"/>
        </w:rPr>
        <w:t xml:space="preserve"> тыс. руб</w:t>
      </w:r>
      <w:r w:rsidR="00223332" w:rsidRPr="00765047">
        <w:rPr>
          <w:sz w:val="24"/>
          <w:szCs w:val="24"/>
          <w:lang w:val="ru-RU"/>
        </w:rPr>
        <w:t>лей</w:t>
      </w:r>
      <w:r w:rsidR="005D247D" w:rsidRPr="00765047">
        <w:rPr>
          <w:sz w:val="24"/>
          <w:szCs w:val="24"/>
          <w:lang w:val="ru-RU"/>
        </w:rPr>
        <w:t xml:space="preserve">, что на </w:t>
      </w:r>
      <w:r w:rsidR="009F6F54" w:rsidRPr="00765047">
        <w:rPr>
          <w:sz w:val="24"/>
          <w:szCs w:val="24"/>
          <w:lang w:val="ru-RU"/>
        </w:rPr>
        <w:t>538,4 тыс. рублей (или на 6,8%)</w:t>
      </w:r>
      <w:r w:rsidR="005D247D" w:rsidRPr="00765047">
        <w:rPr>
          <w:sz w:val="24"/>
          <w:szCs w:val="24"/>
          <w:lang w:val="ru-RU"/>
        </w:rPr>
        <w:t xml:space="preserve"> </w:t>
      </w:r>
      <w:r w:rsidR="009F6F54" w:rsidRPr="00765047">
        <w:rPr>
          <w:sz w:val="24"/>
          <w:szCs w:val="24"/>
          <w:lang w:val="ru-RU"/>
        </w:rPr>
        <w:t>меньше</w:t>
      </w:r>
      <w:r w:rsidR="005D247D" w:rsidRPr="00765047">
        <w:rPr>
          <w:sz w:val="24"/>
          <w:szCs w:val="24"/>
          <w:lang w:val="ru-RU"/>
        </w:rPr>
        <w:t xml:space="preserve"> объема исполнения 201</w:t>
      </w:r>
      <w:r w:rsidR="009F6F54" w:rsidRPr="00765047">
        <w:rPr>
          <w:sz w:val="24"/>
          <w:szCs w:val="24"/>
          <w:lang w:val="ru-RU"/>
        </w:rPr>
        <w:t>3</w:t>
      </w:r>
      <w:r w:rsidR="005D247D" w:rsidRPr="00765047">
        <w:rPr>
          <w:sz w:val="24"/>
          <w:szCs w:val="24"/>
          <w:lang w:val="ru-RU"/>
        </w:rPr>
        <w:t xml:space="preserve"> года.</w:t>
      </w:r>
      <w:r w:rsidRPr="00765047">
        <w:rPr>
          <w:sz w:val="24"/>
          <w:szCs w:val="24"/>
          <w:lang w:val="ru-RU"/>
        </w:rPr>
        <w:t xml:space="preserve"> </w:t>
      </w:r>
    </w:p>
    <w:p w:rsidR="00232859" w:rsidRDefault="00232859" w:rsidP="00232859">
      <w:pPr>
        <w:pStyle w:val="a6"/>
        <w:spacing w:after="0"/>
        <w:ind w:left="0" w:firstLine="710"/>
        <w:jc w:val="both"/>
        <w:rPr>
          <w:sz w:val="24"/>
          <w:szCs w:val="24"/>
          <w:lang w:val="ru-RU"/>
        </w:rPr>
      </w:pPr>
      <w:r>
        <w:rPr>
          <w:sz w:val="24"/>
          <w:szCs w:val="24"/>
          <w:lang w:val="ru-RU"/>
        </w:rPr>
        <w:t xml:space="preserve">Распределение расходов бюджета </w:t>
      </w:r>
      <w:r w:rsidRPr="00CE0C2F">
        <w:rPr>
          <w:sz w:val="24"/>
          <w:szCs w:val="24"/>
          <w:lang w:val="ru-RU"/>
        </w:rPr>
        <w:t xml:space="preserve">за </w:t>
      </w:r>
      <w:r>
        <w:rPr>
          <w:sz w:val="24"/>
          <w:szCs w:val="24"/>
          <w:lang w:val="ru-RU"/>
        </w:rPr>
        <w:t xml:space="preserve">2012, </w:t>
      </w:r>
      <w:r w:rsidRPr="00CE0C2F">
        <w:rPr>
          <w:sz w:val="24"/>
          <w:szCs w:val="24"/>
          <w:lang w:val="ru-RU"/>
        </w:rPr>
        <w:t>2013 год</w:t>
      </w:r>
      <w:r>
        <w:rPr>
          <w:sz w:val="24"/>
          <w:szCs w:val="24"/>
          <w:lang w:val="ru-RU"/>
        </w:rPr>
        <w:t>ы</w:t>
      </w:r>
      <w:r w:rsidRPr="00CE0C2F">
        <w:rPr>
          <w:sz w:val="24"/>
          <w:szCs w:val="24"/>
          <w:lang w:val="ru-RU"/>
        </w:rPr>
        <w:t xml:space="preserve"> по главным распорядителям средств местного бюджета отражено в таблице № 6.</w:t>
      </w:r>
    </w:p>
    <w:p w:rsidR="00232859" w:rsidRDefault="00232859" w:rsidP="00232859">
      <w:pPr>
        <w:pStyle w:val="a6"/>
        <w:spacing w:after="0"/>
        <w:ind w:left="0"/>
        <w:jc w:val="right"/>
        <w:rPr>
          <w:sz w:val="24"/>
          <w:szCs w:val="24"/>
          <w:lang w:val="ru-RU"/>
        </w:rPr>
      </w:pPr>
      <w:r w:rsidRPr="000374C0">
        <w:rPr>
          <w:sz w:val="24"/>
          <w:szCs w:val="24"/>
          <w:lang w:val="ru-RU"/>
        </w:rPr>
        <w:t xml:space="preserve">Таблица </w:t>
      </w:r>
      <w:r>
        <w:rPr>
          <w:sz w:val="24"/>
          <w:szCs w:val="24"/>
          <w:lang w:val="ru-RU"/>
        </w:rPr>
        <w:t>6</w:t>
      </w:r>
    </w:p>
    <w:p w:rsidR="00232859" w:rsidRDefault="00232859" w:rsidP="00232859">
      <w:pPr>
        <w:pStyle w:val="a6"/>
        <w:spacing w:after="0"/>
        <w:ind w:left="0"/>
        <w:jc w:val="right"/>
        <w:rPr>
          <w:b/>
          <w:sz w:val="24"/>
          <w:szCs w:val="24"/>
          <w:lang w:val="ru-RU"/>
        </w:rPr>
      </w:pPr>
    </w:p>
    <w:p w:rsidR="00232859" w:rsidRDefault="00232859" w:rsidP="00232859">
      <w:pPr>
        <w:pStyle w:val="a6"/>
        <w:spacing w:after="0"/>
        <w:ind w:left="0"/>
        <w:jc w:val="center"/>
        <w:rPr>
          <w:b/>
          <w:sz w:val="24"/>
          <w:szCs w:val="24"/>
          <w:lang w:val="ru-RU"/>
        </w:rPr>
      </w:pPr>
      <w:r>
        <w:rPr>
          <w:b/>
          <w:sz w:val="24"/>
          <w:szCs w:val="24"/>
          <w:lang w:val="ru-RU"/>
        </w:rPr>
        <w:t>Динамика уровня исполнения местного бюджета по расходам за период 2010-2013 годы</w:t>
      </w:r>
    </w:p>
    <w:p w:rsidR="00232859" w:rsidRDefault="00232859" w:rsidP="00232859">
      <w:pPr>
        <w:pStyle w:val="a6"/>
        <w:spacing w:after="0"/>
        <w:ind w:left="0"/>
        <w:jc w:val="center"/>
        <w:rPr>
          <w:b/>
          <w:sz w:val="24"/>
          <w:szCs w:val="24"/>
          <w:lang w:val="ru-RU"/>
        </w:rPr>
      </w:pPr>
    </w:p>
    <w:tbl>
      <w:tblPr>
        <w:tblW w:w="9511" w:type="dxa"/>
        <w:tblInd w:w="95" w:type="dxa"/>
        <w:tblLayout w:type="fixed"/>
        <w:tblLook w:val="04A0"/>
      </w:tblPr>
      <w:tblGrid>
        <w:gridCol w:w="3982"/>
        <w:gridCol w:w="1276"/>
        <w:gridCol w:w="1276"/>
        <w:gridCol w:w="1276"/>
        <w:gridCol w:w="1701"/>
      </w:tblGrid>
      <w:tr w:rsidR="00232859" w:rsidRPr="00232859" w:rsidTr="007C6925">
        <w:trPr>
          <w:trHeight w:val="306"/>
        </w:trPr>
        <w:tc>
          <w:tcPr>
            <w:tcW w:w="3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2859" w:rsidRPr="00232859" w:rsidRDefault="00232859" w:rsidP="002954B5">
            <w:pPr>
              <w:spacing w:after="0" w:line="240" w:lineRule="auto"/>
              <w:jc w:val="center"/>
              <w:rPr>
                <w:rFonts w:ascii="Times New Roman" w:eastAsia="Times New Roman" w:hAnsi="Times New Roman" w:cs="Times New Roman"/>
                <w:b/>
                <w:bCs/>
                <w:color w:val="000000"/>
                <w:lang w:eastAsia="ru-RU"/>
              </w:rPr>
            </w:pPr>
            <w:r w:rsidRPr="00232859">
              <w:rPr>
                <w:rFonts w:ascii="Times New Roman" w:eastAsia="Times New Roman" w:hAnsi="Times New Roman" w:cs="Times New Roman"/>
                <w:b/>
                <w:bCs/>
                <w:color w:val="000000"/>
                <w:lang w:eastAsia="ru-RU"/>
              </w:rPr>
              <w:t>Главный распорядитель средств местного бюджета</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232859" w:rsidRPr="00232859" w:rsidRDefault="00232859" w:rsidP="002954B5">
            <w:pPr>
              <w:spacing w:after="0" w:line="240" w:lineRule="auto"/>
              <w:jc w:val="center"/>
              <w:rPr>
                <w:rFonts w:ascii="Times New Roman" w:eastAsia="Times New Roman" w:hAnsi="Times New Roman" w:cs="Times New Roman"/>
                <w:b/>
                <w:bCs/>
                <w:color w:val="000000"/>
                <w:lang w:eastAsia="ru-RU"/>
              </w:rPr>
            </w:pPr>
            <w:r w:rsidRPr="00232859">
              <w:rPr>
                <w:rFonts w:ascii="Times New Roman" w:eastAsia="Times New Roman" w:hAnsi="Times New Roman" w:cs="Times New Roman"/>
                <w:b/>
                <w:bCs/>
                <w:color w:val="000000"/>
                <w:lang w:eastAsia="ru-RU"/>
              </w:rPr>
              <w:t>Исполнено</w:t>
            </w:r>
            <w:r w:rsidR="007C6925">
              <w:rPr>
                <w:rFonts w:ascii="Times New Roman" w:eastAsia="Times New Roman" w:hAnsi="Times New Roman" w:cs="Times New Roman"/>
                <w:b/>
                <w:bCs/>
                <w:color w:val="000000"/>
                <w:lang w:eastAsia="ru-RU"/>
              </w:rPr>
              <w:t>, тыс. рублей</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32859" w:rsidRPr="00232859" w:rsidRDefault="00232859" w:rsidP="002954B5">
            <w:pPr>
              <w:spacing w:after="0" w:line="240" w:lineRule="auto"/>
              <w:rPr>
                <w:rFonts w:ascii="Times New Roman" w:eastAsia="Times New Roman" w:hAnsi="Times New Roman" w:cs="Times New Roman"/>
                <w:b/>
                <w:bCs/>
                <w:color w:val="000000"/>
                <w:lang w:eastAsia="ru-RU"/>
              </w:rPr>
            </w:pPr>
            <w:r w:rsidRPr="00232859">
              <w:rPr>
                <w:rFonts w:ascii="Times New Roman" w:eastAsia="Times New Roman" w:hAnsi="Times New Roman" w:cs="Times New Roman"/>
                <w:b/>
                <w:bCs/>
                <w:color w:val="000000"/>
                <w:lang w:eastAsia="ru-RU"/>
              </w:rPr>
              <w:t>План</w:t>
            </w:r>
            <w:r w:rsidR="007C6925">
              <w:rPr>
                <w:rFonts w:ascii="Times New Roman" w:eastAsia="Times New Roman" w:hAnsi="Times New Roman" w:cs="Times New Roman"/>
                <w:b/>
                <w:bCs/>
                <w:color w:val="000000"/>
                <w:lang w:eastAsia="ru-RU"/>
              </w:rPr>
              <w:t>, тыс. рублей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32859" w:rsidRPr="00232859" w:rsidRDefault="00232859" w:rsidP="002954B5">
            <w:pPr>
              <w:spacing w:after="0" w:line="240" w:lineRule="auto"/>
              <w:rPr>
                <w:rFonts w:ascii="Times New Roman" w:eastAsia="Times New Roman" w:hAnsi="Times New Roman" w:cs="Times New Roman"/>
                <w:b/>
                <w:bCs/>
                <w:color w:val="000000"/>
                <w:lang w:eastAsia="ru-RU"/>
              </w:rPr>
            </w:pPr>
            <w:r w:rsidRPr="00232859">
              <w:rPr>
                <w:rFonts w:ascii="Times New Roman" w:eastAsia="Times New Roman" w:hAnsi="Times New Roman" w:cs="Times New Roman"/>
                <w:b/>
                <w:bCs/>
                <w:color w:val="000000"/>
                <w:lang w:eastAsia="ru-RU"/>
              </w:rPr>
              <w:t>% исполнения</w:t>
            </w:r>
          </w:p>
        </w:tc>
      </w:tr>
      <w:tr w:rsidR="00232859" w:rsidRPr="00232859" w:rsidTr="007C6925">
        <w:trPr>
          <w:trHeight w:val="300"/>
        </w:trPr>
        <w:tc>
          <w:tcPr>
            <w:tcW w:w="3982" w:type="dxa"/>
            <w:vMerge/>
            <w:tcBorders>
              <w:top w:val="single" w:sz="4" w:space="0" w:color="auto"/>
              <w:left w:val="single" w:sz="4" w:space="0" w:color="auto"/>
              <w:bottom w:val="single" w:sz="4" w:space="0" w:color="auto"/>
              <w:right w:val="single" w:sz="4" w:space="0" w:color="auto"/>
            </w:tcBorders>
            <w:vAlign w:val="center"/>
            <w:hideMark/>
          </w:tcPr>
          <w:p w:rsidR="00232859" w:rsidRPr="00232859" w:rsidRDefault="00232859" w:rsidP="00232859">
            <w:pPr>
              <w:spacing w:after="0" w:line="240" w:lineRule="auto"/>
              <w:rPr>
                <w:rFonts w:ascii="Times New Roman" w:eastAsia="Times New Roman" w:hAnsi="Times New Roman" w:cs="Times New Roman"/>
                <w:b/>
                <w:bCs/>
                <w:color w:val="000000"/>
                <w:lang w:eastAsia="ru-RU"/>
              </w:rPr>
            </w:pP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7C6925" w:rsidRDefault="00232859" w:rsidP="00232859">
            <w:pPr>
              <w:spacing w:after="0" w:line="240" w:lineRule="auto"/>
              <w:jc w:val="right"/>
              <w:rPr>
                <w:rFonts w:ascii="Times New Roman" w:eastAsia="Times New Roman" w:hAnsi="Times New Roman" w:cs="Times New Roman"/>
                <w:b/>
                <w:color w:val="000000"/>
                <w:lang w:eastAsia="ru-RU"/>
              </w:rPr>
            </w:pPr>
            <w:r w:rsidRPr="007C6925">
              <w:rPr>
                <w:rFonts w:ascii="Times New Roman" w:eastAsia="Times New Roman" w:hAnsi="Times New Roman" w:cs="Times New Roman"/>
                <w:b/>
                <w:color w:val="000000"/>
                <w:lang w:eastAsia="ru-RU"/>
              </w:rPr>
              <w:t>2012 год</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7C6925" w:rsidRDefault="00232859" w:rsidP="00232859">
            <w:pPr>
              <w:spacing w:after="0" w:line="240" w:lineRule="auto"/>
              <w:jc w:val="right"/>
              <w:rPr>
                <w:rFonts w:ascii="Times New Roman" w:eastAsia="Times New Roman" w:hAnsi="Times New Roman" w:cs="Times New Roman"/>
                <w:b/>
                <w:color w:val="000000"/>
                <w:lang w:eastAsia="ru-RU"/>
              </w:rPr>
            </w:pPr>
            <w:r w:rsidRPr="007C6925">
              <w:rPr>
                <w:rFonts w:ascii="Times New Roman" w:eastAsia="Times New Roman" w:hAnsi="Times New Roman" w:cs="Times New Roman"/>
                <w:b/>
                <w:color w:val="000000"/>
                <w:lang w:eastAsia="ru-RU"/>
              </w:rPr>
              <w:t>2013 год</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7C6925" w:rsidRDefault="00232859" w:rsidP="00232859">
            <w:pPr>
              <w:spacing w:after="0" w:line="240" w:lineRule="auto"/>
              <w:jc w:val="right"/>
              <w:rPr>
                <w:rFonts w:ascii="Times New Roman" w:eastAsia="Times New Roman" w:hAnsi="Times New Roman" w:cs="Times New Roman"/>
                <w:b/>
                <w:color w:val="000000"/>
                <w:lang w:eastAsia="ru-RU"/>
              </w:rPr>
            </w:pPr>
            <w:r w:rsidRPr="007C6925">
              <w:rPr>
                <w:rFonts w:ascii="Times New Roman" w:eastAsia="Times New Roman" w:hAnsi="Times New Roman" w:cs="Times New Roman"/>
                <w:b/>
                <w:color w:val="000000"/>
                <w:lang w:eastAsia="ru-RU"/>
              </w:rPr>
              <w:t>2013 год</w:t>
            </w:r>
          </w:p>
        </w:tc>
        <w:tc>
          <w:tcPr>
            <w:tcW w:w="1701" w:type="dxa"/>
            <w:tcBorders>
              <w:top w:val="nil"/>
              <w:left w:val="nil"/>
              <w:bottom w:val="single" w:sz="4" w:space="0" w:color="auto"/>
              <w:right w:val="single" w:sz="4" w:space="0" w:color="auto"/>
            </w:tcBorders>
            <w:shd w:val="clear" w:color="auto" w:fill="auto"/>
            <w:noWrap/>
            <w:vAlign w:val="bottom"/>
            <w:hideMark/>
          </w:tcPr>
          <w:p w:rsidR="00232859" w:rsidRPr="007C6925" w:rsidRDefault="00232859" w:rsidP="00232859">
            <w:pPr>
              <w:spacing w:after="0" w:line="240" w:lineRule="auto"/>
              <w:jc w:val="right"/>
              <w:rPr>
                <w:rFonts w:ascii="Times New Roman" w:eastAsia="Times New Roman" w:hAnsi="Times New Roman" w:cs="Times New Roman"/>
                <w:b/>
                <w:color w:val="000000"/>
                <w:lang w:eastAsia="ru-RU"/>
              </w:rPr>
            </w:pPr>
            <w:r w:rsidRPr="007C6925">
              <w:rPr>
                <w:rFonts w:ascii="Times New Roman" w:eastAsia="Times New Roman" w:hAnsi="Times New Roman" w:cs="Times New Roman"/>
                <w:b/>
                <w:color w:val="000000"/>
                <w:lang w:eastAsia="ru-RU"/>
              </w:rPr>
              <w:t>2013 год</w:t>
            </w:r>
          </w:p>
        </w:tc>
      </w:tr>
      <w:tr w:rsidR="00232859" w:rsidRPr="00232859" w:rsidTr="007C6925">
        <w:trPr>
          <w:trHeight w:val="124"/>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232859" w:rsidRPr="00232859" w:rsidRDefault="00232859" w:rsidP="00232859">
            <w:pPr>
              <w:spacing w:after="0" w:line="240" w:lineRule="auto"/>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Администрация Новогоренского сельского поселения</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5 067,4</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5 272,9</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5 272,9</w:t>
            </w:r>
          </w:p>
        </w:tc>
        <w:tc>
          <w:tcPr>
            <w:tcW w:w="1701"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100,0</w:t>
            </w:r>
          </w:p>
        </w:tc>
      </w:tr>
      <w:tr w:rsidR="00232859" w:rsidRPr="00232859" w:rsidTr="007C6925">
        <w:trPr>
          <w:trHeight w:val="599"/>
        </w:trPr>
        <w:tc>
          <w:tcPr>
            <w:tcW w:w="3982" w:type="dxa"/>
            <w:tcBorders>
              <w:top w:val="nil"/>
              <w:left w:val="single" w:sz="4" w:space="0" w:color="auto"/>
              <w:bottom w:val="single" w:sz="4" w:space="0" w:color="auto"/>
              <w:right w:val="single" w:sz="4" w:space="0" w:color="auto"/>
            </w:tcBorders>
            <w:shd w:val="clear" w:color="auto" w:fill="auto"/>
            <w:vAlign w:val="bottom"/>
            <w:hideMark/>
          </w:tcPr>
          <w:p w:rsidR="00232859" w:rsidRPr="00232859" w:rsidRDefault="00232859" w:rsidP="00232859">
            <w:pPr>
              <w:spacing w:after="0" w:line="240" w:lineRule="auto"/>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Мун</w:t>
            </w:r>
            <w:r>
              <w:rPr>
                <w:rFonts w:ascii="Times New Roman" w:eastAsia="Times New Roman" w:hAnsi="Times New Roman" w:cs="Times New Roman"/>
                <w:color w:val="000000"/>
                <w:lang w:eastAsia="ru-RU"/>
              </w:rPr>
              <w:t>иципальное казенное учреждение «</w:t>
            </w:r>
            <w:r w:rsidRPr="00232859">
              <w:rPr>
                <w:rFonts w:ascii="Times New Roman" w:eastAsia="Times New Roman" w:hAnsi="Times New Roman" w:cs="Times New Roman"/>
                <w:color w:val="000000"/>
                <w:lang w:eastAsia="ru-RU"/>
              </w:rPr>
              <w:t>Новогоренский сельский культурно-досуговый центр</w:t>
            </w:r>
            <w:r>
              <w:rPr>
                <w:rFonts w:ascii="Times New Roman" w:eastAsia="Times New Roman" w:hAnsi="Times New Roman" w:cs="Times New Roman"/>
                <w:color w:val="000000"/>
                <w:lang w:eastAsia="ru-RU"/>
              </w:rPr>
              <w:t>»</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2 320,7</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2 653,6</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2 655,2</w:t>
            </w:r>
          </w:p>
        </w:tc>
        <w:tc>
          <w:tcPr>
            <w:tcW w:w="1701"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color w:val="000000"/>
                <w:lang w:eastAsia="ru-RU"/>
              </w:rPr>
            </w:pPr>
            <w:r w:rsidRPr="00232859">
              <w:rPr>
                <w:rFonts w:ascii="Times New Roman" w:eastAsia="Times New Roman" w:hAnsi="Times New Roman" w:cs="Times New Roman"/>
                <w:color w:val="000000"/>
                <w:lang w:eastAsia="ru-RU"/>
              </w:rPr>
              <w:t>99,9</w:t>
            </w:r>
          </w:p>
        </w:tc>
      </w:tr>
      <w:tr w:rsidR="00232859" w:rsidRPr="00232859" w:rsidTr="007C6925">
        <w:trPr>
          <w:trHeight w:val="30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rPr>
                <w:rFonts w:ascii="Times New Roman" w:eastAsia="Times New Roman" w:hAnsi="Times New Roman" w:cs="Times New Roman"/>
                <w:b/>
                <w:bCs/>
                <w:color w:val="000000"/>
                <w:lang w:eastAsia="ru-RU"/>
              </w:rPr>
            </w:pPr>
            <w:r w:rsidRPr="00232859">
              <w:rPr>
                <w:rFonts w:ascii="Times New Roman" w:eastAsia="Times New Roman" w:hAnsi="Times New Roman" w:cs="Times New Roman"/>
                <w:b/>
                <w:bCs/>
                <w:color w:val="000000"/>
                <w:lang w:eastAsia="ru-RU"/>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b/>
                <w:bCs/>
                <w:color w:val="000000"/>
                <w:lang w:eastAsia="ru-RU"/>
              </w:rPr>
            </w:pPr>
            <w:r w:rsidRPr="00232859">
              <w:rPr>
                <w:rFonts w:ascii="Times New Roman" w:eastAsia="Times New Roman" w:hAnsi="Times New Roman" w:cs="Times New Roman"/>
                <w:b/>
                <w:bCs/>
                <w:color w:val="000000"/>
                <w:lang w:eastAsia="ru-RU"/>
              </w:rPr>
              <w:t>7 388,1</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b/>
                <w:bCs/>
                <w:color w:val="000000"/>
                <w:lang w:eastAsia="ru-RU"/>
              </w:rPr>
            </w:pPr>
            <w:r w:rsidRPr="00232859">
              <w:rPr>
                <w:rFonts w:ascii="Times New Roman" w:eastAsia="Times New Roman" w:hAnsi="Times New Roman" w:cs="Times New Roman"/>
                <w:b/>
                <w:bCs/>
                <w:color w:val="000000"/>
                <w:lang w:eastAsia="ru-RU"/>
              </w:rPr>
              <w:t>7 926,5</w:t>
            </w:r>
          </w:p>
        </w:tc>
        <w:tc>
          <w:tcPr>
            <w:tcW w:w="1276"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b/>
                <w:bCs/>
                <w:color w:val="000000"/>
                <w:lang w:eastAsia="ru-RU"/>
              </w:rPr>
            </w:pPr>
            <w:r w:rsidRPr="00232859">
              <w:rPr>
                <w:rFonts w:ascii="Times New Roman" w:eastAsia="Times New Roman" w:hAnsi="Times New Roman" w:cs="Times New Roman"/>
                <w:b/>
                <w:bCs/>
                <w:color w:val="000000"/>
                <w:lang w:eastAsia="ru-RU"/>
              </w:rPr>
              <w:t>7 928,1</w:t>
            </w:r>
          </w:p>
        </w:tc>
        <w:tc>
          <w:tcPr>
            <w:tcW w:w="1701" w:type="dxa"/>
            <w:tcBorders>
              <w:top w:val="nil"/>
              <w:left w:val="nil"/>
              <w:bottom w:val="single" w:sz="4" w:space="0" w:color="auto"/>
              <w:right w:val="single" w:sz="4" w:space="0" w:color="auto"/>
            </w:tcBorders>
            <w:shd w:val="clear" w:color="auto" w:fill="auto"/>
            <w:noWrap/>
            <w:vAlign w:val="bottom"/>
            <w:hideMark/>
          </w:tcPr>
          <w:p w:rsidR="00232859" w:rsidRPr="00232859" w:rsidRDefault="00232859" w:rsidP="00232859">
            <w:pPr>
              <w:spacing w:after="0" w:line="240" w:lineRule="auto"/>
              <w:jc w:val="right"/>
              <w:rPr>
                <w:rFonts w:ascii="Times New Roman" w:eastAsia="Times New Roman" w:hAnsi="Times New Roman" w:cs="Times New Roman"/>
                <w:b/>
                <w:bCs/>
                <w:color w:val="000000"/>
                <w:lang w:eastAsia="ru-RU"/>
              </w:rPr>
            </w:pPr>
            <w:r w:rsidRPr="00232859">
              <w:rPr>
                <w:rFonts w:ascii="Times New Roman" w:eastAsia="Times New Roman" w:hAnsi="Times New Roman" w:cs="Times New Roman"/>
                <w:b/>
                <w:bCs/>
                <w:color w:val="000000"/>
                <w:lang w:eastAsia="ru-RU"/>
              </w:rPr>
              <w:t>100,0</w:t>
            </w:r>
          </w:p>
        </w:tc>
      </w:tr>
    </w:tbl>
    <w:p w:rsidR="00232859" w:rsidRDefault="00232859" w:rsidP="00232859">
      <w:pPr>
        <w:pStyle w:val="a6"/>
        <w:spacing w:after="0"/>
        <w:ind w:left="0"/>
        <w:jc w:val="both"/>
        <w:rPr>
          <w:sz w:val="24"/>
          <w:szCs w:val="24"/>
          <w:lang w:val="ru-RU"/>
        </w:rPr>
      </w:pPr>
    </w:p>
    <w:p w:rsidR="00232859" w:rsidRPr="00232859" w:rsidRDefault="00232859" w:rsidP="00232859">
      <w:pPr>
        <w:pStyle w:val="a6"/>
        <w:spacing w:after="0"/>
        <w:ind w:left="0" w:firstLine="709"/>
        <w:jc w:val="both"/>
        <w:rPr>
          <w:b/>
          <w:sz w:val="24"/>
          <w:szCs w:val="24"/>
          <w:lang w:val="ru-RU"/>
        </w:rPr>
      </w:pPr>
      <w:r w:rsidRPr="00232859">
        <w:rPr>
          <w:sz w:val="24"/>
          <w:szCs w:val="24"/>
          <w:lang w:val="ru-RU"/>
        </w:rPr>
        <w:t xml:space="preserve">Из таблицы № 6 видно, что исполнение расходов в размере 100% плановых назначений достигнуто в 2013 году по главному распорядителю бюджетных средств «Администрация Новогоренского сельского поселения» и 99,9% плановых назначений по </w:t>
      </w:r>
      <w:r w:rsidRPr="00232859">
        <w:rPr>
          <w:color w:val="000000"/>
          <w:sz w:val="24"/>
          <w:szCs w:val="24"/>
          <w:lang w:val="ru-RU"/>
        </w:rPr>
        <w:t>Мун</w:t>
      </w:r>
      <w:r>
        <w:rPr>
          <w:color w:val="000000"/>
          <w:sz w:val="24"/>
          <w:szCs w:val="24"/>
          <w:lang w:val="ru-RU"/>
        </w:rPr>
        <w:t>иципальному казенному учреждению</w:t>
      </w:r>
      <w:r w:rsidRPr="00232859">
        <w:rPr>
          <w:color w:val="000000"/>
          <w:sz w:val="24"/>
          <w:szCs w:val="24"/>
          <w:lang w:val="ru-RU"/>
        </w:rPr>
        <w:t xml:space="preserve"> «Новогоренский сельский культурно-досуговый центр»</w:t>
      </w:r>
      <w:r>
        <w:rPr>
          <w:color w:val="000000"/>
          <w:sz w:val="24"/>
          <w:szCs w:val="24"/>
          <w:lang w:val="ru-RU"/>
        </w:rPr>
        <w:t>.</w:t>
      </w:r>
    </w:p>
    <w:p w:rsidR="003903B5" w:rsidRPr="001866DC" w:rsidRDefault="003903B5" w:rsidP="00D559E8">
      <w:pPr>
        <w:spacing w:after="0" w:line="240" w:lineRule="auto"/>
        <w:ind w:firstLine="709"/>
        <w:jc w:val="both"/>
        <w:rPr>
          <w:rFonts w:ascii="Times New Roman" w:hAnsi="Times New Roman" w:cs="Times New Roman"/>
          <w:sz w:val="24"/>
          <w:szCs w:val="24"/>
        </w:rPr>
      </w:pPr>
      <w:r w:rsidRPr="001866DC">
        <w:rPr>
          <w:rFonts w:ascii="Times New Roman" w:hAnsi="Times New Roman" w:cs="Times New Roman"/>
          <w:sz w:val="24"/>
          <w:szCs w:val="24"/>
        </w:rPr>
        <w:t xml:space="preserve">В разрезе разделов </w:t>
      </w:r>
      <w:r w:rsidR="005D247D" w:rsidRPr="001866DC">
        <w:rPr>
          <w:rFonts w:ascii="Times New Roman" w:hAnsi="Times New Roman" w:cs="Times New Roman"/>
          <w:sz w:val="24"/>
          <w:szCs w:val="24"/>
        </w:rPr>
        <w:t xml:space="preserve">бюджетной классификации расходов </w:t>
      </w:r>
      <w:r w:rsidRPr="001866DC">
        <w:rPr>
          <w:rFonts w:ascii="Times New Roman" w:hAnsi="Times New Roman" w:cs="Times New Roman"/>
          <w:sz w:val="24"/>
          <w:szCs w:val="24"/>
        </w:rPr>
        <w:t xml:space="preserve">исполнение выглядит следующим образом: </w:t>
      </w:r>
    </w:p>
    <w:p w:rsidR="00017E87" w:rsidRDefault="00017E87" w:rsidP="002324CC">
      <w:pPr>
        <w:autoSpaceDE w:val="0"/>
        <w:autoSpaceDN w:val="0"/>
        <w:adjustRightInd w:val="0"/>
        <w:spacing w:after="0" w:line="240" w:lineRule="auto"/>
        <w:ind w:firstLine="720"/>
        <w:jc w:val="center"/>
        <w:rPr>
          <w:rFonts w:ascii="Times New Roman" w:hAnsi="Times New Roman"/>
          <w:b/>
          <w:sz w:val="24"/>
          <w:szCs w:val="24"/>
        </w:rPr>
      </w:pPr>
    </w:p>
    <w:p w:rsidR="00032E5C" w:rsidRDefault="00032E5C" w:rsidP="00032E5C">
      <w:pPr>
        <w:autoSpaceDE w:val="0"/>
        <w:autoSpaceDN w:val="0"/>
        <w:adjustRightInd w:val="0"/>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Т</w:t>
      </w:r>
      <w:r w:rsidRPr="00032E5C">
        <w:rPr>
          <w:rFonts w:ascii="Times New Roman" w:hAnsi="Times New Roman" w:cs="Times New Roman"/>
          <w:sz w:val="24"/>
          <w:szCs w:val="24"/>
        </w:rPr>
        <w:t xml:space="preserve">аблица </w:t>
      </w:r>
      <w:r w:rsidR="00232859">
        <w:rPr>
          <w:rFonts w:ascii="Times New Roman" w:hAnsi="Times New Roman" w:cs="Times New Roman"/>
          <w:sz w:val="24"/>
          <w:szCs w:val="24"/>
        </w:rPr>
        <w:t>7</w:t>
      </w:r>
    </w:p>
    <w:p w:rsidR="004B295F" w:rsidRPr="00032E5C" w:rsidRDefault="004B295F" w:rsidP="00032E5C">
      <w:pPr>
        <w:autoSpaceDE w:val="0"/>
        <w:autoSpaceDN w:val="0"/>
        <w:adjustRightInd w:val="0"/>
        <w:spacing w:after="0" w:line="240" w:lineRule="auto"/>
        <w:ind w:firstLine="720"/>
        <w:jc w:val="right"/>
        <w:rPr>
          <w:rFonts w:ascii="Times New Roman" w:hAnsi="Times New Roman"/>
          <w:sz w:val="24"/>
          <w:szCs w:val="24"/>
        </w:rPr>
      </w:pPr>
    </w:p>
    <w:p w:rsidR="005D247D" w:rsidRDefault="002324CC" w:rsidP="005D247D">
      <w:pPr>
        <w:spacing w:after="0" w:line="240" w:lineRule="auto"/>
        <w:ind w:firstLine="709"/>
        <w:jc w:val="center"/>
        <w:rPr>
          <w:rFonts w:ascii="Times New Roman" w:hAnsi="Times New Roman"/>
          <w:b/>
          <w:sz w:val="24"/>
          <w:szCs w:val="24"/>
        </w:rPr>
      </w:pPr>
      <w:r w:rsidRPr="00C20214">
        <w:rPr>
          <w:rFonts w:ascii="Times New Roman" w:hAnsi="Times New Roman"/>
          <w:b/>
          <w:sz w:val="24"/>
          <w:szCs w:val="24"/>
        </w:rPr>
        <w:t>Анализ расходов бюджета муниципального образования</w:t>
      </w:r>
      <w:r>
        <w:rPr>
          <w:rFonts w:ascii="Times New Roman" w:hAnsi="Times New Roman"/>
          <w:b/>
          <w:sz w:val="24"/>
          <w:szCs w:val="24"/>
        </w:rPr>
        <w:t xml:space="preserve"> «Новогоренское сельское поселение»</w:t>
      </w:r>
      <w:r w:rsidR="005D247D">
        <w:rPr>
          <w:rFonts w:ascii="Times New Roman" w:hAnsi="Times New Roman"/>
          <w:b/>
          <w:sz w:val="24"/>
          <w:szCs w:val="24"/>
        </w:rPr>
        <w:t xml:space="preserve"> </w:t>
      </w:r>
    </w:p>
    <w:p w:rsidR="00ED5EB3" w:rsidRPr="003F6A77" w:rsidRDefault="00900458" w:rsidP="0090045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(тыс. руб.)</w:t>
      </w:r>
    </w:p>
    <w:tbl>
      <w:tblPr>
        <w:tblW w:w="9503" w:type="dxa"/>
        <w:tblInd w:w="103" w:type="dxa"/>
        <w:tblLayout w:type="fixed"/>
        <w:tblLook w:val="04A0"/>
      </w:tblPr>
      <w:tblGrid>
        <w:gridCol w:w="3580"/>
        <w:gridCol w:w="958"/>
        <w:gridCol w:w="940"/>
        <w:gridCol w:w="960"/>
        <w:gridCol w:w="880"/>
        <w:gridCol w:w="1051"/>
        <w:gridCol w:w="1134"/>
      </w:tblGrid>
      <w:tr w:rsidR="00ED5EB3" w:rsidRPr="00ED5EB3" w:rsidTr="00900458">
        <w:trPr>
          <w:trHeight w:val="840"/>
        </w:trPr>
        <w:tc>
          <w:tcPr>
            <w:tcW w:w="3580" w:type="dxa"/>
            <w:tcBorders>
              <w:top w:val="single" w:sz="4" w:space="0" w:color="auto"/>
              <w:left w:val="single" w:sz="4" w:space="0" w:color="auto"/>
              <w:right w:val="single" w:sz="4" w:space="0" w:color="auto"/>
            </w:tcBorders>
            <w:shd w:val="clear" w:color="auto" w:fill="auto"/>
            <w:vAlign w:val="center"/>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Наименование разделов расходов</w:t>
            </w:r>
          </w:p>
        </w:tc>
        <w:tc>
          <w:tcPr>
            <w:tcW w:w="3738" w:type="dxa"/>
            <w:gridSpan w:val="4"/>
            <w:tcBorders>
              <w:top w:val="single" w:sz="4" w:space="0" w:color="auto"/>
              <w:left w:val="nil"/>
              <w:bottom w:val="single" w:sz="4" w:space="0" w:color="auto"/>
              <w:right w:val="single" w:sz="4" w:space="0" w:color="000000"/>
            </w:tcBorders>
            <w:shd w:val="clear" w:color="auto" w:fill="auto"/>
            <w:vAlign w:val="center"/>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3903B5">
              <w:rPr>
                <w:rFonts w:ascii="Times New Roman" w:eastAsia="Times New Roman" w:hAnsi="Times New Roman" w:cs="Times New Roman"/>
                <w:b/>
                <w:bCs/>
                <w:color w:val="000000"/>
                <w:lang w:eastAsia="ru-RU"/>
              </w:rPr>
              <w:t>Исполнено</w:t>
            </w:r>
            <w:r>
              <w:rPr>
                <w:rFonts w:ascii="Times New Roman" w:eastAsia="Times New Roman" w:hAnsi="Times New Roman" w:cs="Times New Roman"/>
                <w:b/>
                <w:bCs/>
                <w:color w:val="000000"/>
                <w:lang w:eastAsia="ru-RU"/>
              </w:rPr>
              <w:t>, тыс. руб.</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3903B5">
              <w:rPr>
                <w:rFonts w:ascii="Times New Roman" w:eastAsia="Times New Roman" w:hAnsi="Times New Roman" w:cs="Times New Roman"/>
                <w:b/>
                <w:bCs/>
                <w:color w:val="000000"/>
                <w:lang w:eastAsia="ru-RU"/>
              </w:rPr>
              <w:t>План</w:t>
            </w:r>
            <w:r>
              <w:rPr>
                <w:rFonts w:ascii="Times New Roman" w:eastAsia="Times New Roman" w:hAnsi="Times New Roman" w:cs="Times New Roman"/>
                <w:b/>
                <w:bCs/>
                <w:color w:val="000000"/>
                <w:lang w:eastAsia="ru-RU"/>
              </w:rPr>
              <w:t>,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 исполнения</w:t>
            </w:r>
          </w:p>
        </w:tc>
      </w:tr>
      <w:tr w:rsidR="00ED5EB3" w:rsidRPr="00ED5EB3" w:rsidTr="00900458">
        <w:trPr>
          <w:trHeight w:val="300"/>
        </w:trPr>
        <w:tc>
          <w:tcPr>
            <w:tcW w:w="3580" w:type="dxa"/>
            <w:tcBorders>
              <w:top w:val="nil"/>
              <w:left w:val="single" w:sz="4" w:space="0" w:color="auto"/>
              <w:bottom w:val="single" w:sz="4" w:space="0" w:color="auto"/>
              <w:right w:val="single" w:sz="4" w:space="0" w:color="auto"/>
            </w:tcBorders>
            <w:shd w:val="clear" w:color="auto" w:fill="auto"/>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 </w:t>
            </w:r>
          </w:p>
        </w:tc>
        <w:tc>
          <w:tcPr>
            <w:tcW w:w="958" w:type="dxa"/>
            <w:tcBorders>
              <w:top w:val="nil"/>
              <w:left w:val="nil"/>
              <w:bottom w:val="single" w:sz="4" w:space="0" w:color="auto"/>
              <w:right w:val="single" w:sz="4" w:space="0" w:color="auto"/>
            </w:tcBorders>
            <w:shd w:val="clear" w:color="auto" w:fill="auto"/>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2010</w:t>
            </w:r>
            <w:r w:rsidR="00B93511">
              <w:rPr>
                <w:rFonts w:ascii="Times New Roman" w:eastAsia="Times New Roman" w:hAnsi="Times New Roman" w:cs="Times New Roman"/>
                <w:b/>
                <w:bCs/>
                <w:color w:val="000000"/>
                <w:lang w:eastAsia="ru-RU"/>
              </w:rPr>
              <w:t xml:space="preserve"> год</w:t>
            </w:r>
          </w:p>
        </w:tc>
        <w:tc>
          <w:tcPr>
            <w:tcW w:w="940" w:type="dxa"/>
            <w:tcBorders>
              <w:top w:val="nil"/>
              <w:left w:val="nil"/>
              <w:bottom w:val="single" w:sz="4" w:space="0" w:color="auto"/>
              <w:right w:val="single" w:sz="4" w:space="0" w:color="auto"/>
            </w:tcBorders>
            <w:shd w:val="clear" w:color="auto" w:fill="auto"/>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2011</w:t>
            </w:r>
            <w:r w:rsidR="00B93511">
              <w:rPr>
                <w:rFonts w:ascii="Times New Roman" w:eastAsia="Times New Roman" w:hAnsi="Times New Roman" w:cs="Times New Roman"/>
                <w:b/>
                <w:bCs/>
                <w:color w:val="000000"/>
                <w:lang w:eastAsia="ru-RU"/>
              </w:rPr>
              <w:t xml:space="preserve"> год</w:t>
            </w:r>
          </w:p>
        </w:tc>
        <w:tc>
          <w:tcPr>
            <w:tcW w:w="960" w:type="dxa"/>
            <w:tcBorders>
              <w:top w:val="nil"/>
              <w:left w:val="nil"/>
              <w:bottom w:val="single" w:sz="4" w:space="0" w:color="auto"/>
              <w:right w:val="single" w:sz="4" w:space="0" w:color="auto"/>
            </w:tcBorders>
            <w:shd w:val="clear" w:color="auto" w:fill="auto"/>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2012</w:t>
            </w:r>
            <w:r w:rsidR="00B93511">
              <w:rPr>
                <w:rFonts w:ascii="Times New Roman" w:eastAsia="Times New Roman" w:hAnsi="Times New Roman" w:cs="Times New Roman"/>
                <w:b/>
                <w:bCs/>
                <w:color w:val="000000"/>
                <w:lang w:eastAsia="ru-RU"/>
              </w:rPr>
              <w:t xml:space="preserve"> год</w:t>
            </w:r>
          </w:p>
        </w:tc>
        <w:tc>
          <w:tcPr>
            <w:tcW w:w="880" w:type="dxa"/>
            <w:tcBorders>
              <w:top w:val="nil"/>
              <w:left w:val="nil"/>
              <w:bottom w:val="single" w:sz="4" w:space="0" w:color="auto"/>
              <w:right w:val="single" w:sz="4" w:space="0" w:color="auto"/>
            </w:tcBorders>
            <w:shd w:val="clear" w:color="auto" w:fill="auto"/>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2013</w:t>
            </w:r>
            <w:r w:rsidR="00B93511">
              <w:rPr>
                <w:rFonts w:ascii="Times New Roman" w:eastAsia="Times New Roman" w:hAnsi="Times New Roman" w:cs="Times New Roman"/>
                <w:b/>
                <w:bCs/>
                <w:color w:val="000000"/>
                <w:lang w:eastAsia="ru-RU"/>
              </w:rPr>
              <w:t xml:space="preserve"> год</w:t>
            </w:r>
          </w:p>
        </w:tc>
        <w:tc>
          <w:tcPr>
            <w:tcW w:w="1051" w:type="dxa"/>
            <w:tcBorders>
              <w:top w:val="nil"/>
              <w:left w:val="nil"/>
              <w:bottom w:val="single" w:sz="4" w:space="0" w:color="auto"/>
              <w:right w:val="single" w:sz="4" w:space="0" w:color="auto"/>
            </w:tcBorders>
            <w:shd w:val="clear" w:color="auto" w:fill="auto"/>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2013</w:t>
            </w:r>
            <w:r w:rsidR="00B93511">
              <w:rPr>
                <w:rFonts w:ascii="Times New Roman" w:eastAsia="Times New Roman" w:hAnsi="Times New Roman" w:cs="Times New Roman"/>
                <w:b/>
                <w:bCs/>
                <w:color w:val="000000"/>
                <w:lang w:eastAsia="ru-RU"/>
              </w:rPr>
              <w:t xml:space="preserve"> года</w:t>
            </w:r>
          </w:p>
        </w:tc>
        <w:tc>
          <w:tcPr>
            <w:tcW w:w="1134"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center"/>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2013</w:t>
            </w:r>
            <w:r w:rsidR="00B93511">
              <w:rPr>
                <w:rFonts w:ascii="Times New Roman" w:eastAsia="Times New Roman" w:hAnsi="Times New Roman" w:cs="Times New Roman"/>
                <w:b/>
                <w:bCs/>
                <w:color w:val="000000"/>
                <w:lang w:eastAsia="ru-RU"/>
              </w:rPr>
              <w:t xml:space="preserve"> года</w:t>
            </w:r>
          </w:p>
        </w:tc>
      </w:tr>
      <w:tr w:rsidR="00ED5EB3" w:rsidRPr="00ED5EB3" w:rsidTr="00900458">
        <w:trPr>
          <w:trHeight w:val="43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Общегосударственные вопросы</w:t>
            </w:r>
          </w:p>
        </w:tc>
        <w:tc>
          <w:tcPr>
            <w:tcW w:w="958"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738,4</w:t>
            </w:r>
          </w:p>
        </w:tc>
        <w:tc>
          <w:tcPr>
            <w:tcW w:w="94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843,9</w:t>
            </w:r>
          </w:p>
        </w:tc>
        <w:tc>
          <w:tcPr>
            <w:tcW w:w="96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138,9</w:t>
            </w:r>
          </w:p>
        </w:tc>
        <w:tc>
          <w:tcPr>
            <w:tcW w:w="88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172,1</w:t>
            </w:r>
          </w:p>
        </w:tc>
        <w:tc>
          <w:tcPr>
            <w:tcW w:w="1051"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3</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172,1</w:t>
            </w:r>
          </w:p>
        </w:tc>
        <w:tc>
          <w:tcPr>
            <w:tcW w:w="1134"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100,0</w:t>
            </w:r>
          </w:p>
        </w:tc>
      </w:tr>
      <w:tr w:rsidR="00ED5EB3" w:rsidRPr="00ED5EB3" w:rsidTr="00900458">
        <w:trPr>
          <w:trHeight w:val="31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lastRenderedPageBreak/>
              <w:t>Национальная оборона</w:t>
            </w:r>
          </w:p>
        </w:tc>
        <w:tc>
          <w:tcPr>
            <w:tcW w:w="958"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93,1</w:t>
            </w:r>
          </w:p>
        </w:tc>
        <w:tc>
          <w:tcPr>
            <w:tcW w:w="94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94,7</w:t>
            </w:r>
          </w:p>
        </w:tc>
        <w:tc>
          <w:tcPr>
            <w:tcW w:w="96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122,5</w:t>
            </w:r>
          </w:p>
        </w:tc>
        <w:tc>
          <w:tcPr>
            <w:tcW w:w="88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121,7</w:t>
            </w:r>
          </w:p>
        </w:tc>
        <w:tc>
          <w:tcPr>
            <w:tcW w:w="1051"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121,7</w:t>
            </w:r>
          </w:p>
        </w:tc>
        <w:tc>
          <w:tcPr>
            <w:tcW w:w="1134"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100,0</w:t>
            </w:r>
          </w:p>
        </w:tc>
      </w:tr>
      <w:tr w:rsidR="00ED5EB3" w:rsidRPr="00ED5EB3" w:rsidTr="00900458">
        <w:trPr>
          <w:trHeight w:val="57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Национальная безопасность и правоохранительная деятельность</w:t>
            </w:r>
          </w:p>
        </w:tc>
        <w:tc>
          <w:tcPr>
            <w:tcW w:w="958"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296,7</w:t>
            </w:r>
          </w:p>
        </w:tc>
        <w:tc>
          <w:tcPr>
            <w:tcW w:w="94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40,0</w:t>
            </w:r>
          </w:p>
        </w:tc>
        <w:tc>
          <w:tcPr>
            <w:tcW w:w="88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10,0</w:t>
            </w:r>
          </w:p>
        </w:tc>
        <w:tc>
          <w:tcPr>
            <w:tcW w:w="1051"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10,0</w:t>
            </w:r>
          </w:p>
        </w:tc>
        <w:tc>
          <w:tcPr>
            <w:tcW w:w="1134"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100,0</w:t>
            </w:r>
          </w:p>
        </w:tc>
      </w:tr>
      <w:tr w:rsidR="00ED5EB3" w:rsidRPr="00ED5EB3" w:rsidTr="00900458">
        <w:trPr>
          <w:trHeight w:val="31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Национальная экономика</w:t>
            </w:r>
          </w:p>
        </w:tc>
        <w:tc>
          <w:tcPr>
            <w:tcW w:w="958"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0,0</w:t>
            </w:r>
          </w:p>
        </w:tc>
        <w:tc>
          <w:tcPr>
            <w:tcW w:w="94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0,0</w:t>
            </w:r>
          </w:p>
        </w:tc>
        <w:tc>
          <w:tcPr>
            <w:tcW w:w="96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347,0</w:t>
            </w:r>
          </w:p>
        </w:tc>
        <w:tc>
          <w:tcPr>
            <w:tcW w:w="88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825,6</w:t>
            </w:r>
          </w:p>
        </w:tc>
        <w:tc>
          <w:tcPr>
            <w:tcW w:w="1051"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825,6</w:t>
            </w:r>
          </w:p>
        </w:tc>
        <w:tc>
          <w:tcPr>
            <w:tcW w:w="1134"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100,0</w:t>
            </w:r>
          </w:p>
        </w:tc>
      </w:tr>
      <w:tr w:rsidR="00ED5EB3" w:rsidRPr="00ED5EB3" w:rsidTr="00900458">
        <w:trPr>
          <w:trHeight w:val="360"/>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Жилищно - коммунальное хозяйство</w:t>
            </w:r>
          </w:p>
        </w:tc>
        <w:tc>
          <w:tcPr>
            <w:tcW w:w="958"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255,6</w:t>
            </w:r>
          </w:p>
        </w:tc>
        <w:tc>
          <w:tcPr>
            <w:tcW w:w="94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051,3</w:t>
            </w:r>
          </w:p>
        </w:tc>
        <w:tc>
          <w:tcPr>
            <w:tcW w:w="96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334,0</w:t>
            </w:r>
          </w:p>
        </w:tc>
        <w:tc>
          <w:tcPr>
            <w:tcW w:w="88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088,5</w:t>
            </w:r>
          </w:p>
        </w:tc>
        <w:tc>
          <w:tcPr>
            <w:tcW w:w="1051"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088,5</w:t>
            </w:r>
          </w:p>
        </w:tc>
        <w:tc>
          <w:tcPr>
            <w:tcW w:w="1134"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100,0</w:t>
            </w:r>
          </w:p>
        </w:tc>
      </w:tr>
      <w:tr w:rsidR="00ED5EB3" w:rsidRPr="00ED5EB3" w:rsidTr="00900458">
        <w:trPr>
          <w:trHeight w:val="31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Культура, кинематография</w:t>
            </w:r>
          </w:p>
        </w:tc>
        <w:tc>
          <w:tcPr>
            <w:tcW w:w="958"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774,8</w:t>
            </w:r>
          </w:p>
        </w:tc>
        <w:tc>
          <w:tcPr>
            <w:tcW w:w="94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991,6</w:t>
            </w:r>
          </w:p>
        </w:tc>
        <w:tc>
          <w:tcPr>
            <w:tcW w:w="96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120,4</w:t>
            </w:r>
          </w:p>
        </w:tc>
        <w:tc>
          <w:tcPr>
            <w:tcW w:w="88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443,2</w:t>
            </w:r>
          </w:p>
        </w:tc>
        <w:tc>
          <w:tcPr>
            <w:tcW w:w="1051"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 xml:space="preserve"> </w:t>
            </w:r>
            <w:r w:rsidRPr="00ED5EB3">
              <w:rPr>
                <w:rFonts w:ascii="Times New Roman" w:eastAsia="Times New Roman" w:hAnsi="Times New Roman" w:cs="Times New Roman"/>
                <w:color w:val="000000"/>
                <w:lang w:eastAsia="ru-RU"/>
              </w:rPr>
              <w:t>444,8</w:t>
            </w:r>
          </w:p>
        </w:tc>
        <w:tc>
          <w:tcPr>
            <w:tcW w:w="1134"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99,9</w:t>
            </w:r>
          </w:p>
        </w:tc>
      </w:tr>
      <w:tr w:rsidR="00ED5EB3" w:rsidRPr="00ED5EB3" w:rsidTr="00900458">
        <w:trPr>
          <w:trHeight w:val="375"/>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Физическая культура и спорт</w:t>
            </w:r>
          </w:p>
        </w:tc>
        <w:tc>
          <w:tcPr>
            <w:tcW w:w="958"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107,2</w:t>
            </w:r>
          </w:p>
        </w:tc>
        <w:tc>
          <w:tcPr>
            <w:tcW w:w="94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698,1</w:t>
            </w:r>
          </w:p>
        </w:tc>
        <w:tc>
          <w:tcPr>
            <w:tcW w:w="96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285,3</w:t>
            </w:r>
          </w:p>
        </w:tc>
        <w:tc>
          <w:tcPr>
            <w:tcW w:w="880"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265,4</w:t>
            </w:r>
          </w:p>
        </w:tc>
        <w:tc>
          <w:tcPr>
            <w:tcW w:w="1051"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265,4</w:t>
            </w:r>
          </w:p>
        </w:tc>
        <w:tc>
          <w:tcPr>
            <w:tcW w:w="1134"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color w:val="000000"/>
                <w:lang w:eastAsia="ru-RU"/>
              </w:rPr>
            </w:pPr>
            <w:r w:rsidRPr="00ED5EB3">
              <w:rPr>
                <w:rFonts w:ascii="Times New Roman" w:eastAsia="Times New Roman" w:hAnsi="Times New Roman" w:cs="Times New Roman"/>
                <w:color w:val="000000"/>
                <w:lang w:eastAsia="ru-RU"/>
              </w:rPr>
              <w:t>100,0</w:t>
            </w:r>
          </w:p>
        </w:tc>
      </w:tr>
      <w:tr w:rsidR="00ED5EB3" w:rsidRPr="00ED5EB3" w:rsidTr="00900458">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hideMark/>
          </w:tcPr>
          <w:p w:rsidR="00ED5EB3" w:rsidRPr="002800DF" w:rsidRDefault="00ED5EB3" w:rsidP="00ED5EB3">
            <w:pPr>
              <w:spacing w:after="0" w:line="240" w:lineRule="auto"/>
              <w:rPr>
                <w:rFonts w:ascii="Times New Roman" w:eastAsia="Times New Roman" w:hAnsi="Times New Roman" w:cs="Times New Roman"/>
                <w:b/>
                <w:color w:val="000000"/>
                <w:lang w:eastAsia="ru-RU"/>
              </w:rPr>
            </w:pPr>
            <w:r w:rsidRPr="002800DF">
              <w:rPr>
                <w:rFonts w:ascii="Times New Roman" w:eastAsia="Times New Roman" w:hAnsi="Times New Roman" w:cs="Times New Roman"/>
                <w:b/>
                <w:color w:val="000000"/>
                <w:lang w:eastAsia="ru-RU"/>
              </w:rPr>
              <w:t> </w:t>
            </w:r>
            <w:r w:rsidR="002800DF" w:rsidRPr="002800DF">
              <w:rPr>
                <w:rFonts w:ascii="Times New Roman" w:eastAsia="Times New Roman" w:hAnsi="Times New Roman" w:cs="Times New Roman"/>
                <w:b/>
                <w:color w:val="000000"/>
                <w:lang w:eastAsia="ru-RU"/>
              </w:rPr>
              <w:t>Итого:</w:t>
            </w:r>
          </w:p>
        </w:tc>
        <w:tc>
          <w:tcPr>
            <w:tcW w:w="958" w:type="dxa"/>
            <w:tcBorders>
              <w:top w:val="nil"/>
              <w:left w:val="nil"/>
              <w:bottom w:val="single" w:sz="4" w:space="0" w:color="auto"/>
              <w:right w:val="single" w:sz="4" w:space="0" w:color="auto"/>
            </w:tcBorders>
            <w:shd w:val="clear" w:color="auto" w:fill="auto"/>
            <w:noWrap/>
            <w:vAlign w:val="bottom"/>
            <w:hideMark/>
          </w:tcPr>
          <w:p w:rsidR="00ED5EB3" w:rsidRPr="00ED5EB3" w:rsidRDefault="00ED5EB3" w:rsidP="00ED5EB3">
            <w:pPr>
              <w:spacing w:after="0" w:line="240" w:lineRule="auto"/>
              <w:jc w:val="right"/>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 xml:space="preserve"> </w:t>
            </w:r>
            <w:r w:rsidRPr="00ED5EB3">
              <w:rPr>
                <w:rFonts w:ascii="Times New Roman" w:eastAsia="Times New Roman" w:hAnsi="Times New Roman" w:cs="Times New Roman"/>
                <w:b/>
                <w:bCs/>
                <w:color w:val="000000"/>
                <w:lang w:eastAsia="ru-RU"/>
              </w:rPr>
              <w:t>265,8</w:t>
            </w:r>
          </w:p>
        </w:tc>
        <w:tc>
          <w:tcPr>
            <w:tcW w:w="940" w:type="dxa"/>
            <w:tcBorders>
              <w:top w:val="nil"/>
              <w:left w:val="nil"/>
              <w:bottom w:val="single" w:sz="4" w:space="0" w:color="auto"/>
              <w:right w:val="single" w:sz="4" w:space="0" w:color="auto"/>
            </w:tcBorders>
            <w:shd w:val="clear" w:color="auto" w:fill="auto"/>
            <w:noWrap/>
            <w:vAlign w:val="bottom"/>
            <w:hideMark/>
          </w:tcPr>
          <w:p w:rsidR="00ED5EB3" w:rsidRPr="00ED5EB3" w:rsidRDefault="00ED5EB3" w:rsidP="00ED5EB3">
            <w:pPr>
              <w:spacing w:after="0" w:line="240" w:lineRule="auto"/>
              <w:jc w:val="right"/>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6</w:t>
            </w:r>
            <w:r>
              <w:rPr>
                <w:rFonts w:ascii="Times New Roman" w:eastAsia="Times New Roman" w:hAnsi="Times New Roman" w:cs="Times New Roman"/>
                <w:b/>
                <w:bCs/>
                <w:color w:val="000000"/>
                <w:lang w:eastAsia="ru-RU"/>
              </w:rPr>
              <w:t xml:space="preserve"> </w:t>
            </w:r>
            <w:r w:rsidRPr="00ED5EB3">
              <w:rPr>
                <w:rFonts w:ascii="Times New Roman" w:eastAsia="Times New Roman" w:hAnsi="Times New Roman" w:cs="Times New Roman"/>
                <w:b/>
                <w:bCs/>
                <w:color w:val="000000"/>
                <w:lang w:eastAsia="ru-RU"/>
              </w:rPr>
              <w:t>679,6</w:t>
            </w:r>
          </w:p>
        </w:tc>
        <w:tc>
          <w:tcPr>
            <w:tcW w:w="960" w:type="dxa"/>
            <w:tcBorders>
              <w:top w:val="nil"/>
              <w:left w:val="nil"/>
              <w:bottom w:val="single" w:sz="4" w:space="0" w:color="auto"/>
              <w:right w:val="single" w:sz="4" w:space="0" w:color="auto"/>
            </w:tcBorders>
            <w:shd w:val="clear" w:color="auto" w:fill="auto"/>
            <w:noWrap/>
            <w:vAlign w:val="bottom"/>
            <w:hideMark/>
          </w:tcPr>
          <w:p w:rsidR="00ED5EB3" w:rsidRPr="00ED5EB3" w:rsidRDefault="00ED5EB3" w:rsidP="00ED5EB3">
            <w:pPr>
              <w:spacing w:after="0" w:line="240" w:lineRule="auto"/>
              <w:jc w:val="right"/>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 xml:space="preserve"> </w:t>
            </w:r>
            <w:r w:rsidRPr="00ED5EB3">
              <w:rPr>
                <w:rFonts w:ascii="Times New Roman" w:eastAsia="Times New Roman" w:hAnsi="Times New Roman" w:cs="Times New Roman"/>
                <w:b/>
                <w:bCs/>
                <w:color w:val="000000"/>
                <w:lang w:eastAsia="ru-RU"/>
              </w:rPr>
              <w:t>388,1</w:t>
            </w:r>
          </w:p>
        </w:tc>
        <w:tc>
          <w:tcPr>
            <w:tcW w:w="880" w:type="dxa"/>
            <w:tcBorders>
              <w:top w:val="nil"/>
              <w:left w:val="nil"/>
              <w:bottom w:val="single" w:sz="4" w:space="0" w:color="auto"/>
              <w:right w:val="single" w:sz="4" w:space="0" w:color="auto"/>
            </w:tcBorders>
            <w:shd w:val="clear" w:color="auto" w:fill="auto"/>
            <w:noWrap/>
            <w:vAlign w:val="bottom"/>
            <w:hideMark/>
          </w:tcPr>
          <w:p w:rsidR="00ED5EB3" w:rsidRPr="00ED5EB3" w:rsidRDefault="00ED5EB3" w:rsidP="00ED5EB3">
            <w:pPr>
              <w:spacing w:after="0" w:line="240" w:lineRule="auto"/>
              <w:jc w:val="right"/>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 xml:space="preserve"> </w:t>
            </w:r>
            <w:r w:rsidRPr="00ED5EB3">
              <w:rPr>
                <w:rFonts w:ascii="Times New Roman" w:eastAsia="Times New Roman" w:hAnsi="Times New Roman" w:cs="Times New Roman"/>
                <w:b/>
                <w:bCs/>
                <w:color w:val="000000"/>
                <w:lang w:eastAsia="ru-RU"/>
              </w:rPr>
              <w:t>926,5</w:t>
            </w:r>
          </w:p>
        </w:tc>
        <w:tc>
          <w:tcPr>
            <w:tcW w:w="1051" w:type="dxa"/>
            <w:tcBorders>
              <w:top w:val="nil"/>
              <w:left w:val="nil"/>
              <w:bottom w:val="single" w:sz="4" w:space="0" w:color="auto"/>
              <w:right w:val="single" w:sz="4" w:space="0" w:color="auto"/>
            </w:tcBorders>
            <w:shd w:val="clear" w:color="auto" w:fill="auto"/>
            <w:noWrap/>
            <w:vAlign w:val="bottom"/>
            <w:hideMark/>
          </w:tcPr>
          <w:p w:rsidR="00ED5EB3" w:rsidRPr="00ED5EB3" w:rsidRDefault="00ED5EB3" w:rsidP="00ED5EB3">
            <w:pPr>
              <w:spacing w:after="0" w:line="240" w:lineRule="auto"/>
              <w:jc w:val="right"/>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7</w:t>
            </w:r>
            <w:r>
              <w:rPr>
                <w:rFonts w:ascii="Times New Roman" w:eastAsia="Times New Roman" w:hAnsi="Times New Roman" w:cs="Times New Roman"/>
                <w:b/>
                <w:bCs/>
                <w:color w:val="000000"/>
                <w:lang w:eastAsia="ru-RU"/>
              </w:rPr>
              <w:t xml:space="preserve"> </w:t>
            </w:r>
            <w:r w:rsidRPr="00ED5EB3">
              <w:rPr>
                <w:rFonts w:ascii="Times New Roman" w:eastAsia="Times New Roman" w:hAnsi="Times New Roman" w:cs="Times New Roman"/>
                <w:b/>
                <w:bCs/>
                <w:color w:val="000000"/>
                <w:lang w:eastAsia="ru-RU"/>
              </w:rPr>
              <w:t>928,1</w:t>
            </w:r>
          </w:p>
        </w:tc>
        <w:tc>
          <w:tcPr>
            <w:tcW w:w="1134" w:type="dxa"/>
            <w:tcBorders>
              <w:top w:val="nil"/>
              <w:left w:val="nil"/>
              <w:bottom w:val="single" w:sz="4" w:space="0" w:color="auto"/>
              <w:right w:val="single" w:sz="4" w:space="0" w:color="auto"/>
            </w:tcBorders>
            <w:shd w:val="clear" w:color="auto" w:fill="auto"/>
            <w:vAlign w:val="bottom"/>
            <w:hideMark/>
          </w:tcPr>
          <w:p w:rsidR="00ED5EB3" w:rsidRPr="00ED5EB3" w:rsidRDefault="00ED5EB3" w:rsidP="00ED5EB3">
            <w:pPr>
              <w:spacing w:after="0" w:line="240" w:lineRule="auto"/>
              <w:jc w:val="right"/>
              <w:rPr>
                <w:rFonts w:ascii="Times New Roman" w:eastAsia="Times New Roman" w:hAnsi="Times New Roman" w:cs="Times New Roman"/>
                <w:b/>
                <w:bCs/>
                <w:color w:val="000000"/>
                <w:lang w:eastAsia="ru-RU"/>
              </w:rPr>
            </w:pPr>
            <w:r w:rsidRPr="00ED5EB3">
              <w:rPr>
                <w:rFonts w:ascii="Times New Roman" w:eastAsia="Times New Roman" w:hAnsi="Times New Roman" w:cs="Times New Roman"/>
                <w:b/>
                <w:bCs/>
                <w:color w:val="000000"/>
                <w:lang w:eastAsia="ru-RU"/>
              </w:rPr>
              <w:t>100,0</w:t>
            </w:r>
          </w:p>
        </w:tc>
      </w:tr>
    </w:tbl>
    <w:p w:rsidR="005A2335" w:rsidRDefault="005A2335" w:rsidP="005A2335">
      <w:pPr>
        <w:autoSpaceDE w:val="0"/>
        <w:autoSpaceDN w:val="0"/>
        <w:adjustRightInd w:val="0"/>
        <w:spacing w:after="0" w:line="240" w:lineRule="auto"/>
        <w:ind w:firstLine="720"/>
        <w:jc w:val="both"/>
        <w:rPr>
          <w:rFonts w:ascii="Times New Roman" w:hAnsi="Times New Roman"/>
          <w:sz w:val="24"/>
          <w:szCs w:val="24"/>
        </w:rPr>
      </w:pPr>
    </w:p>
    <w:p w:rsidR="00E4499E" w:rsidRDefault="005D247D" w:rsidP="005A2335">
      <w:pPr>
        <w:autoSpaceDE w:val="0"/>
        <w:autoSpaceDN w:val="0"/>
        <w:adjustRightInd w:val="0"/>
        <w:spacing w:after="0" w:line="240" w:lineRule="auto"/>
        <w:ind w:firstLine="720"/>
        <w:jc w:val="both"/>
        <w:rPr>
          <w:rFonts w:ascii="Times New Roman" w:hAnsi="Times New Roman"/>
          <w:sz w:val="24"/>
          <w:szCs w:val="24"/>
        </w:rPr>
      </w:pPr>
      <w:r w:rsidRPr="00795C8B">
        <w:rPr>
          <w:rFonts w:ascii="Times New Roman" w:hAnsi="Times New Roman"/>
          <w:sz w:val="24"/>
          <w:szCs w:val="24"/>
        </w:rPr>
        <w:t>Р</w:t>
      </w:r>
      <w:r w:rsidR="00694C7C" w:rsidRPr="00795C8B">
        <w:rPr>
          <w:rFonts w:ascii="Times New Roman" w:hAnsi="Times New Roman"/>
          <w:sz w:val="24"/>
          <w:szCs w:val="24"/>
        </w:rPr>
        <w:t>асход</w:t>
      </w:r>
      <w:r w:rsidRPr="00795C8B">
        <w:rPr>
          <w:rFonts w:ascii="Times New Roman" w:hAnsi="Times New Roman"/>
          <w:sz w:val="24"/>
          <w:szCs w:val="24"/>
        </w:rPr>
        <w:t>ы</w:t>
      </w:r>
      <w:r w:rsidR="00694C7C" w:rsidRPr="00795C8B">
        <w:rPr>
          <w:rFonts w:ascii="Times New Roman" w:hAnsi="Times New Roman"/>
          <w:sz w:val="24"/>
          <w:szCs w:val="24"/>
        </w:rPr>
        <w:t xml:space="preserve"> за 201</w:t>
      </w:r>
      <w:r w:rsidR="005A2335" w:rsidRPr="00795C8B">
        <w:rPr>
          <w:rFonts w:ascii="Times New Roman" w:hAnsi="Times New Roman"/>
          <w:sz w:val="24"/>
          <w:szCs w:val="24"/>
        </w:rPr>
        <w:t>3</w:t>
      </w:r>
      <w:r w:rsidR="00694C7C" w:rsidRPr="00795C8B">
        <w:rPr>
          <w:rFonts w:ascii="Times New Roman" w:hAnsi="Times New Roman"/>
          <w:sz w:val="24"/>
          <w:szCs w:val="24"/>
        </w:rPr>
        <w:t xml:space="preserve"> год в целом увеличил</w:t>
      </w:r>
      <w:r w:rsidR="005C53A1" w:rsidRPr="00795C8B">
        <w:rPr>
          <w:rFonts w:ascii="Times New Roman" w:hAnsi="Times New Roman"/>
          <w:sz w:val="24"/>
          <w:szCs w:val="24"/>
        </w:rPr>
        <w:t>ись</w:t>
      </w:r>
      <w:r w:rsidR="00694C7C" w:rsidRPr="00795C8B">
        <w:rPr>
          <w:rFonts w:ascii="Times New Roman" w:hAnsi="Times New Roman"/>
          <w:sz w:val="24"/>
          <w:szCs w:val="24"/>
        </w:rPr>
        <w:t xml:space="preserve"> по отношению к исполнению бюджета </w:t>
      </w:r>
      <w:r w:rsidR="005C53A1" w:rsidRPr="00795C8B">
        <w:rPr>
          <w:rFonts w:ascii="Times New Roman" w:hAnsi="Times New Roman"/>
          <w:sz w:val="24"/>
          <w:szCs w:val="24"/>
        </w:rPr>
        <w:t xml:space="preserve">за </w:t>
      </w:r>
      <w:r w:rsidR="00694C7C" w:rsidRPr="00795C8B">
        <w:rPr>
          <w:rFonts w:ascii="Times New Roman" w:hAnsi="Times New Roman"/>
          <w:sz w:val="24"/>
          <w:szCs w:val="24"/>
        </w:rPr>
        <w:t>201</w:t>
      </w:r>
      <w:r w:rsidR="005A2335" w:rsidRPr="00795C8B">
        <w:rPr>
          <w:rFonts w:ascii="Times New Roman" w:hAnsi="Times New Roman"/>
          <w:sz w:val="24"/>
          <w:szCs w:val="24"/>
        </w:rPr>
        <w:t>2</w:t>
      </w:r>
      <w:r w:rsidR="00694C7C" w:rsidRPr="00795C8B">
        <w:rPr>
          <w:rFonts w:ascii="Times New Roman" w:hAnsi="Times New Roman"/>
          <w:sz w:val="24"/>
          <w:szCs w:val="24"/>
        </w:rPr>
        <w:t xml:space="preserve"> год на </w:t>
      </w:r>
      <w:r w:rsidR="00FC00E0" w:rsidRPr="00795C8B">
        <w:rPr>
          <w:rFonts w:ascii="Times New Roman" w:hAnsi="Times New Roman"/>
          <w:sz w:val="24"/>
          <w:szCs w:val="24"/>
        </w:rPr>
        <w:t>7,3</w:t>
      </w:r>
      <w:r w:rsidR="00694C7C" w:rsidRPr="00795C8B">
        <w:rPr>
          <w:rFonts w:ascii="Times New Roman" w:hAnsi="Times New Roman"/>
          <w:sz w:val="24"/>
          <w:szCs w:val="24"/>
        </w:rPr>
        <w:t xml:space="preserve">% или на </w:t>
      </w:r>
      <w:r w:rsidR="00FC00E0" w:rsidRPr="00795C8B">
        <w:rPr>
          <w:rFonts w:ascii="Times New Roman" w:hAnsi="Times New Roman"/>
          <w:sz w:val="24"/>
          <w:szCs w:val="24"/>
        </w:rPr>
        <w:t>538,4</w:t>
      </w:r>
      <w:r w:rsidR="00694C7C" w:rsidRPr="00795C8B">
        <w:rPr>
          <w:rFonts w:ascii="Times New Roman" w:hAnsi="Times New Roman"/>
          <w:sz w:val="24"/>
          <w:szCs w:val="24"/>
        </w:rPr>
        <w:t xml:space="preserve"> тыс. руб</w:t>
      </w:r>
      <w:r w:rsidR="00FC00E0" w:rsidRPr="00795C8B">
        <w:rPr>
          <w:rFonts w:ascii="Times New Roman" w:hAnsi="Times New Roman"/>
          <w:sz w:val="24"/>
          <w:szCs w:val="24"/>
        </w:rPr>
        <w:t>лей</w:t>
      </w:r>
      <w:r w:rsidR="00694C7C" w:rsidRPr="00795C8B">
        <w:rPr>
          <w:rFonts w:ascii="Times New Roman" w:hAnsi="Times New Roman"/>
          <w:sz w:val="24"/>
          <w:szCs w:val="24"/>
        </w:rPr>
        <w:t>, а к объему расходов 201</w:t>
      </w:r>
      <w:r w:rsidR="00FC00E0" w:rsidRPr="00795C8B">
        <w:rPr>
          <w:rFonts w:ascii="Times New Roman" w:hAnsi="Times New Roman"/>
          <w:sz w:val="24"/>
          <w:szCs w:val="24"/>
        </w:rPr>
        <w:t>1</w:t>
      </w:r>
      <w:r w:rsidR="00694C7C" w:rsidRPr="00795C8B">
        <w:rPr>
          <w:rFonts w:ascii="Times New Roman" w:hAnsi="Times New Roman"/>
          <w:sz w:val="24"/>
          <w:szCs w:val="24"/>
        </w:rPr>
        <w:t xml:space="preserve"> года увеличил</w:t>
      </w:r>
      <w:r w:rsidR="005C53A1" w:rsidRPr="00795C8B">
        <w:rPr>
          <w:rFonts w:ascii="Times New Roman" w:hAnsi="Times New Roman"/>
          <w:sz w:val="24"/>
          <w:szCs w:val="24"/>
        </w:rPr>
        <w:t>ись</w:t>
      </w:r>
      <w:r w:rsidR="00694C7C" w:rsidRPr="00795C8B">
        <w:rPr>
          <w:rFonts w:ascii="Times New Roman" w:hAnsi="Times New Roman"/>
          <w:sz w:val="24"/>
          <w:szCs w:val="24"/>
        </w:rPr>
        <w:t xml:space="preserve"> на </w:t>
      </w:r>
      <w:r w:rsidR="00FC00E0" w:rsidRPr="00795C8B">
        <w:rPr>
          <w:rFonts w:ascii="Times New Roman" w:hAnsi="Times New Roman"/>
          <w:sz w:val="24"/>
          <w:szCs w:val="24"/>
        </w:rPr>
        <w:t>18,7</w:t>
      </w:r>
      <w:r w:rsidR="00694C7C" w:rsidRPr="00795C8B">
        <w:rPr>
          <w:rFonts w:ascii="Times New Roman" w:hAnsi="Times New Roman"/>
          <w:sz w:val="24"/>
          <w:szCs w:val="24"/>
        </w:rPr>
        <w:t xml:space="preserve">% или на </w:t>
      </w:r>
      <w:r w:rsidR="00FC00E0" w:rsidRPr="00795C8B">
        <w:rPr>
          <w:rFonts w:ascii="Times New Roman" w:hAnsi="Times New Roman"/>
          <w:sz w:val="24"/>
          <w:szCs w:val="24"/>
        </w:rPr>
        <w:t>1 246,9</w:t>
      </w:r>
      <w:r w:rsidR="00694C7C" w:rsidRPr="00795C8B">
        <w:rPr>
          <w:rFonts w:ascii="Times New Roman" w:hAnsi="Times New Roman"/>
          <w:sz w:val="24"/>
          <w:szCs w:val="24"/>
        </w:rPr>
        <w:t xml:space="preserve"> тыс. руб</w:t>
      </w:r>
      <w:r w:rsidR="00FC00E0" w:rsidRPr="00795C8B">
        <w:rPr>
          <w:rFonts w:ascii="Times New Roman" w:hAnsi="Times New Roman"/>
          <w:sz w:val="24"/>
          <w:szCs w:val="24"/>
        </w:rPr>
        <w:t>лей</w:t>
      </w:r>
      <w:r w:rsidR="00694C7C" w:rsidRPr="00795C8B">
        <w:rPr>
          <w:rFonts w:ascii="Times New Roman" w:hAnsi="Times New Roman"/>
          <w:sz w:val="24"/>
          <w:szCs w:val="24"/>
        </w:rPr>
        <w:t>, к 20</w:t>
      </w:r>
      <w:r w:rsidR="00FC00E0" w:rsidRPr="00795C8B">
        <w:rPr>
          <w:rFonts w:ascii="Times New Roman" w:hAnsi="Times New Roman"/>
          <w:sz w:val="24"/>
          <w:szCs w:val="24"/>
        </w:rPr>
        <w:t>10</w:t>
      </w:r>
      <w:r w:rsidR="00694C7C" w:rsidRPr="00795C8B">
        <w:rPr>
          <w:rFonts w:ascii="Times New Roman" w:hAnsi="Times New Roman"/>
          <w:sz w:val="24"/>
          <w:szCs w:val="24"/>
        </w:rPr>
        <w:t xml:space="preserve"> году произошло увеличение на </w:t>
      </w:r>
      <w:r w:rsidR="00FC00E0" w:rsidRPr="00795C8B">
        <w:rPr>
          <w:rFonts w:ascii="Times New Roman" w:hAnsi="Times New Roman"/>
          <w:sz w:val="24"/>
          <w:szCs w:val="24"/>
        </w:rPr>
        <w:t>9,1</w:t>
      </w:r>
      <w:r w:rsidR="00694C7C" w:rsidRPr="00795C8B">
        <w:rPr>
          <w:rFonts w:ascii="Times New Roman" w:hAnsi="Times New Roman"/>
          <w:sz w:val="24"/>
          <w:szCs w:val="24"/>
        </w:rPr>
        <w:t xml:space="preserve">% или на </w:t>
      </w:r>
      <w:r w:rsidR="00FC00E0" w:rsidRPr="00795C8B">
        <w:rPr>
          <w:rFonts w:ascii="Times New Roman" w:hAnsi="Times New Roman"/>
          <w:sz w:val="24"/>
          <w:szCs w:val="24"/>
        </w:rPr>
        <w:t>660,7</w:t>
      </w:r>
      <w:r w:rsidR="00694C7C" w:rsidRPr="00795C8B">
        <w:rPr>
          <w:rFonts w:ascii="Times New Roman" w:hAnsi="Times New Roman"/>
          <w:sz w:val="24"/>
          <w:szCs w:val="24"/>
        </w:rPr>
        <w:t xml:space="preserve"> тыс. руб</w:t>
      </w:r>
      <w:r w:rsidR="00FC00E0" w:rsidRPr="00795C8B">
        <w:rPr>
          <w:rFonts w:ascii="Times New Roman" w:hAnsi="Times New Roman"/>
          <w:sz w:val="24"/>
          <w:szCs w:val="24"/>
        </w:rPr>
        <w:t>лей</w:t>
      </w:r>
      <w:r w:rsidR="00694C7C" w:rsidRPr="00795C8B">
        <w:rPr>
          <w:rFonts w:ascii="Times New Roman" w:hAnsi="Times New Roman"/>
          <w:sz w:val="24"/>
          <w:szCs w:val="24"/>
        </w:rPr>
        <w:t>.</w:t>
      </w:r>
    </w:p>
    <w:p w:rsidR="00881E35" w:rsidRDefault="00881E35" w:rsidP="005A2335">
      <w:pPr>
        <w:autoSpaceDE w:val="0"/>
        <w:autoSpaceDN w:val="0"/>
        <w:adjustRightInd w:val="0"/>
        <w:spacing w:after="0" w:line="240" w:lineRule="auto"/>
        <w:ind w:firstLine="720"/>
        <w:jc w:val="both"/>
        <w:rPr>
          <w:rFonts w:ascii="Times New Roman" w:hAnsi="Times New Roman"/>
          <w:sz w:val="24"/>
          <w:szCs w:val="24"/>
        </w:rPr>
      </w:pPr>
    </w:p>
    <w:p w:rsidR="00C13EBA" w:rsidRDefault="00C13EBA" w:rsidP="00C13EBA">
      <w:pPr>
        <w:autoSpaceDE w:val="0"/>
        <w:autoSpaceDN w:val="0"/>
        <w:adjustRightInd w:val="0"/>
        <w:spacing w:after="0" w:line="240" w:lineRule="auto"/>
        <w:jc w:val="both"/>
        <w:rPr>
          <w:rFonts w:ascii="Times New Roman" w:hAnsi="Times New Roman"/>
          <w:sz w:val="24"/>
          <w:szCs w:val="24"/>
        </w:rPr>
      </w:pPr>
      <w:r w:rsidRPr="00C13EBA">
        <w:rPr>
          <w:rFonts w:ascii="Times New Roman" w:hAnsi="Times New Roman"/>
          <w:noProof/>
          <w:sz w:val="24"/>
          <w:szCs w:val="24"/>
          <w:lang w:eastAsia="ru-RU"/>
        </w:rPr>
        <w:drawing>
          <wp:inline distT="0" distB="0" distL="0" distR="0">
            <wp:extent cx="5934269" cy="3824577"/>
            <wp:effectExtent l="19050" t="0" r="28381" b="4473"/>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499E" w:rsidRDefault="00E4499E" w:rsidP="00E4499E">
      <w:pPr>
        <w:spacing w:after="0" w:line="240" w:lineRule="auto"/>
        <w:jc w:val="both"/>
        <w:rPr>
          <w:rFonts w:ascii="Times New Roman" w:hAnsi="Times New Roman"/>
          <w:sz w:val="24"/>
          <w:szCs w:val="24"/>
        </w:rPr>
      </w:pPr>
    </w:p>
    <w:p w:rsidR="00E4499E" w:rsidRDefault="00E4499E" w:rsidP="007D5458">
      <w:pPr>
        <w:spacing w:after="0" w:line="240" w:lineRule="auto"/>
        <w:ind w:firstLine="709"/>
        <w:jc w:val="both"/>
        <w:rPr>
          <w:rFonts w:ascii="Times New Roman" w:hAnsi="Times New Roman"/>
          <w:sz w:val="24"/>
          <w:szCs w:val="24"/>
        </w:rPr>
      </w:pPr>
    </w:p>
    <w:p w:rsidR="007D5458" w:rsidRPr="00C220FA" w:rsidRDefault="002064AA" w:rsidP="007D5458">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А</w:t>
      </w:r>
      <w:r w:rsidR="00694C7C">
        <w:rPr>
          <w:rFonts w:ascii="Times New Roman" w:hAnsi="Times New Roman"/>
          <w:sz w:val="24"/>
          <w:szCs w:val="24"/>
        </w:rPr>
        <w:t xml:space="preserve">нализ </w:t>
      </w:r>
      <w:r>
        <w:rPr>
          <w:rFonts w:ascii="Times New Roman" w:hAnsi="Times New Roman"/>
          <w:sz w:val="24"/>
          <w:szCs w:val="24"/>
        </w:rPr>
        <w:t xml:space="preserve">исполнения </w:t>
      </w:r>
      <w:r w:rsidR="00694C7C">
        <w:rPr>
          <w:rFonts w:ascii="Times New Roman" w:hAnsi="Times New Roman"/>
          <w:sz w:val="24"/>
          <w:szCs w:val="24"/>
        </w:rPr>
        <w:t>расходной части</w:t>
      </w:r>
      <w:r w:rsidR="00694C7C" w:rsidRPr="009F2B49">
        <w:rPr>
          <w:rFonts w:ascii="Times New Roman" w:hAnsi="Times New Roman"/>
          <w:sz w:val="24"/>
          <w:szCs w:val="24"/>
        </w:rPr>
        <w:t xml:space="preserve"> бюджета муниципального образования </w:t>
      </w:r>
      <w:r w:rsidR="00694C7C">
        <w:rPr>
          <w:rFonts w:ascii="Times New Roman" w:hAnsi="Times New Roman"/>
          <w:sz w:val="24"/>
          <w:szCs w:val="24"/>
        </w:rPr>
        <w:t xml:space="preserve">за    </w:t>
      </w:r>
      <w:r w:rsidR="00694C7C" w:rsidRPr="009F2B49">
        <w:rPr>
          <w:rFonts w:ascii="Times New Roman" w:hAnsi="Times New Roman"/>
          <w:sz w:val="24"/>
          <w:szCs w:val="24"/>
        </w:rPr>
        <w:t>201</w:t>
      </w:r>
      <w:r w:rsidR="00535259">
        <w:rPr>
          <w:rFonts w:ascii="Times New Roman" w:hAnsi="Times New Roman"/>
          <w:sz w:val="24"/>
          <w:szCs w:val="24"/>
        </w:rPr>
        <w:t>3</w:t>
      </w:r>
      <w:r w:rsidR="00694C7C" w:rsidRPr="009F2B49">
        <w:rPr>
          <w:rFonts w:ascii="Times New Roman" w:hAnsi="Times New Roman"/>
          <w:sz w:val="24"/>
          <w:szCs w:val="24"/>
        </w:rPr>
        <w:t xml:space="preserve"> год </w:t>
      </w:r>
      <w:r>
        <w:rPr>
          <w:rFonts w:ascii="Times New Roman" w:hAnsi="Times New Roman"/>
          <w:sz w:val="24"/>
          <w:szCs w:val="24"/>
        </w:rPr>
        <w:t xml:space="preserve">показал, что приоритетными расходами </w:t>
      </w:r>
      <w:r w:rsidR="00694C7C">
        <w:rPr>
          <w:rFonts w:ascii="Times New Roman" w:hAnsi="Times New Roman"/>
          <w:sz w:val="24"/>
          <w:szCs w:val="24"/>
        </w:rPr>
        <w:t>остаются</w:t>
      </w:r>
      <w:r w:rsidR="00694C7C" w:rsidRPr="009F2B49">
        <w:rPr>
          <w:rFonts w:ascii="Times New Roman" w:hAnsi="Times New Roman"/>
          <w:sz w:val="24"/>
          <w:szCs w:val="24"/>
        </w:rPr>
        <w:t xml:space="preserve"> расходы </w:t>
      </w:r>
      <w:r w:rsidR="007D5458">
        <w:rPr>
          <w:rFonts w:ascii="Times New Roman" w:hAnsi="Times New Roman" w:cs="Times New Roman"/>
          <w:sz w:val="24"/>
          <w:szCs w:val="24"/>
        </w:rPr>
        <w:t>на</w:t>
      </w:r>
      <w:r w:rsidR="007D5458" w:rsidRPr="00C220FA">
        <w:rPr>
          <w:rFonts w:ascii="Times New Roman" w:hAnsi="Times New Roman" w:cs="Times New Roman"/>
          <w:sz w:val="24"/>
          <w:szCs w:val="24"/>
        </w:rPr>
        <w:t xml:space="preserve"> общегосударственные </w:t>
      </w:r>
      <w:r>
        <w:rPr>
          <w:rFonts w:ascii="Times New Roman" w:hAnsi="Times New Roman" w:cs="Times New Roman"/>
          <w:sz w:val="24"/>
          <w:szCs w:val="24"/>
        </w:rPr>
        <w:t>вопросы</w:t>
      </w:r>
      <w:r w:rsidR="007D5458">
        <w:rPr>
          <w:rFonts w:ascii="Times New Roman" w:hAnsi="Times New Roman" w:cs="Times New Roman"/>
          <w:sz w:val="24"/>
          <w:szCs w:val="24"/>
        </w:rPr>
        <w:t>,</w:t>
      </w:r>
      <w:r w:rsidR="007D5458" w:rsidRPr="00C220FA">
        <w:rPr>
          <w:rFonts w:ascii="Times New Roman" w:hAnsi="Times New Roman" w:cs="Times New Roman"/>
          <w:sz w:val="24"/>
          <w:szCs w:val="24"/>
        </w:rPr>
        <w:t xml:space="preserve"> </w:t>
      </w:r>
      <w:r w:rsidR="007D5458" w:rsidRPr="009F2B49">
        <w:rPr>
          <w:rFonts w:ascii="Times New Roman" w:hAnsi="Times New Roman"/>
          <w:sz w:val="24"/>
          <w:szCs w:val="24"/>
        </w:rPr>
        <w:t>что п</w:t>
      </w:r>
      <w:r w:rsidR="007D5458">
        <w:rPr>
          <w:rFonts w:ascii="Times New Roman" w:hAnsi="Times New Roman"/>
          <w:sz w:val="24"/>
          <w:szCs w:val="24"/>
        </w:rPr>
        <w:t>одтверждено структурой расходов</w:t>
      </w:r>
      <w:r w:rsidR="007D5458">
        <w:rPr>
          <w:rFonts w:ascii="Times New Roman" w:hAnsi="Times New Roman" w:cs="Times New Roman"/>
          <w:sz w:val="24"/>
          <w:szCs w:val="24"/>
        </w:rPr>
        <w:t xml:space="preserve">. </w:t>
      </w:r>
      <w:r>
        <w:rPr>
          <w:rFonts w:ascii="Times New Roman" w:hAnsi="Times New Roman" w:cs="Times New Roman"/>
          <w:sz w:val="24"/>
          <w:szCs w:val="24"/>
        </w:rPr>
        <w:t xml:space="preserve">Расходы на </w:t>
      </w:r>
      <w:r w:rsidR="007D5458">
        <w:rPr>
          <w:rFonts w:ascii="Times New Roman" w:hAnsi="Times New Roman" w:cs="Times New Roman"/>
          <w:sz w:val="24"/>
          <w:szCs w:val="24"/>
        </w:rPr>
        <w:t>общегосударственны</w:t>
      </w:r>
      <w:r>
        <w:rPr>
          <w:rFonts w:ascii="Times New Roman" w:hAnsi="Times New Roman" w:cs="Times New Roman"/>
          <w:sz w:val="24"/>
          <w:szCs w:val="24"/>
        </w:rPr>
        <w:t xml:space="preserve">е вопросы включают в себя </w:t>
      </w:r>
      <w:r w:rsidR="007D5458">
        <w:rPr>
          <w:rFonts w:ascii="Times New Roman" w:hAnsi="Times New Roman" w:cs="Times New Roman"/>
          <w:sz w:val="24"/>
          <w:szCs w:val="24"/>
        </w:rPr>
        <w:t>расходы</w:t>
      </w:r>
      <w:r w:rsidR="007D5458" w:rsidRPr="00C220FA">
        <w:rPr>
          <w:rFonts w:ascii="Times New Roman" w:hAnsi="Times New Roman" w:cs="Times New Roman"/>
          <w:sz w:val="24"/>
          <w:szCs w:val="24"/>
        </w:rPr>
        <w:t xml:space="preserve"> на содержание органов местного самоуправление, на решение вопросов, связан</w:t>
      </w:r>
      <w:r>
        <w:rPr>
          <w:rFonts w:ascii="Times New Roman" w:hAnsi="Times New Roman" w:cs="Times New Roman"/>
          <w:sz w:val="24"/>
          <w:szCs w:val="24"/>
        </w:rPr>
        <w:t>ных с управлением муниципальным</w:t>
      </w:r>
      <w:r w:rsidR="007D5458" w:rsidRPr="00C220FA">
        <w:rPr>
          <w:rFonts w:ascii="Times New Roman" w:hAnsi="Times New Roman" w:cs="Times New Roman"/>
          <w:sz w:val="24"/>
          <w:szCs w:val="24"/>
        </w:rPr>
        <w:t xml:space="preserve"> имуществ</w:t>
      </w:r>
      <w:r>
        <w:rPr>
          <w:rFonts w:ascii="Times New Roman" w:hAnsi="Times New Roman" w:cs="Times New Roman"/>
          <w:sz w:val="24"/>
          <w:szCs w:val="24"/>
        </w:rPr>
        <w:t>ом</w:t>
      </w:r>
      <w:r w:rsidR="007D5458" w:rsidRPr="00C220FA">
        <w:rPr>
          <w:rFonts w:ascii="Times New Roman" w:hAnsi="Times New Roman" w:cs="Times New Roman"/>
          <w:sz w:val="24"/>
          <w:szCs w:val="24"/>
        </w:rPr>
        <w:t>, расходы на оплату договоров за оказанные услуги и работы и другие вопросы, связанные с выполнением полномочий, возложенных на органы местного самоуправления.</w:t>
      </w:r>
    </w:p>
    <w:p w:rsidR="007D5458" w:rsidRDefault="007D5458" w:rsidP="007D5458">
      <w:pPr>
        <w:autoSpaceDE w:val="0"/>
        <w:autoSpaceDN w:val="0"/>
        <w:adjustRightInd w:val="0"/>
        <w:spacing w:after="0" w:line="240" w:lineRule="auto"/>
        <w:ind w:firstLine="720"/>
        <w:jc w:val="both"/>
        <w:rPr>
          <w:rFonts w:ascii="Times New Roman" w:hAnsi="Times New Roman"/>
          <w:sz w:val="24"/>
          <w:szCs w:val="24"/>
        </w:rPr>
      </w:pPr>
      <w:r w:rsidRPr="009F2B49">
        <w:rPr>
          <w:rFonts w:ascii="Times New Roman" w:hAnsi="Times New Roman"/>
          <w:sz w:val="24"/>
          <w:szCs w:val="24"/>
        </w:rPr>
        <w:t xml:space="preserve">Расходы на общегосударственные вопросы </w:t>
      </w:r>
      <w:r>
        <w:rPr>
          <w:rFonts w:ascii="Times New Roman" w:hAnsi="Times New Roman"/>
          <w:sz w:val="24"/>
          <w:szCs w:val="24"/>
        </w:rPr>
        <w:t>исполнены на 100</w:t>
      </w:r>
      <w:r w:rsidR="00E97596">
        <w:rPr>
          <w:rFonts w:ascii="Times New Roman" w:hAnsi="Times New Roman"/>
          <w:sz w:val="24"/>
          <w:szCs w:val="24"/>
        </w:rPr>
        <w:t>,0</w:t>
      </w:r>
      <w:r>
        <w:rPr>
          <w:rFonts w:ascii="Times New Roman" w:hAnsi="Times New Roman"/>
          <w:sz w:val="24"/>
          <w:szCs w:val="24"/>
        </w:rPr>
        <w:t xml:space="preserve">% или в сумме </w:t>
      </w:r>
      <w:r w:rsidR="00E97596">
        <w:rPr>
          <w:rFonts w:ascii="Times New Roman" w:hAnsi="Times New Roman"/>
          <w:sz w:val="24"/>
          <w:szCs w:val="24"/>
        </w:rPr>
        <w:t xml:space="preserve">   </w:t>
      </w:r>
      <w:r w:rsidR="00535259">
        <w:rPr>
          <w:rFonts w:ascii="Times New Roman" w:hAnsi="Times New Roman"/>
          <w:sz w:val="24"/>
          <w:szCs w:val="24"/>
        </w:rPr>
        <w:t>3 172,1</w:t>
      </w:r>
      <w:r>
        <w:rPr>
          <w:rFonts w:ascii="Times New Roman" w:hAnsi="Times New Roman"/>
          <w:sz w:val="24"/>
          <w:szCs w:val="24"/>
        </w:rPr>
        <w:t xml:space="preserve"> тыс. руб</w:t>
      </w:r>
      <w:r w:rsidR="00535259">
        <w:rPr>
          <w:rFonts w:ascii="Times New Roman" w:hAnsi="Times New Roman"/>
          <w:sz w:val="24"/>
          <w:szCs w:val="24"/>
        </w:rPr>
        <w:t>лей</w:t>
      </w:r>
      <w:r>
        <w:rPr>
          <w:rFonts w:ascii="Times New Roman" w:hAnsi="Times New Roman"/>
          <w:sz w:val="24"/>
          <w:szCs w:val="24"/>
        </w:rPr>
        <w:t xml:space="preserve"> к бюджетным назначениям. В</w:t>
      </w:r>
      <w:r w:rsidRPr="009F2B49">
        <w:rPr>
          <w:rFonts w:ascii="Times New Roman" w:hAnsi="Times New Roman"/>
          <w:sz w:val="24"/>
          <w:szCs w:val="24"/>
        </w:rPr>
        <w:t xml:space="preserve"> общем объеме расходов бюджета на 201</w:t>
      </w:r>
      <w:r w:rsidR="00535259">
        <w:rPr>
          <w:rFonts w:ascii="Times New Roman" w:hAnsi="Times New Roman"/>
          <w:sz w:val="24"/>
          <w:szCs w:val="24"/>
        </w:rPr>
        <w:t>3</w:t>
      </w:r>
      <w:r w:rsidRPr="009F2B49">
        <w:rPr>
          <w:rFonts w:ascii="Times New Roman" w:hAnsi="Times New Roman"/>
          <w:sz w:val="24"/>
          <w:szCs w:val="24"/>
        </w:rPr>
        <w:t xml:space="preserve"> год </w:t>
      </w:r>
      <w:r w:rsidR="00763CA1">
        <w:rPr>
          <w:rFonts w:ascii="Times New Roman" w:hAnsi="Times New Roman"/>
          <w:sz w:val="24"/>
          <w:szCs w:val="24"/>
        </w:rPr>
        <w:t xml:space="preserve">расходы на общегосударственные вопросы </w:t>
      </w:r>
      <w:r w:rsidRPr="009F2B49">
        <w:rPr>
          <w:rFonts w:ascii="Times New Roman" w:hAnsi="Times New Roman"/>
          <w:sz w:val="24"/>
          <w:szCs w:val="24"/>
        </w:rPr>
        <w:t xml:space="preserve">составляют </w:t>
      </w:r>
      <w:r w:rsidR="00535259">
        <w:rPr>
          <w:rFonts w:ascii="Times New Roman" w:hAnsi="Times New Roman"/>
          <w:sz w:val="24"/>
          <w:szCs w:val="24"/>
        </w:rPr>
        <w:t>40,0</w:t>
      </w:r>
      <w:r w:rsidRPr="009F2B49">
        <w:rPr>
          <w:rFonts w:ascii="Times New Roman" w:hAnsi="Times New Roman"/>
          <w:sz w:val="24"/>
          <w:szCs w:val="24"/>
        </w:rPr>
        <w:t xml:space="preserve"> %. В 201</w:t>
      </w:r>
      <w:r w:rsidR="00535259">
        <w:rPr>
          <w:rFonts w:ascii="Times New Roman" w:hAnsi="Times New Roman"/>
          <w:sz w:val="24"/>
          <w:szCs w:val="24"/>
        </w:rPr>
        <w:t>3</w:t>
      </w:r>
      <w:r w:rsidRPr="009F2B49">
        <w:rPr>
          <w:rFonts w:ascii="Times New Roman" w:hAnsi="Times New Roman"/>
          <w:sz w:val="24"/>
          <w:szCs w:val="24"/>
        </w:rPr>
        <w:t xml:space="preserve"> год</w:t>
      </w:r>
      <w:r>
        <w:rPr>
          <w:rFonts w:ascii="Times New Roman" w:hAnsi="Times New Roman"/>
          <w:sz w:val="24"/>
          <w:szCs w:val="24"/>
        </w:rPr>
        <w:t>у</w:t>
      </w:r>
      <w:r w:rsidRPr="009F2B49">
        <w:rPr>
          <w:rFonts w:ascii="Times New Roman" w:hAnsi="Times New Roman"/>
          <w:sz w:val="24"/>
          <w:szCs w:val="24"/>
        </w:rPr>
        <w:t xml:space="preserve"> </w:t>
      </w:r>
      <w:r w:rsidR="00FF653A">
        <w:rPr>
          <w:rFonts w:ascii="Times New Roman" w:hAnsi="Times New Roman"/>
          <w:sz w:val="24"/>
          <w:szCs w:val="24"/>
        </w:rPr>
        <w:t xml:space="preserve">рост </w:t>
      </w:r>
      <w:r w:rsidRPr="009F2B49">
        <w:rPr>
          <w:rFonts w:ascii="Times New Roman" w:hAnsi="Times New Roman"/>
          <w:sz w:val="24"/>
          <w:szCs w:val="24"/>
        </w:rPr>
        <w:t xml:space="preserve">расходов на общегосударственные вопросы по отношению к предыдущим периодам, </w:t>
      </w:r>
      <w:r w:rsidR="00FF653A">
        <w:rPr>
          <w:rFonts w:ascii="Times New Roman" w:hAnsi="Times New Roman"/>
          <w:sz w:val="24"/>
          <w:szCs w:val="24"/>
        </w:rPr>
        <w:lastRenderedPageBreak/>
        <w:t>составил</w:t>
      </w:r>
      <w:r w:rsidRPr="009F2B49">
        <w:rPr>
          <w:rFonts w:ascii="Times New Roman" w:hAnsi="Times New Roman"/>
          <w:sz w:val="24"/>
          <w:szCs w:val="24"/>
        </w:rPr>
        <w:t xml:space="preserve"> </w:t>
      </w:r>
      <w:r w:rsidR="00FF653A">
        <w:rPr>
          <w:rFonts w:ascii="Times New Roman" w:hAnsi="Times New Roman"/>
          <w:sz w:val="24"/>
          <w:szCs w:val="24"/>
        </w:rPr>
        <w:t>к</w:t>
      </w:r>
      <w:r>
        <w:rPr>
          <w:rFonts w:ascii="Times New Roman" w:hAnsi="Times New Roman"/>
          <w:sz w:val="24"/>
          <w:szCs w:val="24"/>
        </w:rPr>
        <w:t xml:space="preserve"> 201</w:t>
      </w:r>
      <w:r w:rsidR="00535259">
        <w:rPr>
          <w:rFonts w:ascii="Times New Roman" w:hAnsi="Times New Roman"/>
          <w:sz w:val="24"/>
          <w:szCs w:val="24"/>
        </w:rPr>
        <w:t>2</w:t>
      </w:r>
      <w:r>
        <w:rPr>
          <w:rFonts w:ascii="Times New Roman" w:hAnsi="Times New Roman"/>
          <w:sz w:val="24"/>
          <w:szCs w:val="24"/>
        </w:rPr>
        <w:t xml:space="preserve"> год</w:t>
      </w:r>
      <w:r w:rsidR="00FF653A">
        <w:rPr>
          <w:rFonts w:ascii="Times New Roman" w:hAnsi="Times New Roman"/>
          <w:sz w:val="24"/>
          <w:szCs w:val="24"/>
        </w:rPr>
        <w:t>у</w:t>
      </w:r>
      <w:r>
        <w:rPr>
          <w:rFonts w:ascii="Times New Roman" w:hAnsi="Times New Roman"/>
          <w:sz w:val="24"/>
          <w:szCs w:val="24"/>
        </w:rPr>
        <w:t xml:space="preserve"> </w:t>
      </w:r>
      <w:r w:rsidR="00535259">
        <w:rPr>
          <w:rFonts w:ascii="Times New Roman" w:hAnsi="Times New Roman"/>
          <w:sz w:val="24"/>
          <w:szCs w:val="24"/>
        </w:rPr>
        <w:t>1,1</w:t>
      </w:r>
      <w:r w:rsidRPr="009F2B49">
        <w:rPr>
          <w:rFonts w:ascii="Times New Roman" w:hAnsi="Times New Roman"/>
          <w:sz w:val="24"/>
          <w:szCs w:val="24"/>
        </w:rPr>
        <w:t xml:space="preserve">% </w:t>
      </w:r>
      <w:r w:rsidR="00FF653A">
        <w:rPr>
          <w:rFonts w:ascii="Times New Roman" w:hAnsi="Times New Roman"/>
          <w:sz w:val="24"/>
          <w:szCs w:val="24"/>
        </w:rPr>
        <w:t>(увеличение</w:t>
      </w:r>
      <w:r w:rsidRPr="009F2B49">
        <w:rPr>
          <w:rFonts w:ascii="Times New Roman" w:hAnsi="Times New Roman"/>
          <w:sz w:val="24"/>
          <w:szCs w:val="24"/>
        </w:rPr>
        <w:t xml:space="preserve"> </w:t>
      </w:r>
      <w:r>
        <w:rPr>
          <w:rFonts w:ascii="Times New Roman" w:hAnsi="Times New Roman"/>
          <w:sz w:val="24"/>
          <w:szCs w:val="24"/>
        </w:rPr>
        <w:t xml:space="preserve">на </w:t>
      </w:r>
      <w:r w:rsidR="00535259">
        <w:rPr>
          <w:rFonts w:ascii="Times New Roman" w:hAnsi="Times New Roman"/>
          <w:sz w:val="24"/>
          <w:szCs w:val="24"/>
        </w:rPr>
        <w:t>33,2</w:t>
      </w:r>
      <w:r w:rsidRPr="009F2B49">
        <w:rPr>
          <w:rFonts w:ascii="Times New Roman" w:hAnsi="Times New Roman"/>
          <w:sz w:val="24"/>
          <w:szCs w:val="24"/>
        </w:rPr>
        <w:t xml:space="preserve"> тыс. руб</w:t>
      </w:r>
      <w:r w:rsidR="00535259">
        <w:rPr>
          <w:rFonts w:ascii="Times New Roman" w:hAnsi="Times New Roman"/>
          <w:sz w:val="24"/>
          <w:szCs w:val="24"/>
        </w:rPr>
        <w:t>лей</w:t>
      </w:r>
      <w:r w:rsidR="00FF653A">
        <w:rPr>
          <w:rFonts w:ascii="Times New Roman" w:hAnsi="Times New Roman"/>
          <w:sz w:val="24"/>
          <w:szCs w:val="24"/>
        </w:rPr>
        <w:t>)</w:t>
      </w:r>
      <w:r w:rsidRPr="009F2B49">
        <w:rPr>
          <w:rFonts w:ascii="Times New Roman" w:hAnsi="Times New Roman"/>
          <w:sz w:val="24"/>
          <w:szCs w:val="24"/>
        </w:rPr>
        <w:t xml:space="preserve">, </w:t>
      </w:r>
      <w:r w:rsidR="00FF653A">
        <w:rPr>
          <w:rFonts w:ascii="Times New Roman" w:hAnsi="Times New Roman"/>
          <w:sz w:val="24"/>
          <w:szCs w:val="24"/>
        </w:rPr>
        <w:t>к</w:t>
      </w:r>
      <w:r w:rsidRPr="009F2B49">
        <w:rPr>
          <w:rFonts w:ascii="Times New Roman" w:hAnsi="Times New Roman"/>
          <w:sz w:val="24"/>
          <w:szCs w:val="24"/>
        </w:rPr>
        <w:t xml:space="preserve"> 201</w:t>
      </w:r>
      <w:r w:rsidR="00535259">
        <w:rPr>
          <w:rFonts w:ascii="Times New Roman" w:hAnsi="Times New Roman"/>
          <w:sz w:val="24"/>
          <w:szCs w:val="24"/>
        </w:rPr>
        <w:t>1</w:t>
      </w:r>
      <w:r w:rsidRPr="009F2B49">
        <w:rPr>
          <w:rFonts w:ascii="Times New Roman" w:hAnsi="Times New Roman"/>
          <w:sz w:val="24"/>
          <w:szCs w:val="24"/>
        </w:rPr>
        <w:t xml:space="preserve"> год</w:t>
      </w:r>
      <w:r w:rsidR="00FF653A">
        <w:rPr>
          <w:rFonts w:ascii="Times New Roman" w:hAnsi="Times New Roman"/>
          <w:sz w:val="24"/>
          <w:szCs w:val="24"/>
        </w:rPr>
        <w:t>у</w:t>
      </w:r>
      <w:r w:rsidRPr="009F2B49">
        <w:rPr>
          <w:rFonts w:ascii="Times New Roman" w:hAnsi="Times New Roman"/>
          <w:sz w:val="24"/>
          <w:szCs w:val="24"/>
        </w:rPr>
        <w:t xml:space="preserve"> – </w:t>
      </w:r>
      <w:r w:rsidR="00535259">
        <w:rPr>
          <w:rFonts w:ascii="Times New Roman" w:hAnsi="Times New Roman"/>
          <w:sz w:val="24"/>
          <w:szCs w:val="24"/>
        </w:rPr>
        <w:t>11,5</w:t>
      </w:r>
      <w:r w:rsidR="007A1E43">
        <w:rPr>
          <w:rFonts w:ascii="Times New Roman" w:hAnsi="Times New Roman"/>
          <w:sz w:val="24"/>
          <w:szCs w:val="24"/>
        </w:rPr>
        <w:t>%</w:t>
      </w:r>
      <w:r w:rsidR="007C6925">
        <w:rPr>
          <w:rFonts w:ascii="Times New Roman" w:hAnsi="Times New Roman"/>
          <w:sz w:val="24"/>
          <w:szCs w:val="24"/>
        </w:rPr>
        <w:t xml:space="preserve"> </w:t>
      </w:r>
      <w:r w:rsidR="00FF653A">
        <w:rPr>
          <w:rFonts w:ascii="Times New Roman" w:hAnsi="Times New Roman"/>
          <w:sz w:val="24"/>
          <w:szCs w:val="24"/>
        </w:rPr>
        <w:t>(увеличение</w:t>
      </w:r>
      <w:r w:rsidR="007A1E43">
        <w:rPr>
          <w:rFonts w:ascii="Times New Roman" w:hAnsi="Times New Roman"/>
          <w:sz w:val="24"/>
          <w:szCs w:val="24"/>
        </w:rPr>
        <w:t xml:space="preserve"> на </w:t>
      </w:r>
      <w:r w:rsidR="00535259">
        <w:rPr>
          <w:rFonts w:ascii="Times New Roman" w:hAnsi="Times New Roman"/>
          <w:sz w:val="24"/>
          <w:szCs w:val="24"/>
        </w:rPr>
        <w:t>328,2</w:t>
      </w:r>
      <w:r w:rsidR="007A1E43">
        <w:rPr>
          <w:rFonts w:ascii="Times New Roman" w:hAnsi="Times New Roman"/>
          <w:sz w:val="24"/>
          <w:szCs w:val="24"/>
        </w:rPr>
        <w:t xml:space="preserve"> тыс. руб</w:t>
      </w:r>
      <w:r w:rsidR="00535259">
        <w:rPr>
          <w:rFonts w:ascii="Times New Roman" w:hAnsi="Times New Roman"/>
          <w:sz w:val="24"/>
          <w:szCs w:val="24"/>
        </w:rPr>
        <w:t>лей</w:t>
      </w:r>
      <w:r w:rsidR="00FF653A">
        <w:rPr>
          <w:rFonts w:ascii="Times New Roman" w:hAnsi="Times New Roman"/>
          <w:sz w:val="24"/>
          <w:szCs w:val="24"/>
        </w:rPr>
        <w:t>)</w:t>
      </w:r>
      <w:r w:rsidR="007A1E43">
        <w:rPr>
          <w:rFonts w:ascii="Times New Roman" w:hAnsi="Times New Roman"/>
          <w:sz w:val="24"/>
          <w:szCs w:val="24"/>
        </w:rPr>
        <w:t xml:space="preserve"> и к 20</w:t>
      </w:r>
      <w:r w:rsidR="00535259">
        <w:rPr>
          <w:rFonts w:ascii="Times New Roman" w:hAnsi="Times New Roman"/>
          <w:sz w:val="24"/>
          <w:szCs w:val="24"/>
        </w:rPr>
        <w:t>10</w:t>
      </w:r>
      <w:r w:rsidR="007A1E43">
        <w:rPr>
          <w:rFonts w:ascii="Times New Roman" w:hAnsi="Times New Roman"/>
          <w:sz w:val="24"/>
          <w:szCs w:val="24"/>
        </w:rPr>
        <w:t xml:space="preserve"> году </w:t>
      </w:r>
      <w:r w:rsidR="00DC0F37">
        <w:rPr>
          <w:rFonts w:ascii="Times New Roman" w:hAnsi="Times New Roman"/>
          <w:sz w:val="24"/>
          <w:szCs w:val="24"/>
        </w:rPr>
        <w:t>15,8</w:t>
      </w:r>
      <w:r w:rsidR="007A1E43">
        <w:rPr>
          <w:rFonts w:ascii="Times New Roman" w:hAnsi="Times New Roman"/>
          <w:sz w:val="24"/>
          <w:szCs w:val="24"/>
        </w:rPr>
        <w:t xml:space="preserve">% </w:t>
      </w:r>
      <w:r w:rsidR="00FF653A">
        <w:rPr>
          <w:rFonts w:ascii="Times New Roman" w:hAnsi="Times New Roman"/>
          <w:sz w:val="24"/>
          <w:szCs w:val="24"/>
        </w:rPr>
        <w:t>(увеличение</w:t>
      </w:r>
      <w:r w:rsidR="007A1E43">
        <w:rPr>
          <w:rFonts w:ascii="Times New Roman" w:hAnsi="Times New Roman"/>
          <w:sz w:val="24"/>
          <w:szCs w:val="24"/>
        </w:rPr>
        <w:t xml:space="preserve"> на </w:t>
      </w:r>
      <w:r w:rsidR="00DC0F37">
        <w:rPr>
          <w:rFonts w:ascii="Times New Roman" w:hAnsi="Times New Roman"/>
          <w:sz w:val="24"/>
          <w:szCs w:val="24"/>
        </w:rPr>
        <w:t>433,7</w:t>
      </w:r>
      <w:r w:rsidR="007A1E43">
        <w:rPr>
          <w:rFonts w:ascii="Times New Roman" w:hAnsi="Times New Roman"/>
          <w:sz w:val="24"/>
          <w:szCs w:val="24"/>
        </w:rPr>
        <w:t xml:space="preserve"> тыс. руб</w:t>
      </w:r>
      <w:r w:rsidR="00535259">
        <w:rPr>
          <w:rFonts w:ascii="Times New Roman" w:hAnsi="Times New Roman"/>
          <w:sz w:val="24"/>
          <w:szCs w:val="24"/>
        </w:rPr>
        <w:t>лей</w:t>
      </w:r>
      <w:r w:rsidR="00FF653A">
        <w:rPr>
          <w:rFonts w:ascii="Times New Roman" w:hAnsi="Times New Roman"/>
          <w:sz w:val="24"/>
          <w:szCs w:val="24"/>
        </w:rPr>
        <w:t>)</w:t>
      </w:r>
      <w:r w:rsidR="007A1E43">
        <w:rPr>
          <w:rFonts w:ascii="Times New Roman" w:hAnsi="Times New Roman"/>
          <w:sz w:val="24"/>
          <w:szCs w:val="24"/>
        </w:rPr>
        <w:t>.</w:t>
      </w:r>
    </w:p>
    <w:p w:rsidR="00694C7C" w:rsidRPr="00FF653A" w:rsidRDefault="00FF653A" w:rsidP="003762B6">
      <w:pPr>
        <w:spacing w:after="0" w:line="240" w:lineRule="auto"/>
        <w:ind w:firstLine="709"/>
        <w:jc w:val="both"/>
        <w:rPr>
          <w:rFonts w:ascii="Times New Roman" w:hAnsi="Times New Roman"/>
          <w:sz w:val="24"/>
          <w:szCs w:val="24"/>
        </w:rPr>
      </w:pPr>
      <w:r w:rsidRPr="00FF653A">
        <w:rPr>
          <w:rFonts w:ascii="Times New Roman" w:hAnsi="Times New Roman"/>
          <w:sz w:val="24"/>
          <w:szCs w:val="24"/>
        </w:rPr>
        <w:t>Значительный</w:t>
      </w:r>
      <w:r w:rsidR="007A1E43" w:rsidRPr="00FF653A">
        <w:rPr>
          <w:rFonts w:ascii="Times New Roman" w:hAnsi="Times New Roman"/>
          <w:sz w:val="24"/>
          <w:szCs w:val="24"/>
        </w:rPr>
        <w:t xml:space="preserve"> удельный вес в структуре расходов так же занимают расходы на </w:t>
      </w:r>
      <w:r w:rsidR="00BA26C6" w:rsidRPr="00FF653A">
        <w:rPr>
          <w:rFonts w:ascii="Times New Roman" w:hAnsi="Times New Roman"/>
          <w:sz w:val="24"/>
          <w:szCs w:val="24"/>
        </w:rPr>
        <w:t>к</w:t>
      </w:r>
      <w:r w:rsidR="00BA26C6" w:rsidRPr="00FF653A">
        <w:rPr>
          <w:rFonts w:ascii="Times New Roman" w:eastAsia="Times New Roman" w:hAnsi="Times New Roman" w:cs="Times New Roman"/>
          <w:color w:val="000000"/>
          <w:sz w:val="24"/>
          <w:szCs w:val="24"/>
          <w:lang w:eastAsia="ru-RU"/>
        </w:rPr>
        <w:t>ультуру, кинематографию</w:t>
      </w:r>
      <w:r w:rsidR="00694C7C" w:rsidRPr="00FF653A">
        <w:rPr>
          <w:rFonts w:ascii="Times New Roman" w:hAnsi="Times New Roman"/>
          <w:sz w:val="24"/>
          <w:szCs w:val="24"/>
        </w:rPr>
        <w:t>.</w:t>
      </w:r>
      <w:r w:rsidR="007A1E43" w:rsidRPr="00FF653A">
        <w:rPr>
          <w:rFonts w:ascii="Times New Roman" w:hAnsi="Times New Roman"/>
          <w:sz w:val="24"/>
          <w:szCs w:val="24"/>
        </w:rPr>
        <w:t xml:space="preserve"> В 201</w:t>
      </w:r>
      <w:r w:rsidR="00BA26C6" w:rsidRPr="00FF653A">
        <w:rPr>
          <w:rFonts w:ascii="Times New Roman" w:hAnsi="Times New Roman"/>
          <w:sz w:val="24"/>
          <w:szCs w:val="24"/>
        </w:rPr>
        <w:t>3</w:t>
      </w:r>
      <w:r w:rsidR="007A1E43" w:rsidRPr="00FF653A">
        <w:rPr>
          <w:rFonts w:ascii="Times New Roman" w:hAnsi="Times New Roman"/>
          <w:sz w:val="24"/>
          <w:szCs w:val="24"/>
        </w:rPr>
        <w:t xml:space="preserve"> году расходы исполнены на </w:t>
      </w:r>
      <w:r w:rsidR="003762B6" w:rsidRPr="00FF653A">
        <w:rPr>
          <w:rFonts w:ascii="Times New Roman" w:hAnsi="Times New Roman"/>
          <w:sz w:val="24"/>
          <w:szCs w:val="24"/>
        </w:rPr>
        <w:t>99,9</w:t>
      </w:r>
      <w:r w:rsidR="007A1E43" w:rsidRPr="00FF653A">
        <w:rPr>
          <w:rFonts w:ascii="Times New Roman" w:hAnsi="Times New Roman"/>
          <w:sz w:val="24"/>
          <w:szCs w:val="24"/>
        </w:rPr>
        <w:t>% к бюджетным назначениям.</w:t>
      </w:r>
      <w:r w:rsidR="00694C7C" w:rsidRPr="00FF653A">
        <w:rPr>
          <w:rFonts w:ascii="Times New Roman" w:hAnsi="Times New Roman"/>
          <w:sz w:val="24"/>
          <w:szCs w:val="24"/>
        </w:rPr>
        <w:t xml:space="preserve"> </w:t>
      </w:r>
      <w:r w:rsidR="007C6925">
        <w:rPr>
          <w:rFonts w:ascii="Times New Roman" w:hAnsi="Times New Roman"/>
          <w:sz w:val="24"/>
          <w:szCs w:val="24"/>
        </w:rPr>
        <w:t>Р</w:t>
      </w:r>
      <w:r w:rsidR="00694C7C" w:rsidRPr="00FF653A">
        <w:rPr>
          <w:rFonts w:ascii="Times New Roman" w:hAnsi="Times New Roman"/>
          <w:sz w:val="24"/>
          <w:szCs w:val="24"/>
        </w:rPr>
        <w:t xml:space="preserve">асходы муниципального образования на </w:t>
      </w:r>
      <w:r w:rsidR="00BA26C6" w:rsidRPr="00FF653A">
        <w:rPr>
          <w:rFonts w:ascii="Times New Roman" w:hAnsi="Times New Roman"/>
          <w:sz w:val="24"/>
          <w:szCs w:val="24"/>
        </w:rPr>
        <w:t>к</w:t>
      </w:r>
      <w:r w:rsidR="00BA26C6" w:rsidRPr="00FF653A">
        <w:rPr>
          <w:rFonts w:ascii="Times New Roman" w:eastAsia="Times New Roman" w:hAnsi="Times New Roman" w:cs="Times New Roman"/>
          <w:color w:val="000000"/>
          <w:sz w:val="24"/>
          <w:szCs w:val="24"/>
          <w:lang w:eastAsia="ru-RU"/>
        </w:rPr>
        <w:t xml:space="preserve">ультуру, кинематографию </w:t>
      </w:r>
      <w:r w:rsidR="00694C7C" w:rsidRPr="00FF653A">
        <w:rPr>
          <w:rFonts w:ascii="Times New Roman" w:hAnsi="Times New Roman"/>
          <w:sz w:val="24"/>
          <w:szCs w:val="24"/>
        </w:rPr>
        <w:t>за 201</w:t>
      </w:r>
      <w:r w:rsidR="00BA26C6" w:rsidRPr="00FF653A">
        <w:rPr>
          <w:rFonts w:ascii="Times New Roman" w:hAnsi="Times New Roman"/>
          <w:sz w:val="24"/>
          <w:szCs w:val="24"/>
        </w:rPr>
        <w:t>3</w:t>
      </w:r>
      <w:r w:rsidR="00694C7C" w:rsidRPr="00FF653A">
        <w:rPr>
          <w:rFonts w:ascii="Times New Roman" w:hAnsi="Times New Roman"/>
          <w:sz w:val="24"/>
          <w:szCs w:val="24"/>
        </w:rPr>
        <w:t xml:space="preserve"> год состав</w:t>
      </w:r>
      <w:r>
        <w:rPr>
          <w:rFonts w:ascii="Times New Roman" w:hAnsi="Times New Roman"/>
          <w:sz w:val="24"/>
          <w:szCs w:val="24"/>
        </w:rPr>
        <w:t>или</w:t>
      </w:r>
      <w:r w:rsidR="00694C7C" w:rsidRPr="00FF653A">
        <w:rPr>
          <w:rFonts w:ascii="Times New Roman" w:hAnsi="Times New Roman"/>
          <w:sz w:val="24"/>
          <w:szCs w:val="24"/>
        </w:rPr>
        <w:t xml:space="preserve"> </w:t>
      </w:r>
      <w:r w:rsidR="00BA26C6" w:rsidRPr="00FF653A">
        <w:rPr>
          <w:rFonts w:ascii="Times New Roman" w:hAnsi="Times New Roman"/>
          <w:sz w:val="24"/>
          <w:szCs w:val="24"/>
        </w:rPr>
        <w:t>2443,2</w:t>
      </w:r>
      <w:r w:rsidR="00694C7C" w:rsidRPr="00FF653A">
        <w:rPr>
          <w:rFonts w:ascii="Times New Roman" w:hAnsi="Times New Roman"/>
          <w:sz w:val="24"/>
          <w:szCs w:val="24"/>
        </w:rPr>
        <w:t xml:space="preserve"> тыс. руб</w:t>
      </w:r>
      <w:r w:rsidR="00945E91" w:rsidRPr="00FF653A">
        <w:rPr>
          <w:rFonts w:ascii="Times New Roman" w:hAnsi="Times New Roman"/>
          <w:sz w:val="24"/>
          <w:szCs w:val="24"/>
        </w:rPr>
        <w:t>лей</w:t>
      </w:r>
      <w:r w:rsidR="00694C7C" w:rsidRPr="00FF653A">
        <w:rPr>
          <w:rFonts w:ascii="Times New Roman" w:hAnsi="Times New Roman"/>
          <w:sz w:val="24"/>
          <w:szCs w:val="24"/>
        </w:rPr>
        <w:t xml:space="preserve"> или </w:t>
      </w:r>
      <w:r w:rsidR="00BA26C6" w:rsidRPr="00FF653A">
        <w:rPr>
          <w:rFonts w:ascii="Times New Roman" w:hAnsi="Times New Roman"/>
          <w:sz w:val="24"/>
          <w:szCs w:val="24"/>
        </w:rPr>
        <w:t>30,8</w:t>
      </w:r>
      <w:r w:rsidR="00694C7C" w:rsidRPr="00FF653A">
        <w:rPr>
          <w:rFonts w:ascii="Times New Roman" w:hAnsi="Times New Roman"/>
          <w:sz w:val="24"/>
          <w:szCs w:val="24"/>
        </w:rPr>
        <w:t>% в общем объеме расходов бюджета 201</w:t>
      </w:r>
      <w:r w:rsidR="00BA26C6" w:rsidRPr="00FF653A">
        <w:rPr>
          <w:rFonts w:ascii="Times New Roman" w:hAnsi="Times New Roman"/>
          <w:sz w:val="24"/>
          <w:szCs w:val="24"/>
        </w:rPr>
        <w:t>3</w:t>
      </w:r>
      <w:r w:rsidR="00694C7C" w:rsidRPr="00FF653A">
        <w:rPr>
          <w:rFonts w:ascii="Times New Roman" w:hAnsi="Times New Roman"/>
          <w:sz w:val="24"/>
          <w:szCs w:val="24"/>
        </w:rPr>
        <w:t xml:space="preserve"> года.</w:t>
      </w:r>
    </w:p>
    <w:p w:rsidR="00694C7C" w:rsidRPr="007B30C9" w:rsidRDefault="00694C7C" w:rsidP="00694C7C">
      <w:pPr>
        <w:autoSpaceDE w:val="0"/>
        <w:autoSpaceDN w:val="0"/>
        <w:adjustRightInd w:val="0"/>
        <w:spacing w:after="0" w:line="240" w:lineRule="auto"/>
        <w:ind w:firstLine="720"/>
        <w:jc w:val="both"/>
        <w:rPr>
          <w:rFonts w:ascii="Times New Roman" w:hAnsi="Times New Roman"/>
          <w:sz w:val="24"/>
          <w:szCs w:val="24"/>
        </w:rPr>
      </w:pPr>
      <w:r w:rsidRPr="007B30C9">
        <w:rPr>
          <w:rFonts w:ascii="Times New Roman" w:hAnsi="Times New Roman"/>
          <w:sz w:val="24"/>
          <w:szCs w:val="24"/>
        </w:rPr>
        <w:t>Следует отметить, что в 201</w:t>
      </w:r>
      <w:r w:rsidR="00BA26C6" w:rsidRPr="007B30C9">
        <w:rPr>
          <w:rFonts w:ascii="Times New Roman" w:hAnsi="Times New Roman"/>
          <w:sz w:val="24"/>
          <w:szCs w:val="24"/>
        </w:rPr>
        <w:t>3</w:t>
      </w:r>
      <w:r w:rsidRPr="007B30C9">
        <w:rPr>
          <w:rFonts w:ascii="Times New Roman" w:hAnsi="Times New Roman"/>
          <w:sz w:val="24"/>
          <w:szCs w:val="24"/>
        </w:rPr>
        <w:t xml:space="preserve"> году рост расходов на </w:t>
      </w:r>
      <w:r w:rsidR="00BA26C6" w:rsidRPr="007B30C9">
        <w:rPr>
          <w:rFonts w:ascii="Times New Roman" w:hAnsi="Times New Roman"/>
          <w:sz w:val="24"/>
          <w:szCs w:val="24"/>
        </w:rPr>
        <w:t>культуру, кинематографию</w:t>
      </w:r>
      <w:r w:rsidRPr="007B30C9">
        <w:rPr>
          <w:rFonts w:ascii="Times New Roman" w:hAnsi="Times New Roman"/>
          <w:sz w:val="24"/>
          <w:szCs w:val="24"/>
        </w:rPr>
        <w:t xml:space="preserve"> по отношению к исполнению бюджета 201</w:t>
      </w:r>
      <w:r w:rsidR="00BA26C6" w:rsidRPr="007B30C9">
        <w:rPr>
          <w:rFonts w:ascii="Times New Roman" w:hAnsi="Times New Roman"/>
          <w:sz w:val="24"/>
          <w:szCs w:val="24"/>
        </w:rPr>
        <w:t>2</w:t>
      </w:r>
      <w:r w:rsidRPr="007B30C9">
        <w:rPr>
          <w:rFonts w:ascii="Times New Roman" w:hAnsi="Times New Roman"/>
          <w:sz w:val="24"/>
          <w:szCs w:val="24"/>
        </w:rPr>
        <w:t xml:space="preserve"> года </w:t>
      </w:r>
      <w:r w:rsidR="00FF653A">
        <w:rPr>
          <w:rFonts w:ascii="Times New Roman" w:hAnsi="Times New Roman"/>
          <w:sz w:val="24"/>
          <w:szCs w:val="24"/>
        </w:rPr>
        <w:t>составил</w:t>
      </w:r>
      <w:r w:rsidRPr="007B30C9">
        <w:rPr>
          <w:rFonts w:ascii="Times New Roman" w:hAnsi="Times New Roman"/>
          <w:sz w:val="24"/>
          <w:szCs w:val="24"/>
        </w:rPr>
        <w:t xml:space="preserve"> </w:t>
      </w:r>
      <w:r w:rsidR="00BA26C6" w:rsidRPr="007B30C9">
        <w:rPr>
          <w:rFonts w:ascii="Times New Roman" w:hAnsi="Times New Roman"/>
          <w:sz w:val="24"/>
          <w:szCs w:val="24"/>
        </w:rPr>
        <w:t>15,2</w:t>
      </w:r>
      <w:r w:rsidRPr="007B30C9">
        <w:rPr>
          <w:rFonts w:ascii="Times New Roman" w:hAnsi="Times New Roman"/>
          <w:sz w:val="24"/>
          <w:szCs w:val="24"/>
        </w:rPr>
        <w:t>%, а к исполнению 201</w:t>
      </w:r>
      <w:r w:rsidR="00BA26C6" w:rsidRPr="007B30C9">
        <w:rPr>
          <w:rFonts w:ascii="Times New Roman" w:hAnsi="Times New Roman"/>
          <w:sz w:val="24"/>
          <w:szCs w:val="24"/>
        </w:rPr>
        <w:t>1</w:t>
      </w:r>
      <w:r w:rsidRPr="007B30C9">
        <w:rPr>
          <w:rFonts w:ascii="Times New Roman" w:hAnsi="Times New Roman"/>
          <w:sz w:val="24"/>
          <w:szCs w:val="24"/>
        </w:rPr>
        <w:t xml:space="preserve"> года </w:t>
      </w:r>
      <w:r w:rsidR="00BA26C6" w:rsidRPr="007B30C9">
        <w:rPr>
          <w:rFonts w:ascii="Times New Roman" w:hAnsi="Times New Roman"/>
          <w:sz w:val="24"/>
          <w:szCs w:val="24"/>
        </w:rPr>
        <w:t>22,7</w:t>
      </w:r>
      <w:r w:rsidRPr="007B30C9">
        <w:rPr>
          <w:rFonts w:ascii="Times New Roman" w:hAnsi="Times New Roman"/>
          <w:sz w:val="24"/>
          <w:szCs w:val="24"/>
        </w:rPr>
        <w:t xml:space="preserve">% или </w:t>
      </w:r>
      <w:r w:rsidR="00BA26C6" w:rsidRPr="007B30C9">
        <w:rPr>
          <w:rFonts w:ascii="Times New Roman" w:hAnsi="Times New Roman"/>
          <w:sz w:val="24"/>
          <w:szCs w:val="24"/>
        </w:rPr>
        <w:t>451,6</w:t>
      </w:r>
      <w:r w:rsidRPr="007B30C9">
        <w:rPr>
          <w:rFonts w:ascii="Times New Roman" w:hAnsi="Times New Roman"/>
          <w:sz w:val="24"/>
          <w:szCs w:val="24"/>
        </w:rPr>
        <w:t xml:space="preserve"> тыс. руб</w:t>
      </w:r>
      <w:r w:rsidR="00BA26C6" w:rsidRPr="007B30C9">
        <w:rPr>
          <w:rFonts w:ascii="Times New Roman" w:hAnsi="Times New Roman"/>
          <w:sz w:val="24"/>
          <w:szCs w:val="24"/>
        </w:rPr>
        <w:t>лей</w:t>
      </w:r>
      <w:r w:rsidR="007D5458" w:rsidRPr="007B30C9">
        <w:rPr>
          <w:rFonts w:ascii="Times New Roman" w:hAnsi="Times New Roman"/>
          <w:sz w:val="24"/>
          <w:szCs w:val="24"/>
        </w:rPr>
        <w:t>, к 20</w:t>
      </w:r>
      <w:r w:rsidR="00BA26C6" w:rsidRPr="007B30C9">
        <w:rPr>
          <w:rFonts w:ascii="Times New Roman" w:hAnsi="Times New Roman"/>
          <w:sz w:val="24"/>
          <w:szCs w:val="24"/>
        </w:rPr>
        <w:t>10</w:t>
      </w:r>
      <w:r w:rsidR="007D5458" w:rsidRPr="007B30C9">
        <w:rPr>
          <w:rFonts w:ascii="Times New Roman" w:hAnsi="Times New Roman"/>
          <w:sz w:val="24"/>
          <w:szCs w:val="24"/>
        </w:rPr>
        <w:t xml:space="preserve"> году </w:t>
      </w:r>
      <w:r w:rsidR="00BA26C6" w:rsidRPr="007B30C9">
        <w:rPr>
          <w:rFonts w:ascii="Times New Roman" w:hAnsi="Times New Roman"/>
          <w:sz w:val="24"/>
          <w:szCs w:val="24"/>
        </w:rPr>
        <w:t>37,7</w:t>
      </w:r>
      <w:r w:rsidR="007D5458" w:rsidRPr="007B30C9">
        <w:rPr>
          <w:rFonts w:ascii="Times New Roman" w:hAnsi="Times New Roman"/>
          <w:sz w:val="24"/>
          <w:szCs w:val="24"/>
        </w:rPr>
        <w:t xml:space="preserve">% или </w:t>
      </w:r>
      <w:r w:rsidR="00BA26C6" w:rsidRPr="007B30C9">
        <w:rPr>
          <w:rFonts w:ascii="Times New Roman" w:hAnsi="Times New Roman"/>
          <w:sz w:val="24"/>
          <w:szCs w:val="24"/>
        </w:rPr>
        <w:t>668,4</w:t>
      </w:r>
      <w:r w:rsidR="007D5458" w:rsidRPr="007B30C9">
        <w:rPr>
          <w:rFonts w:ascii="Times New Roman" w:hAnsi="Times New Roman"/>
          <w:sz w:val="24"/>
          <w:szCs w:val="24"/>
        </w:rPr>
        <w:t xml:space="preserve"> тыс. руб</w:t>
      </w:r>
      <w:r w:rsidR="00BA26C6" w:rsidRPr="007B30C9">
        <w:rPr>
          <w:rFonts w:ascii="Times New Roman" w:hAnsi="Times New Roman"/>
          <w:sz w:val="24"/>
          <w:szCs w:val="24"/>
        </w:rPr>
        <w:t>лей.</w:t>
      </w:r>
    </w:p>
    <w:p w:rsidR="00694C7C" w:rsidRPr="00945E91" w:rsidRDefault="00BA3B4E" w:rsidP="00694C7C">
      <w:pPr>
        <w:autoSpaceDE w:val="0"/>
        <w:autoSpaceDN w:val="0"/>
        <w:adjustRightInd w:val="0"/>
        <w:spacing w:after="0" w:line="240" w:lineRule="auto"/>
        <w:ind w:firstLine="720"/>
        <w:jc w:val="both"/>
        <w:rPr>
          <w:rFonts w:ascii="Times New Roman" w:hAnsi="Times New Roman"/>
          <w:sz w:val="24"/>
          <w:szCs w:val="24"/>
        </w:rPr>
      </w:pPr>
      <w:r w:rsidRPr="007B30C9">
        <w:rPr>
          <w:rFonts w:ascii="Times New Roman" w:hAnsi="Times New Roman"/>
          <w:sz w:val="24"/>
          <w:szCs w:val="24"/>
        </w:rPr>
        <w:t>Расходы</w:t>
      </w:r>
      <w:r w:rsidR="00FE7F8B" w:rsidRPr="007B30C9">
        <w:rPr>
          <w:rFonts w:ascii="Times New Roman" w:hAnsi="Times New Roman"/>
          <w:sz w:val="24"/>
          <w:szCs w:val="24"/>
        </w:rPr>
        <w:t xml:space="preserve"> на </w:t>
      </w:r>
      <w:r w:rsidR="00763CA1" w:rsidRPr="007B30C9">
        <w:rPr>
          <w:rFonts w:ascii="Times New Roman" w:hAnsi="Times New Roman"/>
          <w:sz w:val="24"/>
          <w:szCs w:val="24"/>
        </w:rPr>
        <w:t>ж</w:t>
      </w:r>
      <w:r w:rsidR="00763CA1" w:rsidRPr="007B30C9">
        <w:rPr>
          <w:rFonts w:ascii="Times New Roman" w:eastAsia="Times New Roman" w:hAnsi="Times New Roman" w:cs="Times New Roman"/>
          <w:color w:val="000000"/>
          <w:sz w:val="24"/>
          <w:szCs w:val="24"/>
          <w:lang w:eastAsia="ru-RU"/>
        </w:rPr>
        <w:t>илищно-коммунальное</w:t>
      </w:r>
      <w:r w:rsidR="003762B6" w:rsidRPr="007B30C9">
        <w:rPr>
          <w:rFonts w:ascii="Times New Roman" w:eastAsia="Times New Roman" w:hAnsi="Times New Roman" w:cs="Times New Roman"/>
          <w:color w:val="000000"/>
          <w:sz w:val="24"/>
          <w:szCs w:val="24"/>
          <w:lang w:eastAsia="ru-RU"/>
        </w:rPr>
        <w:t xml:space="preserve"> хозяйство</w:t>
      </w:r>
      <w:r w:rsidR="003762B6" w:rsidRPr="007B30C9">
        <w:rPr>
          <w:rFonts w:ascii="Times New Roman" w:hAnsi="Times New Roman"/>
          <w:sz w:val="24"/>
          <w:szCs w:val="24"/>
        </w:rPr>
        <w:t xml:space="preserve"> </w:t>
      </w:r>
      <w:r w:rsidRPr="007B30C9">
        <w:rPr>
          <w:rFonts w:ascii="Times New Roman" w:hAnsi="Times New Roman"/>
          <w:sz w:val="24"/>
          <w:szCs w:val="24"/>
        </w:rPr>
        <w:t>в 201</w:t>
      </w:r>
      <w:r w:rsidR="003762B6" w:rsidRPr="007B30C9">
        <w:rPr>
          <w:rFonts w:ascii="Times New Roman" w:hAnsi="Times New Roman"/>
          <w:sz w:val="24"/>
          <w:szCs w:val="24"/>
        </w:rPr>
        <w:t>3</w:t>
      </w:r>
      <w:r w:rsidRPr="007B30C9">
        <w:rPr>
          <w:rFonts w:ascii="Times New Roman" w:hAnsi="Times New Roman"/>
          <w:sz w:val="24"/>
          <w:szCs w:val="24"/>
        </w:rPr>
        <w:t xml:space="preserve"> году исполнены на 100,0%. </w:t>
      </w:r>
      <w:r w:rsidR="00FE7F8B" w:rsidRPr="007B30C9">
        <w:rPr>
          <w:rFonts w:ascii="Times New Roman" w:hAnsi="Times New Roman"/>
          <w:sz w:val="24"/>
          <w:szCs w:val="24"/>
        </w:rPr>
        <w:t>В 201</w:t>
      </w:r>
      <w:r w:rsidR="003762B6" w:rsidRPr="007B30C9">
        <w:rPr>
          <w:rFonts w:ascii="Times New Roman" w:hAnsi="Times New Roman"/>
          <w:sz w:val="24"/>
          <w:szCs w:val="24"/>
        </w:rPr>
        <w:t>3</w:t>
      </w:r>
      <w:r w:rsidR="00FE7F8B" w:rsidRPr="007B30C9">
        <w:rPr>
          <w:rFonts w:ascii="Times New Roman" w:hAnsi="Times New Roman"/>
          <w:sz w:val="24"/>
          <w:szCs w:val="24"/>
        </w:rPr>
        <w:t xml:space="preserve"> году</w:t>
      </w:r>
      <w:r w:rsidR="00694C7C" w:rsidRPr="007B30C9">
        <w:rPr>
          <w:rFonts w:ascii="Times New Roman" w:hAnsi="Times New Roman"/>
          <w:sz w:val="24"/>
          <w:szCs w:val="24"/>
        </w:rPr>
        <w:t xml:space="preserve"> сложилось </w:t>
      </w:r>
      <w:r w:rsidR="001A755C">
        <w:rPr>
          <w:rFonts w:ascii="Times New Roman" w:hAnsi="Times New Roman"/>
          <w:sz w:val="24"/>
          <w:szCs w:val="24"/>
        </w:rPr>
        <w:t>уменьшение</w:t>
      </w:r>
      <w:r w:rsidR="003762B6" w:rsidRPr="007B30C9">
        <w:rPr>
          <w:rFonts w:ascii="Times New Roman" w:hAnsi="Times New Roman"/>
          <w:sz w:val="24"/>
          <w:szCs w:val="24"/>
        </w:rPr>
        <w:t xml:space="preserve"> </w:t>
      </w:r>
      <w:r w:rsidR="00694C7C" w:rsidRPr="007B30C9">
        <w:rPr>
          <w:rFonts w:ascii="Times New Roman" w:hAnsi="Times New Roman"/>
          <w:sz w:val="24"/>
          <w:szCs w:val="24"/>
        </w:rPr>
        <w:t>по отношению к исполнению за 201</w:t>
      </w:r>
      <w:r w:rsidR="003762B6" w:rsidRPr="007B30C9">
        <w:rPr>
          <w:rFonts w:ascii="Times New Roman" w:hAnsi="Times New Roman"/>
          <w:sz w:val="24"/>
          <w:szCs w:val="24"/>
        </w:rPr>
        <w:t>2</w:t>
      </w:r>
      <w:r w:rsidR="00694C7C" w:rsidRPr="007B30C9">
        <w:rPr>
          <w:rFonts w:ascii="Times New Roman" w:hAnsi="Times New Roman"/>
          <w:sz w:val="24"/>
          <w:szCs w:val="24"/>
        </w:rPr>
        <w:t xml:space="preserve"> год на </w:t>
      </w:r>
      <w:r w:rsidR="003762B6" w:rsidRPr="007B30C9">
        <w:rPr>
          <w:rFonts w:ascii="Times New Roman" w:hAnsi="Times New Roman"/>
          <w:sz w:val="24"/>
          <w:szCs w:val="24"/>
        </w:rPr>
        <w:t>18,4</w:t>
      </w:r>
      <w:r w:rsidR="00694C7C" w:rsidRPr="007B30C9">
        <w:rPr>
          <w:rFonts w:ascii="Times New Roman" w:hAnsi="Times New Roman"/>
          <w:sz w:val="24"/>
          <w:szCs w:val="24"/>
        </w:rPr>
        <w:t xml:space="preserve">% или на </w:t>
      </w:r>
      <w:r w:rsidR="003762B6" w:rsidRPr="007B30C9">
        <w:rPr>
          <w:rFonts w:ascii="Times New Roman" w:hAnsi="Times New Roman"/>
          <w:sz w:val="24"/>
          <w:szCs w:val="24"/>
        </w:rPr>
        <w:t>245,5</w:t>
      </w:r>
      <w:r w:rsidR="00694C7C" w:rsidRPr="007B30C9">
        <w:rPr>
          <w:rFonts w:ascii="Times New Roman" w:hAnsi="Times New Roman"/>
          <w:sz w:val="24"/>
          <w:szCs w:val="24"/>
        </w:rPr>
        <w:t xml:space="preserve"> тыс. руб</w:t>
      </w:r>
      <w:r w:rsidR="003762B6" w:rsidRPr="007B30C9">
        <w:rPr>
          <w:rFonts w:ascii="Times New Roman" w:hAnsi="Times New Roman"/>
          <w:sz w:val="24"/>
          <w:szCs w:val="24"/>
        </w:rPr>
        <w:t>лей</w:t>
      </w:r>
      <w:r w:rsidR="00694C7C" w:rsidRPr="007B30C9">
        <w:rPr>
          <w:rFonts w:ascii="Times New Roman" w:hAnsi="Times New Roman"/>
          <w:sz w:val="24"/>
          <w:szCs w:val="24"/>
        </w:rPr>
        <w:t xml:space="preserve">, при том, что в общем объеме расходов расходы на </w:t>
      </w:r>
      <w:r w:rsidR="007B30C9" w:rsidRPr="007B30C9">
        <w:rPr>
          <w:rFonts w:ascii="Times New Roman" w:hAnsi="Times New Roman"/>
          <w:sz w:val="24"/>
          <w:szCs w:val="24"/>
        </w:rPr>
        <w:t>жилищно-коммунальное хозяйство</w:t>
      </w:r>
      <w:r w:rsidR="00694C7C" w:rsidRPr="007B30C9">
        <w:rPr>
          <w:rFonts w:ascii="Times New Roman" w:hAnsi="Times New Roman"/>
          <w:sz w:val="24"/>
          <w:szCs w:val="24"/>
        </w:rPr>
        <w:t xml:space="preserve"> составляют </w:t>
      </w:r>
      <w:r w:rsidR="00405687">
        <w:rPr>
          <w:rFonts w:ascii="Times New Roman" w:hAnsi="Times New Roman"/>
          <w:sz w:val="24"/>
          <w:szCs w:val="24"/>
        </w:rPr>
        <w:t>13,7</w:t>
      </w:r>
      <w:r w:rsidR="00694C7C" w:rsidRPr="007B30C9">
        <w:rPr>
          <w:rFonts w:ascii="Times New Roman" w:hAnsi="Times New Roman"/>
          <w:sz w:val="24"/>
          <w:szCs w:val="24"/>
        </w:rPr>
        <w:t xml:space="preserve">% или </w:t>
      </w:r>
      <w:r w:rsidR="00405687">
        <w:rPr>
          <w:rFonts w:ascii="Times New Roman" w:hAnsi="Times New Roman"/>
          <w:sz w:val="24"/>
          <w:szCs w:val="24"/>
        </w:rPr>
        <w:t>1088,5</w:t>
      </w:r>
      <w:r w:rsidR="00694C7C" w:rsidRPr="007B30C9">
        <w:rPr>
          <w:rFonts w:ascii="Times New Roman" w:hAnsi="Times New Roman"/>
          <w:sz w:val="24"/>
          <w:szCs w:val="24"/>
        </w:rPr>
        <w:t>тыс. руб</w:t>
      </w:r>
      <w:r w:rsidR="00B63087">
        <w:rPr>
          <w:rFonts w:ascii="Times New Roman" w:hAnsi="Times New Roman"/>
          <w:sz w:val="24"/>
          <w:szCs w:val="24"/>
        </w:rPr>
        <w:t>лей</w:t>
      </w:r>
      <w:r w:rsidR="00E97596" w:rsidRPr="007B30C9">
        <w:rPr>
          <w:rFonts w:ascii="Times New Roman" w:hAnsi="Times New Roman"/>
          <w:sz w:val="24"/>
          <w:szCs w:val="24"/>
        </w:rPr>
        <w:t>.</w:t>
      </w:r>
      <w:r w:rsidR="00694C7C" w:rsidRPr="007B30C9">
        <w:rPr>
          <w:rFonts w:ascii="Times New Roman" w:hAnsi="Times New Roman"/>
          <w:sz w:val="24"/>
          <w:szCs w:val="24"/>
        </w:rPr>
        <w:t xml:space="preserve"> </w:t>
      </w:r>
      <w:r w:rsidR="00FF653A">
        <w:rPr>
          <w:rFonts w:ascii="Times New Roman" w:hAnsi="Times New Roman"/>
          <w:sz w:val="24"/>
          <w:szCs w:val="24"/>
        </w:rPr>
        <w:t>К</w:t>
      </w:r>
      <w:r w:rsidR="00694C7C" w:rsidRPr="00945E91">
        <w:rPr>
          <w:rFonts w:ascii="Times New Roman" w:hAnsi="Times New Roman"/>
          <w:sz w:val="24"/>
          <w:szCs w:val="24"/>
        </w:rPr>
        <w:t xml:space="preserve"> 201</w:t>
      </w:r>
      <w:r w:rsidR="00B63087" w:rsidRPr="00945E91">
        <w:rPr>
          <w:rFonts w:ascii="Times New Roman" w:hAnsi="Times New Roman"/>
          <w:sz w:val="24"/>
          <w:szCs w:val="24"/>
        </w:rPr>
        <w:t>1</w:t>
      </w:r>
      <w:r w:rsidR="00694C7C" w:rsidRPr="00945E91">
        <w:rPr>
          <w:rFonts w:ascii="Times New Roman" w:hAnsi="Times New Roman"/>
          <w:sz w:val="24"/>
          <w:szCs w:val="24"/>
        </w:rPr>
        <w:t xml:space="preserve"> году </w:t>
      </w:r>
      <w:r w:rsidR="00F9787A" w:rsidRPr="00945E91">
        <w:rPr>
          <w:rFonts w:ascii="Times New Roman" w:hAnsi="Times New Roman"/>
          <w:sz w:val="24"/>
          <w:szCs w:val="24"/>
        </w:rPr>
        <w:t xml:space="preserve">увеличение расходов </w:t>
      </w:r>
      <w:r w:rsidR="00694C7C" w:rsidRPr="00945E91">
        <w:rPr>
          <w:rFonts w:ascii="Times New Roman" w:hAnsi="Times New Roman"/>
          <w:sz w:val="24"/>
          <w:szCs w:val="24"/>
        </w:rPr>
        <w:t>на</w:t>
      </w:r>
      <w:r w:rsidR="00FF653A">
        <w:rPr>
          <w:rFonts w:ascii="Times New Roman" w:hAnsi="Times New Roman"/>
          <w:sz w:val="24"/>
          <w:szCs w:val="24"/>
        </w:rPr>
        <w:t xml:space="preserve"> </w:t>
      </w:r>
      <w:r w:rsidR="00FF653A" w:rsidRPr="007B30C9">
        <w:rPr>
          <w:rFonts w:ascii="Times New Roman" w:hAnsi="Times New Roman"/>
          <w:sz w:val="24"/>
          <w:szCs w:val="24"/>
        </w:rPr>
        <w:t>ж</w:t>
      </w:r>
      <w:r w:rsidR="00FF653A" w:rsidRPr="007B30C9">
        <w:rPr>
          <w:rFonts w:ascii="Times New Roman" w:eastAsia="Times New Roman" w:hAnsi="Times New Roman" w:cs="Times New Roman"/>
          <w:color w:val="000000"/>
          <w:sz w:val="24"/>
          <w:szCs w:val="24"/>
          <w:lang w:eastAsia="ru-RU"/>
        </w:rPr>
        <w:t>илищно-коммунальное хозяйство</w:t>
      </w:r>
      <w:r w:rsidR="00FF653A">
        <w:rPr>
          <w:rFonts w:ascii="Times New Roman" w:eastAsia="Times New Roman" w:hAnsi="Times New Roman" w:cs="Times New Roman"/>
          <w:color w:val="000000"/>
          <w:sz w:val="24"/>
          <w:szCs w:val="24"/>
          <w:lang w:eastAsia="ru-RU"/>
        </w:rPr>
        <w:t xml:space="preserve"> составило</w:t>
      </w:r>
      <w:r w:rsidR="00694C7C" w:rsidRPr="00945E91">
        <w:rPr>
          <w:rFonts w:ascii="Times New Roman" w:hAnsi="Times New Roman"/>
          <w:sz w:val="24"/>
          <w:szCs w:val="24"/>
        </w:rPr>
        <w:t xml:space="preserve"> </w:t>
      </w:r>
      <w:r w:rsidR="00F9787A" w:rsidRPr="00945E91">
        <w:rPr>
          <w:rFonts w:ascii="Times New Roman" w:hAnsi="Times New Roman"/>
          <w:sz w:val="24"/>
          <w:szCs w:val="24"/>
        </w:rPr>
        <w:t>3,5</w:t>
      </w:r>
      <w:r w:rsidR="005204E5" w:rsidRPr="00945E91">
        <w:rPr>
          <w:rFonts w:ascii="Times New Roman" w:hAnsi="Times New Roman"/>
          <w:sz w:val="24"/>
          <w:szCs w:val="24"/>
        </w:rPr>
        <w:t>%, к 20</w:t>
      </w:r>
      <w:r w:rsidR="00F9787A" w:rsidRPr="00945E91">
        <w:rPr>
          <w:rFonts w:ascii="Times New Roman" w:hAnsi="Times New Roman"/>
          <w:sz w:val="24"/>
          <w:szCs w:val="24"/>
        </w:rPr>
        <w:t>10 году произошло уменьшение расходов</w:t>
      </w:r>
      <w:r w:rsidR="00694C7C" w:rsidRPr="00945E91">
        <w:rPr>
          <w:rFonts w:ascii="Times New Roman" w:hAnsi="Times New Roman"/>
          <w:sz w:val="24"/>
          <w:szCs w:val="24"/>
        </w:rPr>
        <w:t xml:space="preserve"> на </w:t>
      </w:r>
      <w:r w:rsidR="00F9787A" w:rsidRPr="00945E91">
        <w:rPr>
          <w:rFonts w:ascii="Times New Roman" w:hAnsi="Times New Roman"/>
          <w:sz w:val="24"/>
          <w:szCs w:val="24"/>
        </w:rPr>
        <w:t>13,3</w:t>
      </w:r>
      <w:r w:rsidRPr="00945E91">
        <w:rPr>
          <w:rFonts w:ascii="Times New Roman" w:hAnsi="Times New Roman"/>
          <w:sz w:val="24"/>
          <w:szCs w:val="24"/>
        </w:rPr>
        <w:t>%</w:t>
      </w:r>
      <w:r w:rsidR="00694C7C" w:rsidRPr="00945E91">
        <w:rPr>
          <w:rFonts w:ascii="Times New Roman" w:hAnsi="Times New Roman"/>
          <w:sz w:val="24"/>
          <w:szCs w:val="24"/>
        </w:rPr>
        <w:t>.</w:t>
      </w:r>
    </w:p>
    <w:p w:rsidR="00E4499E" w:rsidRDefault="00694C7C" w:rsidP="002324CC">
      <w:pPr>
        <w:spacing w:after="0" w:line="240" w:lineRule="auto"/>
        <w:ind w:firstLine="709"/>
        <w:jc w:val="both"/>
        <w:rPr>
          <w:rFonts w:ascii="Times New Roman" w:hAnsi="Times New Roman" w:cs="Times New Roman"/>
          <w:sz w:val="24"/>
          <w:szCs w:val="24"/>
        </w:rPr>
      </w:pPr>
      <w:r w:rsidRPr="00945E91">
        <w:rPr>
          <w:rFonts w:ascii="Times New Roman" w:hAnsi="Times New Roman" w:cs="Times New Roman"/>
          <w:sz w:val="24"/>
          <w:szCs w:val="24"/>
        </w:rPr>
        <w:t xml:space="preserve">Расходы по разделу национальная экономика составили </w:t>
      </w:r>
      <w:r w:rsidR="00945E91" w:rsidRPr="00945E91">
        <w:rPr>
          <w:rFonts w:ascii="Times New Roman" w:hAnsi="Times New Roman" w:cs="Times New Roman"/>
          <w:sz w:val="24"/>
          <w:szCs w:val="24"/>
        </w:rPr>
        <w:t>825,6</w:t>
      </w:r>
      <w:r w:rsidRPr="00945E91">
        <w:rPr>
          <w:rFonts w:ascii="Times New Roman" w:hAnsi="Times New Roman" w:cs="Times New Roman"/>
          <w:sz w:val="24"/>
          <w:szCs w:val="24"/>
        </w:rPr>
        <w:t xml:space="preserve"> тыс. руб</w:t>
      </w:r>
      <w:r w:rsidR="00945E91">
        <w:rPr>
          <w:rFonts w:ascii="Times New Roman" w:hAnsi="Times New Roman" w:cs="Times New Roman"/>
          <w:sz w:val="24"/>
          <w:szCs w:val="24"/>
        </w:rPr>
        <w:t>лей</w:t>
      </w:r>
      <w:r w:rsidRPr="00945E91">
        <w:rPr>
          <w:rFonts w:ascii="Times New Roman" w:hAnsi="Times New Roman" w:cs="Times New Roman"/>
          <w:sz w:val="24"/>
          <w:szCs w:val="24"/>
        </w:rPr>
        <w:t xml:space="preserve">, при плановом назначении </w:t>
      </w:r>
      <w:r w:rsidR="00945E91" w:rsidRPr="00945E91">
        <w:rPr>
          <w:rFonts w:ascii="Times New Roman" w:hAnsi="Times New Roman" w:cs="Times New Roman"/>
          <w:sz w:val="24"/>
          <w:szCs w:val="24"/>
        </w:rPr>
        <w:t>825,6</w:t>
      </w:r>
      <w:r w:rsidRPr="00945E91">
        <w:rPr>
          <w:rFonts w:ascii="Times New Roman" w:hAnsi="Times New Roman" w:cs="Times New Roman"/>
          <w:sz w:val="24"/>
          <w:szCs w:val="24"/>
        </w:rPr>
        <w:t xml:space="preserve"> тыс. руб</w:t>
      </w:r>
      <w:r w:rsidR="00945E91">
        <w:rPr>
          <w:rFonts w:ascii="Times New Roman" w:hAnsi="Times New Roman" w:cs="Times New Roman"/>
          <w:sz w:val="24"/>
          <w:szCs w:val="24"/>
        </w:rPr>
        <w:t>лей</w:t>
      </w:r>
      <w:r w:rsidRPr="00945E91">
        <w:rPr>
          <w:rFonts w:ascii="Times New Roman" w:hAnsi="Times New Roman" w:cs="Times New Roman"/>
          <w:sz w:val="24"/>
          <w:szCs w:val="24"/>
        </w:rPr>
        <w:t xml:space="preserve"> (</w:t>
      </w:r>
      <w:r w:rsidR="00BA3B4E" w:rsidRPr="00945E91">
        <w:rPr>
          <w:rFonts w:ascii="Times New Roman" w:hAnsi="Times New Roman" w:cs="Times New Roman"/>
          <w:sz w:val="24"/>
          <w:szCs w:val="24"/>
        </w:rPr>
        <w:t xml:space="preserve">исполнение составило </w:t>
      </w:r>
      <w:r w:rsidR="00945E91" w:rsidRPr="00945E91">
        <w:rPr>
          <w:rFonts w:ascii="Times New Roman" w:hAnsi="Times New Roman" w:cs="Times New Roman"/>
          <w:sz w:val="24"/>
          <w:szCs w:val="24"/>
        </w:rPr>
        <w:t>100,0</w:t>
      </w:r>
      <w:r w:rsidRPr="00945E91">
        <w:rPr>
          <w:rFonts w:ascii="Times New Roman" w:hAnsi="Times New Roman" w:cs="Times New Roman"/>
          <w:sz w:val="24"/>
          <w:szCs w:val="24"/>
        </w:rPr>
        <w:t xml:space="preserve"> %). </w:t>
      </w:r>
      <w:r w:rsidR="00945E91" w:rsidRPr="00945E91">
        <w:rPr>
          <w:rFonts w:ascii="Times New Roman" w:hAnsi="Times New Roman" w:cs="Times New Roman"/>
          <w:sz w:val="24"/>
          <w:szCs w:val="24"/>
        </w:rPr>
        <w:t>В 2013 году</w:t>
      </w:r>
      <w:r w:rsidR="00945E91">
        <w:rPr>
          <w:rFonts w:ascii="Times New Roman" w:hAnsi="Times New Roman" w:cs="Times New Roman"/>
          <w:sz w:val="24"/>
          <w:szCs w:val="24"/>
        </w:rPr>
        <w:t xml:space="preserve"> сложилось увеличение расходов по данному разделу по отношению </w:t>
      </w:r>
      <w:r w:rsidR="00FF653A">
        <w:rPr>
          <w:rFonts w:ascii="Times New Roman" w:hAnsi="Times New Roman" w:cs="Times New Roman"/>
          <w:sz w:val="24"/>
          <w:szCs w:val="24"/>
        </w:rPr>
        <w:t>к</w:t>
      </w:r>
      <w:r w:rsidR="00945E91">
        <w:rPr>
          <w:rFonts w:ascii="Times New Roman" w:hAnsi="Times New Roman" w:cs="Times New Roman"/>
          <w:sz w:val="24"/>
          <w:szCs w:val="24"/>
        </w:rPr>
        <w:t xml:space="preserve"> 2012 год</w:t>
      </w:r>
      <w:r w:rsidR="00FF653A">
        <w:rPr>
          <w:rFonts w:ascii="Times New Roman" w:hAnsi="Times New Roman" w:cs="Times New Roman"/>
          <w:sz w:val="24"/>
          <w:szCs w:val="24"/>
        </w:rPr>
        <w:t>у</w:t>
      </w:r>
      <w:r w:rsidR="00945E91">
        <w:rPr>
          <w:rFonts w:ascii="Times New Roman" w:hAnsi="Times New Roman" w:cs="Times New Roman"/>
          <w:sz w:val="24"/>
          <w:szCs w:val="24"/>
        </w:rPr>
        <w:t xml:space="preserve"> на 137,9% или на 478,6 тыс. рублей.</w:t>
      </w:r>
    </w:p>
    <w:p w:rsidR="00945E91" w:rsidRDefault="00945E91" w:rsidP="002324CC">
      <w:pPr>
        <w:spacing w:after="0" w:line="240" w:lineRule="auto"/>
        <w:ind w:firstLine="709"/>
        <w:jc w:val="both"/>
        <w:rPr>
          <w:rFonts w:ascii="Times New Roman" w:hAnsi="Times New Roman" w:cs="Times New Roman"/>
          <w:sz w:val="24"/>
          <w:szCs w:val="24"/>
        </w:rPr>
      </w:pPr>
    </w:p>
    <w:p w:rsidR="003903B5" w:rsidRPr="00CB3DA1" w:rsidRDefault="002324CC" w:rsidP="002324CC">
      <w:pPr>
        <w:spacing w:after="0" w:line="240" w:lineRule="auto"/>
        <w:ind w:firstLine="709"/>
        <w:jc w:val="both"/>
        <w:rPr>
          <w:rFonts w:ascii="Times New Roman" w:hAnsi="Times New Roman" w:cs="Times New Roman"/>
          <w:b/>
          <w:sz w:val="24"/>
          <w:szCs w:val="24"/>
        </w:rPr>
      </w:pPr>
      <w:r w:rsidRPr="00CB3DA1">
        <w:rPr>
          <w:rFonts w:ascii="Times New Roman" w:hAnsi="Times New Roman" w:cs="Times New Roman"/>
          <w:b/>
          <w:sz w:val="24"/>
          <w:szCs w:val="24"/>
        </w:rPr>
        <w:t>Выводы</w:t>
      </w:r>
      <w:r w:rsidR="00345937" w:rsidRPr="00CB3DA1">
        <w:rPr>
          <w:rFonts w:ascii="Times New Roman" w:hAnsi="Times New Roman" w:cs="Times New Roman"/>
          <w:b/>
          <w:sz w:val="24"/>
          <w:szCs w:val="24"/>
        </w:rPr>
        <w:t>:</w:t>
      </w:r>
    </w:p>
    <w:p w:rsidR="00345937" w:rsidRDefault="00345937" w:rsidP="00345937">
      <w:pPr>
        <w:spacing w:after="0" w:line="240" w:lineRule="auto"/>
        <w:ind w:firstLine="709"/>
        <w:jc w:val="both"/>
        <w:rPr>
          <w:rFonts w:ascii="Times New Roman" w:eastAsia="Calibri" w:hAnsi="Times New Roman" w:cs="Times New Roman"/>
          <w:sz w:val="24"/>
          <w:szCs w:val="24"/>
        </w:rPr>
      </w:pPr>
    </w:p>
    <w:p w:rsidR="00345937" w:rsidRDefault="00345937" w:rsidP="003459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 результатам проведенного экспертно-аналитического мероприятия </w:t>
      </w:r>
      <w:r w:rsidR="001E4356">
        <w:rPr>
          <w:rFonts w:ascii="Times New Roman" w:eastAsia="Calibri" w:hAnsi="Times New Roman" w:cs="Times New Roman"/>
          <w:sz w:val="24"/>
          <w:szCs w:val="24"/>
        </w:rPr>
        <w:t>«В</w:t>
      </w:r>
      <w:r w:rsidR="00282BEF">
        <w:rPr>
          <w:rFonts w:ascii="Times New Roman" w:hAnsi="Times New Roman" w:cs="Times New Roman"/>
          <w:sz w:val="24"/>
          <w:szCs w:val="24"/>
        </w:rPr>
        <w:t>нешн</w:t>
      </w:r>
      <w:r w:rsidR="001E4356">
        <w:rPr>
          <w:rFonts w:ascii="Times New Roman" w:hAnsi="Times New Roman" w:cs="Times New Roman"/>
          <w:sz w:val="24"/>
          <w:szCs w:val="24"/>
        </w:rPr>
        <w:t>яя</w:t>
      </w:r>
      <w:r w:rsidR="00282BEF">
        <w:rPr>
          <w:rFonts w:ascii="Times New Roman" w:hAnsi="Times New Roman" w:cs="Times New Roman"/>
          <w:sz w:val="24"/>
          <w:szCs w:val="24"/>
        </w:rPr>
        <w:t xml:space="preserve"> проверк</w:t>
      </w:r>
      <w:r w:rsidR="001E4356">
        <w:rPr>
          <w:rFonts w:ascii="Times New Roman" w:hAnsi="Times New Roman" w:cs="Times New Roman"/>
          <w:sz w:val="24"/>
          <w:szCs w:val="24"/>
        </w:rPr>
        <w:t>а</w:t>
      </w:r>
      <w:r w:rsidR="00282BEF">
        <w:rPr>
          <w:rFonts w:ascii="Times New Roman" w:hAnsi="Times New Roman" w:cs="Times New Roman"/>
          <w:sz w:val="24"/>
          <w:szCs w:val="24"/>
        </w:rPr>
        <w:t xml:space="preserve"> о</w:t>
      </w:r>
      <w:r w:rsidRPr="00764FAF">
        <w:rPr>
          <w:rFonts w:ascii="Times New Roman" w:hAnsi="Times New Roman" w:cs="Times New Roman"/>
          <w:sz w:val="24"/>
          <w:szCs w:val="24"/>
        </w:rPr>
        <w:t>тчет</w:t>
      </w:r>
      <w:r w:rsidR="00282BEF">
        <w:rPr>
          <w:rFonts w:ascii="Times New Roman" w:hAnsi="Times New Roman" w:cs="Times New Roman"/>
          <w:sz w:val="24"/>
          <w:szCs w:val="24"/>
        </w:rPr>
        <w:t>а</w:t>
      </w:r>
      <w:r w:rsidRPr="00764FAF">
        <w:rPr>
          <w:rFonts w:ascii="Times New Roman" w:hAnsi="Times New Roman" w:cs="Times New Roman"/>
          <w:sz w:val="24"/>
          <w:szCs w:val="24"/>
        </w:rPr>
        <w:t xml:space="preserve"> об исполнении бюджета муниципального образования «</w:t>
      </w:r>
      <w:r>
        <w:rPr>
          <w:rFonts w:ascii="Times New Roman" w:hAnsi="Times New Roman" w:cs="Times New Roman"/>
          <w:sz w:val="24"/>
          <w:szCs w:val="24"/>
        </w:rPr>
        <w:t>Новогоренское</w:t>
      </w:r>
      <w:r w:rsidRPr="00764FAF">
        <w:rPr>
          <w:rFonts w:ascii="Times New Roman" w:hAnsi="Times New Roman" w:cs="Times New Roman"/>
          <w:sz w:val="24"/>
          <w:szCs w:val="24"/>
        </w:rPr>
        <w:t xml:space="preserve"> сельское поселение» за 201</w:t>
      </w:r>
      <w:r w:rsidR="007A3F08">
        <w:rPr>
          <w:rFonts w:ascii="Times New Roman" w:hAnsi="Times New Roman" w:cs="Times New Roman"/>
          <w:sz w:val="24"/>
          <w:szCs w:val="24"/>
        </w:rPr>
        <w:t>3</w:t>
      </w:r>
      <w:r w:rsidRPr="00764FAF">
        <w:rPr>
          <w:rFonts w:ascii="Times New Roman" w:hAnsi="Times New Roman" w:cs="Times New Roman"/>
          <w:sz w:val="24"/>
          <w:szCs w:val="24"/>
        </w:rPr>
        <w:t xml:space="preserve"> год</w:t>
      </w:r>
      <w:r>
        <w:rPr>
          <w:rFonts w:ascii="Times New Roman" w:hAnsi="Times New Roman" w:cs="Times New Roman"/>
          <w:sz w:val="24"/>
          <w:szCs w:val="24"/>
        </w:rPr>
        <w:t xml:space="preserve">» </w:t>
      </w:r>
      <w:r>
        <w:rPr>
          <w:rFonts w:ascii="Times New Roman" w:eastAsia="Calibri" w:hAnsi="Times New Roman" w:cs="Times New Roman"/>
          <w:sz w:val="24"/>
          <w:szCs w:val="24"/>
        </w:rPr>
        <w:t>установлено:</w:t>
      </w:r>
    </w:p>
    <w:p w:rsidR="00282BEF" w:rsidRDefault="00282BEF" w:rsidP="00282BEF">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1. </w:t>
      </w:r>
      <w:r w:rsidRPr="00694E91">
        <w:rPr>
          <w:rFonts w:ascii="Times New Roman" w:hAnsi="Times New Roman" w:cs="Times New Roman"/>
          <w:sz w:val="24"/>
          <w:szCs w:val="24"/>
        </w:rPr>
        <w:t xml:space="preserve">Проект решения представлен в Счетную палату Колпашевского района </w:t>
      </w:r>
      <w:r>
        <w:rPr>
          <w:rFonts w:ascii="Times New Roman" w:hAnsi="Times New Roman" w:cs="Times New Roman"/>
          <w:sz w:val="24"/>
          <w:szCs w:val="24"/>
        </w:rPr>
        <w:t xml:space="preserve">     </w:t>
      </w:r>
      <w:r w:rsidR="00900458">
        <w:rPr>
          <w:rFonts w:ascii="Times New Roman" w:hAnsi="Times New Roman" w:cs="Times New Roman"/>
          <w:sz w:val="24"/>
          <w:szCs w:val="24"/>
        </w:rPr>
        <w:t>25</w:t>
      </w:r>
      <w:r w:rsidRPr="00FC53D9">
        <w:rPr>
          <w:rFonts w:ascii="Times New Roman" w:hAnsi="Times New Roman" w:cs="Times New Roman"/>
          <w:sz w:val="24"/>
          <w:szCs w:val="24"/>
        </w:rPr>
        <w:t>.03.201</w:t>
      </w:r>
      <w:r w:rsidR="00FC53D9" w:rsidRPr="00FC53D9">
        <w:rPr>
          <w:rFonts w:ascii="Times New Roman" w:hAnsi="Times New Roman" w:cs="Times New Roman"/>
          <w:sz w:val="24"/>
          <w:szCs w:val="24"/>
        </w:rPr>
        <w:t>4</w:t>
      </w:r>
      <w:r w:rsidRPr="00FC53D9">
        <w:rPr>
          <w:rFonts w:ascii="Times New Roman" w:hAnsi="Times New Roman" w:cs="Times New Roman"/>
          <w:sz w:val="24"/>
          <w:szCs w:val="24"/>
        </w:rPr>
        <w:t xml:space="preserve"> года,</w:t>
      </w:r>
      <w:r>
        <w:rPr>
          <w:rFonts w:ascii="Times New Roman" w:hAnsi="Times New Roman" w:cs="Times New Roman"/>
          <w:sz w:val="24"/>
          <w:szCs w:val="24"/>
        </w:rPr>
        <w:t xml:space="preserve"> что соответствует сроку, установленн</w:t>
      </w:r>
      <w:r w:rsidR="00900458">
        <w:rPr>
          <w:rFonts w:ascii="Times New Roman" w:hAnsi="Times New Roman" w:cs="Times New Roman"/>
          <w:sz w:val="24"/>
          <w:szCs w:val="24"/>
        </w:rPr>
        <w:t>ому</w:t>
      </w:r>
      <w:r>
        <w:rPr>
          <w:rFonts w:ascii="Times New Roman" w:hAnsi="Times New Roman" w:cs="Times New Roman"/>
          <w:sz w:val="24"/>
          <w:szCs w:val="24"/>
        </w:rPr>
        <w:t xml:space="preserve"> статьей 264.</w:t>
      </w:r>
      <w:r w:rsidR="00900458">
        <w:rPr>
          <w:rFonts w:ascii="Times New Roman" w:hAnsi="Times New Roman" w:cs="Times New Roman"/>
          <w:sz w:val="24"/>
          <w:szCs w:val="24"/>
        </w:rPr>
        <w:t>4</w:t>
      </w:r>
      <w:r>
        <w:rPr>
          <w:rFonts w:ascii="Times New Roman" w:hAnsi="Times New Roman" w:cs="Times New Roman"/>
          <w:sz w:val="24"/>
          <w:szCs w:val="24"/>
        </w:rPr>
        <w:t xml:space="preserve"> Бюджетного кодекса Российской Федерации</w:t>
      </w:r>
      <w:r w:rsidRPr="00694E91">
        <w:rPr>
          <w:rFonts w:ascii="Times New Roman" w:hAnsi="Times New Roman" w:cs="Times New Roman"/>
          <w:sz w:val="24"/>
          <w:szCs w:val="24"/>
        </w:rPr>
        <w:t>.</w:t>
      </w:r>
      <w:r>
        <w:rPr>
          <w:rFonts w:ascii="Times New Roman" w:hAnsi="Times New Roman" w:cs="Times New Roman"/>
          <w:sz w:val="24"/>
          <w:szCs w:val="24"/>
        </w:rPr>
        <w:t xml:space="preserve"> Согласно статье 264.4 Бюджетного кодекса Российской Федерации местная администрация представляет отчет об исполнении местного бюджета для подготовки заключения на него не позднее 1 апреля текущего года.</w:t>
      </w:r>
      <w:r w:rsidRPr="00694E91">
        <w:rPr>
          <w:rFonts w:ascii="Times New Roman" w:hAnsi="Times New Roman" w:cs="Times New Roman"/>
          <w:sz w:val="24"/>
          <w:szCs w:val="24"/>
        </w:rPr>
        <w:t xml:space="preserve"> </w:t>
      </w:r>
    </w:p>
    <w:p w:rsidR="00345937" w:rsidRDefault="00282BEF" w:rsidP="0034593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345937" w:rsidRPr="00320018">
        <w:rPr>
          <w:rFonts w:ascii="Times New Roman" w:hAnsi="Times New Roman"/>
          <w:sz w:val="24"/>
          <w:szCs w:val="24"/>
        </w:rPr>
        <w:t xml:space="preserve">. Проект решения </w:t>
      </w:r>
      <w:r w:rsidR="001A755C">
        <w:rPr>
          <w:rFonts w:ascii="Times New Roman" w:hAnsi="Times New Roman"/>
          <w:sz w:val="24"/>
          <w:szCs w:val="24"/>
        </w:rPr>
        <w:t xml:space="preserve">по </w:t>
      </w:r>
      <w:r w:rsidR="00345937" w:rsidRPr="00320018">
        <w:rPr>
          <w:rFonts w:ascii="Times New Roman" w:hAnsi="Times New Roman"/>
          <w:sz w:val="24"/>
          <w:szCs w:val="24"/>
        </w:rPr>
        <w:t>исполнению бюджета за 201</w:t>
      </w:r>
      <w:r w:rsidR="007A3F08">
        <w:rPr>
          <w:rFonts w:ascii="Times New Roman" w:hAnsi="Times New Roman"/>
          <w:sz w:val="24"/>
          <w:szCs w:val="24"/>
        </w:rPr>
        <w:t>3</w:t>
      </w:r>
      <w:r w:rsidR="00345937" w:rsidRPr="00320018">
        <w:rPr>
          <w:rFonts w:ascii="Times New Roman" w:hAnsi="Times New Roman"/>
          <w:sz w:val="24"/>
          <w:szCs w:val="24"/>
        </w:rPr>
        <w:t xml:space="preserve"> год представлен с общим объемом доходов </w:t>
      </w:r>
      <w:r w:rsidR="007A3F08">
        <w:rPr>
          <w:rFonts w:ascii="Times New Roman" w:hAnsi="Times New Roman"/>
          <w:sz w:val="24"/>
          <w:szCs w:val="24"/>
        </w:rPr>
        <w:t>7</w:t>
      </w:r>
      <w:r w:rsidR="00FC53D9">
        <w:rPr>
          <w:rFonts w:ascii="Times New Roman" w:hAnsi="Times New Roman"/>
          <w:sz w:val="24"/>
          <w:szCs w:val="24"/>
        </w:rPr>
        <w:t xml:space="preserve"> </w:t>
      </w:r>
      <w:r w:rsidR="007A3F08">
        <w:rPr>
          <w:rFonts w:ascii="Times New Roman" w:hAnsi="Times New Roman"/>
          <w:sz w:val="24"/>
          <w:szCs w:val="24"/>
        </w:rPr>
        <w:t>924,4</w:t>
      </w:r>
      <w:r w:rsidR="00345937" w:rsidRPr="00320018">
        <w:rPr>
          <w:rFonts w:ascii="Times New Roman" w:hAnsi="Times New Roman"/>
          <w:sz w:val="24"/>
          <w:szCs w:val="24"/>
        </w:rPr>
        <w:t xml:space="preserve"> тыс. руб</w:t>
      </w:r>
      <w:r w:rsidR="007A3F08">
        <w:rPr>
          <w:rFonts w:ascii="Times New Roman" w:hAnsi="Times New Roman"/>
          <w:sz w:val="24"/>
          <w:szCs w:val="24"/>
        </w:rPr>
        <w:t>лей</w:t>
      </w:r>
      <w:r w:rsidR="001A755C">
        <w:rPr>
          <w:rFonts w:ascii="Times New Roman" w:hAnsi="Times New Roman"/>
          <w:sz w:val="24"/>
          <w:szCs w:val="24"/>
        </w:rPr>
        <w:t>,</w:t>
      </w:r>
      <w:r w:rsidR="00345937" w:rsidRPr="00320018">
        <w:rPr>
          <w:rFonts w:ascii="Times New Roman" w:hAnsi="Times New Roman"/>
          <w:sz w:val="24"/>
          <w:szCs w:val="24"/>
        </w:rPr>
        <w:t xml:space="preserve"> с общим объемом расходов </w:t>
      </w:r>
      <w:r w:rsidR="007A3F08">
        <w:rPr>
          <w:rFonts w:ascii="Times New Roman" w:hAnsi="Times New Roman"/>
          <w:sz w:val="24"/>
          <w:szCs w:val="24"/>
        </w:rPr>
        <w:t>7</w:t>
      </w:r>
      <w:r w:rsidR="00FC53D9">
        <w:rPr>
          <w:rFonts w:ascii="Times New Roman" w:hAnsi="Times New Roman"/>
          <w:sz w:val="24"/>
          <w:szCs w:val="24"/>
        </w:rPr>
        <w:t xml:space="preserve"> </w:t>
      </w:r>
      <w:r w:rsidR="007A3F08">
        <w:rPr>
          <w:rFonts w:ascii="Times New Roman" w:hAnsi="Times New Roman"/>
          <w:sz w:val="24"/>
          <w:szCs w:val="24"/>
        </w:rPr>
        <w:t>926,5</w:t>
      </w:r>
      <w:r w:rsidR="00345937" w:rsidRPr="00320018">
        <w:rPr>
          <w:rFonts w:ascii="Times New Roman" w:hAnsi="Times New Roman"/>
          <w:sz w:val="24"/>
          <w:szCs w:val="24"/>
        </w:rPr>
        <w:t xml:space="preserve"> тыс. руб</w:t>
      </w:r>
      <w:r w:rsidR="007A3F08">
        <w:rPr>
          <w:rFonts w:ascii="Times New Roman" w:hAnsi="Times New Roman"/>
          <w:sz w:val="24"/>
          <w:szCs w:val="24"/>
        </w:rPr>
        <w:t>лей</w:t>
      </w:r>
      <w:r w:rsidR="001A755C">
        <w:rPr>
          <w:rFonts w:ascii="Times New Roman" w:hAnsi="Times New Roman"/>
          <w:sz w:val="24"/>
          <w:szCs w:val="24"/>
        </w:rPr>
        <w:t>,</w:t>
      </w:r>
      <w:r w:rsidR="00345937" w:rsidRPr="00320018">
        <w:rPr>
          <w:rFonts w:ascii="Times New Roman" w:hAnsi="Times New Roman"/>
          <w:sz w:val="24"/>
          <w:szCs w:val="24"/>
        </w:rPr>
        <w:t xml:space="preserve"> </w:t>
      </w:r>
      <w:r w:rsidR="007A3F08">
        <w:rPr>
          <w:rFonts w:ascii="Times New Roman" w:hAnsi="Times New Roman"/>
          <w:sz w:val="24"/>
          <w:szCs w:val="24"/>
        </w:rPr>
        <w:t>дефицит</w:t>
      </w:r>
      <w:r w:rsidR="00345937" w:rsidRPr="00320018">
        <w:rPr>
          <w:rFonts w:ascii="Times New Roman" w:hAnsi="Times New Roman"/>
          <w:sz w:val="24"/>
          <w:szCs w:val="24"/>
        </w:rPr>
        <w:t xml:space="preserve"> бюджета составил </w:t>
      </w:r>
      <w:r w:rsidR="007A3F08">
        <w:rPr>
          <w:rFonts w:ascii="Times New Roman" w:hAnsi="Times New Roman"/>
          <w:sz w:val="24"/>
          <w:szCs w:val="24"/>
        </w:rPr>
        <w:t>2,1</w:t>
      </w:r>
      <w:r w:rsidR="00345937" w:rsidRPr="00320018">
        <w:rPr>
          <w:rFonts w:ascii="Times New Roman" w:hAnsi="Times New Roman"/>
          <w:sz w:val="24"/>
          <w:szCs w:val="24"/>
        </w:rPr>
        <w:t xml:space="preserve"> тыс. руб</w:t>
      </w:r>
      <w:r w:rsidR="007A3F08">
        <w:rPr>
          <w:rFonts w:ascii="Times New Roman" w:hAnsi="Times New Roman"/>
          <w:sz w:val="24"/>
          <w:szCs w:val="24"/>
        </w:rPr>
        <w:t>лей</w:t>
      </w:r>
      <w:r w:rsidR="00345937" w:rsidRPr="00320018">
        <w:rPr>
          <w:rFonts w:ascii="Times New Roman" w:hAnsi="Times New Roman"/>
          <w:sz w:val="24"/>
          <w:szCs w:val="24"/>
        </w:rPr>
        <w:t>.</w:t>
      </w:r>
    </w:p>
    <w:p w:rsidR="00345937" w:rsidRDefault="00EE42FD" w:rsidP="0034593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3</w:t>
      </w:r>
      <w:r w:rsidR="00345937">
        <w:rPr>
          <w:rFonts w:ascii="Times New Roman" w:hAnsi="Times New Roman"/>
          <w:sz w:val="24"/>
          <w:szCs w:val="24"/>
        </w:rPr>
        <w:t xml:space="preserve">. </w:t>
      </w:r>
      <w:r w:rsidR="00345937" w:rsidRPr="00535BD3">
        <w:rPr>
          <w:rFonts w:ascii="Times New Roman" w:hAnsi="Times New Roman" w:cs="Times New Roman"/>
          <w:sz w:val="24"/>
          <w:szCs w:val="24"/>
        </w:rPr>
        <w:t xml:space="preserve">В течение финансового года решение Совета </w:t>
      </w:r>
      <w:r w:rsidR="00900458">
        <w:rPr>
          <w:rFonts w:ascii="Times New Roman" w:hAnsi="Times New Roman" w:cs="Times New Roman"/>
          <w:sz w:val="24"/>
          <w:szCs w:val="24"/>
        </w:rPr>
        <w:t xml:space="preserve">Новогоренского сельского поселения </w:t>
      </w:r>
      <w:r w:rsidR="00345937" w:rsidRPr="00535BD3">
        <w:rPr>
          <w:rFonts w:ascii="Times New Roman" w:hAnsi="Times New Roman" w:cs="Times New Roman"/>
          <w:sz w:val="24"/>
          <w:szCs w:val="24"/>
        </w:rPr>
        <w:t>«О бюджете муниципального образования «</w:t>
      </w:r>
      <w:r w:rsidR="00345937">
        <w:rPr>
          <w:rFonts w:ascii="Times New Roman" w:hAnsi="Times New Roman" w:cs="Times New Roman"/>
          <w:sz w:val="24"/>
          <w:szCs w:val="24"/>
        </w:rPr>
        <w:t>Новогоренское</w:t>
      </w:r>
      <w:r w:rsidR="00345937" w:rsidRPr="00535BD3">
        <w:rPr>
          <w:rFonts w:ascii="Times New Roman" w:hAnsi="Times New Roman" w:cs="Times New Roman"/>
          <w:sz w:val="24"/>
          <w:szCs w:val="24"/>
        </w:rPr>
        <w:t xml:space="preserve"> сель</w:t>
      </w:r>
      <w:r w:rsidR="00345937">
        <w:rPr>
          <w:rFonts w:ascii="Times New Roman" w:hAnsi="Times New Roman" w:cs="Times New Roman"/>
          <w:sz w:val="24"/>
          <w:szCs w:val="24"/>
        </w:rPr>
        <w:t>ское поселение» на 201</w:t>
      </w:r>
      <w:r w:rsidR="007A3F08">
        <w:rPr>
          <w:rFonts w:ascii="Times New Roman" w:hAnsi="Times New Roman" w:cs="Times New Roman"/>
          <w:sz w:val="24"/>
          <w:szCs w:val="24"/>
        </w:rPr>
        <w:t>3</w:t>
      </w:r>
      <w:r w:rsidR="00345937">
        <w:rPr>
          <w:rFonts w:ascii="Times New Roman" w:hAnsi="Times New Roman" w:cs="Times New Roman"/>
          <w:sz w:val="24"/>
          <w:szCs w:val="24"/>
        </w:rPr>
        <w:t xml:space="preserve"> год</w:t>
      </w:r>
      <w:r w:rsidR="00900458">
        <w:rPr>
          <w:rFonts w:ascii="Times New Roman" w:hAnsi="Times New Roman" w:cs="Times New Roman"/>
          <w:sz w:val="24"/>
          <w:szCs w:val="24"/>
        </w:rPr>
        <w:t>»</w:t>
      </w:r>
      <w:r w:rsidR="00345937">
        <w:rPr>
          <w:rFonts w:ascii="Times New Roman" w:hAnsi="Times New Roman" w:cs="Times New Roman"/>
          <w:sz w:val="24"/>
          <w:szCs w:val="24"/>
        </w:rPr>
        <w:t xml:space="preserve"> от 1</w:t>
      </w:r>
      <w:r w:rsidR="007A3F08">
        <w:rPr>
          <w:rFonts w:ascii="Times New Roman" w:hAnsi="Times New Roman" w:cs="Times New Roman"/>
          <w:sz w:val="24"/>
          <w:szCs w:val="24"/>
        </w:rPr>
        <w:t>3</w:t>
      </w:r>
      <w:r w:rsidR="00345937" w:rsidRPr="00535BD3">
        <w:rPr>
          <w:rFonts w:ascii="Times New Roman" w:hAnsi="Times New Roman" w:cs="Times New Roman"/>
          <w:sz w:val="24"/>
          <w:szCs w:val="24"/>
        </w:rPr>
        <w:t>.12.201</w:t>
      </w:r>
      <w:r w:rsidR="007A3F08">
        <w:rPr>
          <w:rFonts w:ascii="Times New Roman" w:hAnsi="Times New Roman" w:cs="Times New Roman"/>
          <w:sz w:val="24"/>
          <w:szCs w:val="24"/>
        </w:rPr>
        <w:t>2</w:t>
      </w:r>
      <w:r w:rsidR="00345937" w:rsidRPr="00535BD3">
        <w:rPr>
          <w:rFonts w:ascii="Times New Roman" w:hAnsi="Times New Roman" w:cs="Times New Roman"/>
          <w:sz w:val="24"/>
          <w:szCs w:val="24"/>
        </w:rPr>
        <w:t xml:space="preserve"> № </w:t>
      </w:r>
      <w:r w:rsidR="007A3F08">
        <w:rPr>
          <w:rFonts w:ascii="Times New Roman" w:hAnsi="Times New Roman" w:cs="Times New Roman"/>
          <w:sz w:val="24"/>
          <w:szCs w:val="24"/>
        </w:rPr>
        <w:t>15</w:t>
      </w:r>
      <w:r w:rsidR="00345937" w:rsidRPr="00535BD3">
        <w:rPr>
          <w:rFonts w:ascii="Times New Roman" w:hAnsi="Times New Roman" w:cs="Times New Roman"/>
          <w:sz w:val="24"/>
          <w:szCs w:val="24"/>
        </w:rPr>
        <w:t xml:space="preserve"> редактировал</w:t>
      </w:r>
      <w:r w:rsidR="00282BEF">
        <w:rPr>
          <w:rFonts w:ascii="Times New Roman" w:hAnsi="Times New Roman" w:cs="Times New Roman"/>
          <w:sz w:val="24"/>
          <w:szCs w:val="24"/>
        </w:rPr>
        <w:t>о</w:t>
      </w:r>
      <w:r w:rsidR="00345937" w:rsidRPr="00535BD3">
        <w:rPr>
          <w:rFonts w:ascii="Times New Roman" w:hAnsi="Times New Roman" w:cs="Times New Roman"/>
          <w:sz w:val="24"/>
          <w:szCs w:val="24"/>
        </w:rPr>
        <w:t>с</w:t>
      </w:r>
      <w:r w:rsidR="009B48A1">
        <w:rPr>
          <w:rFonts w:ascii="Times New Roman" w:hAnsi="Times New Roman" w:cs="Times New Roman"/>
          <w:sz w:val="24"/>
          <w:szCs w:val="24"/>
        </w:rPr>
        <w:t>ь</w:t>
      </w:r>
      <w:r w:rsidR="00345937" w:rsidRPr="00535BD3">
        <w:rPr>
          <w:rFonts w:ascii="Times New Roman" w:hAnsi="Times New Roman" w:cs="Times New Roman"/>
          <w:sz w:val="24"/>
          <w:szCs w:val="24"/>
        </w:rPr>
        <w:t xml:space="preserve"> </w:t>
      </w:r>
      <w:r w:rsidR="007A3F08">
        <w:rPr>
          <w:rFonts w:ascii="Times New Roman" w:hAnsi="Times New Roman" w:cs="Times New Roman"/>
          <w:sz w:val="24"/>
          <w:szCs w:val="24"/>
        </w:rPr>
        <w:t>9</w:t>
      </w:r>
      <w:r w:rsidR="00345937" w:rsidRPr="00535BD3">
        <w:rPr>
          <w:rFonts w:ascii="Times New Roman" w:hAnsi="Times New Roman" w:cs="Times New Roman"/>
          <w:sz w:val="24"/>
          <w:szCs w:val="24"/>
        </w:rPr>
        <w:t xml:space="preserve"> раз</w:t>
      </w:r>
      <w:r w:rsidR="00345937">
        <w:rPr>
          <w:rFonts w:ascii="Times New Roman" w:hAnsi="Times New Roman" w:cs="Times New Roman"/>
          <w:sz w:val="24"/>
          <w:szCs w:val="24"/>
        </w:rPr>
        <w:t>а.</w:t>
      </w:r>
    </w:p>
    <w:p w:rsidR="00345937" w:rsidRPr="00765047" w:rsidRDefault="00EE42FD" w:rsidP="00345937">
      <w:pPr>
        <w:autoSpaceDE w:val="0"/>
        <w:autoSpaceDN w:val="0"/>
        <w:adjustRightInd w:val="0"/>
        <w:spacing w:after="0" w:line="240" w:lineRule="auto"/>
        <w:ind w:firstLine="709"/>
        <w:jc w:val="both"/>
        <w:rPr>
          <w:rFonts w:ascii="Times New Roman" w:hAnsi="Times New Roman"/>
          <w:sz w:val="24"/>
          <w:szCs w:val="24"/>
        </w:rPr>
      </w:pPr>
      <w:r w:rsidRPr="00765047">
        <w:rPr>
          <w:rFonts w:ascii="Times New Roman" w:hAnsi="Times New Roman"/>
        </w:rPr>
        <w:t>4</w:t>
      </w:r>
      <w:r w:rsidR="00345937" w:rsidRPr="00765047">
        <w:rPr>
          <w:rFonts w:ascii="Times New Roman" w:hAnsi="Times New Roman"/>
        </w:rPr>
        <w:t>.</w:t>
      </w:r>
      <w:r w:rsidR="00345937" w:rsidRPr="00765047">
        <w:t xml:space="preserve"> </w:t>
      </w:r>
      <w:r w:rsidR="00345937" w:rsidRPr="00765047">
        <w:rPr>
          <w:rFonts w:ascii="Times New Roman" w:hAnsi="Times New Roman"/>
          <w:sz w:val="24"/>
          <w:szCs w:val="24"/>
        </w:rPr>
        <w:t>За период с 201</w:t>
      </w:r>
      <w:r w:rsidR="00765047" w:rsidRPr="00765047">
        <w:rPr>
          <w:rFonts w:ascii="Times New Roman" w:hAnsi="Times New Roman"/>
          <w:sz w:val="24"/>
          <w:szCs w:val="24"/>
        </w:rPr>
        <w:t>0</w:t>
      </w:r>
      <w:r w:rsidR="00345937" w:rsidRPr="00765047">
        <w:rPr>
          <w:rFonts w:ascii="Times New Roman" w:hAnsi="Times New Roman"/>
          <w:sz w:val="24"/>
          <w:szCs w:val="24"/>
        </w:rPr>
        <w:t xml:space="preserve"> по 201</w:t>
      </w:r>
      <w:r w:rsidR="007A3F08" w:rsidRPr="00765047">
        <w:rPr>
          <w:rFonts w:ascii="Times New Roman" w:hAnsi="Times New Roman"/>
          <w:sz w:val="24"/>
          <w:szCs w:val="24"/>
        </w:rPr>
        <w:t>3</w:t>
      </w:r>
      <w:r w:rsidR="00345937" w:rsidRPr="00765047">
        <w:rPr>
          <w:rFonts w:ascii="Times New Roman" w:hAnsi="Times New Roman"/>
          <w:sz w:val="24"/>
          <w:szCs w:val="24"/>
        </w:rPr>
        <w:t xml:space="preserve"> годы наблюдается динамика </w:t>
      </w:r>
      <w:r w:rsidR="00F00142" w:rsidRPr="00765047">
        <w:rPr>
          <w:rFonts w:ascii="Times New Roman" w:hAnsi="Times New Roman"/>
          <w:sz w:val="24"/>
          <w:szCs w:val="24"/>
        </w:rPr>
        <w:t>роста</w:t>
      </w:r>
      <w:r w:rsidR="00345937" w:rsidRPr="00765047">
        <w:rPr>
          <w:rFonts w:ascii="Times New Roman" w:hAnsi="Times New Roman"/>
          <w:sz w:val="24"/>
          <w:szCs w:val="24"/>
        </w:rPr>
        <w:t xml:space="preserve">, как объема доходов, так и объема расходов местного бюджета. </w:t>
      </w:r>
      <w:r w:rsidR="00F00142" w:rsidRPr="00765047">
        <w:rPr>
          <w:rFonts w:ascii="Times New Roman" w:hAnsi="Times New Roman"/>
          <w:sz w:val="24"/>
          <w:szCs w:val="24"/>
        </w:rPr>
        <w:t>З</w:t>
      </w:r>
      <w:r w:rsidR="00345937" w:rsidRPr="00765047">
        <w:rPr>
          <w:rFonts w:ascii="Times New Roman" w:hAnsi="Times New Roman"/>
          <w:sz w:val="24"/>
          <w:szCs w:val="24"/>
        </w:rPr>
        <w:t>а 201</w:t>
      </w:r>
      <w:r w:rsidR="007A3F08" w:rsidRPr="00765047">
        <w:rPr>
          <w:rFonts w:ascii="Times New Roman" w:hAnsi="Times New Roman"/>
          <w:sz w:val="24"/>
          <w:szCs w:val="24"/>
        </w:rPr>
        <w:t>3</w:t>
      </w:r>
      <w:r w:rsidR="00345937" w:rsidRPr="00765047">
        <w:rPr>
          <w:rFonts w:ascii="Times New Roman" w:hAnsi="Times New Roman"/>
          <w:sz w:val="24"/>
          <w:szCs w:val="24"/>
        </w:rPr>
        <w:t xml:space="preserve"> год доходы увеличены на </w:t>
      </w:r>
      <w:r w:rsidR="007A3F08" w:rsidRPr="00765047">
        <w:rPr>
          <w:rFonts w:ascii="Times New Roman" w:hAnsi="Times New Roman"/>
          <w:sz w:val="24"/>
          <w:szCs w:val="24"/>
        </w:rPr>
        <w:t>7,0</w:t>
      </w:r>
      <w:r w:rsidR="001E4356" w:rsidRPr="00765047">
        <w:rPr>
          <w:rFonts w:ascii="Times New Roman" w:hAnsi="Times New Roman"/>
          <w:sz w:val="24"/>
          <w:szCs w:val="24"/>
        </w:rPr>
        <w:t xml:space="preserve"> </w:t>
      </w:r>
      <w:r w:rsidR="00345937" w:rsidRPr="00765047">
        <w:rPr>
          <w:rFonts w:ascii="Times New Roman" w:hAnsi="Times New Roman"/>
          <w:sz w:val="24"/>
          <w:szCs w:val="24"/>
        </w:rPr>
        <w:t xml:space="preserve">% </w:t>
      </w:r>
      <w:r w:rsidR="00F00142" w:rsidRPr="00765047">
        <w:rPr>
          <w:rFonts w:ascii="Times New Roman" w:hAnsi="Times New Roman"/>
          <w:sz w:val="24"/>
          <w:szCs w:val="24"/>
        </w:rPr>
        <w:t>по сравнению с поступлениями 201</w:t>
      </w:r>
      <w:r w:rsidR="007A3F08" w:rsidRPr="00765047">
        <w:rPr>
          <w:rFonts w:ascii="Times New Roman" w:hAnsi="Times New Roman"/>
          <w:sz w:val="24"/>
          <w:szCs w:val="24"/>
        </w:rPr>
        <w:t>2</w:t>
      </w:r>
      <w:r w:rsidR="00F00142" w:rsidRPr="00765047">
        <w:rPr>
          <w:rFonts w:ascii="Times New Roman" w:hAnsi="Times New Roman"/>
          <w:sz w:val="24"/>
          <w:szCs w:val="24"/>
        </w:rPr>
        <w:t xml:space="preserve"> года </w:t>
      </w:r>
      <w:r w:rsidR="00345937" w:rsidRPr="00765047">
        <w:rPr>
          <w:rFonts w:ascii="Times New Roman" w:hAnsi="Times New Roman"/>
          <w:sz w:val="24"/>
          <w:szCs w:val="24"/>
        </w:rPr>
        <w:t xml:space="preserve">(в абсолютном выражении на </w:t>
      </w:r>
      <w:r w:rsidR="007A3F08" w:rsidRPr="00765047">
        <w:rPr>
          <w:rFonts w:ascii="Times New Roman" w:hAnsi="Times New Roman"/>
          <w:sz w:val="24"/>
          <w:szCs w:val="24"/>
        </w:rPr>
        <w:t>517,6</w:t>
      </w:r>
      <w:r w:rsidR="00345937" w:rsidRPr="00765047">
        <w:rPr>
          <w:rFonts w:ascii="Times New Roman" w:hAnsi="Times New Roman"/>
          <w:sz w:val="24"/>
          <w:szCs w:val="24"/>
        </w:rPr>
        <w:t xml:space="preserve"> тыс. руб</w:t>
      </w:r>
      <w:r w:rsidR="007A3F08" w:rsidRPr="00765047">
        <w:rPr>
          <w:rFonts w:ascii="Times New Roman" w:hAnsi="Times New Roman"/>
          <w:sz w:val="24"/>
          <w:szCs w:val="24"/>
        </w:rPr>
        <w:t>лей</w:t>
      </w:r>
      <w:r w:rsidR="00345937" w:rsidRPr="00765047">
        <w:rPr>
          <w:rFonts w:ascii="Times New Roman" w:hAnsi="Times New Roman"/>
          <w:sz w:val="24"/>
          <w:szCs w:val="24"/>
        </w:rPr>
        <w:t xml:space="preserve">) и расходы на </w:t>
      </w:r>
      <w:r w:rsidR="007A3F08" w:rsidRPr="00765047">
        <w:rPr>
          <w:rFonts w:ascii="Times New Roman" w:hAnsi="Times New Roman"/>
          <w:sz w:val="24"/>
          <w:szCs w:val="24"/>
        </w:rPr>
        <w:t>7,3</w:t>
      </w:r>
      <w:r w:rsidR="001E4356" w:rsidRPr="00765047">
        <w:rPr>
          <w:rFonts w:ascii="Times New Roman" w:hAnsi="Times New Roman"/>
          <w:sz w:val="24"/>
          <w:szCs w:val="24"/>
        </w:rPr>
        <w:t xml:space="preserve"> %</w:t>
      </w:r>
      <w:r w:rsidR="00345937" w:rsidRPr="00765047">
        <w:rPr>
          <w:rFonts w:ascii="Times New Roman" w:hAnsi="Times New Roman"/>
          <w:sz w:val="24"/>
          <w:szCs w:val="24"/>
        </w:rPr>
        <w:t xml:space="preserve"> (в абсолютном выражении на </w:t>
      </w:r>
      <w:r w:rsidR="007A3F08" w:rsidRPr="00765047">
        <w:rPr>
          <w:rFonts w:ascii="Times New Roman" w:hAnsi="Times New Roman"/>
          <w:sz w:val="24"/>
          <w:szCs w:val="24"/>
        </w:rPr>
        <w:t>538,4</w:t>
      </w:r>
      <w:r w:rsidR="00345937" w:rsidRPr="00765047">
        <w:rPr>
          <w:rFonts w:ascii="Times New Roman" w:hAnsi="Times New Roman"/>
          <w:sz w:val="24"/>
          <w:szCs w:val="24"/>
        </w:rPr>
        <w:t xml:space="preserve"> тыс. руб</w:t>
      </w:r>
      <w:r w:rsidR="007A3F08" w:rsidRPr="00765047">
        <w:rPr>
          <w:rFonts w:ascii="Times New Roman" w:hAnsi="Times New Roman"/>
          <w:sz w:val="24"/>
          <w:szCs w:val="24"/>
        </w:rPr>
        <w:t>лей</w:t>
      </w:r>
      <w:r w:rsidR="00345937" w:rsidRPr="00765047">
        <w:rPr>
          <w:rFonts w:ascii="Times New Roman" w:hAnsi="Times New Roman"/>
          <w:sz w:val="24"/>
          <w:szCs w:val="24"/>
        </w:rPr>
        <w:t>).</w:t>
      </w:r>
    </w:p>
    <w:p w:rsidR="00345937" w:rsidRPr="005A2E5E" w:rsidRDefault="00EE42FD" w:rsidP="00345937">
      <w:pPr>
        <w:spacing w:after="0" w:line="240" w:lineRule="auto"/>
        <w:ind w:firstLine="709"/>
        <w:jc w:val="both"/>
        <w:rPr>
          <w:rFonts w:ascii="Times New Roman" w:hAnsi="Times New Roman"/>
          <w:sz w:val="24"/>
          <w:szCs w:val="24"/>
        </w:rPr>
      </w:pPr>
      <w:r w:rsidRPr="005A2E5E">
        <w:rPr>
          <w:rFonts w:ascii="Times New Roman" w:hAnsi="Times New Roman"/>
          <w:sz w:val="24"/>
          <w:szCs w:val="24"/>
        </w:rPr>
        <w:t>5</w:t>
      </w:r>
      <w:r w:rsidR="00345937" w:rsidRPr="005A2E5E">
        <w:rPr>
          <w:rFonts w:ascii="Times New Roman" w:hAnsi="Times New Roman"/>
          <w:sz w:val="24"/>
          <w:szCs w:val="24"/>
        </w:rPr>
        <w:t>. Основным доходным источником по величине наполнения бюджета муниципального образования «Новогоренское сельское поселение» остаются безвозмездные поступления (в 201</w:t>
      </w:r>
      <w:r w:rsidR="007A3F08" w:rsidRPr="005A2E5E">
        <w:rPr>
          <w:rFonts w:ascii="Times New Roman" w:hAnsi="Times New Roman"/>
          <w:sz w:val="24"/>
          <w:szCs w:val="24"/>
        </w:rPr>
        <w:t>3</w:t>
      </w:r>
      <w:r w:rsidR="00345937" w:rsidRPr="005A2E5E">
        <w:rPr>
          <w:rFonts w:ascii="Times New Roman" w:hAnsi="Times New Roman"/>
          <w:sz w:val="24"/>
          <w:szCs w:val="24"/>
        </w:rPr>
        <w:t xml:space="preserve"> году </w:t>
      </w:r>
      <w:r w:rsidR="001A755C">
        <w:rPr>
          <w:rFonts w:ascii="Times New Roman" w:hAnsi="Times New Roman"/>
          <w:sz w:val="24"/>
          <w:szCs w:val="24"/>
        </w:rPr>
        <w:t xml:space="preserve">доля </w:t>
      </w:r>
      <w:r w:rsidR="00345937" w:rsidRPr="005A2E5E">
        <w:rPr>
          <w:rFonts w:ascii="Times New Roman" w:hAnsi="Times New Roman"/>
          <w:sz w:val="24"/>
          <w:szCs w:val="24"/>
        </w:rPr>
        <w:t>безвозмездны</w:t>
      </w:r>
      <w:r w:rsidR="001A755C">
        <w:rPr>
          <w:rFonts w:ascii="Times New Roman" w:hAnsi="Times New Roman"/>
          <w:sz w:val="24"/>
          <w:szCs w:val="24"/>
        </w:rPr>
        <w:t>х</w:t>
      </w:r>
      <w:r w:rsidR="00345937" w:rsidRPr="005A2E5E">
        <w:rPr>
          <w:rFonts w:ascii="Times New Roman" w:hAnsi="Times New Roman"/>
          <w:sz w:val="24"/>
          <w:szCs w:val="24"/>
        </w:rPr>
        <w:t xml:space="preserve"> поступлени</w:t>
      </w:r>
      <w:r w:rsidR="001A755C">
        <w:rPr>
          <w:rFonts w:ascii="Times New Roman" w:hAnsi="Times New Roman"/>
          <w:sz w:val="24"/>
          <w:szCs w:val="24"/>
        </w:rPr>
        <w:t>й</w:t>
      </w:r>
      <w:r w:rsidR="00345937" w:rsidRPr="005A2E5E">
        <w:rPr>
          <w:rFonts w:ascii="Times New Roman" w:hAnsi="Times New Roman"/>
          <w:sz w:val="24"/>
          <w:szCs w:val="24"/>
        </w:rPr>
        <w:t xml:space="preserve"> </w:t>
      </w:r>
      <w:r w:rsidR="001A755C">
        <w:rPr>
          <w:rFonts w:ascii="Times New Roman" w:hAnsi="Times New Roman"/>
          <w:sz w:val="24"/>
          <w:szCs w:val="24"/>
        </w:rPr>
        <w:t>составила 94,9%</w:t>
      </w:r>
      <w:r w:rsidR="00345937" w:rsidRPr="005A2E5E">
        <w:rPr>
          <w:rFonts w:ascii="Times New Roman" w:hAnsi="Times New Roman"/>
          <w:sz w:val="24"/>
          <w:szCs w:val="24"/>
        </w:rPr>
        <w:t xml:space="preserve">, </w:t>
      </w:r>
      <w:r w:rsidR="001A755C">
        <w:rPr>
          <w:rFonts w:ascii="Times New Roman" w:hAnsi="Times New Roman"/>
          <w:sz w:val="24"/>
          <w:szCs w:val="24"/>
        </w:rPr>
        <w:t>на налоговые и неналоговые доходы приходится 5,1%</w:t>
      </w:r>
      <w:r w:rsidR="00345937" w:rsidRPr="005A2E5E">
        <w:rPr>
          <w:rFonts w:ascii="Times New Roman" w:hAnsi="Times New Roman"/>
          <w:sz w:val="24"/>
          <w:szCs w:val="24"/>
        </w:rPr>
        <w:t xml:space="preserve">). </w:t>
      </w:r>
    </w:p>
    <w:p w:rsidR="00345937" w:rsidRPr="00765047" w:rsidRDefault="00345937" w:rsidP="00345937">
      <w:pPr>
        <w:spacing w:after="0" w:line="240" w:lineRule="auto"/>
        <w:ind w:firstLine="709"/>
        <w:jc w:val="both"/>
        <w:rPr>
          <w:rFonts w:ascii="Times New Roman" w:hAnsi="Times New Roman"/>
          <w:sz w:val="24"/>
          <w:szCs w:val="24"/>
        </w:rPr>
      </w:pPr>
      <w:r w:rsidRPr="00765047">
        <w:rPr>
          <w:rFonts w:ascii="Times New Roman" w:hAnsi="Times New Roman"/>
          <w:sz w:val="24"/>
          <w:szCs w:val="24"/>
        </w:rPr>
        <w:t>Низкий уровень налоговой составляющей в доходной части местного бюджета и высокая доля безвозмездных поступлений из других бюджетов бюджетной системы Российской Федерации указывает на слабую финансовую самостоятельность муниципального образования «</w:t>
      </w:r>
      <w:r w:rsidR="00781BB0" w:rsidRPr="00765047">
        <w:rPr>
          <w:rFonts w:ascii="Times New Roman" w:hAnsi="Times New Roman"/>
          <w:sz w:val="24"/>
          <w:szCs w:val="24"/>
        </w:rPr>
        <w:t>Новогоренское</w:t>
      </w:r>
      <w:r w:rsidR="004F33F8" w:rsidRPr="00765047">
        <w:rPr>
          <w:rFonts w:ascii="Times New Roman" w:hAnsi="Times New Roman"/>
          <w:sz w:val="24"/>
          <w:szCs w:val="24"/>
        </w:rPr>
        <w:t xml:space="preserve"> </w:t>
      </w:r>
      <w:r w:rsidRPr="00765047">
        <w:rPr>
          <w:rFonts w:ascii="Times New Roman" w:hAnsi="Times New Roman"/>
          <w:sz w:val="24"/>
          <w:szCs w:val="24"/>
        </w:rPr>
        <w:t>сельское поселение».</w:t>
      </w:r>
    </w:p>
    <w:p w:rsidR="00FC53D9" w:rsidRPr="00765047" w:rsidRDefault="00EE42FD" w:rsidP="00FC53D9">
      <w:pPr>
        <w:autoSpaceDE w:val="0"/>
        <w:autoSpaceDN w:val="0"/>
        <w:adjustRightInd w:val="0"/>
        <w:spacing w:after="0" w:line="240" w:lineRule="auto"/>
        <w:ind w:firstLine="720"/>
        <w:jc w:val="both"/>
        <w:rPr>
          <w:rFonts w:ascii="Times New Roman" w:hAnsi="Times New Roman"/>
          <w:sz w:val="24"/>
          <w:szCs w:val="24"/>
        </w:rPr>
      </w:pPr>
      <w:r w:rsidRPr="00765047">
        <w:rPr>
          <w:rFonts w:ascii="Times New Roman" w:hAnsi="Times New Roman"/>
          <w:sz w:val="24"/>
          <w:szCs w:val="24"/>
        </w:rPr>
        <w:t>6</w:t>
      </w:r>
      <w:r w:rsidR="00E807D9">
        <w:rPr>
          <w:rFonts w:ascii="Times New Roman" w:hAnsi="Times New Roman"/>
          <w:sz w:val="24"/>
          <w:szCs w:val="24"/>
        </w:rPr>
        <w:t>.</w:t>
      </w:r>
      <w:r w:rsidR="00FC53D9" w:rsidRPr="00765047">
        <w:rPr>
          <w:rFonts w:ascii="Times New Roman" w:hAnsi="Times New Roman"/>
          <w:sz w:val="24"/>
          <w:szCs w:val="24"/>
        </w:rPr>
        <w:t xml:space="preserve"> Расходы за 2013 год в целом увеличились по отношению к исполнению бюджета за 2012 год на 7,3% или на 538,4 тыс. рублей, а объему расходов 2011 года увеличились на 18,7% или на 1 246,9 тыс. рублей, к 2010 году произошло увеличение на 9,1% или на </w:t>
      </w:r>
      <w:r w:rsidR="0048258D">
        <w:rPr>
          <w:rFonts w:ascii="Times New Roman" w:hAnsi="Times New Roman"/>
          <w:sz w:val="24"/>
          <w:szCs w:val="24"/>
        </w:rPr>
        <w:t xml:space="preserve">    </w:t>
      </w:r>
      <w:r w:rsidR="00FC53D9" w:rsidRPr="00765047">
        <w:rPr>
          <w:rFonts w:ascii="Times New Roman" w:hAnsi="Times New Roman"/>
          <w:sz w:val="24"/>
          <w:szCs w:val="24"/>
        </w:rPr>
        <w:t>660,7 тыс. рублей.</w:t>
      </w:r>
    </w:p>
    <w:p w:rsidR="00345937" w:rsidRPr="00765047" w:rsidRDefault="00EE42FD" w:rsidP="00FC53D9">
      <w:pPr>
        <w:autoSpaceDE w:val="0"/>
        <w:autoSpaceDN w:val="0"/>
        <w:adjustRightInd w:val="0"/>
        <w:spacing w:after="0" w:line="240" w:lineRule="auto"/>
        <w:ind w:firstLine="720"/>
        <w:jc w:val="both"/>
        <w:rPr>
          <w:rFonts w:ascii="Times New Roman" w:hAnsi="Times New Roman"/>
          <w:sz w:val="24"/>
          <w:szCs w:val="24"/>
        </w:rPr>
      </w:pPr>
      <w:r w:rsidRPr="00765047">
        <w:rPr>
          <w:rFonts w:ascii="Times New Roman" w:hAnsi="Times New Roman"/>
          <w:sz w:val="24"/>
          <w:szCs w:val="24"/>
        </w:rPr>
        <w:lastRenderedPageBreak/>
        <w:t>7</w:t>
      </w:r>
      <w:r w:rsidR="00345937" w:rsidRPr="00765047">
        <w:rPr>
          <w:rFonts w:ascii="Times New Roman" w:hAnsi="Times New Roman"/>
          <w:sz w:val="24"/>
          <w:szCs w:val="24"/>
        </w:rPr>
        <w:t xml:space="preserve">. При формировании доходной и расходной (в части разделов и подразделов) частей местного бюджета Администрацией </w:t>
      </w:r>
      <w:r w:rsidR="00781BB0" w:rsidRPr="00765047">
        <w:rPr>
          <w:rFonts w:ascii="Times New Roman" w:hAnsi="Times New Roman"/>
          <w:sz w:val="24"/>
          <w:szCs w:val="24"/>
        </w:rPr>
        <w:t>Новогоренского</w:t>
      </w:r>
      <w:r w:rsidR="00345937" w:rsidRPr="00765047">
        <w:rPr>
          <w:rFonts w:ascii="Times New Roman" w:hAnsi="Times New Roman"/>
          <w:sz w:val="24"/>
          <w:szCs w:val="24"/>
        </w:rPr>
        <w:t xml:space="preserve"> сельского поселения </w:t>
      </w:r>
      <w:r w:rsidR="001A755C">
        <w:rPr>
          <w:rFonts w:ascii="Times New Roman" w:hAnsi="Times New Roman"/>
          <w:sz w:val="24"/>
          <w:szCs w:val="24"/>
        </w:rPr>
        <w:t>применены</w:t>
      </w:r>
      <w:r w:rsidR="00345937" w:rsidRPr="00765047">
        <w:rPr>
          <w:rFonts w:ascii="Times New Roman" w:hAnsi="Times New Roman"/>
          <w:sz w:val="24"/>
          <w:szCs w:val="24"/>
        </w:rPr>
        <w:t xml:space="preserve"> Указания о порядке применения бюджетной классификации Российской Федерации, утвержденны</w:t>
      </w:r>
      <w:r w:rsidRPr="00765047">
        <w:rPr>
          <w:rFonts w:ascii="Times New Roman" w:hAnsi="Times New Roman"/>
          <w:sz w:val="24"/>
          <w:szCs w:val="24"/>
        </w:rPr>
        <w:t>е</w:t>
      </w:r>
      <w:r w:rsidR="00345937" w:rsidRPr="00765047">
        <w:rPr>
          <w:rFonts w:ascii="Times New Roman" w:hAnsi="Times New Roman"/>
          <w:sz w:val="24"/>
          <w:szCs w:val="24"/>
        </w:rPr>
        <w:t xml:space="preserve"> приказом Минфина РФ от 21.12.2012 № 171н.</w:t>
      </w:r>
    </w:p>
    <w:p w:rsidR="009D410F" w:rsidRPr="00765047" w:rsidRDefault="009D410F" w:rsidP="009D410F">
      <w:pPr>
        <w:spacing w:after="0" w:line="240" w:lineRule="auto"/>
        <w:ind w:firstLine="709"/>
        <w:jc w:val="both"/>
        <w:rPr>
          <w:rFonts w:ascii="Times New Roman" w:eastAsia="Calibri" w:hAnsi="Times New Roman" w:cs="Times New Roman"/>
          <w:sz w:val="24"/>
          <w:szCs w:val="24"/>
        </w:rPr>
      </w:pPr>
      <w:r w:rsidRPr="00765047">
        <w:rPr>
          <w:rFonts w:ascii="Times New Roman" w:eastAsia="Calibri" w:hAnsi="Times New Roman" w:cs="Times New Roman"/>
          <w:sz w:val="24"/>
          <w:szCs w:val="24"/>
        </w:rPr>
        <w:t>По результатам проведенного экспертно-аналитического мероприятия Счетная палата Колпашевского района отмечает следующие нарушения и замечания:</w:t>
      </w:r>
    </w:p>
    <w:p w:rsidR="000A2721" w:rsidRPr="00765047" w:rsidRDefault="000A2721" w:rsidP="000A2721">
      <w:pPr>
        <w:pStyle w:val="a5"/>
        <w:numPr>
          <w:ilvl w:val="0"/>
          <w:numId w:val="6"/>
        </w:numPr>
        <w:spacing w:after="0" w:line="240" w:lineRule="auto"/>
        <w:ind w:left="0" w:firstLine="709"/>
        <w:jc w:val="both"/>
        <w:rPr>
          <w:rFonts w:ascii="Times New Roman" w:hAnsi="Times New Roman" w:cs="Times New Roman"/>
          <w:sz w:val="24"/>
          <w:szCs w:val="24"/>
        </w:rPr>
      </w:pPr>
      <w:r w:rsidRPr="00765047">
        <w:rPr>
          <w:rFonts w:ascii="Times New Roman" w:hAnsi="Times New Roman" w:cs="Times New Roman"/>
          <w:sz w:val="24"/>
          <w:szCs w:val="24"/>
        </w:rPr>
        <w:t>В нарушение пункта 11.1 Инструкции № 191н</w:t>
      </w:r>
      <w:r w:rsidR="00765047" w:rsidRPr="00765047">
        <w:rPr>
          <w:rFonts w:ascii="Times New Roman" w:hAnsi="Times New Roman" w:cs="Times New Roman"/>
          <w:sz w:val="24"/>
          <w:szCs w:val="24"/>
        </w:rPr>
        <w:t xml:space="preserve"> не представлены следующие формы бюджетной отчетности главных администраторов бюджетных средств</w:t>
      </w:r>
      <w:r w:rsidR="001A755C">
        <w:rPr>
          <w:rFonts w:ascii="Times New Roman" w:hAnsi="Times New Roman" w:cs="Times New Roman"/>
          <w:sz w:val="24"/>
          <w:szCs w:val="24"/>
        </w:rPr>
        <w:t xml:space="preserve"> (</w:t>
      </w:r>
      <w:r w:rsidR="001A755C">
        <w:rPr>
          <w:rFonts w:ascii="Times New Roman" w:hAnsi="Times New Roman"/>
          <w:sz w:val="24"/>
          <w:szCs w:val="24"/>
        </w:rPr>
        <w:t xml:space="preserve">Администрация Новогоренского сельского поселения, </w:t>
      </w:r>
      <w:r w:rsidR="001A755C" w:rsidRPr="00BE4890">
        <w:rPr>
          <w:rFonts w:ascii="Times New Roman" w:hAnsi="Times New Roman"/>
          <w:sz w:val="24"/>
          <w:szCs w:val="24"/>
        </w:rPr>
        <w:t>муниципальное казенное учреждение «Новогоренский сельский культурно-досуговый центр»)</w:t>
      </w:r>
      <w:r w:rsidRPr="00765047">
        <w:rPr>
          <w:rFonts w:ascii="Times New Roman" w:hAnsi="Times New Roman" w:cs="Times New Roman"/>
          <w:sz w:val="24"/>
          <w:szCs w:val="24"/>
        </w:rPr>
        <w:t>:</w:t>
      </w:r>
    </w:p>
    <w:p w:rsidR="000A2721" w:rsidRPr="00765047" w:rsidRDefault="000A2721" w:rsidP="000A2721">
      <w:pPr>
        <w:autoSpaceDE w:val="0"/>
        <w:autoSpaceDN w:val="0"/>
        <w:adjustRightInd w:val="0"/>
        <w:spacing w:after="0" w:line="240" w:lineRule="auto"/>
        <w:ind w:firstLine="720"/>
        <w:jc w:val="both"/>
        <w:rPr>
          <w:rFonts w:ascii="Times New Roman" w:hAnsi="Times New Roman" w:cs="Times New Roman"/>
          <w:sz w:val="24"/>
          <w:szCs w:val="24"/>
        </w:rPr>
      </w:pPr>
      <w:r w:rsidRPr="00765047">
        <w:rPr>
          <w:rFonts w:ascii="Times New Roman" w:hAnsi="Times New Roman" w:cs="Times New Roman"/>
          <w:sz w:val="24"/>
          <w:szCs w:val="24"/>
        </w:rPr>
        <w:t>Отчет о принятых бюджетных обязательствах (</w:t>
      </w:r>
      <w:hyperlink w:anchor="sub_503128" w:history="1">
        <w:r w:rsidRPr="00765047">
          <w:rPr>
            <w:rFonts w:ascii="Times New Roman" w:hAnsi="Times New Roman" w:cs="Times New Roman"/>
            <w:sz w:val="24"/>
            <w:szCs w:val="24"/>
          </w:rPr>
          <w:t>ф. 0503128</w:t>
        </w:r>
      </w:hyperlink>
      <w:r w:rsidRPr="00765047">
        <w:rPr>
          <w:rFonts w:ascii="Times New Roman" w:hAnsi="Times New Roman" w:cs="Times New Roman"/>
          <w:sz w:val="24"/>
          <w:szCs w:val="24"/>
        </w:rPr>
        <w:t>);</w:t>
      </w:r>
    </w:p>
    <w:p w:rsidR="000A2721" w:rsidRDefault="000A2721" w:rsidP="000A2721">
      <w:pPr>
        <w:autoSpaceDE w:val="0"/>
        <w:autoSpaceDN w:val="0"/>
        <w:adjustRightInd w:val="0"/>
        <w:spacing w:after="0" w:line="240" w:lineRule="auto"/>
        <w:ind w:firstLine="709"/>
        <w:jc w:val="both"/>
        <w:rPr>
          <w:rFonts w:ascii="Times New Roman" w:hAnsi="Times New Roman"/>
          <w:bCs/>
          <w:sz w:val="24"/>
          <w:szCs w:val="24"/>
        </w:rPr>
      </w:pPr>
      <w:r w:rsidRPr="00765047">
        <w:rPr>
          <w:rFonts w:ascii="Times New Roman" w:hAnsi="Times New Roman"/>
          <w:bCs/>
          <w:sz w:val="24"/>
          <w:szCs w:val="24"/>
        </w:rPr>
        <w:t>Пояснительная записка (ф. 0503160) с таблицами № 1 - № 7 и  с приложениями к ней: формы 0503161, 0503162, 0503163, 0503164</w:t>
      </w:r>
      <w:r w:rsidR="00F20919">
        <w:rPr>
          <w:rFonts w:ascii="Times New Roman" w:hAnsi="Times New Roman"/>
          <w:bCs/>
          <w:sz w:val="24"/>
          <w:szCs w:val="24"/>
        </w:rPr>
        <w:t xml:space="preserve"> (</w:t>
      </w:r>
      <w:r w:rsidR="00F20919" w:rsidRPr="00765047">
        <w:rPr>
          <w:rFonts w:ascii="Times New Roman" w:hAnsi="Times New Roman" w:cs="Times New Roman"/>
          <w:bCs/>
          <w:sz w:val="24"/>
          <w:szCs w:val="24"/>
        </w:rPr>
        <w:t xml:space="preserve">рекомендовать </w:t>
      </w:r>
      <w:r w:rsidR="00F20919" w:rsidRPr="00765047">
        <w:rPr>
          <w:rFonts w:ascii="Times New Roman" w:hAnsi="Times New Roman"/>
          <w:sz w:val="24"/>
          <w:szCs w:val="24"/>
        </w:rPr>
        <w:t>Администрации Новогоренского сельского поселения</w:t>
      </w:r>
      <w:r w:rsidR="00F20919">
        <w:rPr>
          <w:rFonts w:ascii="Times New Roman" w:hAnsi="Times New Roman"/>
          <w:sz w:val="24"/>
          <w:szCs w:val="24"/>
        </w:rPr>
        <w:t xml:space="preserve"> </w:t>
      </w:r>
      <w:r w:rsidR="001A755C">
        <w:rPr>
          <w:rFonts w:ascii="Times New Roman" w:hAnsi="Times New Roman"/>
          <w:sz w:val="24"/>
          <w:szCs w:val="24"/>
        </w:rPr>
        <w:t xml:space="preserve">формировать и </w:t>
      </w:r>
      <w:r w:rsidR="00F20919">
        <w:rPr>
          <w:rFonts w:ascii="Times New Roman" w:hAnsi="Times New Roman"/>
          <w:sz w:val="24"/>
          <w:szCs w:val="24"/>
        </w:rPr>
        <w:t xml:space="preserve">предоставлять </w:t>
      </w:r>
      <w:r w:rsidR="001A755C">
        <w:rPr>
          <w:rFonts w:ascii="Times New Roman" w:hAnsi="Times New Roman"/>
          <w:sz w:val="24"/>
          <w:szCs w:val="24"/>
        </w:rPr>
        <w:t xml:space="preserve">в Счетную палату Колпашевского района </w:t>
      </w:r>
      <w:r w:rsidR="00F20919">
        <w:rPr>
          <w:rFonts w:ascii="Times New Roman" w:hAnsi="Times New Roman"/>
          <w:sz w:val="24"/>
          <w:szCs w:val="24"/>
        </w:rPr>
        <w:t xml:space="preserve">все формы отчетности согласно </w:t>
      </w:r>
      <w:r w:rsidR="00F20919" w:rsidRPr="00765047">
        <w:rPr>
          <w:rFonts w:ascii="Times New Roman" w:hAnsi="Times New Roman" w:cs="Times New Roman"/>
          <w:sz w:val="24"/>
          <w:szCs w:val="24"/>
        </w:rPr>
        <w:t>пункта 11.1 Инструкции № 191н</w:t>
      </w:r>
      <w:r w:rsidR="00F20919">
        <w:rPr>
          <w:rFonts w:ascii="Times New Roman" w:hAnsi="Times New Roman" w:cs="Times New Roman"/>
          <w:sz w:val="24"/>
          <w:szCs w:val="24"/>
        </w:rPr>
        <w:t>)</w:t>
      </w:r>
      <w:r w:rsidRPr="00765047">
        <w:rPr>
          <w:rFonts w:ascii="Times New Roman" w:hAnsi="Times New Roman"/>
          <w:bCs/>
          <w:sz w:val="24"/>
          <w:szCs w:val="24"/>
        </w:rPr>
        <w:t>.</w:t>
      </w:r>
    </w:p>
    <w:p w:rsidR="00765047" w:rsidRDefault="00765047" w:rsidP="00DD5284">
      <w:pPr>
        <w:spacing w:after="0" w:line="240" w:lineRule="auto"/>
        <w:ind w:firstLine="709"/>
        <w:jc w:val="both"/>
        <w:rPr>
          <w:rFonts w:ascii="Times New Roman" w:hAnsi="Times New Roman" w:cs="Times New Roman"/>
          <w:sz w:val="24"/>
          <w:szCs w:val="24"/>
        </w:rPr>
      </w:pPr>
      <w:r w:rsidRPr="00765047">
        <w:rPr>
          <w:rFonts w:ascii="Times New Roman" w:hAnsi="Times New Roman"/>
          <w:bCs/>
          <w:sz w:val="24"/>
          <w:szCs w:val="24"/>
        </w:rPr>
        <w:t>2. В</w:t>
      </w:r>
      <w:r w:rsidRPr="00765047">
        <w:rPr>
          <w:rFonts w:ascii="Times New Roman" w:eastAsia="Times New Roman" w:hAnsi="Times New Roman" w:cs="Times New Roman"/>
          <w:color w:val="000000"/>
          <w:sz w:val="24"/>
          <w:szCs w:val="24"/>
          <w:lang w:eastAsia="ru-RU"/>
        </w:rPr>
        <w:t xml:space="preserve"> нарушение пункта 54 Инструкции № 191н в о</w:t>
      </w:r>
      <w:r w:rsidRPr="00765047">
        <w:rPr>
          <w:rFonts w:ascii="Times New Roman" w:hAnsi="Times New Roman" w:cs="Times New Roman"/>
          <w:sz w:val="24"/>
          <w:szCs w:val="24"/>
        </w:rPr>
        <w:t xml:space="preserve">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на 01.01.2014г. главного администратора Администрации Новогоренского сельского поселения отражены доходы главного администратора доходов МКУ «Новогоренский сельский культурно-досуговый центр» по бюджетной классификации 909 1 13 01995 10 0000 130 «Прочие доходы от оказания платных услуг (работ) получателями средств бюджетов поселений» в сумме </w:t>
      </w:r>
      <w:r w:rsidR="00DD5284">
        <w:rPr>
          <w:rFonts w:ascii="Times New Roman" w:hAnsi="Times New Roman" w:cs="Times New Roman"/>
          <w:sz w:val="24"/>
          <w:szCs w:val="24"/>
        </w:rPr>
        <w:t xml:space="preserve">    </w:t>
      </w:r>
      <w:r w:rsidRPr="00765047">
        <w:rPr>
          <w:rFonts w:ascii="Times New Roman" w:hAnsi="Times New Roman" w:cs="Times New Roman"/>
          <w:sz w:val="24"/>
          <w:szCs w:val="24"/>
        </w:rPr>
        <w:t>31,7 тыс. рублей. Данные доходы решением Совета закреплены за главным администратором МКУ «Новогоренский сельский культурно-досуговый центр»</w:t>
      </w:r>
      <w:r w:rsidR="00DD5284">
        <w:rPr>
          <w:rFonts w:ascii="Times New Roman" w:hAnsi="Times New Roman" w:cs="Times New Roman"/>
          <w:sz w:val="24"/>
          <w:szCs w:val="24"/>
        </w:rPr>
        <w:t xml:space="preserve">. </w:t>
      </w:r>
      <w:r w:rsidR="00DD5284" w:rsidRPr="00DD5284">
        <w:rPr>
          <w:rFonts w:ascii="Times New Roman" w:hAnsi="Times New Roman" w:cs="Times New Roman"/>
          <w:sz w:val="24"/>
          <w:szCs w:val="24"/>
        </w:rPr>
        <w:t>В отчете о финансовых результатах деятельности (ф. 0503121) на 01.01.2014 года Администрация Новогоренского сельского поселения в безвозмездных поступлениях от других бюджетов бюджетной системы РФ отражены так же доходы МКУ «Новогоренский сельский культурно - досуговый центр» на сумму 857,3 тыс. рублей. Данные расходы решением Совета Новогоренского сельского поселения закреплены за главным администратором МКУ «Новогоренский сельский культурно - досуговый центр» с кодом администратора доходов 909</w:t>
      </w:r>
      <w:r w:rsidR="00DD5284">
        <w:rPr>
          <w:rFonts w:ascii="Times New Roman" w:hAnsi="Times New Roman" w:cs="Times New Roman"/>
          <w:sz w:val="24"/>
          <w:szCs w:val="24"/>
        </w:rPr>
        <w:t xml:space="preserve"> </w:t>
      </w:r>
      <w:r w:rsidR="00F20919">
        <w:rPr>
          <w:rFonts w:ascii="Times New Roman" w:hAnsi="Times New Roman" w:cs="Times New Roman"/>
          <w:sz w:val="24"/>
          <w:szCs w:val="24"/>
        </w:rPr>
        <w:t>(</w:t>
      </w:r>
      <w:r w:rsidR="00F20919" w:rsidRPr="00765047">
        <w:rPr>
          <w:rFonts w:ascii="Times New Roman" w:hAnsi="Times New Roman" w:cs="Times New Roman"/>
          <w:bCs/>
          <w:sz w:val="24"/>
          <w:szCs w:val="24"/>
        </w:rPr>
        <w:t xml:space="preserve">рекомендовать </w:t>
      </w:r>
      <w:r w:rsidR="00F20919" w:rsidRPr="00765047">
        <w:rPr>
          <w:rFonts w:ascii="Times New Roman" w:hAnsi="Times New Roman"/>
          <w:sz w:val="24"/>
          <w:szCs w:val="24"/>
        </w:rPr>
        <w:t>Администрации Новогоренского сельского поселения</w:t>
      </w:r>
      <w:r w:rsidR="00F20919">
        <w:rPr>
          <w:rFonts w:ascii="Times New Roman" w:hAnsi="Times New Roman"/>
          <w:sz w:val="24"/>
          <w:szCs w:val="24"/>
        </w:rPr>
        <w:t xml:space="preserve"> отражать доходы по закрепленным администраторам доходов)</w:t>
      </w:r>
      <w:r w:rsidRPr="00765047">
        <w:rPr>
          <w:rFonts w:ascii="Times New Roman" w:hAnsi="Times New Roman" w:cs="Times New Roman"/>
          <w:sz w:val="24"/>
          <w:szCs w:val="24"/>
        </w:rPr>
        <w:t xml:space="preserve">. </w:t>
      </w:r>
    </w:p>
    <w:p w:rsidR="00C675AE" w:rsidRPr="00765047" w:rsidRDefault="00C675AE" w:rsidP="00DD528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Кроме того, в 2013 году какие-либо мероприятия внутреннего финансового контроля не осуществлялись главными администраторами бюджетных средств (</w:t>
      </w:r>
      <w:r>
        <w:rPr>
          <w:rFonts w:ascii="Times New Roman" w:hAnsi="Times New Roman"/>
          <w:sz w:val="24"/>
          <w:szCs w:val="24"/>
        </w:rPr>
        <w:t xml:space="preserve">Администрация Новогоренского сельского поселения, </w:t>
      </w:r>
      <w:r w:rsidRPr="00BE4890">
        <w:rPr>
          <w:rFonts w:ascii="Times New Roman" w:hAnsi="Times New Roman"/>
          <w:sz w:val="24"/>
          <w:szCs w:val="24"/>
        </w:rPr>
        <w:t>муниципальное казенное учреждение «Новогоренский сельский культурно-досуговый центр»)</w:t>
      </w:r>
      <w:r w:rsidRPr="00BE4890">
        <w:rPr>
          <w:rFonts w:ascii="Times New Roman" w:hAnsi="Times New Roman" w:cs="Times New Roman"/>
          <w:sz w:val="24"/>
          <w:szCs w:val="24"/>
        </w:rPr>
        <w:t>.</w:t>
      </w:r>
    </w:p>
    <w:p w:rsidR="00765047" w:rsidRPr="00765047" w:rsidRDefault="00765047" w:rsidP="00765047">
      <w:pPr>
        <w:spacing w:after="0" w:line="240" w:lineRule="auto"/>
        <w:ind w:firstLine="709"/>
        <w:jc w:val="both"/>
        <w:rPr>
          <w:rFonts w:ascii="Times New Roman" w:hAnsi="Times New Roman" w:cs="Times New Roman"/>
          <w:bCs/>
          <w:sz w:val="24"/>
          <w:szCs w:val="24"/>
        </w:rPr>
      </w:pPr>
      <w:r w:rsidRPr="00765047">
        <w:rPr>
          <w:rFonts w:ascii="Times New Roman" w:hAnsi="Times New Roman"/>
          <w:bCs/>
          <w:sz w:val="24"/>
          <w:szCs w:val="24"/>
        </w:rPr>
        <w:t>3. В</w:t>
      </w:r>
      <w:r w:rsidRPr="00765047">
        <w:rPr>
          <w:rFonts w:ascii="Times New Roman" w:hAnsi="Times New Roman" w:cs="Times New Roman"/>
          <w:bCs/>
          <w:sz w:val="24"/>
          <w:szCs w:val="24"/>
        </w:rPr>
        <w:t xml:space="preserve"> муниципальном образовании «Новогоренское сельское поселение» отсутствует Порядок осуществления внутреннего финансового контроля и внутреннего финансового аудита, утвержденный Администраци</w:t>
      </w:r>
      <w:r w:rsidR="00B515CC">
        <w:rPr>
          <w:rFonts w:ascii="Times New Roman" w:hAnsi="Times New Roman" w:cs="Times New Roman"/>
          <w:bCs/>
          <w:sz w:val="24"/>
          <w:szCs w:val="24"/>
        </w:rPr>
        <w:t>ей</w:t>
      </w:r>
      <w:r w:rsidRPr="00765047">
        <w:rPr>
          <w:rFonts w:ascii="Times New Roman" w:hAnsi="Times New Roman" w:cs="Times New Roman"/>
          <w:bCs/>
          <w:sz w:val="24"/>
          <w:szCs w:val="24"/>
        </w:rPr>
        <w:t xml:space="preserve"> Новогоренского сельского поселения, тем самым не обеспечивается исполнение требований пункта 5 статьи 160.2-1 Бюджетного кодекса РФ</w:t>
      </w:r>
      <w:r>
        <w:rPr>
          <w:rFonts w:ascii="Times New Roman" w:hAnsi="Times New Roman" w:cs="Times New Roman"/>
          <w:bCs/>
          <w:sz w:val="24"/>
          <w:szCs w:val="24"/>
        </w:rPr>
        <w:t xml:space="preserve"> (</w:t>
      </w:r>
      <w:r w:rsidRPr="00765047">
        <w:rPr>
          <w:rFonts w:ascii="Times New Roman" w:hAnsi="Times New Roman" w:cs="Times New Roman"/>
          <w:bCs/>
          <w:sz w:val="24"/>
          <w:szCs w:val="24"/>
        </w:rPr>
        <w:t xml:space="preserve">рекомендовать </w:t>
      </w:r>
      <w:r w:rsidRPr="00765047">
        <w:rPr>
          <w:rFonts w:ascii="Times New Roman" w:hAnsi="Times New Roman"/>
          <w:sz w:val="24"/>
          <w:szCs w:val="24"/>
        </w:rPr>
        <w:t>Администрации Новогоренского сельского поселения</w:t>
      </w:r>
      <w:r>
        <w:rPr>
          <w:rFonts w:ascii="Times New Roman" w:hAnsi="Times New Roman"/>
          <w:sz w:val="24"/>
          <w:szCs w:val="24"/>
        </w:rPr>
        <w:t xml:space="preserve"> утвердить </w:t>
      </w:r>
      <w:r w:rsidRPr="00765047">
        <w:rPr>
          <w:rFonts w:ascii="Times New Roman" w:hAnsi="Times New Roman" w:cs="Times New Roman"/>
          <w:bCs/>
          <w:sz w:val="24"/>
          <w:szCs w:val="24"/>
        </w:rPr>
        <w:t>Порядок осуществления внутреннего финансового контроля и внутреннего финансового аудита</w:t>
      </w:r>
      <w:r>
        <w:rPr>
          <w:rFonts w:ascii="Times New Roman" w:hAnsi="Times New Roman" w:cs="Times New Roman"/>
          <w:bCs/>
          <w:sz w:val="24"/>
          <w:szCs w:val="24"/>
        </w:rPr>
        <w:t>)</w:t>
      </w:r>
      <w:r w:rsidRPr="00765047">
        <w:rPr>
          <w:rFonts w:ascii="Times New Roman" w:hAnsi="Times New Roman" w:cs="Times New Roman"/>
          <w:bCs/>
          <w:sz w:val="24"/>
          <w:szCs w:val="24"/>
        </w:rPr>
        <w:t>.</w:t>
      </w:r>
    </w:p>
    <w:p w:rsidR="00196E75" w:rsidRPr="00F20919" w:rsidRDefault="00765047" w:rsidP="00196E75">
      <w:pPr>
        <w:spacing w:after="0" w:line="240" w:lineRule="auto"/>
        <w:ind w:firstLine="709"/>
        <w:jc w:val="both"/>
        <w:outlineLvl w:val="2"/>
        <w:rPr>
          <w:rFonts w:ascii="Times New Roman" w:hAnsi="Times New Roman"/>
          <w:sz w:val="24"/>
          <w:szCs w:val="24"/>
        </w:rPr>
      </w:pPr>
      <w:r w:rsidRPr="00F20919">
        <w:rPr>
          <w:rFonts w:ascii="Times New Roman" w:hAnsi="Times New Roman" w:cs="Times New Roman"/>
          <w:sz w:val="24"/>
          <w:szCs w:val="24"/>
        </w:rPr>
        <w:t>4</w:t>
      </w:r>
      <w:r w:rsidR="009D410F" w:rsidRPr="00F20919">
        <w:rPr>
          <w:rFonts w:ascii="Times New Roman" w:hAnsi="Times New Roman" w:cs="Times New Roman"/>
          <w:sz w:val="24"/>
          <w:szCs w:val="24"/>
        </w:rPr>
        <w:t xml:space="preserve">. </w:t>
      </w:r>
      <w:r w:rsidR="00196E75" w:rsidRPr="00F20919">
        <w:rPr>
          <w:rFonts w:ascii="Times New Roman" w:hAnsi="Times New Roman"/>
          <w:sz w:val="24"/>
          <w:szCs w:val="24"/>
        </w:rPr>
        <w:t xml:space="preserve">В нарушение </w:t>
      </w:r>
      <w:r w:rsidRPr="00F20919">
        <w:rPr>
          <w:rFonts w:ascii="Times New Roman" w:hAnsi="Times New Roman"/>
          <w:sz w:val="24"/>
          <w:szCs w:val="24"/>
        </w:rPr>
        <w:t xml:space="preserve">пункта 100 </w:t>
      </w:r>
      <w:r w:rsidR="00196E75" w:rsidRPr="00F20919">
        <w:rPr>
          <w:rFonts w:ascii="Times New Roman" w:hAnsi="Times New Roman"/>
          <w:sz w:val="24"/>
          <w:szCs w:val="24"/>
        </w:rPr>
        <w:t xml:space="preserve">главы 33 </w:t>
      </w:r>
      <w:r w:rsidR="00196E75" w:rsidRPr="00F20919">
        <w:rPr>
          <w:rFonts w:ascii="Times New Roman" w:eastAsia="Calibri" w:hAnsi="Times New Roman" w:cs="Times New Roman"/>
          <w:sz w:val="24"/>
          <w:szCs w:val="24"/>
        </w:rPr>
        <w:t xml:space="preserve">Положения о бюджетном процессе в муниципальном образовании «Новогоренское сельское поселение» </w:t>
      </w:r>
      <w:r w:rsidR="00196E75" w:rsidRPr="00F20919">
        <w:rPr>
          <w:rFonts w:ascii="Times New Roman" w:hAnsi="Times New Roman"/>
          <w:sz w:val="24"/>
          <w:szCs w:val="24"/>
        </w:rPr>
        <w:t xml:space="preserve">не представлены с </w:t>
      </w:r>
      <w:r w:rsidR="00196E75" w:rsidRPr="00F20919">
        <w:rPr>
          <w:rFonts w:ascii="Times New Roman" w:eastAsia="Calibri" w:hAnsi="Times New Roman" w:cs="Times New Roman"/>
          <w:sz w:val="24"/>
          <w:szCs w:val="24"/>
        </w:rPr>
        <w:t>проектом решения,</w:t>
      </w:r>
      <w:r w:rsidR="00196E75" w:rsidRPr="00F20919">
        <w:rPr>
          <w:rFonts w:ascii="Times New Roman" w:hAnsi="Times New Roman"/>
          <w:sz w:val="24"/>
          <w:szCs w:val="24"/>
        </w:rPr>
        <w:t xml:space="preserve"> следующие приложения:</w:t>
      </w:r>
    </w:p>
    <w:p w:rsidR="00196E75" w:rsidRPr="00F20919" w:rsidRDefault="00196E75" w:rsidP="00196E75">
      <w:pPr>
        <w:spacing w:after="0" w:line="240" w:lineRule="auto"/>
        <w:ind w:firstLine="709"/>
        <w:jc w:val="both"/>
        <w:outlineLvl w:val="2"/>
        <w:rPr>
          <w:rFonts w:ascii="Times New Roman" w:hAnsi="Times New Roman"/>
          <w:sz w:val="24"/>
          <w:szCs w:val="24"/>
        </w:rPr>
      </w:pPr>
      <w:r w:rsidRPr="00F20919">
        <w:rPr>
          <w:rFonts w:ascii="Times New Roman" w:hAnsi="Times New Roman" w:cs="Times New Roman"/>
          <w:sz w:val="24"/>
          <w:szCs w:val="24"/>
        </w:rPr>
        <w:t>- отчет о выполнении программы муниципальных внутренних заимствований за отчетный год;</w:t>
      </w:r>
    </w:p>
    <w:p w:rsidR="00331C56" w:rsidRDefault="00196E75" w:rsidP="00331C56">
      <w:pPr>
        <w:spacing w:after="0" w:line="240" w:lineRule="auto"/>
        <w:ind w:firstLine="709"/>
        <w:jc w:val="both"/>
        <w:rPr>
          <w:rFonts w:ascii="Times New Roman" w:hAnsi="Times New Roman" w:cs="Times New Roman"/>
          <w:sz w:val="24"/>
          <w:szCs w:val="24"/>
        </w:rPr>
      </w:pPr>
      <w:r w:rsidRPr="00F20919">
        <w:rPr>
          <w:rFonts w:ascii="Times New Roman" w:hAnsi="Times New Roman" w:cs="Times New Roman"/>
          <w:sz w:val="24"/>
          <w:szCs w:val="24"/>
        </w:rPr>
        <w:t>- пояснительная записка об исполнении бюджета поселения</w:t>
      </w:r>
      <w:r w:rsidR="00331C56">
        <w:rPr>
          <w:rFonts w:ascii="Times New Roman" w:hAnsi="Times New Roman" w:cs="Times New Roman"/>
          <w:sz w:val="24"/>
          <w:szCs w:val="24"/>
        </w:rPr>
        <w:t>.</w:t>
      </w:r>
    </w:p>
    <w:p w:rsidR="000A2721" w:rsidRPr="00900458" w:rsidRDefault="00331C56" w:rsidP="00331C56">
      <w:pPr>
        <w:spacing w:after="0" w:line="240" w:lineRule="auto"/>
        <w:ind w:firstLine="709"/>
        <w:jc w:val="both"/>
        <w:rPr>
          <w:rFonts w:ascii="Times New Roman" w:hAnsi="Times New Roman" w:cs="Times New Roman"/>
          <w:sz w:val="24"/>
          <w:szCs w:val="24"/>
          <w:highlight w:val="yellow"/>
        </w:rPr>
      </w:pPr>
      <w:r w:rsidRPr="00331C56">
        <w:rPr>
          <w:rFonts w:ascii="Times New Roman" w:hAnsi="Times New Roman" w:cs="Times New Roman"/>
          <w:sz w:val="24"/>
          <w:szCs w:val="24"/>
        </w:rPr>
        <w:t xml:space="preserve">Отсутствие пояснительной записки </w:t>
      </w:r>
      <w:r>
        <w:rPr>
          <w:rFonts w:ascii="Times New Roman" w:hAnsi="Times New Roman" w:cs="Times New Roman"/>
          <w:sz w:val="24"/>
          <w:szCs w:val="24"/>
        </w:rPr>
        <w:t xml:space="preserve">об исполнении бюджета поселения не обеспечивает соблюдения принципа открытости и прозрачности, установленного статьей 36 Бюджетного кодекса Российской Федерации в части полноты представления информации о </w:t>
      </w:r>
      <w:r>
        <w:rPr>
          <w:rFonts w:ascii="Times New Roman" w:hAnsi="Times New Roman" w:cs="Times New Roman"/>
          <w:sz w:val="24"/>
          <w:szCs w:val="24"/>
        </w:rPr>
        <w:lastRenderedPageBreak/>
        <w:t>ходе исполнения бюджета</w:t>
      </w:r>
      <w:r w:rsidRPr="00F20919">
        <w:rPr>
          <w:rFonts w:ascii="Times New Roman" w:hAnsi="Times New Roman"/>
          <w:sz w:val="24"/>
          <w:szCs w:val="24"/>
        </w:rPr>
        <w:t xml:space="preserve"> </w:t>
      </w:r>
      <w:r w:rsidR="009D410F" w:rsidRPr="00F20919">
        <w:rPr>
          <w:rFonts w:ascii="Times New Roman" w:hAnsi="Times New Roman"/>
          <w:sz w:val="24"/>
          <w:szCs w:val="24"/>
        </w:rPr>
        <w:t xml:space="preserve">(рекомендовать Администрации Новогоренского сельского поселения </w:t>
      </w:r>
      <w:r w:rsidR="00B515CC">
        <w:rPr>
          <w:rFonts w:ascii="Times New Roman" w:hAnsi="Times New Roman"/>
          <w:sz w:val="24"/>
          <w:szCs w:val="24"/>
        </w:rPr>
        <w:t xml:space="preserve">формировать и </w:t>
      </w:r>
      <w:r w:rsidR="009D410F" w:rsidRPr="00F20919">
        <w:rPr>
          <w:rFonts w:ascii="Times New Roman" w:hAnsi="Times New Roman"/>
          <w:sz w:val="24"/>
          <w:szCs w:val="24"/>
        </w:rPr>
        <w:t xml:space="preserve">предоставлять </w:t>
      </w:r>
      <w:r w:rsidR="00B515CC">
        <w:rPr>
          <w:rFonts w:ascii="Times New Roman" w:hAnsi="Times New Roman"/>
          <w:sz w:val="24"/>
          <w:szCs w:val="24"/>
        </w:rPr>
        <w:t xml:space="preserve">в Счетную палату Колпашевского района </w:t>
      </w:r>
      <w:r w:rsidR="009D410F" w:rsidRPr="00F20919">
        <w:rPr>
          <w:rFonts w:ascii="Times New Roman" w:hAnsi="Times New Roman"/>
          <w:sz w:val="24"/>
          <w:szCs w:val="24"/>
        </w:rPr>
        <w:t>приложения к проекту решения Совета об исполнении бюджета</w:t>
      </w:r>
      <w:r w:rsidR="00B515CC">
        <w:rPr>
          <w:rFonts w:ascii="Times New Roman" w:hAnsi="Times New Roman"/>
          <w:sz w:val="24"/>
          <w:szCs w:val="24"/>
        </w:rPr>
        <w:t>,</w:t>
      </w:r>
      <w:r w:rsidR="009D410F" w:rsidRPr="00F20919">
        <w:rPr>
          <w:rFonts w:ascii="Times New Roman" w:hAnsi="Times New Roman"/>
          <w:sz w:val="24"/>
          <w:szCs w:val="24"/>
        </w:rPr>
        <w:t xml:space="preserve"> документы и материалы согласно </w:t>
      </w:r>
      <w:r w:rsidR="009D410F" w:rsidRPr="00F20919">
        <w:rPr>
          <w:rFonts w:ascii="Times New Roman" w:eastAsia="Calibri" w:hAnsi="Times New Roman" w:cs="Times New Roman"/>
          <w:sz w:val="24"/>
          <w:szCs w:val="24"/>
        </w:rPr>
        <w:t>Положени</w:t>
      </w:r>
      <w:r w:rsidR="00B515CC">
        <w:rPr>
          <w:rFonts w:ascii="Times New Roman" w:eastAsia="Calibri" w:hAnsi="Times New Roman" w:cs="Times New Roman"/>
          <w:sz w:val="24"/>
          <w:szCs w:val="24"/>
        </w:rPr>
        <w:t>ю</w:t>
      </w:r>
      <w:r w:rsidR="009D410F" w:rsidRPr="00F20919">
        <w:rPr>
          <w:rFonts w:ascii="Times New Roman" w:eastAsia="Calibri" w:hAnsi="Times New Roman" w:cs="Times New Roman"/>
          <w:sz w:val="24"/>
          <w:szCs w:val="24"/>
        </w:rPr>
        <w:t xml:space="preserve"> о бюджетном процессе</w:t>
      </w:r>
      <w:r w:rsidR="00B515CC">
        <w:rPr>
          <w:rFonts w:ascii="Times New Roman" w:eastAsia="Calibri" w:hAnsi="Times New Roman" w:cs="Times New Roman"/>
          <w:sz w:val="24"/>
          <w:szCs w:val="24"/>
        </w:rPr>
        <w:t>)</w:t>
      </w:r>
      <w:r>
        <w:rPr>
          <w:rFonts w:ascii="Times New Roman" w:eastAsia="Calibri" w:hAnsi="Times New Roman" w:cs="Times New Roman"/>
          <w:sz w:val="24"/>
          <w:szCs w:val="24"/>
        </w:rPr>
        <w:t>.</w:t>
      </w:r>
      <w:r w:rsidR="009D410F" w:rsidRPr="00F20919">
        <w:rPr>
          <w:rFonts w:ascii="Times New Roman" w:eastAsia="Calibri" w:hAnsi="Times New Roman" w:cs="Times New Roman"/>
          <w:sz w:val="24"/>
          <w:szCs w:val="24"/>
        </w:rPr>
        <w:t xml:space="preserve"> </w:t>
      </w:r>
    </w:p>
    <w:p w:rsidR="009D410F" w:rsidRDefault="000A2721" w:rsidP="009D410F">
      <w:pPr>
        <w:pStyle w:val="aa"/>
        <w:ind w:firstLine="709"/>
        <w:rPr>
          <w:rFonts w:ascii="Times New Roman" w:hAnsi="Times New Roman"/>
        </w:rPr>
      </w:pPr>
      <w:r w:rsidRPr="00F20919">
        <w:rPr>
          <w:rFonts w:ascii="Times New Roman" w:hAnsi="Times New Roman" w:cs="Times New Roman"/>
        </w:rPr>
        <w:t>5</w:t>
      </w:r>
      <w:r w:rsidR="009D410F" w:rsidRPr="00F20919">
        <w:rPr>
          <w:rFonts w:ascii="Times New Roman" w:hAnsi="Times New Roman" w:cs="Times New Roman"/>
        </w:rPr>
        <w:t xml:space="preserve">. </w:t>
      </w:r>
      <w:r w:rsidR="009D410F" w:rsidRPr="00F20919">
        <w:rPr>
          <w:rFonts w:ascii="Times New Roman" w:hAnsi="Times New Roman"/>
        </w:rPr>
        <w:t xml:space="preserve">В нарушение приказа Минфина РФ от 21.12.2012 № 171н в приложении 1 «Отчет об исполнении бюджета муниципального образования «Новогоренское сельское поселение» по кодам </w:t>
      </w:r>
      <w:r w:rsidR="00FC53D9" w:rsidRPr="00F20919">
        <w:rPr>
          <w:rFonts w:ascii="Times New Roman" w:hAnsi="Times New Roman"/>
        </w:rPr>
        <w:t xml:space="preserve">видов доходов, подвидов, </w:t>
      </w:r>
      <w:r w:rsidR="009D410F" w:rsidRPr="00F20919">
        <w:rPr>
          <w:rFonts w:ascii="Times New Roman" w:hAnsi="Times New Roman"/>
        </w:rPr>
        <w:t xml:space="preserve">классификации </w:t>
      </w:r>
      <w:r w:rsidR="00FC53D9" w:rsidRPr="00F20919">
        <w:rPr>
          <w:rFonts w:ascii="Times New Roman" w:hAnsi="Times New Roman"/>
        </w:rPr>
        <w:t>операций сектора государственного управления, относящихся к доходам</w:t>
      </w:r>
      <w:r w:rsidR="009D410F" w:rsidRPr="00F20919">
        <w:rPr>
          <w:rFonts w:ascii="Times New Roman" w:hAnsi="Times New Roman"/>
        </w:rPr>
        <w:t xml:space="preserve"> бюджета </w:t>
      </w:r>
      <w:r w:rsidR="00FC53D9" w:rsidRPr="00F20919">
        <w:rPr>
          <w:rFonts w:ascii="Times New Roman" w:hAnsi="Times New Roman"/>
        </w:rPr>
        <w:t>за 2013 год</w:t>
      </w:r>
      <w:r w:rsidR="00B515CC">
        <w:rPr>
          <w:rFonts w:ascii="Times New Roman" w:hAnsi="Times New Roman"/>
        </w:rPr>
        <w:t>»</w:t>
      </w:r>
      <w:r w:rsidR="009D410F" w:rsidRPr="00F20919">
        <w:rPr>
          <w:rFonts w:ascii="Times New Roman" w:hAnsi="Times New Roman"/>
        </w:rPr>
        <w:t xml:space="preserve"> отражены неверные коды бюджетной классификации (рекомендовать Администрации Новогоренского сельского поселения привести </w:t>
      </w:r>
      <w:r w:rsidR="00733B21">
        <w:rPr>
          <w:rFonts w:ascii="Times New Roman" w:hAnsi="Times New Roman"/>
        </w:rPr>
        <w:t>приложение 1 в соответствие</w:t>
      </w:r>
      <w:r w:rsidR="009D410F" w:rsidRPr="00F20919">
        <w:rPr>
          <w:rFonts w:ascii="Times New Roman" w:hAnsi="Times New Roman"/>
        </w:rPr>
        <w:t xml:space="preserve"> с приказом Минфина РФ от 21.12.2012г. № 171н).</w:t>
      </w:r>
    </w:p>
    <w:p w:rsidR="00F20919" w:rsidRPr="00F20919" w:rsidRDefault="000A2721" w:rsidP="00F20919">
      <w:pPr>
        <w:spacing w:after="0" w:line="240" w:lineRule="auto"/>
        <w:ind w:firstLine="709"/>
        <w:jc w:val="both"/>
        <w:outlineLvl w:val="2"/>
        <w:rPr>
          <w:rFonts w:ascii="Times New Roman" w:hAnsi="Times New Roman" w:cs="Times New Roman"/>
          <w:sz w:val="24"/>
          <w:szCs w:val="24"/>
        </w:rPr>
      </w:pPr>
      <w:r w:rsidRPr="00F20919">
        <w:rPr>
          <w:rFonts w:ascii="Times New Roman" w:hAnsi="Times New Roman" w:cs="Times New Roman"/>
          <w:sz w:val="24"/>
          <w:szCs w:val="24"/>
          <w:lang w:eastAsia="ru-RU"/>
        </w:rPr>
        <w:t>6.</w:t>
      </w:r>
      <w:r w:rsidR="00E06074" w:rsidRPr="00F20919">
        <w:rPr>
          <w:rFonts w:ascii="Times New Roman" w:hAnsi="Times New Roman" w:cs="Times New Roman"/>
          <w:sz w:val="24"/>
          <w:szCs w:val="24"/>
        </w:rPr>
        <w:t xml:space="preserve"> </w:t>
      </w:r>
      <w:r w:rsidR="00F20919" w:rsidRPr="00F20919">
        <w:rPr>
          <w:rFonts w:ascii="Times New Roman" w:hAnsi="Times New Roman" w:cs="Times New Roman"/>
          <w:sz w:val="24"/>
          <w:szCs w:val="24"/>
        </w:rPr>
        <w:t>Счетная палата Колпашевского района также отмечает замечания по приложению 3 «Отчет об исполнении бюджета Новогоренского сельского поселения по расходам бюджета по ведомственной структуре расходов  бюджета за 2013 год</w:t>
      </w:r>
      <w:r w:rsidR="008350DD">
        <w:rPr>
          <w:rFonts w:ascii="Times New Roman" w:hAnsi="Times New Roman" w:cs="Times New Roman"/>
          <w:sz w:val="24"/>
          <w:szCs w:val="24"/>
        </w:rPr>
        <w:t>»</w:t>
      </w:r>
      <w:r w:rsidR="00F20919" w:rsidRPr="00F20919">
        <w:rPr>
          <w:rFonts w:ascii="Times New Roman" w:hAnsi="Times New Roman" w:cs="Times New Roman"/>
          <w:sz w:val="24"/>
          <w:szCs w:val="24"/>
        </w:rPr>
        <w:t xml:space="preserve">: </w:t>
      </w:r>
    </w:p>
    <w:p w:rsidR="00F20919" w:rsidRPr="00F20919" w:rsidRDefault="00F20919" w:rsidP="00F20919">
      <w:pPr>
        <w:spacing w:after="0" w:line="240" w:lineRule="auto"/>
        <w:ind w:firstLine="709"/>
        <w:jc w:val="both"/>
        <w:outlineLvl w:val="2"/>
        <w:rPr>
          <w:rFonts w:ascii="Times New Roman" w:hAnsi="Times New Roman" w:cs="Times New Roman"/>
          <w:sz w:val="24"/>
          <w:szCs w:val="24"/>
        </w:rPr>
      </w:pPr>
      <w:r w:rsidRPr="00F20919">
        <w:rPr>
          <w:rFonts w:ascii="Times New Roman" w:hAnsi="Times New Roman" w:cs="Times New Roman"/>
          <w:sz w:val="24"/>
          <w:szCs w:val="24"/>
        </w:rPr>
        <w:t>- по главному распорядителю бюджетных средств «Администрация Новогоренского сельского поселения» отсутствует бюджетная классификация (коды подраздела, целевой статьи) по подразделу 0106, целевой статье 002 04 00 на сумму 12,6 тыс. рублей, по подразделу 0113</w:t>
      </w:r>
      <w:r w:rsidR="008350DD">
        <w:rPr>
          <w:rFonts w:ascii="Times New Roman" w:hAnsi="Times New Roman" w:cs="Times New Roman"/>
          <w:sz w:val="24"/>
          <w:szCs w:val="24"/>
        </w:rPr>
        <w:t>,</w:t>
      </w:r>
      <w:r w:rsidRPr="00F20919">
        <w:rPr>
          <w:rFonts w:ascii="Times New Roman" w:hAnsi="Times New Roman" w:cs="Times New Roman"/>
          <w:sz w:val="24"/>
          <w:szCs w:val="24"/>
        </w:rPr>
        <w:t xml:space="preserve"> целевой статье 522 00 00 на сумму 37,0 тыс. рублей, по подразделу 0314, целевым статьям 092 00 00, 092 03 00 на сумму 10,0 тыс. рублей, по подразделу 0405, целевым статьям 660 00 00, 660 41 00 на сумму 30,0 тыс. рублей, по подразделу 0503, целевой статье 600 00 00 на сумму 92,0 тыс. рублей, по подразделу 110, целевым статьям 660 00 00, 660 38 00 на сумму 30,0 тыс. рублей;</w:t>
      </w:r>
    </w:p>
    <w:p w:rsidR="00F20919" w:rsidRPr="00F20919" w:rsidRDefault="00F20919" w:rsidP="00F20919">
      <w:pPr>
        <w:spacing w:after="0" w:line="240" w:lineRule="auto"/>
        <w:ind w:firstLine="708"/>
        <w:jc w:val="both"/>
        <w:rPr>
          <w:rFonts w:ascii="Times New Roman" w:hAnsi="Times New Roman" w:cs="Times New Roman"/>
          <w:sz w:val="24"/>
          <w:szCs w:val="24"/>
        </w:rPr>
      </w:pPr>
      <w:r w:rsidRPr="00F20919">
        <w:rPr>
          <w:rFonts w:ascii="Times New Roman" w:hAnsi="Times New Roman" w:cs="Times New Roman"/>
          <w:sz w:val="24"/>
          <w:szCs w:val="24"/>
        </w:rPr>
        <w:t>- по главному распорядителю бюджетных средств «Администрация Новогоренского сельского поселения» по подразделу 0314 неверно отражен</w:t>
      </w:r>
      <w:r w:rsidR="008350DD">
        <w:rPr>
          <w:rFonts w:ascii="Times New Roman" w:hAnsi="Times New Roman" w:cs="Times New Roman"/>
          <w:sz w:val="24"/>
          <w:szCs w:val="24"/>
        </w:rPr>
        <w:t xml:space="preserve"> код</w:t>
      </w:r>
      <w:r w:rsidRPr="00F20919">
        <w:rPr>
          <w:rFonts w:ascii="Times New Roman" w:hAnsi="Times New Roman" w:cs="Times New Roman"/>
          <w:sz w:val="24"/>
          <w:szCs w:val="24"/>
        </w:rPr>
        <w:t xml:space="preserve"> целев</w:t>
      </w:r>
      <w:r w:rsidR="008350DD">
        <w:rPr>
          <w:rFonts w:ascii="Times New Roman" w:hAnsi="Times New Roman" w:cs="Times New Roman"/>
          <w:sz w:val="24"/>
          <w:szCs w:val="24"/>
        </w:rPr>
        <w:t>ой</w:t>
      </w:r>
      <w:r w:rsidRPr="00F20919">
        <w:rPr>
          <w:rFonts w:ascii="Times New Roman" w:hAnsi="Times New Roman" w:cs="Times New Roman"/>
          <w:sz w:val="24"/>
          <w:szCs w:val="24"/>
        </w:rPr>
        <w:t xml:space="preserve"> стать</w:t>
      </w:r>
      <w:r w:rsidR="008350DD">
        <w:rPr>
          <w:rFonts w:ascii="Times New Roman" w:hAnsi="Times New Roman" w:cs="Times New Roman"/>
          <w:sz w:val="24"/>
          <w:szCs w:val="24"/>
        </w:rPr>
        <w:t>и</w:t>
      </w:r>
      <w:r w:rsidRPr="00F20919">
        <w:rPr>
          <w:rFonts w:ascii="Times New Roman" w:hAnsi="Times New Roman" w:cs="Times New Roman"/>
          <w:sz w:val="24"/>
          <w:szCs w:val="24"/>
        </w:rPr>
        <w:t xml:space="preserve"> 092 32 32, следует отразить 092 03 32 на сумму 10,0 тыс. рублей.</w:t>
      </w:r>
    </w:p>
    <w:p w:rsidR="00217136" w:rsidRDefault="00E06074" w:rsidP="00217136">
      <w:pPr>
        <w:pStyle w:val="a6"/>
        <w:tabs>
          <w:tab w:val="left" w:pos="540"/>
        </w:tabs>
        <w:spacing w:after="0"/>
        <w:ind w:left="0" w:firstLine="709"/>
        <w:jc w:val="both"/>
        <w:rPr>
          <w:sz w:val="24"/>
          <w:lang w:val="ru-RU"/>
        </w:rPr>
      </w:pPr>
      <w:r w:rsidRPr="00F20919">
        <w:rPr>
          <w:sz w:val="24"/>
          <w:szCs w:val="24"/>
          <w:lang w:val="ru-RU"/>
        </w:rPr>
        <w:t>7</w:t>
      </w:r>
      <w:r w:rsidR="009D410F" w:rsidRPr="00F20919">
        <w:rPr>
          <w:sz w:val="24"/>
          <w:szCs w:val="24"/>
          <w:lang w:val="ru-RU"/>
        </w:rPr>
        <w:t xml:space="preserve">. </w:t>
      </w:r>
      <w:r w:rsidR="00217136" w:rsidRPr="00DA1CB4">
        <w:rPr>
          <w:sz w:val="24"/>
          <w:lang w:val="ru-RU"/>
        </w:rPr>
        <w:t xml:space="preserve">Фактически бюджет по доходам </w:t>
      </w:r>
      <w:r w:rsidR="00217136">
        <w:rPr>
          <w:sz w:val="24"/>
          <w:lang w:val="ru-RU"/>
        </w:rPr>
        <w:t xml:space="preserve">за 2013 год </w:t>
      </w:r>
      <w:r w:rsidR="00217136" w:rsidRPr="00DA1CB4">
        <w:rPr>
          <w:sz w:val="24"/>
          <w:lang w:val="ru-RU"/>
        </w:rPr>
        <w:t xml:space="preserve">исполнен на </w:t>
      </w:r>
      <w:r w:rsidR="00217136">
        <w:rPr>
          <w:sz w:val="24"/>
          <w:lang w:val="ru-RU"/>
        </w:rPr>
        <w:t>7 924,4</w:t>
      </w:r>
      <w:r w:rsidR="00217136" w:rsidRPr="00DA1CB4">
        <w:rPr>
          <w:sz w:val="24"/>
          <w:lang w:val="ru-RU"/>
        </w:rPr>
        <w:t xml:space="preserve"> тыс. руб</w:t>
      </w:r>
      <w:r w:rsidR="00217136">
        <w:rPr>
          <w:sz w:val="24"/>
          <w:lang w:val="ru-RU"/>
        </w:rPr>
        <w:t>лей</w:t>
      </w:r>
      <w:r w:rsidR="00217136" w:rsidRPr="00DA1CB4">
        <w:rPr>
          <w:sz w:val="24"/>
          <w:lang w:val="ru-RU"/>
        </w:rPr>
        <w:t xml:space="preserve">, при годовом назначении </w:t>
      </w:r>
      <w:r w:rsidR="00217136">
        <w:rPr>
          <w:sz w:val="24"/>
          <w:lang w:val="ru-RU"/>
        </w:rPr>
        <w:t>7 928,1 тыс. рублей</w:t>
      </w:r>
      <w:r w:rsidR="00217136" w:rsidRPr="00DA1CB4">
        <w:rPr>
          <w:sz w:val="24"/>
          <w:lang w:val="ru-RU"/>
        </w:rPr>
        <w:t xml:space="preserve">, исполнение к годовому </w:t>
      </w:r>
      <w:r w:rsidR="00217136">
        <w:rPr>
          <w:sz w:val="24"/>
          <w:lang w:val="ru-RU"/>
        </w:rPr>
        <w:t>плану</w:t>
      </w:r>
      <w:r w:rsidR="00217136" w:rsidRPr="00DA1CB4">
        <w:rPr>
          <w:sz w:val="24"/>
          <w:lang w:val="ru-RU"/>
        </w:rPr>
        <w:t xml:space="preserve"> составило </w:t>
      </w:r>
      <w:r w:rsidR="00217136">
        <w:rPr>
          <w:sz w:val="24"/>
          <w:lang w:val="ru-RU"/>
        </w:rPr>
        <w:t>100,0</w:t>
      </w:r>
      <w:r w:rsidR="00217136" w:rsidRPr="00DA1CB4">
        <w:rPr>
          <w:sz w:val="24"/>
          <w:lang w:val="ru-RU"/>
        </w:rPr>
        <w:t xml:space="preserve"> %. По налоговым и неналоговым доходам фактическое исполнение составило </w:t>
      </w:r>
      <w:r w:rsidR="00217136">
        <w:rPr>
          <w:sz w:val="24"/>
          <w:lang w:val="ru-RU"/>
        </w:rPr>
        <w:t>403,4</w:t>
      </w:r>
      <w:r w:rsidR="00217136" w:rsidRPr="00DA1CB4">
        <w:rPr>
          <w:sz w:val="24"/>
          <w:lang w:val="ru-RU"/>
        </w:rPr>
        <w:t xml:space="preserve"> тыс. рублей, при годовом назначении </w:t>
      </w:r>
      <w:r w:rsidR="00217136">
        <w:rPr>
          <w:sz w:val="24"/>
          <w:lang w:val="ru-RU"/>
        </w:rPr>
        <w:t xml:space="preserve">405,5 </w:t>
      </w:r>
      <w:r w:rsidR="00217136" w:rsidRPr="00DA1CB4">
        <w:rPr>
          <w:sz w:val="24"/>
          <w:lang w:val="ru-RU"/>
        </w:rPr>
        <w:t>тыс. руб</w:t>
      </w:r>
      <w:r w:rsidR="00217136">
        <w:rPr>
          <w:sz w:val="24"/>
          <w:lang w:val="ru-RU"/>
        </w:rPr>
        <w:t>лей</w:t>
      </w:r>
      <w:r w:rsidR="00217136" w:rsidRPr="00DA1CB4">
        <w:rPr>
          <w:sz w:val="24"/>
          <w:lang w:val="ru-RU"/>
        </w:rPr>
        <w:t>, исполнено</w:t>
      </w:r>
      <w:r w:rsidR="00217136">
        <w:rPr>
          <w:sz w:val="24"/>
          <w:lang w:val="ru-RU"/>
        </w:rPr>
        <w:t xml:space="preserve"> 99,5</w:t>
      </w:r>
      <w:r w:rsidR="00217136" w:rsidRPr="00DA1CB4">
        <w:rPr>
          <w:sz w:val="24"/>
          <w:lang w:val="ru-RU"/>
        </w:rPr>
        <w:t xml:space="preserve"> </w:t>
      </w:r>
      <w:r w:rsidR="00217136">
        <w:rPr>
          <w:sz w:val="24"/>
          <w:lang w:val="ru-RU"/>
        </w:rPr>
        <w:t>% годовых назначений</w:t>
      </w:r>
      <w:r w:rsidR="00217136" w:rsidRPr="00190A65">
        <w:rPr>
          <w:sz w:val="24"/>
          <w:lang w:val="ru-RU"/>
        </w:rPr>
        <w:t>.</w:t>
      </w:r>
    </w:p>
    <w:p w:rsidR="00275A8C" w:rsidRPr="00217136" w:rsidRDefault="00E06074" w:rsidP="00217136">
      <w:pPr>
        <w:spacing w:after="0" w:line="240" w:lineRule="auto"/>
        <w:ind w:firstLine="709"/>
        <w:jc w:val="both"/>
        <w:outlineLvl w:val="2"/>
        <w:rPr>
          <w:rFonts w:ascii="Times New Roman" w:hAnsi="Times New Roman" w:cs="Times New Roman"/>
          <w:sz w:val="24"/>
          <w:szCs w:val="24"/>
        </w:rPr>
      </w:pPr>
      <w:r w:rsidRPr="00217136">
        <w:rPr>
          <w:rFonts w:ascii="Times New Roman" w:hAnsi="Times New Roman" w:cs="Times New Roman"/>
          <w:sz w:val="24"/>
          <w:szCs w:val="24"/>
        </w:rPr>
        <w:t>8</w:t>
      </w:r>
      <w:r w:rsidR="009D410F" w:rsidRPr="00217136">
        <w:rPr>
          <w:rFonts w:ascii="Times New Roman" w:hAnsi="Times New Roman" w:cs="Times New Roman"/>
          <w:sz w:val="24"/>
          <w:szCs w:val="24"/>
        </w:rPr>
        <w:t xml:space="preserve">. В части расходов бюджет Новогоренского сельского поселения к назначенным </w:t>
      </w:r>
      <w:r w:rsidR="008350DD">
        <w:rPr>
          <w:rFonts w:ascii="Times New Roman" w:hAnsi="Times New Roman" w:cs="Times New Roman"/>
          <w:sz w:val="24"/>
          <w:szCs w:val="24"/>
        </w:rPr>
        <w:t>ассигнованиям на 2013 год</w:t>
      </w:r>
      <w:r w:rsidR="009D410F" w:rsidRPr="00217136">
        <w:rPr>
          <w:rFonts w:ascii="Times New Roman" w:hAnsi="Times New Roman" w:cs="Times New Roman"/>
          <w:sz w:val="24"/>
          <w:szCs w:val="24"/>
        </w:rPr>
        <w:t xml:space="preserve"> </w:t>
      </w:r>
      <w:r w:rsidR="00275A8C" w:rsidRPr="00217136">
        <w:rPr>
          <w:rFonts w:ascii="Times New Roman" w:hAnsi="Times New Roman" w:cs="Times New Roman"/>
          <w:sz w:val="24"/>
          <w:szCs w:val="24"/>
        </w:rPr>
        <w:t xml:space="preserve">на 7 926,5 тыс. рублей, при </w:t>
      </w:r>
      <w:r w:rsidR="008350DD">
        <w:rPr>
          <w:rFonts w:ascii="Times New Roman" w:hAnsi="Times New Roman" w:cs="Times New Roman"/>
          <w:sz w:val="24"/>
          <w:szCs w:val="24"/>
        </w:rPr>
        <w:t>плане</w:t>
      </w:r>
      <w:r w:rsidR="00275A8C" w:rsidRPr="00217136">
        <w:rPr>
          <w:rFonts w:ascii="Times New Roman" w:hAnsi="Times New Roman" w:cs="Times New Roman"/>
          <w:sz w:val="24"/>
          <w:szCs w:val="24"/>
        </w:rPr>
        <w:t xml:space="preserve"> 7 928,1 тыс. рублей, процент исполнения составил 100,0%.</w:t>
      </w:r>
    </w:p>
    <w:p w:rsidR="00F15538" w:rsidRDefault="00F15538" w:rsidP="00F15538">
      <w:pPr>
        <w:pStyle w:val="a6"/>
        <w:spacing w:after="0"/>
        <w:ind w:left="0" w:firstLine="710"/>
        <w:jc w:val="both"/>
        <w:rPr>
          <w:sz w:val="24"/>
          <w:szCs w:val="24"/>
          <w:lang w:val="ru-RU"/>
        </w:rPr>
      </w:pPr>
      <w:r w:rsidRPr="00765047">
        <w:rPr>
          <w:sz w:val="24"/>
          <w:szCs w:val="24"/>
          <w:lang w:val="ru-RU"/>
        </w:rPr>
        <w:t>За аналогичный период прошлого года расходы составили 7</w:t>
      </w:r>
      <w:r>
        <w:rPr>
          <w:sz w:val="24"/>
          <w:szCs w:val="24"/>
        </w:rPr>
        <w:t> </w:t>
      </w:r>
      <w:r w:rsidRPr="00765047">
        <w:rPr>
          <w:sz w:val="24"/>
          <w:szCs w:val="24"/>
          <w:lang w:val="ru-RU"/>
        </w:rPr>
        <w:t xml:space="preserve">388,1 тыс. рублей, что на 538,4 тыс. рублей (или на 6,8%) меньше объема исполнения 2013 года. </w:t>
      </w:r>
    </w:p>
    <w:p w:rsidR="009D410F" w:rsidRPr="00217136" w:rsidRDefault="00F15538" w:rsidP="009D410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Уровень исполнения местного бюджета по расходам за 2012 год составил 88,1%, что меньше уровня исполнения за 2013 год на 11,9 процентных пункта.</w:t>
      </w:r>
    </w:p>
    <w:p w:rsidR="006716B5" w:rsidRPr="00217136" w:rsidRDefault="006716B5" w:rsidP="009D410F">
      <w:pPr>
        <w:spacing w:after="0" w:line="240" w:lineRule="auto"/>
        <w:ind w:firstLine="708"/>
        <w:jc w:val="both"/>
        <w:rPr>
          <w:rFonts w:ascii="Times New Roman" w:hAnsi="Times New Roman" w:cs="Times New Roman"/>
          <w:sz w:val="24"/>
          <w:szCs w:val="24"/>
        </w:rPr>
      </w:pPr>
    </w:p>
    <w:p w:rsidR="0032432A" w:rsidRPr="00217136" w:rsidRDefault="0032432A" w:rsidP="0032432A">
      <w:pPr>
        <w:spacing w:after="0" w:line="240" w:lineRule="auto"/>
        <w:ind w:firstLine="709"/>
        <w:jc w:val="both"/>
        <w:rPr>
          <w:rFonts w:ascii="Times New Roman" w:hAnsi="Times New Roman"/>
          <w:b/>
          <w:sz w:val="24"/>
          <w:szCs w:val="24"/>
        </w:rPr>
      </w:pPr>
      <w:r w:rsidRPr="00217136">
        <w:rPr>
          <w:rFonts w:ascii="Times New Roman" w:hAnsi="Times New Roman"/>
          <w:b/>
          <w:sz w:val="24"/>
          <w:szCs w:val="24"/>
        </w:rPr>
        <w:t xml:space="preserve">Проект решения </w:t>
      </w:r>
      <w:r w:rsidR="00F15538">
        <w:rPr>
          <w:rFonts w:ascii="Times New Roman" w:hAnsi="Times New Roman"/>
          <w:b/>
          <w:sz w:val="24"/>
          <w:szCs w:val="24"/>
        </w:rPr>
        <w:t xml:space="preserve">содержит достоверные показатели и </w:t>
      </w:r>
      <w:r w:rsidRPr="00217136">
        <w:rPr>
          <w:rFonts w:ascii="Times New Roman" w:hAnsi="Times New Roman"/>
          <w:b/>
          <w:sz w:val="24"/>
          <w:szCs w:val="24"/>
        </w:rPr>
        <w:t>после соответствующих корректировок и изменений может быть направлен на рассмотрение</w:t>
      </w:r>
      <w:r w:rsidR="00A579BB" w:rsidRPr="00217136">
        <w:rPr>
          <w:rFonts w:ascii="Times New Roman" w:hAnsi="Times New Roman"/>
          <w:b/>
          <w:sz w:val="24"/>
          <w:szCs w:val="24"/>
        </w:rPr>
        <w:t xml:space="preserve"> и утверждение</w:t>
      </w:r>
      <w:r w:rsidRPr="00217136">
        <w:rPr>
          <w:rFonts w:ascii="Times New Roman" w:hAnsi="Times New Roman"/>
          <w:b/>
          <w:sz w:val="24"/>
          <w:szCs w:val="24"/>
        </w:rPr>
        <w:t xml:space="preserve"> Советом Новогоренского сельского поселения.</w:t>
      </w:r>
    </w:p>
    <w:p w:rsidR="00781483" w:rsidRPr="00217136" w:rsidRDefault="00781483" w:rsidP="002324CC">
      <w:pPr>
        <w:spacing w:after="0" w:line="240" w:lineRule="auto"/>
        <w:ind w:firstLine="709"/>
        <w:jc w:val="both"/>
        <w:rPr>
          <w:rFonts w:ascii="Times New Roman" w:hAnsi="Times New Roman" w:cs="Times New Roman"/>
          <w:b/>
          <w:sz w:val="24"/>
          <w:szCs w:val="24"/>
        </w:rPr>
      </w:pPr>
    </w:p>
    <w:p w:rsidR="00375C90" w:rsidRPr="00217136" w:rsidRDefault="00375C90" w:rsidP="00375C90">
      <w:pPr>
        <w:spacing w:after="0" w:line="240" w:lineRule="auto"/>
        <w:ind w:firstLine="709"/>
        <w:jc w:val="both"/>
        <w:rPr>
          <w:rFonts w:ascii="Times New Roman" w:hAnsi="Times New Roman"/>
          <w:b/>
          <w:sz w:val="24"/>
          <w:szCs w:val="24"/>
        </w:rPr>
      </w:pPr>
    </w:p>
    <w:p w:rsidR="0032432A" w:rsidRPr="00217136" w:rsidRDefault="0032432A" w:rsidP="00375C90">
      <w:pPr>
        <w:spacing w:after="0" w:line="240" w:lineRule="auto"/>
        <w:ind w:firstLine="709"/>
        <w:jc w:val="both"/>
        <w:rPr>
          <w:rFonts w:ascii="Times New Roman" w:hAnsi="Times New Roman"/>
          <w:b/>
          <w:sz w:val="24"/>
          <w:szCs w:val="24"/>
        </w:rPr>
      </w:pPr>
    </w:p>
    <w:p w:rsidR="00375C90" w:rsidRPr="00217136" w:rsidRDefault="00375C90" w:rsidP="00375C90">
      <w:pPr>
        <w:spacing w:after="0" w:line="240" w:lineRule="auto"/>
        <w:jc w:val="both"/>
        <w:rPr>
          <w:rFonts w:ascii="Times New Roman" w:hAnsi="Times New Roman"/>
          <w:sz w:val="24"/>
          <w:szCs w:val="24"/>
          <w:u w:val="single"/>
        </w:rPr>
      </w:pPr>
      <w:r w:rsidRPr="00217136">
        <w:rPr>
          <w:rFonts w:ascii="Times New Roman" w:hAnsi="Times New Roman"/>
          <w:sz w:val="24"/>
          <w:szCs w:val="24"/>
        </w:rPr>
        <w:t xml:space="preserve">Председатель                                            _________________                </w:t>
      </w:r>
      <w:r w:rsidRPr="00217136">
        <w:rPr>
          <w:rFonts w:ascii="Times New Roman" w:hAnsi="Times New Roman"/>
          <w:sz w:val="24"/>
          <w:szCs w:val="24"/>
          <w:u w:val="single"/>
        </w:rPr>
        <w:t>А.В.Муратов</w:t>
      </w:r>
    </w:p>
    <w:p w:rsidR="00375C90" w:rsidRPr="00217136" w:rsidRDefault="00375C90" w:rsidP="00375C90"/>
    <w:p w:rsidR="00375C90" w:rsidRPr="00217136" w:rsidRDefault="00375C90" w:rsidP="00375C90">
      <w:pPr>
        <w:spacing w:after="0" w:line="240" w:lineRule="auto"/>
        <w:ind w:firstLine="709"/>
        <w:jc w:val="both"/>
        <w:rPr>
          <w:rFonts w:ascii="Times New Roman" w:hAnsi="Times New Roman"/>
          <w:b/>
          <w:sz w:val="24"/>
          <w:szCs w:val="24"/>
        </w:rPr>
      </w:pPr>
    </w:p>
    <w:p w:rsidR="00375C90" w:rsidRPr="008E0F87" w:rsidRDefault="00763F88" w:rsidP="00375C90">
      <w:pPr>
        <w:pStyle w:val="21"/>
        <w:rPr>
          <w:rFonts w:ascii="Times New Roman" w:hAnsi="Times New Roman"/>
          <w:b/>
          <w:sz w:val="24"/>
        </w:rPr>
      </w:pPr>
      <w:r w:rsidRPr="00217136">
        <w:rPr>
          <w:rFonts w:ascii="Times New Roman" w:hAnsi="Times New Roman" w:cs="Times New Roman"/>
          <w:sz w:val="24"/>
        </w:rPr>
        <w:t>И</w:t>
      </w:r>
      <w:r w:rsidR="00375C90" w:rsidRPr="00217136">
        <w:rPr>
          <w:rFonts w:ascii="Times New Roman" w:hAnsi="Times New Roman" w:cs="Times New Roman"/>
          <w:sz w:val="24"/>
        </w:rPr>
        <w:t xml:space="preserve">нспектор        </w:t>
      </w:r>
      <w:r w:rsidRPr="00217136">
        <w:rPr>
          <w:rFonts w:ascii="Times New Roman" w:hAnsi="Times New Roman" w:cs="Times New Roman"/>
          <w:sz w:val="24"/>
        </w:rPr>
        <w:t xml:space="preserve">                                   </w:t>
      </w:r>
      <w:r w:rsidR="00375C90" w:rsidRPr="00217136">
        <w:rPr>
          <w:rFonts w:ascii="Times New Roman" w:hAnsi="Times New Roman" w:cs="Times New Roman"/>
          <w:sz w:val="24"/>
        </w:rPr>
        <w:t xml:space="preserve">      ________________               </w:t>
      </w:r>
      <w:r w:rsidR="00375C90" w:rsidRPr="00217136">
        <w:rPr>
          <w:rFonts w:ascii="Times New Roman" w:hAnsi="Times New Roman" w:cs="Times New Roman"/>
          <w:sz w:val="24"/>
          <w:u w:val="single"/>
        </w:rPr>
        <w:t>Н.Г.Крылова</w:t>
      </w:r>
      <w:r w:rsidR="00375C90" w:rsidRPr="00217136">
        <w:rPr>
          <w:rFonts w:ascii="Times New Roman" w:hAnsi="Times New Roman" w:cs="Times New Roman"/>
          <w:sz w:val="20"/>
          <w:szCs w:val="20"/>
        </w:rPr>
        <w:t>__</w:t>
      </w:r>
      <w:r w:rsidR="00375C90" w:rsidRPr="00C621A6">
        <w:rPr>
          <w:rFonts w:ascii="Times New Roman" w:hAnsi="Times New Roman" w:cs="Times New Roman"/>
          <w:sz w:val="20"/>
          <w:szCs w:val="20"/>
        </w:rPr>
        <w:t xml:space="preserve">  </w:t>
      </w:r>
    </w:p>
    <w:sectPr w:rsidR="00375C90" w:rsidRPr="008E0F87" w:rsidSect="00BA5A0E">
      <w:footerReference w:type="default" r:id="rId11"/>
      <w:pgSz w:w="11906" w:h="16838"/>
      <w:pgMar w:top="1134"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1F6" w:rsidRDefault="00C541F6" w:rsidP="00D93979">
      <w:pPr>
        <w:spacing w:after="0" w:line="240" w:lineRule="auto"/>
      </w:pPr>
      <w:r>
        <w:separator/>
      </w:r>
    </w:p>
  </w:endnote>
  <w:endnote w:type="continuationSeparator" w:id="1">
    <w:p w:rsidR="00C541F6" w:rsidRDefault="00C541F6" w:rsidP="00D93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8950"/>
      <w:docPartObj>
        <w:docPartGallery w:val="Page Numbers (Bottom of Page)"/>
        <w:docPartUnique/>
      </w:docPartObj>
    </w:sdtPr>
    <w:sdtContent>
      <w:p w:rsidR="001A755C" w:rsidRDefault="00C260D6">
        <w:pPr>
          <w:pStyle w:val="ae"/>
          <w:jc w:val="right"/>
        </w:pPr>
        <w:fldSimple w:instr=" PAGE   \* MERGEFORMAT ">
          <w:r w:rsidR="00E807D9">
            <w:rPr>
              <w:noProof/>
            </w:rPr>
            <w:t>14</w:t>
          </w:r>
        </w:fldSimple>
      </w:p>
    </w:sdtContent>
  </w:sdt>
  <w:p w:rsidR="001A755C" w:rsidRDefault="001A755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1F6" w:rsidRDefault="00C541F6" w:rsidP="00D93979">
      <w:pPr>
        <w:spacing w:after="0" w:line="240" w:lineRule="auto"/>
      </w:pPr>
      <w:r>
        <w:separator/>
      </w:r>
    </w:p>
  </w:footnote>
  <w:footnote w:type="continuationSeparator" w:id="1">
    <w:p w:rsidR="00C541F6" w:rsidRDefault="00C541F6" w:rsidP="00D93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463C0"/>
    <w:multiLevelType w:val="hybridMultilevel"/>
    <w:tmpl w:val="DF2E9A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F05CA4"/>
    <w:multiLevelType w:val="hybridMultilevel"/>
    <w:tmpl w:val="A07AF082"/>
    <w:lvl w:ilvl="0" w:tplc="E4CE37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DD92109"/>
    <w:multiLevelType w:val="hybridMultilevel"/>
    <w:tmpl w:val="101A3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67C7790"/>
    <w:multiLevelType w:val="hybridMultilevel"/>
    <w:tmpl w:val="60E6B5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75D2085"/>
    <w:multiLevelType w:val="hybridMultilevel"/>
    <w:tmpl w:val="1C82FF56"/>
    <w:lvl w:ilvl="0" w:tplc="74706EB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A882A1D"/>
    <w:multiLevelType w:val="hybridMultilevel"/>
    <w:tmpl w:val="1CD45B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E43764"/>
    <w:rsid w:val="00000AD6"/>
    <w:rsid w:val="00002023"/>
    <w:rsid w:val="000027D4"/>
    <w:rsid w:val="00003761"/>
    <w:rsid w:val="00004F48"/>
    <w:rsid w:val="00005E58"/>
    <w:rsid w:val="00006BB9"/>
    <w:rsid w:val="00007805"/>
    <w:rsid w:val="000078F4"/>
    <w:rsid w:val="000101ED"/>
    <w:rsid w:val="000102F0"/>
    <w:rsid w:val="000102F9"/>
    <w:rsid w:val="00010661"/>
    <w:rsid w:val="00010FB3"/>
    <w:rsid w:val="000119D8"/>
    <w:rsid w:val="00014869"/>
    <w:rsid w:val="00014CEE"/>
    <w:rsid w:val="00014EFD"/>
    <w:rsid w:val="0001670E"/>
    <w:rsid w:val="00017E5E"/>
    <w:rsid w:val="00017E87"/>
    <w:rsid w:val="00020DB4"/>
    <w:rsid w:val="00020F5D"/>
    <w:rsid w:val="0002152F"/>
    <w:rsid w:val="000256AA"/>
    <w:rsid w:val="0002673E"/>
    <w:rsid w:val="00027B3D"/>
    <w:rsid w:val="00027BAA"/>
    <w:rsid w:val="00027C58"/>
    <w:rsid w:val="00027C8E"/>
    <w:rsid w:val="00030F1D"/>
    <w:rsid w:val="00030F6A"/>
    <w:rsid w:val="0003238C"/>
    <w:rsid w:val="00032E5C"/>
    <w:rsid w:val="00034218"/>
    <w:rsid w:val="000348C9"/>
    <w:rsid w:val="000362A2"/>
    <w:rsid w:val="00040A56"/>
    <w:rsid w:val="0004130B"/>
    <w:rsid w:val="000417D7"/>
    <w:rsid w:val="000427E6"/>
    <w:rsid w:val="00042E34"/>
    <w:rsid w:val="00043281"/>
    <w:rsid w:val="000432F0"/>
    <w:rsid w:val="0004705C"/>
    <w:rsid w:val="00047061"/>
    <w:rsid w:val="0004715F"/>
    <w:rsid w:val="00047A63"/>
    <w:rsid w:val="0005016C"/>
    <w:rsid w:val="000507F7"/>
    <w:rsid w:val="000511A3"/>
    <w:rsid w:val="00051895"/>
    <w:rsid w:val="00051D0E"/>
    <w:rsid w:val="000520F4"/>
    <w:rsid w:val="00053062"/>
    <w:rsid w:val="00053CAC"/>
    <w:rsid w:val="000541D2"/>
    <w:rsid w:val="000544F2"/>
    <w:rsid w:val="0005457C"/>
    <w:rsid w:val="00054862"/>
    <w:rsid w:val="00054D53"/>
    <w:rsid w:val="00056072"/>
    <w:rsid w:val="00056CC9"/>
    <w:rsid w:val="000576B4"/>
    <w:rsid w:val="00057A1A"/>
    <w:rsid w:val="00061AA4"/>
    <w:rsid w:val="000621FA"/>
    <w:rsid w:val="0006373A"/>
    <w:rsid w:val="0006471F"/>
    <w:rsid w:val="0006606F"/>
    <w:rsid w:val="00067C65"/>
    <w:rsid w:val="000702BA"/>
    <w:rsid w:val="000706DB"/>
    <w:rsid w:val="00070BDF"/>
    <w:rsid w:val="000710D8"/>
    <w:rsid w:val="00072EDC"/>
    <w:rsid w:val="000736CA"/>
    <w:rsid w:val="00074139"/>
    <w:rsid w:val="000755F6"/>
    <w:rsid w:val="0007570A"/>
    <w:rsid w:val="00075A04"/>
    <w:rsid w:val="000813A6"/>
    <w:rsid w:val="0008227B"/>
    <w:rsid w:val="00082482"/>
    <w:rsid w:val="00082533"/>
    <w:rsid w:val="00082F4F"/>
    <w:rsid w:val="0008384C"/>
    <w:rsid w:val="0008485B"/>
    <w:rsid w:val="00084C82"/>
    <w:rsid w:val="00093506"/>
    <w:rsid w:val="00093512"/>
    <w:rsid w:val="00094685"/>
    <w:rsid w:val="000951D7"/>
    <w:rsid w:val="0009521E"/>
    <w:rsid w:val="0009532F"/>
    <w:rsid w:val="000957EA"/>
    <w:rsid w:val="00095B3A"/>
    <w:rsid w:val="00096C2F"/>
    <w:rsid w:val="00097450"/>
    <w:rsid w:val="00097ED3"/>
    <w:rsid w:val="000A0903"/>
    <w:rsid w:val="000A22C7"/>
    <w:rsid w:val="000A2721"/>
    <w:rsid w:val="000A40FD"/>
    <w:rsid w:val="000A52AB"/>
    <w:rsid w:val="000A5553"/>
    <w:rsid w:val="000A6944"/>
    <w:rsid w:val="000A7174"/>
    <w:rsid w:val="000B00EF"/>
    <w:rsid w:val="000B3A13"/>
    <w:rsid w:val="000B419B"/>
    <w:rsid w:val="000B4DCA"/>
    <w:rsid w:val="000B5C5B"/>
    <w:rsid w:val="000B6056"/>
    <w:rsid w:val="000B7FD0"/>
    <w:rsid w:val="000C0838"/>
    <w:rsid w:val="000C10B0"/>
    <w:rsid w:val="000C3FAD"/>
    <w:rsid w:val="000C4203"/>
    <w:rsid w:val="000C5BDE"/>
    <w:rsid w:val="000D030B"/>
    <w:rsid w:val="000D058B"/>
    <w:rsid w:val="000D0E41"/>
    <w:rsid w:val="000D1B72"/>
    <w:rsid w:val="000D2D59"/>
    <w:rsid w:val="000D346F"/>
    <w:rsid w:val="000D3568"/>
    <w:rsid w:val="000D3FD7"/>
    <w:rsid w:val="000D449E"/>
    <w:rsid w:val="000D48A1"/>
    <w:rsid w:val="000D4C01"/>
    <w:rsid w:val="000D7126"/>
    <w:rsid w:val="000D71D9"/>
    <w:rsid w:val="000D7A00"/>
    <w:rsid w:val="000E0EE0"/>
    <w:rsid w:val="000E1895"/>
    <w:rsid w:val="000E2142"/>
    <w:rsid w:val="000E2B5F"/>
    <w:rsid w:val="000E46F0"/>
    <w:rsid w:val="000E545B"/>
    <w:rsid w:val="000E676C"/>
    <w:rsid w:val="000E767F"/>
    <w:rsid w:val="000E797A"/>
    <w:rsid w:val="000E79C9"/>
    <w:rsid w:val="000F021C"/>
    <w:rsid w:val="000F2115"/>
    <w:rsid w:val="000F2A72"/>
    <w:rsid w:val="000F31A4"/>
    <w:rsid w:val="000F4AD5"/>
    <w:rsid w:val="000F5D7E"/>
    <w:rsid w:val="000F6C2E"/>
    <w:rsid w:val="000F70EC"/>
    <w:rsid w:val="000F7FC0"/>
    <w:rsid w:val="00100992"/>
    <w:rsid w:val="001009CD"/>
    <w:rsid w:val="001012D4"/>
    <w:rsid w:val="00101550"/>
    <w:rsid w:val="00101A2B"/>
    <w:rsid w:val="0010246B"/>
    <w:rsid w:val="00103566"/>
    <w:rsid w:val="0010398E"/>
    <w:rsid w:val="00103E7A"/>
    <w:rsid w:val="00105D6A"/>
    <w:rsid w:val="001066C3"/>
    <w:rsid w:val="00106B25"/>
    <w:rsid w:val="0010751C"/>
    <w:rsid w:val="001076AC"/>
    <w:rsid w:val="001105C1"/>
    <w:rsid w:val="00111F6B"/>
    <w:rsid w:val="00111F7E"/>
    <w:rsid w:val="00112136"/>
    <w:rsid w:val="00112D3B"/>
    <w:rsid w:val="001131F0"/>
    <w:rsid w:val="00113B5F"/>
    <w:rsid w:val="001148DA"/>
    <w:rsid w:val="00115CFA"/>
    <w:rsid w:val="00117768"/>
    <w:rsid w:val="00117833"/>
    <w:rsid w:val="00120256"/>
    <w:rsid w:val="0012038D"/>
    <w:rsid w:val="00120C28"/>
    <w:rsid w:val="00121993"/>
    <w:rsid w:val="00122246"/>
    <w:rsid w:val="001230AB"/>
    <w:rsid w:val="001264ED"/>
    <w:rsid w:val="001268BF"/>
    <w:rsid w:val="001308DD"/>
    <w:rsid w:val="0013238F"/>
    <w:rsid w:val="00133B3B"/>
    <w:rsid w:val="001352D5"/>
    <w:rsid w:val="00135A90"/>
    <w:rsid w:val="0013713A"/>
    <w:rsid w:val="00140523"/>
    <w:rsid w:val="00143674"/>
    <w:rsid w:val="001436F8"/>
    <w:rsid w:val="00143708"/>
    <w:rsid w:val="001442E3"/>
    <w:rsid w:val="00144656"/>
    <w:rsid w:val="001455BE"/>
    <w:rsid w:val="001462FC"/>
    <w:rsid w:val="00146410"/>
    <w:rsid w:val="00146F1D"/>
    <w:rsid w:val="00150FFB"/>
    <w:rsid w:val="001521A7"/>
    <w:rsid w:val="00152C4F"/>
    <w:rsid w:val="00152CDD"/>
    <w:rsid w:val="00154513"/>
    <w:rsid w:val="001552D1"/>
    <w:rsid w:val="00155C2C"/>
    <w:rsid w:val="001568DA"/>
    <w:rsid w:val="001624DE"/>
    <w:rsid w:val="001641DF"/>
    <w:rsid w:val="00165F48"/>
    <w:rsid w:val="00166BB7"/>
    <w:rsid w:val="00167491"/>
    <w:rsid w:val="0017015D"/>
    <w:rsid w:val="0017254C"/>
    <w:rsid w:val="00172761"/>
    <w:rsid w:val="00172E48"/>
    <w:rsid w:val="001731F2"/>
    <w:rsid w:val="001733BF"/>
    <w:rsid w:val="00173A8D"/>
    <w:rsid w:val="00174704"/>
    <w:rsid w:val="00175515"/>
    <w:rsid w:val="001771B7"/>
    <w:rsid w:val="00177F89"/>
    <w:rsid w:val="00180103"/>
    <w:rsid w:val="0018017B"/>
    <w:rsid w:val="00181701"/>
    <w:rsid w:val="00181871"/>
    <w:rsid w:val="00181D34"/>
    <w:rsid w:val="0018281D"/>
    <w:rsid w:val="0018324E"/>
    <w:rsid w:val="00185774"/>
    <w:rsid w:val="001866DC"/>
    <w:rsid w:val="001869A6"/>
    <w:rsid w:val="00190A65"/>
    <w:rsid w:val="00192358"/>
    <w:rsid w:val="00193C7B"/>
    <w:rsid w:val="00194165"/>
    <w:rsid w:val="00194883"/>
    <w:rsid w:val="00196838"/>
    <w:rsid w:val="00196D9C"/>
    <w:rsid w:val="00196E75"/>
    <w:rsid w:val="001A0AB7"/>
    <w:rsid w:val="001A0DD1"/>
    <w:rsid w:val="001A0EA8"/>
    <w:rsid w:val="001A1109"/>
    <w:rsid w:val="001A171A"/>
    <w:rsid w:val="001A298D"/>
    <w:rsid w:val="001A4306"/>
    <w:rsid w:val="001A6EC8"/>
    <w:rsid w:val="001A755C"/>
    <w:rsid w:val="001B159B"/>
    <w:rsid w:val="001B170E"/>
    <w:rsid w:val="001B4B88"/>
    <w:rsid w:val="001B60A5"/>
    <w:rsid w:val="001B62A4"/>
    <w:rsid w:val="001B64C7"/>
    <w:rsid w:val="001B7A17"/>
    <w:rsid w:val="001C2070"/>
    <w:rsid w:val="001C21FA"/>
    <w:rsid w:val="001C4C18"/>
    <w:rsid w:val="001C6E89"/>
    <w:rsid w:val="001C79AE"/>
    <w:rsid w:val="001D2494"/>
    <w:rsid w:val="001D393F"/>
    <w:rsid w:val="001D4327"/>
    <w:rsid w:val="001D5126"/>
    <w:rsid w:val="001D579F"/>
    <w:rsid w:val="001D5824"/>
    <w:rsid w:val="001D683E"/>
    <w:rsid w:val="001D6D4C"/>
    <w:rsid w:val="001D7FB9"/>
    <w:rsid w:val="001E0376"/>
    <w:rsid w:val="001E1830"/>
    <w:rsid w:val="001E1C58"/>
    <w:rsid w:val="001E4356"/>
    <w:rsid w:val="001E4D4A"/>
    <w:rsid w:val="001E76FC"/>
    <w:rsid w:val="001E79ED"/>
    <w:rsid w:val="001F090A"/>
    <w:rsid w:val="001F0A8C"/>
    <w:rsid w:val="001F0EE8"/>
    <w:rsid w:val="001F1421"/>
    <w:rsid w:val="001F14D3"/>
    <w:rsid w:val="001F1E44"/>
    <w:rsid w:val="001F29CF"/>
    <w:rsid w:val="001F2C0A"/>
    <w:rsid w:val="001F3771"/>
    <w:rsid w:val="001F4DCD"/>
    <w:rsid w:val="001F53E6"/>
    <w:rsid w:val="001F5A43"/>
    <w:rsid w:val="001F6FEF"/>
    <w:rsid w:val="001F70CC"/>
    <w:rsid w:val="002001DE"/>
    <w:rsid w:val="00200532"/>
    <w:rsid w:val="002007E4"/>
    <w:rsid w:val="00203B4F"/>
    <w:rsid w:val="00204468"/>
    <w:rsid w:val="00204AA9"/>
    <w:rsid w:val="00204C0F"/>
    <w:rsid w:val="002064AA"/>
    <w:rsid w:val="00210CDB"/>
    <w:rsid w:val="00211826"/>
    <w:rsid w:val="00211912"/>
    <w:rsid w:val="00212F96"/>
    <w:rsid w:val="00213A3A"/>
    <w:rsid w:val="00213E7B"/>
    <w:rsid w:val="00215D2C"/>
    <w:rsid w:val="00215FA3"/>
    <w:rsid w:val="00215FF1"/>
    <w:rsid w:val="002170A1"/>
    <w:rsid w:val="00217136"/>
    <w:rsid w:val="00217722"/>
    <w:rsid w:val="002210FC"/>
    <w:rsid w:val="0022157B"/>
    <w:rsid w:val="00223332"/>
    <w:rsid w:val="0022380B"/>
    <w:rsid w:val="0022382E"/>
    <w:rsid w:val="00224489"/>
    <w:rsid w:val="002251D9"/>
    <w:rsid w:val="002272C5"/>
    <w:rsid w:val="00230561"/>
    <w:rsid w:val="00230DD2"/>
    <w:rsid w:val="002310ED"/>
    <w:rsid w:val="00231686"/>
    <w:rsid w:val="00232098"/>
    <w:rsid w:val="002324CC"/>
    <w:rsid w:val="00232859"/>
    <w:rsid w:val="00233474"/>
    <w:rsid w:val="00233484"/>
    <w:rsid w:val="00233643"/>
    <w:rsid w:val="00233B78"/>
    <w:rsid w:val="00236700"/>
    <w:rsid w:val="00236E07"/>
    <w:rsid w:val="002377B6"/>
    <w:rsid w:val="00241147"/>
    <w:rsid w:val="00241948"/>
    <w:rsid w:val="00242AA5"/>
    <w:rsid w:val="00242F76"/>
    <w:rsid w:val="002433FA"/>
    <w:rsid w:val="0024345A"/>
    <w:rsid w:val="002446F9"/>
    <w:rsid w:val="002449A2"/>
    <w:rsid w:val="00244A79"/>
    <w:rsid w:val="00245512"/>
    <w:rsid w:val="00246A3A"/>
    <w:rsid w:val="002470D0"/>
    <w:rsid w:val="00247238"/>
    <w:rsid w:val="00251604"/>
    <w:rsid w:val="002539F4"/>
    <w:rsid w:val="002545C8"/>
    <w:rsid w:val="002556F8"/>
    <w:rsid w:val="002564C6"/>
    <w:rsid w:val="0025680F"/>
    <w:rsid w:val="00257F6B"/>
    <w:rsid w:val="00260C6F"/>
    <w:rsid w:val="0026105C"/>
    <w:rsid w:val="002629BD"/>
    <w:rsid w:val="00263A22"/>
    <w:rsid w:val="002655EE"/>
    <w:rsid w:val="00265BAD"/>
    <w:rsid w:val="0026713A"/>
    <w:rsid w:val="00270292"/>
    <w:rsid w:val="00271589"/>
    <w:rsid w:val="00271B58"/>
    <w:rsid w:val="00272E0B"/>
    <w:rsid w:val="00272F9A"/>
    <w:rsid w:val="0027417D"/>
    <w:rsid w:val="0027441E"/>
    <w:rsid w:val="002758D7"/>
    <w:rsid w:val="00275A17"/>
    <w:rsid w:val="00275A64"/>
    <w:rsid w:val="00275A8C"/>
    <w:rsid w:val="00276594"/>
    <w:rsid w:val="0027683F"/>
    <w:rsid w:val="002772AF"/>
    <w:rsid w:val="002773FE"/>
    <w:rsid w:val="00277703"/>
    <w:rsid w:val="002800DF"/>
    <w:rsid w:val="0028257B"/>
    <w:rsid w:val="00282BEF"/>
    <w:rsid w:val="00282C0F"/>
    <w:rsid w:val="002839C3"/>
    <w:rsid w:val="002856AC"/>
    <w:rsid w:val="00285F52"/>
    <w:rsid w:val="00286985"/>
    <w:rsid w:val="00287C67"/>
    <w:rsid w:val="00290496"/>
    <w:rsid w:val="00291468"/>
    <w:rsid w:val="00291F92"/>
    <w:rsid w:val="002933CD"/>
    <w:rsid w:val="00293779"/>
    <w:rsid w:val="002946B4"/>
    <w:rsid w:val="002954B5"/>
    <w:rsid w:val="00295591"/>
    <w:rsid w:val="00296A89"/>
    <w:rsid w:val="002A02B1"/>
    <w:rsid w:val="002A0A54"/>
    <w:rsid w:val="002A1332"/>
    <w:rsid w:val="002A236C"/>
    <w:rsid w:val="002A2EFF"/>
    <w:rsid w:val="002A2F9B"/>
    <w:rsid w:val="002A347B"/>
    <w:rsid w:val="002A41BB"/>
    <w:rsid w:val="002A4329"/>
    <w:rsid w:val="002A48B8"/>
    <w:rsid w:val="002A4B24"/>
    <w:rsid w:val="002A515B"/>
    <w:rsid w:val="002A5B5A"/>
    <w:rsid w:val="002A75F5"/>
    <w:rsid w:val="002A7AF2"/>
    <w:rsid w:val="002A7FC1"/>
    <w:rsid w:val="002B0342"/>
    <w:rsid w:val="002B10CC"/>
    <w:rsid w:val="002B141B"/>
    <w:rsid w:val="002B197E"/>
    <w:rsid w:val="002B25D1"/>
    <w:rsid w:val="002B264C"/>
    <w:rsid w:val="002B2D9D"/>
    <w:rsid w:val="002B3976"/>
    <w:rsid w:val="002B48CC"/>
    <w:rsid w:val="002B4A6E"/>
    <w:rsid w:val="002B5331"/>
    <w:rsid w:val="002B5E24"/>
    <w:rsid w:val="002B6466"/>
    <w:rsid w:val="002B76AA"/>
    <w:rsid w:val="002C386B"/>
    <w:rsid w:val="002C3C4D"/>
    <w:rsid w:val="002C40A5"/>
    <w:rsid w:val="002C4124"/>
    <w:rsid w:val="002C5969"/>
    <w:rsid w:val="002D12E6"/>
    <w:rsid w:val="002D153D"/>
    <w:rsid w:val="002D1AC8"/>
    <w:rsid w:val="002D1C5A"/>
    <w:rsid w:val="002D20F0"/>
    <w:rsid w:val="002D2367"/>
    <w:rsid w:val="002D2D85"/>
    <w:rsid w:val="002D2EC5"/>
    <w:rsid w:val="002D3362"/>
    <w:rsid w:val="002D3781"/>
    <w:rsid w:val="002D609A"/>
    <w:rsid w:val="002D69AE"/>
    <w:rsid w:val="002E1663"/>
    <w:rsid w:val="002E294C"/>
    <w:rsid w:val="002E33A7"/>
    <w:rsid w:val="002E3EA9"/>
    <w:rsid w:val="002E4C9A"/>
    <w:rsid w:val="002E5310"/>
    <w:rsid w:val="002F0579"/>
    <w:rsid w:val="002F12A7"/>
    <w:rsid w:val="002F20E5"/>
    <w:rsid w:val="002F2451"/>
    <w:rsid w:val="002F2875"/>
    <w:rsid w:val="002F5E7D"/>
    <w:rsid w:val="002F6A7F"/>
    <w:rsid w:val="00300269"/>
    <w:rsid w:val="003014E1"/>
    <w:rsid w:val="00301DCE"/>
    <w:rsid w:val="00302AF2"/>
    <w:rsid w:val="003036BA"/>
    <w:rsid w:val="00303BAD"/>
    <w:rsid w:val="003051BE"/>
    <w:rsid w:val="0030549B"/>
    <w:rsid w:val="003058EB"/>
    <w:rsid w:val="0030597A"/>
    <w:rsid w:val="00306B58"/>
    <w:rsid w:val="00312585"/>
    <w:rsid w:val="00312EB6"/>
    <w:rsid w:val="003132E4"/>
    <w:rsid w:val="003134EE"/>
    <w:rsid w:val="003135F8"/>
    <w:rsid w:val="00313884"/>
    <w:rsid w:val="00320906"/>
    <w:rsid w:val="00321BBE"/>
    <w:rsid w:val="0032253C"/>
    <w:rsid w:val="00323531"/>
    <w:rsid w:val="00323988"/>
    <w:rsid w:val="00323D2E"/>
    <w:rsid w:val="0032429C"/>
    <w:rsid w:val="0032432A"/>
    <w:rsid w:val="00324384"/>
    <w:rsid w:val="003244C4"/>
    <w:rsid w:val="00325827"/>
    <w:rsid w:val="00326199"/>
    <w:rsid w:val="003264BF"/>
    <w:rsid w:val="0033170B"/>
    <w:rsid w:val="00331C56"/>
    <w:rsid w:val="00332EAA"/>
    <w:rsid w:val="003331F0"/>
    <w:rsid w:val="0033375A"/>
    <w:rsid w:val="00333BA9"/>
    <w:rsid w:val="003341AA"/>
    <w:rsid w:val="00334417"/>
    <w:rsid w:val="00334638"/>
    <w:rsid w:val="00334BA4"/>
    <w:rsid w:val="00340A4D"/>
    <w:rsid w:val="0034234A"/>
    <w:rsid w:val="003429CB"/>
    <w:rsid w:val="00344665"/>
    <w:rsid w:val="00344EEF"/>
    <w:rsid w:val="003455F0"/>
    <w:rsid w:val="00345937"/>
    <w:rsid w:val="003462E2"/>
    <w:rsid w:val="0034637F"/>
    <w:rsid w:val="003478C6"/>
    <w:rsid w:val="003523C3"/>
    <w:rsid w:val="003540CB"/>
    <w:rsid w:val="003573CD"/>
    <w:rsid w:val="00357535"/>
    <w:rsid w:val="00357F1A"/>
    <w:rsid w:val="00357F29"/>
    <w:rsid w:val="00361061"/>
    <w:rsid w:val="0036107D"/>
    <w:rsid w:val="0036205E"/>
    <w:rsid w:val="0036228F"/>
    <w:rsid w:val="00364A45"/>
    <w:rsid w:val="003651C6"/>
    <w:rsid w:val="00365E16"/>
    <w:rsid w:val="0036671B"/>
    <w:rsid w:val="00367258"/>
    <w:rsid w:val="0037043B"/>
    <w:rsid w:val="003706E5"/>
    <w:rsid w:val="00370BFC"/>
    <w:rsid w:val="003724B4"/>
    <w:rsid w:val="00372E8E"/>
    <w:rsid w:val="003738F0"/>
    <w:rsid w:val="00373E74"/>
    <w:rsid w:val="003741BE"/>
    <w:rsid w:val="003742C1"/>
    <w:rsid w:val="00374F34"/>
    <w:rsid w:val="00374F98"/>
    <w:rsid w:val="00375397"/>
    <w:rsid w:val="003753FC"/>
    <w:rsid w:val="003758CF"/>
    <w:rsid w:val="00375C90"/>
    <w:rsid w:val="003762B6"/>
    <w:rsid w:val="00384C76"/>
    <w:rsid w:val="00386A53"/>
    <w:rsid w:val="00387192"/>
    <w:rsid w:val="003877B5"/>
    <w:rsid w:val="00387DE7"/>
    <w:rsid w:val="003903B5"/>
    <w:rsid w:val="00391519"/>
    <w:rsid w:val="00391A56"/>
    <w:rsid w:val="00392279"/>
    <w:rsid w:val="00393A5C"/>
    <w:rsid w:val="00394EEA"/>
    <w:rsid w:val="00395024"/>
    <w:rsid w:val="00395217"/>
    <w:rsid w:val="00396656"/>
    <w:rsid w:val="00397A5C"/>
    <w:rsid w:val="003A03A2"/>
    <w:rsid w:val="003A07C0"/>
    <w:rsid w:val="003A159E"/>
    <w:rsid w:val="003A1964"/>
    <w:rsid w:val="003A2635"/>
    <w:rsid w:val="003A2FD4"/>
    <w:rsid w:val="003A5A60"/>
    <w:rsid w:val="003A661C"/>
    <w:rsid w:val="003A7B05"/>
    <w:rsid w:val="003B178B"/>
    <w:rsid w:val="003B2BF3"/>
    <w:rsid w:val="003B3138"/>
    <w:rsid w:val="003B3284"/>
    <w:rsid w:val="003B536E"/>
    <w:rsid w:val="003B5654"/>
    <w:rsid w:val="003B76AC"/>
    <w:rsid w:val="003B7D34"/>
    <w:rsid w:val="003C290E"/>
    <w:rsid w:val="003C3661"/>
    <w:rsid w:val="003C3DA4"/>
    <w:rsid w:val="003C3DD0"/>
    <w:rsid w:val="003C3E15"/>
    <w:rsid w:val="003C45B0"/>
    <w:rsid w:val="003C4B65"/>
    <w:rsid w:val="003C601F"/>
    <w:rsid w:val="003C653A"/>
    <w:rsid w:val="003D0375"/>
    <w:rsid w:val="003D19EB"/>
    <w:rsid w:val="003D2C5F"/>
    <w:rsid w:val="003D2F97"/>
    <w:rsid w:val="003D307C"/>
    <w:rsid w:val="003D448F"/>
    <w:rsid w:val="003D45E1"/>
    <w:rsid w:val="003D4F2E"/>
    <w:rsid w:val="003D583D"/>
    <w:rsid w:val="003D6E16"/>
    <w:rsid w:val="003D7A62"/>
    <w:rsid w:val="003E10F8"/>
    <w:rsid w:val="003E19E5"/>
    <w:rsid w:val="003E21C8"/>
    <w:rsid w:val="003E22F1"/>
    <w:rsid w:val="003E2980"/>
    <w:rsid w:val="003E4367"/>
    <w:rsid w:val="003E456C"/>
    <w:rsid w:val="003E4691"/>
    <w:rsid w:val="003E4C02"/>
    <w:rsid w:val="003E52A4"/>
    <w:rsid w:val="003E670C"/>
    <w:rsid w:val="003E702A"/>
    <w:rsid w:val="003F004B"/>
    <w:rsid w:val="003F036A"/>
    <w:rsid w:val="003F075F"/>
    <w:rsid w:val="003F1252"/>
    <w:rsid w:val="003F18F1"/>
    <w:rsid w:val="003F2236"/>
    <w:rsid w:val="003F22B8"/>
    <w:rsid w:val="003F2F6D"/>
    <w:rsid w:val="003F6A77"/>
    <w:rsid w:val="003F7AAF"/>
    <w:rsid w:val="004006E2"/>
    <w:rsid w:val="00402690"/>
    <w:rsid w:val="00402953"/>
    <w:rsid w:val="004034D9"/>
    <w:rsid w:val="00403849"/>
    <w:rsid w:val="004048B2"/>
    <w:rsid w:val="00405275"/>
    <w:rsid w:val="00405687"/>
    <w:rsid w:val="00406044"/>
    <w:rsid w:val="0040622D"/>
    <w:rsid w:val="00406642"/>
    <w:rsid w:val="00406FC5"/>
    <w:rsid w:val="0041049D"/>
    <w:rsid w:val="00410B51"/>
    <w:rsid w:val="004111C8"/>
    <w:rsid w:val="00411691"/>
    <w:rsid w:val="00411B54"/>
    <w:rsid w:val="00412513"/>
    <w:rsid w:val="00412FA7"/>
    <w:rsid w:val="00413A79"/>
    <w:rsid w:val="00413AEE"/>
    <w:rsid w:val="00415080"/>
    <w:rsid w:val="00416D67"/>
    <w:rsid w:val="00417083"/>
    <w:rsid w:val="0041738C"/>
    <w:rsid w:val="004175F5"/>
    <w:rsid w:val="00417DE1"/>
    <w:rsid w:val="00420204"/>
    <w:rsid w:val="0042237F"/>
    <w:rsid w:val="00423CDE"/>
    <w:rsid w:val="00424571"/>
    <w:rsid w:val="0042469F"/>
    <w:rsid w:val="00427713"/>
    <w:rsid w:val="00430333"/>
    <w:rsid w:val="00430727"/>
    <w:rsid w:val="0043147E"/>
    <w:rsid w:val="00431C0B"/>
    <w:rsid w:val="00431F17"/>
    <w:rsid w:val="004331A9"/>
    <w:rsid w:val="004338A1"/>
    <w:rsid w:val="00436EBB"/>
    <w:rsid w:val="004374DB"/>
    <w:rsid w:val="00437B0A"/>
    <w:rsid w:val="00441572"/>
    <w:rsid w:val="00441ECF"/>
    <w:rsid w:val="00442013"/>
    <w:rsid w:val="00442C5D"/>
    <w:rsid w:val="004431F0"/>
    <w:rsid w:val="00444BF7"/>
    <w:rsid w:val="00450F55"/>
    <w:rsid w:val="00451364"/>
    <w:rsid w:val="004520A2"/>
    <w:rsid w:val="0045259F"/>
    <w:rsid w:val="00452E53"/>
    <w:rsid w:val="004535C4"/>
    <w:rsid w:val="00453C0C"/>
    <w:rsid w:val="0045478E"/>
    <w:rsid w:val="004547A4"/>
    <w:rsid w:val="004559FE"/>
    <w:rsid w:val="00456895"/>
    <w:rsid w:val="004577B3"/>
    <w:rsid w:val="00457961"/>
    <w:rsid w:val="00461256"/>
    <w:rsid w:val="0046176A"/>
    <w:rsid w:val="004622AB"/>
    <w:rsid w:val="00462DC5"/>
    <w:rsid w:val="00462DEA"/>
    <w:rsid w:val="0046395E"/>
    <w:rsid w:val="004642C0"/>
    <w:rsid w:val="004644E3"/>
    <w:rsid w:val="004649BE"/>
    <w:rsid w:val="00464A72"/>
    <w:rsid w:val="0046680E"/>
    <w:rsid w:val="004679A0"/>
    <w:rsid w:val="00471CB0"/>
    <w:rsid w:val="00471E3A"/>
    <w:rsid w:val="00473015"/>
    <w:rsid w:val="004737CE"/>
    <w:rsid w:val="00473C01"/>
    <w:rsid w:val="004744B0"/>
    <w:rsid w:val="0047706C"/>
    <w:rsid w:val="004800E4"/>
    <w:rsid w:val="004816DD"/>
    <w:rsid w:val="0048258D"/>
    <w:rsid w:val="00483489"/>
    <w:rsid w:val="00483B9E"/>
    <w:rsid w:val="00483C0B"/>
    <w:rsid w:val="00483EB9"/>
    <w:rsid w:val="00484E96"/>
    <w:rsid w:val="00485649"/>
    <w:rsid w:val="00486620"/>
    <w:rsid w:val="00490114"/>
    <w:rsid w:val="00490AF7"/>
    <w:rsid w:val="00492AB2"/>
    <w:rsid w:val="00492FE2"/>
    <w:rsid w:val="0049346C"/>
    <w:rsid w:val="00494D6A"/>
    <w:rsid w:val="00496825"/>
    <w:rsid w:val="004A0081"/>
    <w:rsid w:val="004A0295"/>
    <w:rsid w:val="004A059C"/>
    <w:rsid w:val="004A15EF"/>
    <w:rsid w:val="004A1CC8"/>
    <w:rsid w:val="004A2A93"/>
    <w:rsid w:val="004A2AF2"/>
    <w:rsid w:val="004A2BF4"/>
    <w:rsid w:val="004A2FB7"/>
    <w:rsid w:val="004A3420"/>
    <w:rsid w:val="004A3DE9"/>
    <w:rsid w:val="004A44E0"/>
    <w:rsid w:val="004A475E"/>
    <w:rsid w:val="004A5A9F"/>
    <w:rsid w:val="004A6513"/>
    <w:rsid w:val="004A658C"/>
    <w:rsid w:val="004A704B"/>
    <w:rsid w:val="004A71D0"/>
    <w:rsid w:val="004A75E9"/>
    <w:rsid w:val="004A7609"/>
    <w:rsid w:val="004B0A07"/>
    <w:rsid w:val="004B18C2"/>
    <w:rsid w:val="004B1E1C"/>
    <w:rsid w:val="004B295F"/>
    <w:rsid w:val="004B4761"/>
    <w:rsid w:val="004B4E0F"/>
    <w:rsid w:val="004B68E2"/>
    <w:rsid w:val="004B700C"/>
    <w:rsid w:val="004B7507"/>
    <w:rsid w:val="004B7995"/>
    <w:rsid w:val="004C0430"/>
    <w:rsid w:val="004C0CA5"/>
    <w:rsid w:val="004C0D57"/>
    <w:rsid w:val="004C4824"/>
    <w:rsid w:val="004C50D6"/>
    <w:rsid w:val="004C76BB"/>
    <w:rsid w:val="004C7A78"/>
    <w:rsid w:val="004D118D"/>
    <w:rsid w:val="004D18D6"/>
    <w:rsid w:val="004D5FF4"/>
    <w:rsid w:val="004E19FB"/>
    <w:rsid w:val="004E40D7"/>
    <w:rsid w:val="004E5B24"/>
    <w:rsid w:val="004E6FFE"/>
    <w:rsid w:val="004E753F"/>
    <w:rsid w:val="004E7AFB"/>
    <w:rsid w:val="004F0499"/>
    <w:rsid w:val="004F1BAE"/>
    <w:rsid w:val="004F25EF"/>
    <w:rsid w:val="004F33F8"/>
    <w:rsid w:val="004F5785"/>
    <w:rsid w:val="004F5A5E"/>
    <w:rsid w:val="004F7AB3"/>
    <w:rsid w:val="005001E3"/>
    <w:rsid w:val="0050079A"/>
    <w:rsid w:val="00501712"/>
    <w:rsid w:val="0050180E"/>
    <w:rsid w:val="00501DDF"/>
    <w:rsid w:val="00503AE3"/>
    <w:rsid w:val="00503EB5"/>
    <w:rsid w:val="00504817"/>
    <w:rsid w:val="00504E8C"/>
    <w:rsid w:val="0050554A"/>
    <w:rsid w:val="005058E4"/>
    <w:rsid w:val="005070A5"/>
    <w:rsid w:val="00507507"/>
    <w:rsid w:val="0050764C"/>
    <w:rsid w:val="00507860"/>
    <w:rsid w:val="00507CE0"/>
    <w:rsid w:val="00510274"/>
    <w:rsid w:val="00510A1A"/>
    <w:rsid w:val="00510FF0"/>
    <w:rsid w:val="005127DE"/>
    <w:rsid w:val="00512BCC"/>
    <w:rsid w:val="00512E61"/>
    <w:rsid w:val="005142CA"/>
    <w:rsid w:val="0051668B"/>
    <w:rsid w:val="0051691C"/>
    <w:rsid w:val="00516958"/>
    <w:rsid w:val="00517315"/>
    <w:rsid w:val="00520236"/>
    <w:rsid w:val="005204E5"/>
    <w:rsid w:val="005210D6"/>
    <w:rsid w:val="0052271B"/>
    <w:rsid w:val="00523625"/>
    <w:rsid w:val="00523D66"/>
    <w:rsid w:val="00525F06"/>
    <w:rsid w:val="00526264"/>
    <w:rsid w:val="00526414"/>
    <w:rsid w:val="005267D6"/>
    <w:rsid w:val="00527230"/>
    <w:rsid w:val="0052795A"/>
    <w:rsid w:val="00530D43"/>
    <w:rsid w:val="005314B0"/>
    <w:rsid w:val="005315C4"/>
    <w:rsid w:val="005322A0"/>
    <w:rsid w:val="00532A22"/>
    <w:rsid w:val="00533D7B"/>
    <w:rsid w:val="005346B8"/>
    <w:rsid w:val="0053477D"/>
    <w:rsid w:val="00535259"/>
    <w:rsid w:val="00535294"/>
    <w:rsid w:val="005364B6"/>
    <w:rsid w:val="0053727D"/>
    <w:rsid w:val="005377A6"/>
    <w:rsid w:val="0054022A"/>
    <w:rsid w:val="00540EF1"/>
    <w:rsid w:val="005415E4"/>
    <w:rsid w:val="005425AF"/>
    <w:rsid w:val="005431E3"/>
    <w:rsid w:val="00544852"/>
    <w:rsid w:val="00544B98"/>
    <w:rsid w:val="005511AE"/>
    <w:rsid w:val="005514A6"/>
    <w:rsid w:val="00552EA7"/>
    <w:rsid w:val="00552ED4"/>
    <w:rsid w:val="0055359F"/>
    <w:rsid w:val="005551E8"/>
    <w:rsid w:val="005559A2"/>
    <w:rsid w:val="0055629A"/>
    <w:rsid w:val="00560992"/>
    <w:rsid w:val="00561223"/>
    <w:rsid w:val="0056178E"/>
    <w:rsid w:val="005620B7"/>
    <w:rsid w:val="00566037"/>
    <w:rsid w:val="005662F9"/>
    <w:rsid w:val="00567507"/>
    <w:rsid w:val="0057017D"/>
    <w:rsid w:val="00570A8C"/>
    <w:rsid w:val="00572642"/>
    <w:rsid w:val="00573040"/>
    <w:rsid w:val="00574162"/>
    <w:rsid w:val="00574606"/>
    <w:rsid w:val="00574D23"/>
    <w:rsid w:val="00575BEA"/>
    <w:rsid w:val="005761C9"/>
    <w:rsid w:val="005768AB"/>
    <w:rsid w:val="005769C1"/>
    <w:rsid w:val="00577C37"/>
    <w:rsid w:val="00577DC0"/>
    <w:rsid w:val="005806A3"/>
    <w:rsid w:val="00580CA9"/>
    <w:rsid w:val="00580DF6"/>
    <w:rsid w:val="00581DA0"/>
    <w:rsid w:val="00584536"/>
    <w:rsid w:val="00590F7F"/>
    <w:rsid w:val="00591190"/>
    <w:rsid w:val="00593551"/>
    <w:rsid w:val="005941ED"/>
    <w:rsid w:val="00594FAD"/>
    <w:rsid w:val="00595D0D"/>
    <w:rsid w:val="00596EA8"/>
    <w:rsid w:val="005972AA"/>
    <w:rsid w:val="00597A05"/>
    <w:rsid w:val="005A0BF0"/>
    <w:rsid w:val="005A2335"/>
    <w:rsid w:val="005A2E5E"/>
    <w:rsid w:val="005A365F"/>
    <w:rsid w:val="005A4166"/>
    <w:rsid w:val="005A4970"/>
    <w:rsid w:val="005A544E"/>
    <w:rsid w:val="005B06B2"/>
    <w:rsid w:val="005B07C4"/>
    <w:rsid w:val="005B0DA8"/>
    <w:rsid w:val="005B1FAA"/>
    <w:rsid w:val="005B236C"/>
    <w:rsid w:val="005B2F34"/>
    <w:rsid w:val="005B494C"/>
    <w:rsid w:val="005B4CF5"/>
    <w:rsid w:val="005B4F14"/>
    <w:rsid w:val="005B54D2"/>
    <w:rsid w:val="005B58EB"/>
    <w:rsid w:val="005C133C"/>
    <w:rsid w:val="005C15E4"/>
    <w:rsid w:val="005C210F"/>
    <w:rsid w:val="005C3AAF"/>
    <w:rsid w:val="005C53A1"/>
    <w:rsid w:val="005C5E74"/>
    <w:rsid w:val="005C70A0"/>
    <w:rsid w:val="005D0736"/>
    <w:rsid w:val="005D16F0"/>
    <w:rsid w:val="005D1AB0"/>
    <w:rsid w:val="005D1EF8"/>
    <w:rsid w:val="005D247D"/>
    <w:rsid w:val="005D2B18"/>
    <w:rsid w:val="005D2B7A"/>
    <w:rsid w:val="005D518D"/>
    <w:rsid w:val="005D554C"/>
    <w:rsid w:val="005D58F2"/>
    <w:rsid w:val="005E08E5"/>
    <w:rsid w:val="005E10A9"/>
    <w:rsid w:val="005E1664"/>
    <w:rsid w:val="005E25DD"/>
    <w:rsid w:val="005E2D6A"/>
    <w:rsid w:val="005E4332"/>
    <w:rsid w:val="005E4503"/>
    <w:rsid w:val="005E5741"/>
    <w:rsid w:val="005E5CEC"/>
    <w:rsid w:val="005E6E6B"/>
    <w:rsid w:val="005E7FF6"/>
    <w:rsid w:val="005F0B2F"/>
    <w:rsid w:val="005F1605"/>
    <w:rsid w:val="005F32CE"/>
    <w:rsid w:val="005F337B"/>
    <w:rsid w:val="005F3F80"/>
    <w:rsid w:val="005F4506"/>
    <w:rsid w:val="005F4DF4"/>
    <w:rsid w:val="005F5C14"/>
    <w:rsid w:val="005F6111"/>
    <w:rsid w:val="005F6159"/>
    <w:rsid w:val="005F6B81"/>
    <w:rsid w:val="006007B9"/>
    <w:rsid w:val="0060099B"/>
    <w:rsid w:val="006009E5"/>
    <w:rsid w:val="00601563"/>
    <w:rsid w:val="00601B3F"/>
    <w:rsid w:val="00601C3D"/>
    <w:rsid w:val="006045E4"/>
    <w:rsid w:val="00605F6C"/>
    <w:rsid w:val="0060610F"/>
    <w:rsid w:val="00607487"/>
    <w:rsid w:val="00607B5D"/>
    <w:rsid w:val="00607F75"/>
    <w:rsid w:val="00610E9B"/>
    <w:rsid w:val="006115D6"/>
    <w:rsid w:val="0061164C"/>
    <w:rsid w:val="00614AA5"/>
    <w:rsid w:val="00615AD9"/>
    <w:rsid w:val="006168EA"/>
    <w:rsid w:val="006169DC"/>
    <w:rsid w:val="00616C29"/>
    <w:rsid w:val="00617EFF"/>
    <w:rsid w:val="00620BCD"/>
    <w:rsid w:val="00621E8A"/>
    <w:rsid w:val="00622608"/>
    <w:rsid w:val="0062457B"/>
    <w:rsid w:val="006263BC"/>
    <w:rsid w:val="00626617"/>
    <w:rsid w:val="00627182"/>
    <w:rsid w:val="00627AB1"/>
    <w:rsid w:val="00627E7C"/>
    <w:rsid w:val="00630F22"/>
    <w:rsid w:val="006321DD"/>
    <w:rsid w:val="00632892"/>
    <w:rsid w:val="00632C85"/>
    <w:rsid w:val="00632CF2"/>
    <w:rsid w:val="00632DAB"/>
    <w:rsid w:val="0063620D"/>
    <w:rsid w:val="00637A5C"/>
    <w:rsid w:val="006404BC"/>
    <w:rsid w:val="0064081A"/>
    <w:rsid w:val="006427D7"/>
    <w:rsid w:val="00644746"/>
    <w:rsid w:val="00644F21"/>
    <w:rsid w:val="00646806"/>
    <w:rsid w:val="00646FDB"/>
    <w:rsid w:val="00647A99"/>
    <w:rsid w:val="006506A8"/>
    <w:rsid w:val="00650734"/>
    <w:rsid w:val="00650DF4"/>
    <w:rsid w:val="00651B91"/>
    <w:rsid w:val="00651EB0"/>
    <w:rsid w:val="0065249D"/>
    <w:rsid w:val="00653A75"/>
    <w:rsid w:val="00655346"/>
    <w:rsid w:val="00655684"/>
    <w:rsid w:val="00660EB1"/>
    <w:rsid w:val="00662FD3"/>
    <w:rsid w:val="0066371E"/>
    <w:rsid w:val="00665529"/>
    <w:rsid w:val="00667F57"/>
    <w:rsid w:val="00667FD4"/>
    <w:rsid w:val="0067080D"/>
    <w:rsid w:val="00670D3D"/>
    <w:rsid w:val="00670EDD"/>
    <w:rsid w:val="006716B5"/>
    <w:rsid w:val="00671C43"/>
    <w:rsid w:val="006720B7"/>
    <w:rsid w:val="006729A9"/>
    <w:rsid w:val="006742B6"/>
    <w:rsid w:val="00674319"/>
    <w:rsid w:val="00675B29"/>
    <w:rsid w:val="00676ADA"/>
    <w:rsid w:val="006772F4"/>
    <w:rsid w:val="006773A4"/>
    <w:rsid w:val="006773D5"/>
    <w:rsid w:val="0067751E"/>
    <w:rsid w:val="0067770A"/>
    <w:rsid w:val="00680E78"/>
    <w:rsid w:val="006816CB"/>
    <w:rsid w:val="006829D5"/>
    <w:rsid w:val="00682D8A"/>
    <w:rsid w:val="00683380"/>
    <w:rsid w:val="006837EE"/>
    <w:rsid w:val="006840DA"/>
    <w:rsid w:val="0068435A"/>
    <w:rsid w:val="0068515E"/>
    <w:rsid w:val="006901AD"/>
    <w:rsid w:val="00691974"/>
    <w:rsid w:val="00691D5C"/>
    <w:rsid w:val="006926C3"/>
    <w:rsid w:val="00693D88"/>
    <w:rsid w:val="00694129"/>
    <w:rsid w:val="00694C7C"/>
    <w:rsid w:val="00694EAF"/>
    <w:rsid w:val="006951D9"/>
    <w:rsid w:val="006953F2"/>
    <w:rsid w:val="0069552C"/>
    <w:rsid w:val="00696FF6"/>
    <w:rsid w:val="00697ADF"/>
    <w:rsid w:val="006A0F5D"/>
    <w:rsid w:val="006A124B"/>
    <w:rsid w:val="006A23CA"/>
    <w:rsid w:val="006A3C81"/>
    <w:rsid w:val="006A400E"/>
    <w:rsid w:val="006A4849"/>
    <w:rsid w:val="006A4969"/>
    <w:rsid w:val="006A535E"/>
    <w:rsid w:val="006B095F"/>
    <w:rsid w:val="006B11C0"/>
    <w:rsid w:val="006B3CF2"/>
    <w:rsid w:val="006B3EAF"/>
    <w:rsid w:val="006B5576"/>
    <w:rsid w:val="006B59D2"/>
    <w:rsid w:val="006B7F64"/>
    <w:rsid w:val="006C1424"/>
    <w:rsid w:val="006C2CBF"/>
    <w:rsid w:val="006C33A8"/>
    <w:rsid w:val="006C3BEC"/>
    <w:rsid w:val="006C3E94"/>
    <w:rsid w:val="006C3F0F"/>
    <w:rsid w:val="006C455C"/>
    <w:rsid w:val="006C4A3D"/>
    <w:rsid w:val="006C552C"/>
    <w:rsid w:val="006C6479"/>
    <w:rsid w:val="006C7303"/>
    <w:rsid w:val="006D11AE"/>
    <w:rsid w:val="006D12D0"/>
    <w:rsid w:val="006D175D"/>
    <w:rsid w:val="006D1AAC"/>
    <w:rsid w:val="006D1BFC"/>
    <w:rsid w:val="006D2E6F"/>
    <w:rsid w:val="006D2E7B"/>
    <w:rsid w:val="006D2F20"/>
    <w:rsid w:val="006D36AD"/>
    <w:rsid w:val="006D4DF3"/>
    <w:rsid w:val="006D5417"/>
    <w:rsid w:val="006D6761"/>
    <w:rsid w:val="006D7BC5"/>
    <w:rsid w:val="006E0A43"/>
    <w:rsid w:val="006E0B07"/>
    <w:rsid w:val="006E1A4E"/>
    <w:rsid w:val="006E3555"/>
    <w:rsid w:val="006E3575"/>
    <w:rsid w:val="006E35A1"/>
    <w:rsid w:val="006E4692"/>
    <w:rsid w:val="006F0039"/>
    <w:rsid w:val="006F1819"/>
    <w:rsid w:val="006F188C"/>
    <w:rsid w:val="006F20BF"/>
    <w:rsid w:val="006F251D"/>
    <w:rsid w:val="006F3C82"/>
    <w:rsid w:val="006F3F19"/>
    <w:rsid w:val="006F452E"/>
    <w:rsid w:val="006F5F96"/>
    <w:rsid w:val="006F6658"/>
    <w:rsid w:val="0070033A"/>
    <w:rsid w:val="0070037D"/>
    <w:rsid w:val="00700EB5"/>
    <w:rsid w:val="00700F06"/>
    <w:rsid w:val="007012D4"/>
    <w:rsid w:val="007014C8"/>
    <w:rsid w:val="00701BC8"/>
    <w:rsid w:val="0070221B"/>
    <w:rsid w:val="0070227F"/>
    <w:rsid w:val="0070388A"/>
    <w:rsid w:val="00704D0D"/>
    <w:rsid w:val="00704F46"/>
    <w:rsid w:val="00705FC8"/>
    <w:rsid w:val="0070601D"/>
    <w:rsid w:val="00707E33"/>
    <w:rsid w:val="007102C7"/>
    <w:rsid w:val="00711E54"/>
    <w:rsid w:val="007131A6"/>
    <w:rsid w:val="007138AB"/>
    <w:rsid w:val="00714C2F"/>
    <w:rsid w:val="00714E51"/>
    <w:rsid w:val="007163BC"/>
    <w:rsid w:val="00720F6A"/>
    <w:rsid w:val="00722A41"/>
    <w:rsid w:val="00722E03"/>
    <w:rsid w:val="007231A4"/>
    <w:rsid w:val="00724F15"/>
    <w:rsid w:val="00725189"/>
    <w:rsid w:val="00725759"/>
    <w:rsid w:val="0072760C"/>
    <w:rsid w:val="00727CAB"/>
    <w:rsid w:val="00730153"/>
    <w:rsid w:val="007306F5"/>
    <w:rsid w:val="00731F86"/>
    <w:rsid w:val="00732E10"/>
    <w:rsid w:val="0073347D"/>
    <w:rsid w:val="00733B21"/>
    <w:rsid w:val="007341E8"/>
    <w:rsid w:val="00734339"/>
    <w:rsid w:val="007351D6"/>
    <w:rsid w:val="00735595"/>
    <w:rsid w:val="00736C5E"/>
    <w:rsid w:val="00740B5F"/>
    <w:rsid w:val="007420B5"/>
    <w:rsid w:val="00742144"/>
    <w:rsid w:val="007425E7"/>
    <w:rsid w:val="00743016"/>
    <w:rsid w:val="0075183F"/>
    <w:rsid w:val="00751A38"/>
    <w:rsid w:val="00752A20"/>
    <w:rsid w:val="007532CF"/>
    <w:rsid w:val="007532FA"/>
    <w:rsid w:val="00753855"/>
    <w:rsid w:val="00753BA2"/>
    <w:rsid w:val="00754835"/>
    <w:rsid w:val="007552F8"/>
    <w:rsid w:val="007560B4"/>
    <w:rsid w:val="007566D0"/>
    <w:rsid w:val="0075753B"/>
    <w:rsid w:val="00757558"/>
    <w:rsid w:val="007607B9"/>
    <w:rsid w:val="00761F2D"/>
    <w:rsid w:val="00763CA1"/>
    <w:rsid w:val="00763F88"/>
    <w:rsid w:val="00764E8A"/>
    <w:rsid w:val="00765047"/>
    <w:rsid w:val="00765ACE"/>
    <w:rsid w:val="007666B7"/>
    <w:rsid w:val="00767DD1"/>
    <w:rsid w:val="00770FFB"/>
    <w:rsid w:val="00771DE1"/>
    <w:rsid w:val="00772A31"/>
    <w:rsid w:val="00772E90"/>
    <w:rsid w:val="00773864"/>
    <w:rsid w:val="00773B18"/>
    <w:rsid w:val="00774599"/>
    <w:rsid w:val="00775851"/>
    <w:rsid w:val="00777470"/>
    <w:rsid w:val="00780DA5"/>
    <w:rsid w:val="00781483"/>
    <w:rsid w:val="00781BB0"/>
    <w:rsid w:val="0078423A"/>
    <w:rsid w:val="00785171"/>
    <w:rsid w:val="00785F92"/>
    <w:rsid w:val="00786639"/>
    <w:rsid w:val="00786941"/>
    <w:rsid w:val="00786A4A"/>
    <w:rsid w:val="0079106B"/>
    <w:rsid w:val="00791666"/>
    <w:rsid w:val="007921A8"/>
    <w:rsid w:val="00792549"/>
    <w:rsid w:val="0079373E"/>
    <w:rsid w:val="00793F0E"/>
    <w:rsid w:val="00795C8B"/>
    <w:rsid w:val="00797FC8"/>
    <w:rsid w:val="007A047F"/>
    <w:rsid w:val="007A086F"/>
    <w:rsid w:val="007A0A56"/>
    <w:rsid w:val="007A11D2"/>
    <w:rsid w:val="007A126C"/>
    <w:rsid w:val="007A1E43"/>
    <w:rsid w:val="007A2B98"/>
    <w:rsid w:val="007A317E"/>
    <w:rsid w:val="007A3B7A"/>
    <w:rsid w:val="007A3C63"/>
    <w:rsid w:val="007A3F08"/>
    <w:rsid w:val="007A7188"/>
    <w:rsid w:val="007A7547"/>
    <w:rsid w:val="007A75D1"/>
    <w:rsid w:val="007A7CE7"/>
    <w:rsid w:val="007B1B43"/>
    <w:rsid w:val="007B30C9"/>
    <w:rsid w:val="007B30E6"/>
    <w:rsid w:val="007B3346"/>
    <w:rsid w:val="007B488F"/>
    <w:rsid w:val="007B6807"/>
    <w:rsid w:val="007B6829"/>
    <w:rsid w:val="007B728B"/>
    <w:rsid w:val="007B77D3"/>
    <w:rsid w:val="007B7E8D"/>
    <w:rsid w:val="007C054C"/>
    <w:rsid w:val="007C0A10"/>
    <w:rsid w:val="007C108B"/>
    <w:rsid w:val="007C1A8E"/>
    <w:rsid w:val="007C2C68"/>
    <w:rsid w:val="007C3DA3"/>
    <w:rsid w:val="007C4165"/>
    <w:rsid w:val="007C4732"/>
    <w:rsid w:val="007C60DE"/>
    <w:rsid w:val="007C6925"/>
    <w:rsid w:val="007C6A8D"/>
    <w:rsid w:val="007C6E2D"/>
    <w:rsid w:val="007D1033"/>
    <w:rsid w:val="007D1D67"/>
    <w:rsid w:val="007D28EA"/>
    <w:rsid w:val="007D305C"/>
    <w:rsid w:val="007D3921"/>
    <w:rsid w:val="007D3DD4"/>
    <w:rsid w:val="007D401C"/>
    <w:rsid w:val="007D5458"/>
    <w:rsid w:val="007D56E3"/>
    <w:rsid w:val="007D58ED"/>
    <w:rsid w:val="007D5E13"/>
    <w:rsid w:val="007E1377"/>
    <w:rsid w:val="007E182A"/>
    <w:rsid w:val="007E2765"/>
    <w:rsid w:val="007E335A"/>
    <w:rsid w:val="007E354F"/>
    <w:rsid w:val="007E379A"/>
    <w:rsid w:val="007E40B8"/>
    <w:rsid w:val="007E5648"/>
    <w:rsid w:val="007E5C0A"/>
    <w:rsid w:val="007E5F2A"/>
    <w:rsid w:val="007E64AE"/>
    <w:rsid w:val="007E6789"/>
    <w:rsid w:val="007E6C3D"/>
    <w:rsid w:val="007E6CAE"/>
    <w:rsid w:val="007E79D1"/>
    <w:rsid w:val="007E7C3D"/>
    <w:rsid w:val="007F0374"/>
    <w:rsid w:val="007F09F6"/>
    <w:rsid w:val="007F0BA6"/>
    <w:rsid w:val="007F0F44"/>
    <w:rsid w:val="007F1F74"/>
    <w:rsid w:val="007F2A8B"/>
    <w:rsid w:val="007F3ECA"/>
    <w:rsid w:val="007F3FC2"/>
    <w:rsid w:val="007F46D8"/>
    <w:rsid w:val="007F4AB3"/>
    <w:rsid w:val="007F4BF6"/>
    <w:rsid w:val="007F5C45"/>
    <w:rsid w:val="007F6405"/>
    <w:rsid w:val="007F6D3F"/>
    <w:rsid w:val="00802BDF"/>
    <w:rsid w:val="0080348E"/>
    <w:rsid w:val="008059D6"/>
    <w:rsid w:val="00805A6E"/>
    <w:rsid w:val="00807144"/>
    <w:rsid w:val="00807747"/>
    <w:rsid w:val="00807860"/>
    <w:rsid w:val="00812FBE"/>
    <w:rsid w:val="00813398"/>
    <w:rsid w:val="00813AA4"/>
    <w:rsid w:val="008140C1"/>
    <w:rsid w:val="00815626"/>
    <w:rsid w:val="00815914"/>
    <w:rsid w:val="0081616E"/>
    <w:rsid w:val="00823C65"/>
    <w:rsid w:val="0082573E"/>
    <w:rsid w:val="00826027"/>
    <w:rsid w:val="00830608"/>
    <w:rsid w:val="00830C68"/>
    <w:rsid w:val="008315A0"/>
    <w:rsid w:val="008317AA"/>
    <w:rsid w:val="00831FC2"/>
    <w:rsid w:val="00832069"/>
    <w:rsid w:val="008323EA"/>
    <w:rsid w:val="008336AF"/>
    <w:rsid w:val="008342A5"/>
    <w:rsid w:val="00834FDF"/>
    <w:rsid w:val="008350DD"/>
    <w:rsid w:val="00835A6D"/>
    <w:rsid w:val="00836D6E"/>
    <w:rsid w:val="00837029"/>
    <w:rsid w:val="00837C20"/>
    <w:rsid w:val="008414BC"/>
    <w:rsid w:val="00842CBE"/>
    <w:rsid w:val="00846B41"/>
    <w:rsid w:val="00851442"/>
    <w:rsid w:val="00851532"/>
    <w:rsid w:val="008542FB"/>
    <w:rsid w:val="0085448F"/>
    <w:rsid w:val="00855232"/>
    <w:rsid w:val="008554C5"/>
    <w:rsid w:val="008565E8"/>
    <w:rsid w:val="00856DB7"/>
    <w:rsid w:val="00857CDE"/>
    <w:rsid w:val="00857DFE"/>
    <w:rsid w:val="008609BC"/>
    <w:rsid w:val="00861A57"/>
    <w:rsid w:val="00862800"/>
    <w:rsid w:val="008633CE"/>
    <w:rsid w:val="00863B71"/>
    <w:rsid w:val="00863C38"/>
    <w:rsid w:val="0086496D"/>
    <w:rsid w:val="00865905"/>
    <w:rsid w:val="00866D5F"/>
    <w:rsid w:val="00870CB6"/>
    <w:rsid w:val="008725FB"/>
    <w:rsid w:val="00872FC8"/>
    <w:rsid w:val="008732D0"/>
    <w:rsid w:val="008743B0"/>
    <w:rsid w:val="0087731E"/>
    <w:rsid w:val="00881E35"/>
    <w:rsid w:val="00882130"/>
    <w:rsid w:val="00882C58"/>
    <w:rsid w:val="008831FF"/>
    <w:rsid w:val="0088338C"/>
    <w:rsid w:val="008837A4"/>
    <w:rsid w:val="00883E4B"/>
    <w:rsid w:val="008840D0"/>
    <w:rsid w:val="008840EC"/>
    <w:rsid w:val="00886409"/>
    <w:rsid w:val="00886BDB"/>
    <w:rsid w:val="00886E5C"/>
    <w:rsid w:val="008874D3"/>
    <w:rsid w:val="00890C8C"/>
    <w:rsid w:val="00891156"/>
    <w:rsid w:val="0089206A"/>
    <w:rsid w:val="0089247D"/>
    <w:rsid w:val="008936D2"/>
    <w:rsid w:val="00895245"/>
    <w:rsid w:val="0089646B"/>
    <w:rsid w:val="008970BF"/>
    <w:rsid w:val="0089740A"/>
    <w:rsid w:val="008A1756"/>
    <w:rsid w:val="008A1FD9"/>
    <w:rsid w:val="008A3079"/>
    <w:rsid w:val="008A3B81"/>
    <w:rsid w:val="008A417A"/>
    <w:rsid w:val="008A4C78"/>
    <w:rsid w:val="008A6951"/>
    <w:rsid w:val="008A6EE3"/>
    <w:rsid w:val="008A7CFD"/>
    <w:rsid w:val="008B0457"/>
    <w:rsid w:val="008B2149"/>
    <w:rsid w:val="008B279C"/>
    <w:rsid w:val="008B2C19"/>
    <w:rsid w:val="008B4C2B"/>
    <w:rsid w:val="008B5231"/>
    <w:rsid w:val="008B556A"/>
    <w:rsid w:val="008B5752"/>
    <w:rsid w:val="008B619D"/>
    <w:rsid w:val="008B6EFA"/>
    <w:rsid w:val="008B75DA"/>
    <w:rsid w:val="008C0513"/>
    <w:rsid w:val="008C05DF"/>
    <w:rsid w:val="008C0BB6"/>
    <w:rsid w:val="008C1306"/>
    <w:rsid w:val="008C1A3F"/>
    <w:rsid w:val="008C230A"/>
    <w:rsid w:val="008C32EC"/>
    <w:rsid w:val="008C3E89"/>
    <w:rsid w:val="008C4704"/>
    <w:rsid w:val="008C5A1F"/>
    <w:rsid w:val="008C5EBE"/>
    <w:rsid w:val="008C7B6F"/>
    <w:rsid w:val="008C7ECE"/>
    <w:rsid w:val="008D17E9"/>
    <w:rsid w:val="008D1A09"/>
    <w:rsid w:val="008D1A92"/>
    <w:rsid w:val="008D3501"/>
    <w:rsid w:val="008D36CB"/>
    <w:rsid w:val="008D39DF"/>
    <w:rsid w:val="008D3BE1"/>
    <w:rsid w:val="008D5137"/>
    <w:rsid w:val="008D6727"/>
    <w:rsid w:val="008D70C0"/>
    <w:rsid w:val="008D7ED7"/>
    <w:rsid w:val="008E0B6B"/>
    <w:rsid w:val="008E13C7"/>
    <w:rsid w:val="008E151D"/>
    <w:rsid w:val="008E3657"/>
    <w:rsid w:val="008E47A4"/>
    <w:rsid w:val="008E5817"/>
    <w:rsid w:val="008E5CEB"/>
    <w:rsid w:val="008E6790"/>
    <w:rsid w:val="008E697C"/>
    <w:rsid w:val="008E6FE8"/>
    <w:rsid w:val="008E7730"/>
    <w:rsid w:val="008E7FAB"/>
    <w:rsid w:val="008F169E"/>
    <w:rsid w:val="008F16DB"/>
    <w:rsid w:val="008F1EE6"/>
    <w:rsid w:val="008F2E33"/>
    <w:rsid w:val="008F2E45"/>
    <w:rsid w:val="008F33B3"/>
    <w:rsid w:val="008F344F"/>
    <w:rsid w:val="008F70A2"/>
    <w:rsid w:val="008F7AD4"/>
    <w:rsid w:val="00900458"/>
    <w:rsid w:val="00900760"/>
    <w:rsid w:val="009014AE"/>
    <w:rsid w:val="00902698"/>
    <w:rsid w:val="00903551"/>
    <w:rsid w:val="009046DC"/>
    <w:rsid w:val="00905281"/>
    <w:rsid w:val="00905627"/>
    <w:rsid w:val="00906473"/>
    <w:rsid w:val="0091102C"/>
    <w:rsid w:val="009112A3"/>
    <w:rsid w:val="009112D9"/>
    <w:rsid w:val="009117AF"/>
    <w:rsid w:val="00911A10"/>
    <w:rsid w:val="00911F81"/>
    <w:rsid w:val="009123B4"/>
    <w:rsid w:val="00914276"/>
    <w:rsid w:val="009142F2"/>
    <w:rsid w:val="009155D0"/>
    <w:rsid w:val="00915710"/>
    <w:rsid w:val="00915A9E"/>
    <w:rsid w:val="0091635E"/>
    <w:rsid w:val="009177F0"/>
    <w:rsid w:val="00920584"/>
    <w:rsid w:val="009208E6"/>
    <w:rsid w:val="00930021"/>
    <w:rsid w:val="009302F3"/>
    <w:rsid w:val="009323B5"/>
    <w:rsid w:val="00933B27"/>
    <w:rsid w:val="00933F39"/>
    <w:rsid w:val="00933FC6"/>
    <w:rsid w:val="00934074"/>
    <w:rsid w:val="009344ED"/>
    <w:rsid w:val="00934928"/>
    <w:rsid w:val="009350AC"/>
    <w:rsid w:val="00935522"/>
    <w:rsid w:val="00936CDF"/>
    <w:rsid w:val="00936DF2"/>
    <w:rsid w:val="00937817"/>
    <w:rsid w:val="00937823"/>
    <w:rsid w:val="0094216A"/>
    <w:rsid w:val="00943767"/>
    <w:rsid w:val="0094410B"/>
    <w:rsid w:val="0094479C"/>
    <w:rsid w:val="009447D8"/>
    <w:rsid w:val="00945E91"/>
    <w:rsid w:val="00946F82"/>
    <w:rsid w:val="00947471"/>
    <w:rsid w:val="009475F5"/>
    <w:rsid w:val="00951701"/>
    <w:rsid w:val="00952559"/>
    <w:rsid w:val="0095264F"/>
    <w:rsid w:val="0095467D"/>
    <w:rsid w:val="00956432"/>
    <w:rsid w:val="00956D4B"/>
    <w:rsid w:val="0095702F"/>
    <w:rsid w:val="0095705C"/>
    <w:rsid w:val="00957448"/>
    <w:rsid w:val="00960735"/>
    <w:rsid w:val="0096188C"/>
    <w:rsid w:val="009625C1"/>
    <w:rsid w:val="0096286D"/>
    <w:rsid w:val="00963F62"/>
    <w:rsid w:val="00963FAB"/>
    <w:rsid w:val="00965535"/>
    <w:rsid w:val="00970B05"/>
    <w:rsid w:val="0097154C"/>
    <w:rsid w:val="00974D4B"/>
    <w:rsid w:val="00975755"/>
    <w:rsid w:val="00975A60"/>
    <w:rsid w:val="00976566"/>
    <w:rsid w:val="00977058"/>
    <w:rsid w:val="0098292A"/>
    <w:rsid w:val="00983158"/>
    <w:rsid w:val="0098346A"/>
    <w:rsid w:val="009847B3"/>
    <w:rsid w:val="00985AD1"/>
    <w:rsid w:val="00986E37"/>
    <w:rsid w:val="00987523"/>
    <w:rsid w:val="0099015C"/>
    <w:rsid w:val="009910AF"/>
    <w:rsid w:val="009912FA"/>
    <w:rsid w:val="00992F26"/>
    <w:rsid w:val="00993173"/>
    <w:rsid w:val="00994C97"/>
    <w:rsid w:val="00995549"/>
    <w:rsid w:val="00995E69"/>
    <w:rsid w:val="009963DA"/>
    <w:rsid w:val="0099646A"/>
    <w:rsid w:val="00997142"/>
    <w:rsid w:val="00997FAE"/>
    <w:rsid w:val="009A0EFF"/>
    <w:rsid w:val="009A148F"/>
    <w:rsid w:val="009A37FC"/>
    <w:rsid w:val="009A513D"/>
    <w:rsid w:val="009A6059"/>
    <w:rsid w:val="009B031B"/>
    <w:rsid w:val="009B1FE9"/>
    <w:rsid w:val="009B2D06"/>
    <w:rsid w:val="009B30F1"/>
    <w:rsid w:val="009B3200"/>
    <w:rsid w:val="009B3E12"/>
    <w:rsid w:val="009B4842"/>
    <w:rsid w:val="009B48A1"/>
    <w:rsid w:val="009B54D2"/>
    <w:rsid w:val="009B5EE4"/>
    <w:rsid w:val="009B717C"/>
    <w:rsid w:val="009C0880"/>
    <w:rsid w:val="009C094B"/>
    <w:rsid w:val="009C22F3"/>
    <w:rsid w:val="009C2CA6"/>
    <w:rsid w:val="009C37BE"/>
    <w:rsid w:val="009C38C3"/>
    <w:rsid w:val="009C6239"/>
    <w:rsid w:val="009C6506"/>
    <w:rsid w:val="009C6B82"/>
    <w:rsid w:val="009D0FD4"/>
    <w:rsid w:val="009D1095"/>
    <w:rsid w:val="009D29E3"/>
    <w:rsid w:val="009D2EA5"/>
    <w:rsid w:val="009D326D"/>
    <w:rsid w:val="009D36DA"/>
    <w:rsid w:val="009D410F"/>
    <w:rsid w:val="009D4572"/>
    <w:rsid w:val="009D61E3"/>
    <w:rsid w:val="009D64F7"/>
    <w:rsid w:val="009D6DD4"/>
    <w:rsid w:val="009D7C82"/>
    <w:rsid w:val="009E15FB"/>
    <w:rsid w:val="009E1F72"/>
    <w:rsid w:val="009E2D3B"/>
    <w:rsid w:val="009E3D3F"/>
    <w:rsid w:val="009E3EB2"/>
    <w:rsid w:val="009E5714"/>
    <w:rsid w:val="009E5AE6"/>
    <w:rsid w:val="009E7659"/>
    <w:rsid w:val="009E77E0"/>
    <w:rsid w:val="009F0137"/>
    <w:rsid w:val="009F2B78"/>
    <w:rsid w:val="009F2E74"/>
    <w:rsid w:val="009F4B65"/>
    <w:rsid w:val="009F6F54"/>
    <w:rsid w:val="009F7AF6"/>
    <w:rsid w:val="00A00243"/>
    <w:rsid w:val="00A00502"/>
    <w:rsid w:val="00A00A9F"/>
    <w:rsid w:val="00A00B41"/>
    <w:rsid w:val="00A03ECC"/>
    <w:rsid w:val="00A043A6"/>
    <w:rsid w:val="00A049CF"/>
    <w:rsid w:val="00A04BE4"/>
    <w:rsid w:val="00A05D11"/>
    <w:rsid w:val="00A0654A"/>
    <w:rsid w:val="00A06E35"/>
    <w:rsid w:val="00A07724"/>
    <w:rsid w:val="00A102A6"/>
    <w:rsid w:val="00A1076E"/>
    <w:rsid w:val="00A114FC"/>
    <w:rsid w:val="00A12AFA"/>
    <w:rsid w:val="00A13C7A"/>
    <w:rsid w:val="00A14D8A"/>
    <w:rsid w:val="00A15474"/>
    <w:rsid w:val="00A1641E"/>
    <w:rsid w:val="00A1664F"/>
    <w:rsid w:val="00A2351E"/>
    <w:rsid w:val="00A25AA6"/>
    <w:rsid w:val="00A25EAA"/>
    <w:rsid w:val="00A268DD"/>
    <w:rsid w:val="00A269AC"/>
    <w:rsid w:val="00A26D4A"/>
    <w:rsid w:val="00A27466"/>
    <w:rsid w:val="00A275A2"/>
    <w:rsid w:val="00A30D8B"/>
    <w:rsid w:val="00A31CD1"/>
    <w:rsid w:val="00A32898"/>
    <w:rsid w:val="00A34933"/>
    <w:rsid w:val="00A361BC"/>
    <w:rsid w:val="00A368F6"/>
    <w:rsid w:val="00A37BCC"/>
    <w:rsid w:val="00A42170"/>
    <w:rsid w:val="00A42658"/>
    <w:rsid w:val="00A4269E"/>
    <w:rsid w:val="00A436FA"/>
    <w:rsid w:val="00A43719"/>
    <w:rsid w:val="00A45239"/>
    <w:rsid w:val="00A45AB5"/>
    <w:rsid w:val="00A45D45"/>
    <w:rsid w:val="00A46303"/>
    <w:rsid w:val="00A46531"/>
    <w:rsid w:val="00A46737"/>
    <w:rsid w:val="00A4706E"/>
    <w:rsid w:val="00A479B1"/>
    <w:rsid w:val="00A5041E"/>
    <w:rsid w:val="00A50EFE"/>
    <w:rsid w:val="00A51B0B"/>
    <w:rsid w:val="00A51D1B"/>
    <w:rsid w:val="00A52B96"/>
    <w:rsid w:val="00A530B1"/>
    <w:rsid w:val="00A5589D"/>
    <w:rsid w:val="00A560B5"/>
    <w:rsid w:val="00A57550"/>
    <w:rsid w:val="00A579BB"/>
    <w:rsid w:val="00A608BA"/>
    <w:rsid w:val="00A60AA3"/>
    <w:rsid w:val="00A6436A"/>
    <w:rsid w:val="00A655C7"/>
    <w:rsid w:val="00A657C0"/>
    <w:rsid w:val="00A65FF1"/>
    <w:rsid w:val="00A66608"/>
    <w:rsid w:val="00A72FAD"/>
    <w:rsid w:val="00A731D9"/>
    <w:rsid w:val="00A734A1"/>
    <w:rsid w:val="00A738A7"/>
    <w:rsid w:val="00A746A1"/>
    <w:rsid w:val="00A751B7"/>
    <w:rsid w:val="00A76226"/>
    <w:rsid w:val="00A77C0D"/>
    <w:rsid w:val="00A802BF"/>
    <w:rsid w:val="00A821FC"/>
    <w:rsid w:val="00A82C17"/>
    <w:rsid w:val="00A831AD"/>
    <w:rsid w:val="00A83248"/>
    <w:rsid w:val="00A83F88"/>
    <w:rsid w:val="00A87C4B"/>
    <w:rsid w:val="00A87F41"/>
    <w:rsid w:val="00A87F45"/>
    <w:rsid w:val="00A908F9"/>
    <w:rsid w:val="00A9179A"/>
    <w:rsid w:val="00A91EEB"/>
    <w:rsid w:val="00A92751"/>
    <w:rsid w:val="00A9306D"/>
    <w:rsid w:val="00A93ACB"/>
    <w:rsid w:val="00A94183"/>
    <w:rsid w:val="00A9590A"/>
    <w:rsid w:val="00A96B1B"/>
    <w:rsid w:val="00AA1DA2"/>
    <w:rsid w:val="00AA279B"/>
    <w:rsid w:val="00AA2997"/>
    <w:rsid w:val="00AA341A"/>
    <w:rsid w:val="00AA3B79"/>
    <w:rsid w:val="00AA4915"/>
    <w:rsid w:val="00AA4C85"/>
    <w:rsid w:val="00AA6F8B"/>
    <w:rsid w:val="00AA7DD6"/>
    <w:rsid w:val="00AB0472"/>
    <w:rsid w:val="00AB0FBC"/>
    <w:rsid w:val="00AB1250"/>
    <w:rsid w:val="00AB2FB0"/>
    <w:rsid w:val="00AB32D0"/>
    <w:rsid w:val="00AB45FD"/>
    <w:rsid w:val="00AB63EE"/>
    <w:rsid w:val="00AB786C"/>
    <w:rsid w:val="00AC077A"/>
    <w:rsid w:val="00AC0A5A"/>
    <w:rsid w:val="00AC1EB3"/>
    <w:rsid w:val="00AC29B1"/>
    <w:rsid w:val="00AC2E1B"/>
    <w:rsid w:val="00AC3240"/>
    <w:rsid w:val="00AC47BA"/>
    <w:rsid w:val="00AC4E12"/>
    <w:rsid w:val="00AC5B9B"/>
    <w:rsid w:val="00AC6227"/>
    <w:rsid w:val="00AC66BA"/>
    <w:rsid w:val="00AC72C6"/>
    <w:rsid w:val="00AC7593"/>
    <w:rsid w:val="00AD0BB2"/>
    <w:rsid w:val="00AD0DCF"/>
    <w:rsid w:val="00AD1B37"/>
    <w:rsid w:val="00AD1D78"/>
    <w:rsid w:val="00AD29A5"/>
    <w:rsid w:val="00AD5AF9"/>
    <w:rsid w:val="00AD615D"/>
    <w:rsid w:val="00AD6161"/>
    <w:rsid w:val="00AD61FB"/>
    <w:rsid w:val="00AD6209"/>
    <w:rsid w:val="00AD7CC1"/>
    <w:rsid w:val="00AE0DE3"/>
    <w:rsid w:val="00AE330F"/>
    <w:rsid w:val="00AE3BFF"/>
    <w:rsid w:val="00AE4028"/>
    <w:rsid w:val="00AE49DB"/>
    <w:rsid w:val="00AE6617"/>
    <w:rsid w:val="00AE71A2"/>
    <w:rsid w:val="00AE7F1B"/>
    <w:rsid w:val="00AE7F28"/>
    <w:rsid w:val="00AF1619"/>
    <w:rsid w:val="00AF24F6"/>
    <w:rsid w:val="00AF25A7"/>
    <w:rsid w:val="00AF42B0"/>
    <w:rsid w:val="00AF42DA"/>
    <w:rsid w:val="00AF6B22"/>
    <w:rsid w:val="00AF7A27"/>
    <w:rsid w:val="00B013FF"/>
    <w:rsid w:val="00B0147F"/>
    <w:rsid w:val="00B016E8"/>
    <w:rsid w:val="00B01D29"/>
    <w:rsid w:val="00B02F94"/>
    <w:rsid w:val="00B04D96"/>
    <w:rsid w:val="00B05A00"/>
    <w:rsid w:val="00B06357"/>
    <w:rsid w:val="00B102AF"/>
    <w:rsid w:val="00B1111B"/>
    <w:rsid w:val="00B12CE7"/>
    <w:rsid w:val="00B12EC1"/>
    <w:rsid w:val="00B1432D"/>
    <w:rsid w:val="00B15FC1"/>
    <w:rsid w:val="00B16333"/>
    <w:rsid w:val="00B172B1"/>
    <w:rsid w:val="00B217F1"/>
    <w:rsid w:val="00B21A22"/>
    <w:rsid w:val="00B21F21"/>
    <w:rsid w:val="00B25B55"/>
    <w:rsid w:val="00B26141"/>
    <w:rsid w:val="00B267A7"/>
    <w:rsid w:val="00B26DFB"/>
    <w:rsid w:val="00B30716"/>
    <w:rsid w:val="00B3337D"/>
    <w:rsid w:val="00B344E0"/>
    <w:rsid w:val="00B345DD"/>
    <w:rsid w:val="00B3494F"/>
    <w:rsid w:val="00B36845"/>
    <w:rsid w:val="00B37C50"/>
    <w:rsid w:val="00B37CA8"/>
    <w:rsid w:val="00B4141B"/>
    <w:rsid w:val="00B4175D"/>
    <w:rsid w:val="00B42EE0"/>
    <w:rsid w:val="00B43D4B"/>
    <w:rsid w:val="00B43FAC"/>
    <w:rsid w:val="00B44A97"/>
    <w:rsid w:val="00B4547A"/>
    <w:rsid w:val="00B46612"/>
    <w:rsid w:val="00B46ECD"/>
    <w:rsid w:val="00B47109"/>
    <w:rsid w:val="00B4722E"/>
    <w:rsid w:val="00B515CC"/>
    <w:rsid w:val="00B5176C"/>
    <w:rsid w:val="00B52ADA"/>
    <w:rsid w:val="00B531A6"/>
    <w:rsid w:val="00B53748"/>
    <w:rsid w:val="00B53D2C"/>
    <w:rsid w:val="00B54B72"/>
    <w:rsid w:val="00B56CAB"/>
    <w:rsid w:val="00B61941"/>
    <w:rsid w:val="00B625CD"/>
    <w:rsid w:val="00B63087"/>
    <w:rsid w:val="00B63835"/>
    <w:rsid w:val="00B63D8D"/>
    <w:rsid w:val="00B650F4"/>
    <w:rsid w:val="00B65571"/>
    <w:rsid w:val="00B718ED"/>
    <w:rsid w:val="00B71ABD"/>
    <w:rsid w:val="00B752B3"/>
    <w:rsid w:val="00B765B5"/>
    <w:rsid w:val="00B77B1D"/>
    <w:rsid w:val="00B8034C"/>
    <w:rsid w:val="00B81D3C"/>
    <w:rsid w:val="00B83A3A"/>
    <w:rsid w:val="00B83E27"/>
    <w:rsid w:val="00B858FF"/>
    <w:rsid w:val="00B86321"/>
    <w:rsid w:val="00B8742F"/>
    <w:rsid w:val="00B87B06"/>
    <w:rsid w:val="00B9128D"/>
    <w:rsid w:val="00B93511"/>
    <w:rsid w:val="00B94F99"/>
    <w:rsid w:val="00B9573E"/>
    <w:rsid w:val="00B96747"/>
    <w:rsid w:val="00B973C7"/>
    <w:rsid w:val="00B97C4F"/>
    <w:rsid w:val="00BA26C6"/>
    <w:rsid w:val="00BA3B4E"/>
    <w:rsid w:val="00BA5A0E"/>
    <w:rsid w:val="00BA74ED"/>
    <w:rsid w:val="00BA774F"/>
    <w:rsid w:val="00BA7A88"/>
    <w:rsid w:val="00BB014D"/>
    <w:rsid w:val="00BB1D93"/>
    <w:rsid w:val="00BB2829"/>
    <w:rsid w:val="00BB2FB7"/>
    <w:rsid w:val="00BB33C5"/>
    <w:rsid w:val="00BB3E02"/>
    <w:rsid w:val="00BB45F3"/>
    <w:rsid w:val="00BB5655"/>
    <w:rsid w:val="00BB5C71"/>
    <w:rsid w:val="00BC0932"/>
    <w:rsid w:val="00BC0F50"/>
    <w:rsid w:val="00BC12B0"/>
    <w:rsid w:val="00BC16E9"/>
    <w:rsid w:val="00BC51FD"/>
    <w:rsid w:val="00BC6348"/>
    <w:rsid w:val="00BD0CB8"/>
    <w:rsid w:val="00BD0F7E"/>
    <w:rsid w:val="00BD16F3"/>
    <w:rsid w:val="00BD3343"/>
    <w:rsid w:val="00BD344B"/>
    <w:rsid w:val="00BD6E08"/>
    <w:rsid w:val="00BD6F83"/>
    <w:rsid w:val="00BD6FEB"/>
    <w:rsid w:val="00BD76AC"/>
    <w:rsid w:val="00BE1891"/>
    <w:rsid w:val="00BE1BB7"/>
    <w:rsid w:val="00BE214A"/>
    <w:rsid w:val="00BE2A0A"/>
    <w:rsid w:val="00BE2F46"/>
    <w:rsid w:val="00BE3470"/>
    <w:rsid w:val="00BE35A6"/>
    <w:rsid w:val="00BE4890"/>
    <w:rsid w:val="00BE4BE0"/>
    <w:rsid w:val="00BE522C"/>
    <w:rsid w:val="00BE5C0D"/>
    <w:rsid w:val="00BE5F74"/>
    <w:rsid w:val="00BE6969"/>
    <w:rsid w:val="00BE69E2"/>
    <w:rsid w:val="00BF1617"/>
    <w:rsid w:val="00BF2930"/>
    <w:rsid w:val="00BF48A9"/>
    <w:rsid w:val="00BF567B"/>
    <w:rsid w:val="00BF6481"/>
    <w:rsid w:val="00BF7A06"/>
    <w:rsid w:val="00BF7E7E"/>
    <w:rsid w:val="00BF7EEE"/>
    <w:rsid w:val="00C006FD"/>
    <w:rsid w:val="00C00ACD"/>
    <w:rsid w:val="00C0131B"/>
    <w:rsid w:val="00C0250E"/>
    <w:rsid w:val="00C027AA"/>
    <w:rsid w:val="00C03D0B"/>
    <w:rsid w:val="00C03EEE"/>
    <w:rsid w:val="00C04F0B"/>
    <w:rsid w:val="00C05523"/>
    <w:rsid w:val="00C05953"/>
    <w:rsid w:val="00C065EE"/>
    <w:rsid w:val="00C1048A"/>
    <w:rsid w:val="00C10E84"/>
    <w:rsid w:val="00C1125D"/>
    <w:rsid w:val="00C11547"/>
    <w:rsid w:val="00C118B0"/>
    <w:rsid w:val="00C12053"/>
    <w:rsid w:val="00C13227"/>
    <w:rsid w:val="00C13EBA"/>
    <w:rsid w:val="00C1614C"/>
    <w:rsid w:val="00C168BA"/>
    <w:rsid w:val="00C2180F"/>
    <w:rsid w:val="00C22896"/>
    <w:rsid w:val="00C23525"/>
    <w:rsid w:val="00C23639"/>
    <w:rsid w:val="00C260D6"/>
    <w:rsid w:val="00C26778"/>
    <w:rsid w:val="00C271B2"/>
    <w:rsid w:val="00C27CC0"/>
    <w:rsid w:val="00C300C8"/>
    <w:rsid w:val="00C30814"/>
    <w:rsid w:val="00C3147C"/>
    <w:rsid w:val="00C31C24"/>
    <w:rsid w:val="00C32E64"/>
    <w:rsid w:val="00C32FA2"/>
    <w:rsid w:val="00C33ECC"/>
    <w:rsid w:val="00C346ED"/>
    <w:rsid w:val="00C349CB"/>
    <w:rsid w:val="00C357C8"/>
    <w:rsid w:val="00C35A75"/>
    <w:rsid w:val="00C36ED8"/>
    <w:rsid w:val="00C4081C"/>
    <w:rsid w:val="00C43487"/>
    <w:rsid w:val="00C43A27"/>
    <w:rsid w:val="00C43B55"/>
    <w:rsid w:val="00C4596A"/>
    <w:rsid w:val="00C459BF"/>
    <w:rsid w:val="00C45CDB"/>
    <w:rsid w:val="00C4613C"/>
    <w:rsid w:val="00C46233"/>
    <w:rsid w:val="00C46476"/>
    <w:rsid w:val="00C467C1"/>
    <w:rsid w:val="00C47387"/>
    <w:rsid w:val="00C4757A"/>
    <w:rsid w:val="00C507D6"/>
    <w:rsid w:val="00C516D5"/>
    <w:rsid w:val="00C51AFD"/>
    <w:rsid w:val="00C5245D"/>
    <w:rsid w:val="00C541F6"/>
    <w:rsid w:val="00C5453C"/>
    <w:rsid w:val="00C55E53"/>
    <w:rsid w:val="00C56868"/>
    <w:rsid w:val="00C57149"/>
    <w:rsid w:val="00C571D1"/>
    <w:rsid w:val="00C57891"/>
    <w:rsid w:val="00C605EB"/>
    <w:rsid w:val="00C621BB"/>
    <w:rsid w:val="00C65CC5"/>
    <w:rsid w:val="00C660A2"/>
    <w:rsid w:val="00C6733A"/>
    <w:rsid w:val="00C675AE"/>
    <w:rsid w:val="00C70399"/>
    <w:rsid w:val="00C7092C"/>
    <w:rsid w:val="00C70A3D"/>
    <w:rsid w:val="00C72AD2"/>
    <w:rsid w:val="00C73557"/>
    <w:rsid w:val="00C73851"/>
    <w:rsid w:val="00C738F6"/>
    <w:rsid w:val="00C7395B"/>
    <w:rsid w:val="00C74358"/>
    <w:rsid w:val="00C759F5"/>
    <w:rsid w:val="00C7625C"/>
    <w:rsid w:val="00C770B0"/>
    <w:rsid w:val="00C80175"/>
    <w:rsid w:val="00C8098E"/>
    <w:rsid w:val="00C822F1"/>
    <w:rsid w:val="00C82C21"/>
    <w:rsid w:val="00C83954"/>
    <w:rsid w:val="00C843DF"/>
    <w:rsid w:val="00C84673"/>
    <w:rsid w:val="00C84EAD"/>
    <w:rsid w:val="00C86572"/>
    <w:rsid w:val="00C8738F"/>
    <w:rsid w:val="00C873D5"/>
    <w:rsid w:val="00C879F3"/>
    <w:rsid w:val="00C905BF"/>
    <w:rsid w:val="00C907FA"/>
    <w:rsid w:val="00C91DEA"/>
    <w:rsid w:val="00C93364"/>
    <w:rsid w:val="00C94A5E"/>
    <w:rsid w:val="00C955B7"/>
    <w:rsid w:val="00C965A7"/>
    <w:rsid w:val="00CA0425"/>
    <w:rsid w:val="00CA1548"/>
    <w:rsid w:val="00CA1FB1"/>
    <w:rsid w:val="00CA3C1C"/>
    <w:rsid w:val="00CA4FA6"/>
    <w:rsid w:val="00CA5601"/>
    <w:rsid w:val="00CA77FD"/>
    <w:rsid w:val="00CA7E82"/>
    <w:rsid w:val="00CB080A"/>
    <w:rsid w:val="00CB17C5"/>
    <w:rsid w:val="00CB22A7"/>
    <w:rsid w:val="00CB315F"/>
    <w:rsid w:val="00CB3DA1"/>
    <w:rsid w:val="00CB41AA"/>
    <w:rsid w:val="00CB584F"/>
    <w:rsid w:val="00CB601C"/>
    <w:rsid w:val="00CB6112"/>
    <w:rsid w:val="00CB67E3"/>
    <w:rsid w:val="00CB7075"/>
    <w:rsid w:val="00CB72F3"/>
    <w:rsid w:val="00CC0108"/>
    <w:rsid w:val="00CC0D2E"/>
    <w:rsid w:val="00CC0F98"/>
    <w:rsid w:val="00CC18B3"/>
    <w:rsid w:val="00CC3B54"/>
    <w:rsid w:val="00CC3E23"/>
    <w:rsid w:val="00CC672C"/>
    <w:rsid w:val="00CC6920"/>
    <w:rsid w:val="00CD0FBF"/>
    <w:rsid w:val="00CD19B0"/>
    <w:rsid w:val="00CD2EB3"/>
    <w:rsid w:val="00CD32CD"/>
    <w:rsid w:val="00CD34A0"/>
    <w:rsid w:val="00CD379B"/>
    <w:rsid w:val="00CD4FCD"/>
    <w:rsid w:val="00CD58F9"/>
    <w:rsid w:val="00CD60D6"/>
    <w:rsid w:val="00CD7F60"/>
    <w:rsid w:val="00CE0BF8"/>
    <w:rsid w:val="00CE1024"/>
    <w:rsid w:val="00CE129E"/>
    <w:rsid w:val="00CE2F74"/>
    <w:rsid w:val="00CE4FA1"/>
    <w:rsid w:val="00CE5B2F"/>
    <w:rsid w:val="00CE62EF"/>
    <w:rsid w:val="00CE7B78"/>
    <w:rsid w:val="00CF04C7"/>
    <w:rsid w:val="00CF1C06"/>
    <w:rsid w:val="00CF2309"/>
    <w:rsid w:val="00CF7D2D"/>
    <w:rsid w:val="00D01E34"/>
    <w:rsid w:val="00D02458"/>
    <w:rsid w:val="00D02EC4"/>
    <w:rsid w:val="00D043B1"/>
    <w:rsid w:val="00D04F6E"/>
    <w:rsid w:val="00D058FD"/>
    <w:rsid w:val="00D06E44"/>
    <w:rsid w:val="00D105C3"/>
    <w:rsid w:val="00D110F5"/>
    <w:rsid w:val="00D1131A"/>
    <w:rsid w:val="00D11331"/>
    <w:rsid w:val="00D1169D"/>
    <w:rsid w:val="00D12B51"/>
    <w:rsid w:val="00D12E17"/>
    <w:rsid w:val="00D132F7"/>
    <w:rsid w:val="00D13A26"/>
    <w:rsid w:val="00D13C2B"/>
    <w:rsid w:val="00D1471F"/>
    <w:rsid w:val="00D15508"/>
    <w:rsid w:val="00D157B8"/>
    <w:rsid w:val="00D159F6"/>
    <w:rsid w:val="00D169F1"/>
    <w:rsid w:val="00D1703F"/>
    <w:rsid w:val="00D20076"/>
    <w:rsid w:val="00D206B3"/>
    <w:rsid w:val="00D22F18"/>
    <w:rsid w:val="00D23C24"/>
    <w:rsid w:val="00D251D7"/>
    <w:rsid w:val="00D25D2F"/>
    <w:rsid w:val="00D272BF"/>
    <w:rsid w:val="00D27DE2"/>
    <w:rsid w:val="00D33870"/>
    <w:rsid w:val="00D33A07"/>
    <w:rsid w:val="00D33D99"/>
    <w:rsid w:val="00D34493"/>
    <w:rsid w:val="00D34F2D"/>
    <w:rsid w:val="00D355A7"/>
    <w:rsid w:val="00D35730"/>
    <w:rsid w:val="00D3584B"/>
    <w:rsid w:val="00D359C1"/>
    <w:rsid w:val="00D35EA6"/>
    <w:rsid w:val="00D3701C"/>
    <w:rsid w:val="00D406D6"/>
    <w:rsid w:val="00D41C60"/>
    <w:rsid w:val="00D42CD1"/>
    <w:rsid w:val="00D43863"/>
    <w:rsid w:val="00D4478D"/>
    <w:rsid w:val="00D45113"/>
    <w:rsid w:val="00D45BD6"/>
    <w:rsid w:val="00D52BF7"/>
    <w:rsid w:val="00D52CE9"/>
    <w:rsid w:val="00D53419"/>
    <w:rsid w:val="00D5500D"/>
    <w:rsid w:val="00D5577D"/>
    <w:rsid w:val="00D559E8"/>
    <w:rsid w:val="00D57108"/>
    <w:rsid w:val="00D57660"/>
    <w:rsid w:val="00D57702"/>
    <w:rsid w:val="00D57838"/>
    <w:rsid w:val="00D61549"/>
    <w:rsid w:val="00D61D20"/>
    <w:rsid w:val="00D62351"/>
    <w:rsid w:val="00D6246B"/>
    <w:rsid w:val="00D62640"/>
    <w:rsid w:val="00D63BF6"/>
    <w:rsid w:val="00D65CEB"/>
    <w:rsid w:val="00D65F95"/>
    <w:rsid w:val="00D6608A"/>
    <w:rsid w:val="00D666FF"/>
    <w:rsid w:val="00D66D80"/>
    <w:rsid w:val="00D73EBD"/>
    <w:rsid w:val="00D74F83"/>
    <w:rsid w:val="00D80BF3"/>
    <w:rsid w:val="00D830C1"/>
    <w:rsid w:val="00D83508"/>
    <w:rsid w:val="00D83BC6"/>
    <w:rsid w:val="00D83C10"/>
    <w:rsid w:val="00D84BA6"/>
    <w:rsid w:val="00D8525E"/>
    <w:rsid w:val="00D86D66"/>
    <w:rsid w:val="00D9180B"/>
    <w:rsid w:val="00D91DBF"/>
    <w:rsid w:val="00D9232D"/>
    <w:rsid w:val="00D93929"/>
    <w:rsid w:val="00D93979"/>
    <w:rsid w:val="00D93D24"/>
    <w:rsid w:val="00D94A65"/>
    <w:rsid w:val="00D97433"/>
    <w:rsid w:val="00DA1D78"/>
    <w:rsid w:val="00DA4C71"/>
    <w:rsid w:val="00DA5213"/>
    <w:rsid w:val="00DA60E7"/>
    <w:rsid w:val="00DA61C5"/>
    <w:rsid w:val="00DB028E"/>
    <w:rsid w:val="00DB16A3"/>
    <w:rsid w:val="00DB2BDD"/>
    <w:rsid w:val="00DB3414"/>
    <w:rsid w:val="00DB518E"/>
    <w:rsid w:val="00DB5263"/>
    <w:rsid w:val="00DB5E36"/>
    <w:rsid w:val="00DB5FFA"/>
    <w:rsid w:val="00DB6D5B"/>
    <w:rsid w:val="00DB7878"/>
    <w:rsid w:val="00DB7BF5"/>
    <w:rsid w:val="00DB7ED8"/>
    <w:rsid w:val="00DC0F37"/>
    <w:rsid w:val="00DC1AEB"/>
    <w:rsid w:val="00DC535A"/>
    <w:rsid w:val="00DC6FC0"/>
    <w:rsid w:val="00DC7494"/>
    <w:rsid w:val="00DD10CE"/>
    <w:rsid w:val="00DD2E55"/>
    <w:rsid w:val="00DD3122"/>
    <w:rsid w:val="00DD37A6"/>
    <w:rsid w:val="00DD3FEC"/>
    <w:rsid w:val="00DD4623"/>
    <w:rsid w:val="00DD4791"/>
    <w:rsid w:val="00DD5284"/>
    <w:rsid w:val="00DD58B6"/>
    <w:rsid w:val="00DD5A73"/>
    <w:rsid w:val="00DD6400"/>
    <w:rsid w:val="00DD640C"/>
    <w:rsid w:val="00DE022F"/>
    <w:rsid w:val="00DE367F"/>
    <w:rsid w:val="00DE3FF5"/>
    <w:rsid w:val="00DE457A"/>
    <w:rsid w:val="00DE519B"/>
    <w:rsid w:val="00DE5481"/>
    <w:rsid w:val="00DE6DB8"/>
    <w:rsid w:val="00DE7003"/>
    <w:rsid w:val="00DF03DA"/>
    <w:rsid w:val="00DF0C62"/>
    <w:rsid w:val="00DF0CA8"/>
    <w:rsid w:val="00DF0D4B"/>
    <w:rsid w:val="00DF1145"/>
    <w:rsid w:val="00DF1231"/>
    <w:rsid w:val="00DF3734"/>
    <w:rsid w:val="00DF3B46"/>
    <w:rsid w:val="00DF4402"/>
    <w:rsid w:val="00DF7DF5"/>
    <w:rsid w:val="00E00F5B"/>
    <w:rsid w:val="00E01EAB"/>
    <w:rsid w:val="00E0362E"/>
    <w:rsid w:val="00E06074"/>
    <w:rsid w:val="00E0758C"/>
    <w:rsid w:val="00E07D8F"/>
    <w:rsid w:val="00E07F1A"/>
    <w:rsid w:val="00E116C0"/>
    <w:rsid w:val="00E11FD5"/>
    <w:rsid w:val="00E1217B"/>
    <w:rsid w:val="00E12B03"/>
    <w:rsid w:val="00E13566"/>
    <w:rsid w:val="00E146ED"/>
    <w:rsid w:val="00E14C59"/>
    <w:rsid w:val="00E16675"/>
    <w:rsid w:val="00E201FE"/>
    <w:rsid w:val="00E209B9"/>
    <w:rsid w:val="00E2107B"/>
    <w:rsid w:val="00E220CD"/>
    <w:rsid w:val="00E2245C"/>
    <w:rsid w:val="00E231EA"/>
    <w:rsid w:val="00E24E63"/>
    <w:rsid w:val="00E25432"/>
    <w:rsid w:val="00E257C4"/>
    <w:rsid w:val="00E26036"/>
    <w:rsid w:val="00E30C91"/>
    <w:rsid w:val="00E31028"/>
    <w:rsid w:val="00E318C0"/>
    <w:rsid w:val="00E31D41"/>
    <w:rsid w:val="00E363DE"/>
    <w:rsid w:val="00E363FF"/>
    <w:rsid w:val="00E3642A"/>
    <w:rsid w:val="00E36842"/>
    <w:rsid w:val="00E3710B"/>
    <w:rsid w:val="00E37DF5"/>
    <w:rsid w:val="00E405DA"/>
    <w:rsid w:val="00E4157F"/>
    <w:rsid w:val="00E418CD"/>
    <w:rsid w:val="00E426BC"/>
    <w:rsid w:val="00E430B3"/>
    <w:rsid w:val="00E43764"/>
    <w:rsid w:val="00E437FD"/>
    <w:rsid w:val="00E43AE4"/>
    <w:rsid w:val="00E43E58"/>
    <w:rsid w:val="00E44339"/>
    <w:rsid w:val="00E4499E"/>
    <w:rsid w:val="00E44D76"/>
    <w:rsid w:val="00E454A9"/>
    <w:rsid w:val="00E45A46"/>
    <w:rsid w:val="00E46822"/>
    <w:rsid w:val="00E47482"/>
    <w:rsid w:val="00E476E5"/>
    <w:rsid w:val="00E47EFD"/>
    <w:rsid w:val="00E500C4"/>
    <w:rsid w:val="00E53C34"/>
    <w:rsid w:val="00E543B6"/>
    <w:rsid w:val="00E55221"/>
    <w:rsid w:val="00E5554F"/>
    <w:rsid w:val="00E55687"/>
    <w:rsid w:val="00E5647D"/>
    <w:rsid w:val="00E577AC"/>
    <w:rsid w:val="00E57CAF"/>
    <w:rsid w:val="00E609EA"/>
    <w:rsid w:val="00E60FC0"/>
    <w:rsid w:val="00E62C29"/>
    <w:rsid w:val="00E63A15"/>
    <w:rsid w:val="00E667DD"/>
    <w:rsid w:val="00E70465"/>
    <w:rsid w:val="00E70F8C"/>
    <w:rsid w:val="00E72B37"/>
    <w:rsid w:val="00E74831"/>
    <w:rsid w:val="00E75D5D"/>
    <w:rsid w:val="00E75E6D"/>
    <w:rsid w:val="00E764E5"/>
    <w:rsid w:val="00E77AAF"/>
    <w:rsid w:val="00E806D5"/>
    <w:rsid w:val="00E807D9"/>
    <w:rsid w:val="00E809A7"/>
    <w:rsid w:val="00E81283"/>
    <w:rsid w:val="00E812A0"/>
    <w:rsid w:val="00E81414"/>
    <w:rsid w:val="00E82746"/>
    <w:rsid w:val="00E852C0"/>
    <w:rsid w:val="00E8532E"/>
    <w:rsid w:val="00E853BC"/>
    <w:rsid w:val="00E85BC0"/>
    <w:rsid w:val="00E86547"/>
    <w:rsid w:val="00E8790D"/>
    <w:rsid w:val="00E910AD"/>
    <w:rsid w:val="00E92ABA"/>
    <w:rsid w:val="00E945F4"/>
    <w:rsid w:val="00E948E9"/>
    <w:rsid w:val="00E94C6F"/>
    <w:rsid w:val="00E94E24"/>
    <w:rsid w:val="00E97596"/>
    <w:rsid w:val="00EA0F96"/>
    <w:rsid w:val="00EA14BA"/>
    <w:rsid w:val="00EA2B76"/>
    <w:rsid w:val="00EA2BAE"/>
    <w:rsid w:val="00EA3DCB"/>
    <w:rsid w:val="00EA52BC"/>
    <w:rsid w:val="00EA5F3D"/>
    <w:rsid w:val="00EA6AEF"/>
    <w:rsid w:val="00EA7A80"/>
    <w:rsid w:val="00EA7C47"/>
    <w:rsid w:val="00EB2546"/>
    <w:rsid w:val="00EB322E"/>
    <w:rsid w:val="00EB471C"/>
    <w:rsid w:val="00EB4AB4"/>
    <w:rsid w:val="00EB4BB5"/>
    <w:rsid w:val="00EB5338"/>
    <w:rsid w:val="00EB61F7"/>
    <w:rsid w:val="00EB7D80"/>
    <w:rsid w:val="00EC141D"/>
    <w:rsid w:val="00EC1C35"/>
    <w:rsid w:val="00EC2AC6"/>
    <w:rsid w:val="00EC2F3E"/>
    <w:rsid w:val="00EC5238"/>
    <w:rsid w:val="00EC5980"/>
    <w:rsid w:val="00EC6D55"/>
    <w:rsid w:val="00EC70B1"/>
    <w:rsid w:val="00EC7C99"/>
    <w:rsid w:val="00ED039F"/>
    <w:rsid w:val="00ED047F"/>
    <w:rsid w:val="00ED21DE"/>
    <w:rsid w:val="00ED24E5"/>
    <w:rsid w:val="00ED3362"/>
    <w:rsid w:val="00ED4861"/>
    <w:rsid w:val="00ED5A0B"/>
    <w:rsid w:val="00ED5AE1"/>
    <w:rsid w:val="00ED5AF8"/>
    <w:rsid w:val="00ED5EB3"/>
    <w:rsid w:val="00ED64B3"/>
    <w:rsid w:val="00ED6F77"/>
    <w:rsid w:val="00ED6FD8"/>
    <w:rsid w:val="00ED7603"/>
    <w:rsid w:val="00EE1546"/>
    <w:rsid w:val="00EE1D65"/>
    <w:rsid w:val="00EE336A"/>
    <w:rsid w:val="00EE42FD"/>
    <w:rsid w:val="00EE4929"/>
    <w:rsid w:val="00EE5792"/>
    <w:rsid w:val="00EE5833"/>
    <w:rsid w:val="00EE599C"/>
    <w:rsid w:val="00EE5EB3"/>
    <w:rsid w:val="00EE622F"/>
    <w:rsid w:val="00EE662C"/>
    <w:rsid w:val="00EE67B0"/>
    <w:rsid w:val="00EE7AEC"/>
    <w:rsid w:val="00EE7CEC"/>
    <w:rsid w:val="00EE7EE7"/>
    <w:rsid w:val="00EF00BA"/>
    <w:rsid w:val="00EF1130"/>
    <w:rsid w:val="00EF19A5"/>
    <w:rsid w:val="00EF1D10"/>
    <w:rsid w:val="00EF2350"/>
    <w:rsid w:val="00EF332D"/>
    <w:rsid w:val="00EF3A0D"/>
    <w:rsid w:val="00EF4730"/>
    <w:rsid w:val="00EF5434"/>
    <w:rsid w:val="00EF54A5"/>
    <w:rsid w:val="00EF5992"/>
    <w:rsid w:val="00EF5BDB"/>
    <w:rsid w:val="00EF6513"/>
    <w:rsid w:val="00EF718C"/>
    <w:rsid w:val="00EF76CE"/>
    <w:rsid w:val="00EF7F9F"/>
    <w:rsid w:val="00F00142"/>
    <w:rsid w:val="00F002BA"/>
    <w:rsid w:val="00F003F4"/>
    <w:rsid w:val="00F02570"/>
    <w:rsid w:val="00F02A01"/>
    <w:rsid w:val="00F04AEE"/>
    <w:rsid w:val="00F04DBA"/>
    <w:rsid w:val="00F04F2E"/>
    <w:rsid w:val="00F051EC"/>
    <w:rsid w:val="00F0592C"/>
    <w:rsid w:val="00F05B0D"/>
    <w:rsid w:val="00F05CF2"/>
    <w:rsid w:val="00F06A88"/>
    <w:rsid w:val="00F114D0"/>
    <w:rsid w:val="00F1218D"/>
    <w:rsid w:val="00F127C2"/>
    <w:rsid w:val="00F12CCF"/>
    <w:rsid w:val="00F15538"/>
    <w:rsid w:val="00F16EB2"/>
    <w:rsid w:val="00F179C4"/>
    <w:rsid w:val="00F17C7B"/>
    <w:rsid w:val="00F17DD3"/>
    <w:rsid w:val="00F20919"/>
    <w:rsid w:val="00F2097F"/>
    <w:rsid w:val="00F21040"/>
    <w:rsid w:val="00F21CAD"/>
    <w:rsid w:val="00F21F0D"/>
    <w:rsid w:val="00F2215E"/>
    <w:rsid w:val="00F24FF3"/>
    <w:rsid w:val="00F26113"/>
    <w:rsid w:val="00F27040"/>
    <w:rsid w:val="00F311C6"/>
    <w:rsid w:val="00F3135B"/>
    <w:rsid w:val="00F3221F"/>
    <w:rsid w:val="00F338A0"/>
    <w:rsid w:val="00F34DF4"/>
    <w:rsid w:val="00F3759E"/>
    <w:rsid w:val="00F37D94"/>
    <w:rsid w:val="00F405D3"/>
    <w:rsid w:val="00F40897"/>
    <w:rsid w:val="00F40C62"/>
    <w:rsid w:val="00F41CA9"/>
    <w:rsid w:val="00F465DA"/>
    <w:rsid w:val="00F46CB5"/>
    <w:rsid w:val="00F51F46"/>
    <w:rsid w:val="00F52103"/>
    <w:rsid w:val="00F52496"/>
    <w:rsid w:val="00F5326B"/>
    <w:rsid w:val="00F53F5E"/>
    <w:rsid w:val="00F609BA"/>
    <w:rsid w:val="00F60AE2"/>
    <w:rsid w:val="00F61716"/>
    <w:rsid w:val="00F6504C"/>
    <w:rsid w:val="00F65367"/>
    <w:rsid w:val="00F65BA1"/>
    <w:rsid w:val="00F6794D"/>
    <w:rsid w:val="00F70107"/>
    <w:rsid w:val="00F71687"/>
    <w:rsid w:val="00F72F41"/>
    <w:rsid w:val="00F738E3"/>
    <w:rsid w:val="00F75738"/>
    <w:rsid w:val="00F759E1"/>
    <w:rsid w:val="00F75AFE"/>
    <w:rsid w:val="00F767D6"/>
    <w:rsid w:val="00F76BA8"/>
    <w:rsid w:val="00F774FA"/>
    <w:rsid w:val="00F8155D"/>
    <w:rsid w:val="00F816AF"/>
    <w:rsid w:val="00F81E3D"/>
    <w:rsid w:val="00F81F56"/>
    <w:rsid w:val="00F826D3"/>
    <w:rsid w:val="00F83491"/>
    <w:rsid w:val="00F83524"/>
    <w:rsid w:val="00F84344"/>
    <w:rsid w:val="00F864F6"/>
    <w:rsid w:val="00F902A1"/>
    <w:rsid w:val="00F929F8"/>
    <w:rsid w:val="00F93902"/>
    <w:rsid w:val="00F9592A"/>
    <w:rsid w:val="00F9787A"/>
    <w:rsid w:val="00FA0B4D"/>
    <w:rsid w:val="00FA2BAD"/>
    <w:rsid w:val="00FA2C35"/>
    <w:rsid w:val="00FA4630"/>
    <w:rsid w:val="00FA4BEA"/>
    <w:rsid w:val="00FA62A0"/>
    <w:rsid w:val="00FA69FD"/>
    <w:rsid w:val="00FA6B6C"/>
    <w:rsid w:val="00FA7CBF"/>
    <w:rsid w:val="00FB380B"/>
    <w:rsid w:val="00FB3D62"/>
    <w:rsid w:val="00FB4943"/>
    <w:rsid w:val="00FB49E2"/>
    <w:rsid w:val="00FB6961"/>
    <w:rsid w:val="00FB71BF"/>
    <w:rsid w:val="00FC00E0"/>
    <w:rsid w:val="00FC0B75"/>
    <w:rsid w:val="00FC0EE9"/>
    <w:rsid w:val="00FC32C6"/>
    <w:rsid w:val="00FC3607"/>
    <w:rsid w:val="00FC3856"/>
    <w:rsid w:val="00FC51AD"/>
    <w:rsid w:val="00FC53D9"/>
    <w:rsid w:val="00FC55B5"/>
    <w:rsid w:val="00FC5D88"/>
    <w:rsid w:val="00FC6B50"/>
    <w:rsid w:val="00FC6FC1"/>
    <w:rsid w:val="00FC6FCD"/>
    <w:rsid w:val="00FC7095"/>
    <w:rsid w:val="00FC7673"/>
    <w:rsid w:val="00FD0002"/>
    <w:rsid w:val="00FD1080"/>
    <w:rsid w:val="00FD1580"/>
    <w:rsid w:val="00FD1E19"/>
    <w:rsid w:val="00FD1E82"/>
    <w:rsid w:val="00FD345C"/>
    <w:rsid w:val="00FD787F"/>
    <w:rsid w:val="00FE1C8E"/>
    <w:rsid w:val="00FE32B3"/>
    <w:rsid w:val="00FE32C7"/>
    <w:rsid w:val="00FE45FA"/>
    <w:rsid w:val="00FE5066"/>
    <w:rsid w:val="00FE53F8"/>
    <w:rsid w:val="00FE5573"/>
    <w:rsid w:val="00FE5AE4"/>
    <w:rsid w:val="00FE61FC"/>
    <w:rsid w:val="00FE7F8B"/>
    <w:rsid w:val="00FF097C"/>
    <w:rsid w:val="00FF0DE4"/>
    <w:rsid w:val="00FF0F78"/>
    <w:rsid w:val="00FF1DF7"/>
    <w:rsid w:val="00FF225C"/>
    <w:rsid w:val="00FF2DC4"/>
    <w:rsid w:val="00FF2E8D"/>
    <w:rsid w:val="00FF4283"/>
    <w:rsid w:val="00FF43D9"/>
    <w:rsid w:val="00FF45E9"/>
    <w:rsid w:val="00FF46EA"/>
    <w:rsid w:val="00FF49D4"/>
    <w:rsid w:val="00FF5BAB"/>
    <w:rsid w:val="00FF5C30"/>
    <w:rsid w:val="00FF5F4A"/>
    <w:rsid w:val="00FF653A"/>
    <w:rsid w:val="00FF75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64"/>
  </w:style>
  <w:style w:type="paragraph" w:styleId="1">
    <w:name w:val="heading 1"/>
    <w:basedOn w:val="a"/>
    <w:next w:val="a"/>
    <w:link w:val="10"/>
    <w:uiPriority w:val="99"/>
    <w:qFormat/>
    <w:rsid w:val="005314B0"/>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E43764"/>
    <w:rPr>
      <w:spacing w:val="1"/>
      <w:sz w:val="25"/>
      <w:szCs w:val="25"/>
      <w:shd w:val="clear" w:color="auto" w:fill="FFFFFF"/>
    </w:rPr>
  </w:style>
  <w:style w:type="paragraph" w:styleId="a4">
    <w:name w:val="Body Text"/>
    <w:basedOn w:val="a"/>
    <w:link w:val="a3"/>
    <w:rsid w:val="00E43764"/>
    <w:pPr>
      <w:shd w:val="clear" w:color="auto" w:fill="FFFFFF"/>
      <w:spacing w:after="4620" w:line="240" w:lineRule="atLeast"/>
      <w:ind w:hanging="1900"/>
      <w:jc w:val="center"/>
    </w:pPr>
    <w:rPr>
      <w:spacing w:val="1"/>
      <w:sz w:val="25"/>
      <w:szCs w:val="25"/>
    </w:rPr>
  </w:style>
  <w:style w:type="character" w:customStyle="1" w:styleId="11">
    <w:name w:val="Основной текст Знак1"/>
    <w:basedOn w:val="a0"/>
    <w:link w:val="a4"/>
    <w:uiPriority w:val="99"/>
    <w:semiHidden/>
    <w:rsid w:val="00E43764"/>
  </w:style>
  <w:style w:type="paragraph" w:styleId="a5">
    <w:name w:val="List Paragraph"/>
    <w:basedOn w:val="a"/>
    <w:uiPriority w:val="34"/>
    <w:qFormat/>
    <w:rsid w:val="00E43764"/>
    <w:pPr>
      <w:ind w:left="720"/>
      <w:contextualSpacing/>
    </w:pPr>
  </w:style>
  <w:style w:type="character" w:customStyle="1" w:styleId="10">
    <w:name w:val="Заголовок 1 Знак"/>
    <w:basedOn w:val="a0"/>
    <w:link w:val="1"/>
    <w:uiPriority w:val="99"/>
    <w:rsid w:val="005314B0"/>
    <w:rPr>
      <w:rFonts w:ascii="Arial" w:hAnsi="Arial" w:cs="Arial"/>
      <w:b/>
      <w:bCs/>
      <w:color w:val="26282F"/>
      <w:sz w:val="24"/>
      <w:szCs w:val="24"/>
    </w:rPr>
  </w:style>
  <w:style w:type="paragraph" w:customStyle="1" w:styleId="BodyText21">
    <w:name w:val="Body Text 21"/>
    <w:basedOn w:val="a"/>
    <w:rsid w:val="00194165"/>
    <w:pPr>
      <w:widowControl w:val="0"/>
      <w:spacing w:after="0" w:line="-379" w:lineRule="auto"/>
      <w:jc w:val="center"/>
    </w:pPr>
    <w:rPr>
      <w:rFonts w:ascii="Times New Roman" w:eastAsia="Times New Roman" w:hAnsi="Times New Roman" w:cs="Times New Roman"/>
      <w:b/>
      <w:sz w:val="28"/>
      <w:szCs w:val="20"/>
      <w:lang w:eastAsia="ru-RU"/>
    </w:rPr>
  </w:style>
  <w:style w:type="paragraph" w:styleId="a6">
    <w:name w:val="Body Text Indent"/>
    <w:basedOn w:val="a"/>
    <w:link w:val="a7"/>
    <w:rsid w:val="000A0903"/>
    <w:pPr>
      <w:spacing w:after="120" w:line="240" w:lineRule="auto"/>
      <w:ind w:left="283"/>
    </w:pPr>
    <w:rPr>
      <w:rFonts w:ascii="Times New Roman" w:eastAsia="Times New Roman" w:hAnsi="Times New Roman" w:cs="Times New Roman"/>
      <w:sz w:val="20"/>
      <w:szCs w:val="20"/>
      <w:lang w:val="en-US" w:eastAsia="ru-RU"/>
    </w:rPr>
  </w:style>
  <w:style w:type="character" w:customStyle="1" w:styleId="a7">
    <w:name w:val="Основной текст с отступом Знак"/>
    <w:basedOn w:val="a0"/>
    <w:link w:val="a6"/>
    <w:rsid w:val="000A0903"/>
    <w:rPr>
      <w:rFonts w:ascii="Times New Roman" w:eastAsia="Times New Roman" w:hAnsi="Times New Roman" w:cs="Times New Roman"/>
      <w:sz w:val="20"/>
      <w:szCs w:val="20"/>
      <w:lang w:val="en-US" w:eastAsia="ru-RU"/>
    </w:rPr>
  </w:style>
  <w:style w:type="paragraph" w:styleId="a8">
    <w:name w:val="Balloon Text"/>
    <w:basedOn w:val="a"/>
    <w:link w:val="a9"/>
    <w:uiPriority w:val="99"/>
    <w:semiHidden/>
    <w:unhideWhenUsed/>
    <w:rsid w:val="009628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286D"/>
    <w:rPr>
      <w:rFonts w:ascii="Tahoma" w:hAnsi="Tahoma" w:cs="Tahoma"/>
      <w:sz w:val="16"/>
      <w:szCs w:val="16"/>
    </w:rPr>
  </w:style>
  <w:style w:type="paragraph" w:customStyle="1" w:styleId="aa">
    <w:name w:val="Нормальный (таблица)"/>
    <w:basedOn w:val="a"/>
    <w:next w:val="a"/>
    <w:uiPriority w:val="99"/>
    <w:rsid w:val="00707E33"/>
    <w:pPr>
      <w:autoSpaceDE w:val="0"/>
      <w:autoSpaceDN w:val="0"/>
      <w:adjustRightInd w:val="0"/>
      <w:spacing w:after="0" w:line="240" w:lineRule="auto"/>
      <w:jc w:val="both"/>
    </w:pPr>
    <w:rPr>
      <w:rFonts w:ascii="Arial" w:eastAsia="Times New Roman" w:hAnsi="Arial" w:cs="Arial"/>
      <w:sz w:val="24"/>
      <w:szCs w:val="24"/>
      <w:lang w:eastAsia="ru-RU"/>
    </w:rPr>
  </w:style>
  <w:style w:type="table" w:styleId="ab">
    <w:name w:val="Table Grid"/>
    <w:basedOn w:val="a1"/>
    <w:uiPriority w:val="59"/>
    <w:rsid w:val="00774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375C90"/>
    <w:pPr>
      <w:suppressAutoHyphens/>
      <w:spacing w:after="0" w:line="240" w:lineRule="auto"/>
      <w:jc w:val="both"/>
    </w:pPr>
    <w:rPr>
      <w:rFonts w:ascii="Arial" w:eastAsia="Times New Roman" w:hAnsi="Arial" w:cs="Arial"/>
      <w:sz w:val="16"/>
      <w:szCs w:val="24"/>
      <w:lang w:eastAsia="ar-SA"/>
    </w:rPr>
  </w:style>
  <w:style w:type="paragraph" w:styleId="ac">
    <w:name w:val="header"/>
    <w:basedOn w:val="a"/>
    <w:link w:val="ad"/>
    <w:uiPriority w:val="99"/>
    <w:semiHidden/>
    <w:unhideWhenUsed/>
    <w:rsid w:val="00D9397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3979"/>
  </w:style>
  <w:style w:type="paragraph" w:styleId="ae">
    <w:name w:val="footer"/>
    <w:basedOn w:val="a"/>
    <w:link w:val="af"/>
    <w:uiPriority w:val="99"/>
    <w:unhideWhenUsed/>
    <w:rsid w:val="00D939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93979"/>
  </w:style>
  <w:style w:type="character" w:customStyle="1" w:styleId="af0">
    <w:name w:val="Гипертекстовая ссылка"/>
    <w:basedOn w:val="a0"/>
    <w:uiPriority w:val="99"/>
    <w:rsid w:val="006D6761"/>
    <w:rPr>
      <w:color w:val="106BBE"/>
    </w:rPr>
  </w:style>
  <w:style w:type="paragraph" w:styleId="af1">
    <w:name w:val="Title"/>
    <w:basedOn w:val="a"/>
    <w:next w:val="a"/>
    <w:link w:val="af2"/>
    <w:qFormat/>
    <w:rsid w:val="009D410F"/>
    <w:pPr>
      <w:suppressAutoHyphens/>
      <w:spacing w:after="0" w:line="240" w:lineRule="auto"/>
      <w:jc w:val="center"/>
    </w:pPr>
    <w:rPr>
      <w:rFonts w:ascii="Arial" w:eastAsia="Times New Roman" w:hAnsi="Arial" w:cs="Arial"/>
      <w:b/>
      <w:bCs/>
      <w:sz w:val="24"/>
      <w:szCs w:val="24"/>
      <w:lang w:eastAsia="ar-SA"/>
    </w:rPr>
  </w:style>
  <w:style w:type="character" w:customStyle="1" w:styleId="af2">
    <w:name w:val="Название Знак"/>
    <w:basedOn w:val="a0"/>
    <w:link w:val="af1"/>
    <w:rsid w:val="009D410F"/>
    <w:rPr>
      <w:rFonts w:ascii="Arial" w:eastAsia="Times New Roman" w:hAnsi="Arial" w:cs="Arial"/>
      <w:b/>
      <w:bCs/>
      <w:sz w:val="24"/>
      <w:szCs w:val="24"/>
      <w:lang w:eastAsia="ar-SA"/>
    </w:rPr>
  </w:style>
  <w:style w:type="paragraph" w:customStyle="1" w:styleId="ConsPlusNormal">
    <w:name w:val="ConsPlusNormal"/>
    <w:rsid w:val="00196E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6443782">
      <w:bodyDiv w:val="1"/>
      <w:marLeft w:val="0"/>
      <w:marRight w:val="0"/>
      <w:marTop w:val="0"/>
      <w:marBottom w:val="0"/>
      <w:divBdr>
        <w:top w:val="none" w:sz="0" w:space="0" w:color="auto"/>
        <w:left w:val="none" w:sz="0" w:space="0" w:color="auto"/>
        <w:bottom w:val="none" w:sz="0" w:space="0" w:color="auto"/>
        <w:right w:val="none" w:sz="0" w:space="0" w:color="auto"/>
      </w:divBdr>
    </w:div>
    <w:div w:id="147600362">
      <w:bodyDiv w:val="1"/>
      <w:marLeft w:val="0"/>
      <w:marRight w:val="0"/>
      <w:marTop w:val="0"/>
      <w:marBottom w:val="0"/>
      <w:divBdr>
        <w:top w:val="none" w:sz="0" w:space="0" w:color="auto"/>
        <w:left w:val="none" w:sz="0" w:space="0" w:color="auto"/>
        <w:bottom w:val="none" w:sz="0" w:space="0" w:color="auto"/>
        <w:right w:val="none" w:sz="0" w:space="0" w:color="auto"/>
      </w:divBdr>
    </w:div>
    <w:div w:id="165173221">
      <w:bodyDiv w:val="1"/>
      <w:marLeft w:val="0"/>
      <w:marRight w:val="0"/>
      <w:marTop w:val="0"/>
      <w:marBottom w:val="0"/>
      <w:divBdr>
        <w:top w:val="none" w:sz="0" w:space="0" w:color="auto"/>
        <w:left w:val="none" w:sz="0" w:space="0" w:color="auto"/>
        <w:bottom w:val="none" w:sz="0" w:space="0" w:color="auto"/>
        <w:right w:val="none" w:sz="0" w:space="0" w:color="auto"/>
      </w:divBdr>
    </w:div>
    <w:div w:id="171187388">
      <w:bodyDiv w:val="1"/>
      <w:marLeft w:val="0"/>
      <w:marRight w:val="0"/>
      <w:marTop w:val="0"/>
      <w:marBottom w:val="0"/>
      <w:divBdr>
        <w:top w:val="none" w:sz="0" w:space="0" w:color="auto"/>
        <w:left w:val="none" w:sz="0" w:space="0" w:color="auto"/>
        <w:bottom w:val="none" w:sz="0" w:space="0" w:color="auto"/>
        <w:right w:val="none" w:sz="0" w:space="0" w:color="auto"/>
      </w:divBdr>
    </w:div>
    <w:div w:id="203951068">
      <w:bodyDiv w:val="1"/>
      <w:marLeft w:val="0"/>
      <w:marRight w:val="0"/>
      <w:marTop w:val="0"/>
      <w:marBottom w:val="0"/>
      <w:divBdr>
        <w:top w:val="none" w:sz="0" w:space="0" w:color="auto"/>
        <w:left w:val="none" w:sz="0" w:space="0" w:color="auto"/>
        <w:bottom w:val="none" w:sz="0" w:space="0" w:color="auto"/>
        <w:right w:val="none" w:sz="0" w:space="0" w:color="auto"/>
      </w:divBdr>
    </w:div>
    <w:div w:id="367876798">
      <w:bodyDiv w:val="1"/>
      <w:marLeft w:val="0"/>
      <w:marRight w:val="0"/>
      <w:marTop w:val="0"/>
      <w:marBottom w:val="0"/>
      <w:divBdr>
        <w:top w:val="none" w:sz="0" w:space="0" w:color="auto"/>
        <w:left w:val="none" w:sz="0" w:space="0" w:color="auto"/>
        <w:bottom w:val="none" w:sz="0" w:space="0" w:color="auto"/>
        <w:right w:val="none" w:sz="0" w:space="0" w:color="auto"/>
      </w:divBdr>
    </w:div>
    <w:div w:id="471488843">
      <w:bodyDiv w:val="1"/>
      <w:marLeft w:val="0"/>
      <w:marRight w:val="0"/>
      <w:marTop w:val="0"/>
      <w:marBottom w:val="0"/>
      <w:divBdr>
        <w:top w:val="none" w:sz="0" w:space="0" w:color="auto"/>
        <w:left w:val="none" w:sz="0" w:space="0" w:color="auto"/>
        <w:bottom w:val="none" w:sz="0" w:space="0" w:color="auto"/>
        <w:right w:val="none" w:sz="0" w:space="0" w:color="auto"/>
      </w:divBdr>
    </w:div>
    <w:div w:id="486827411">
      <w:bodyDiv w:val="1"/>
      <w:marLeft w:val="0"/>
      <w:marRight w:val="0"/>
      <w:marTop w:val="0"/>
      <w:marBottom w:val="0"/>
      <w:divBdr>
        <w:top w:val="none" w:sz="0" w:space="0" w:color="auto"/>
        <w:left w:val="none" w:sz="0" w:space="0" w:color="auto"/>
        <w:bottom w:val="none" w:sz="0" w:space="0" w:color="auto"/>
        <w:right w:val="none" w:sz="0" w:space="0" w:color="auto"/>
      </w:divBdr>
    </w:div>
    <w:div w:id="493451966">
      <w:bodyDiv w:val="1"/>
      <w:marLeft w:val="0"/>
      <w:marRight w:val="0"/>
      <w:marTop w:val="0"/>
      <w:marBottom w:val="0"/>
      <w:divBdr>
        <w:top w:val="none" w:sz="0" w:space="0" w:color="auto"/>
        <w:left w:val="none" w:sz="0" w:space="0" w:color="auto"/>
        <w:bottom w:val="none" w:sz="0" w:space="0" w:color="auto"/>
        <w:right w:val="none" w:sz="0" w:space="0" w:color="auto"/>
      </w:divBdr>
    </w:div>
    <w:div w:id="676808323">
      <w:bodyDiv w:val="1"/>
      <w:marLeft w:val="0"/>
      <w:marRight w:val="0"/>
      <w:marTop w:val="0"/>
      <w:marBottom w:val="0"/>
      <w:divBdr>
        <w:top w:val="none" w:sz="0" w:space="0" w:color="auto"/>
        <w:left w:val="none" w:sz="0" w:space="0" w:color="auto"/>
        <w:bottom w:val="none" w:sz="0" w:space="0" w:color="auto"/>
        <w:right w:val="none" w:sz="0" w:space="0" w:color="auto"/>
      </w:divBdr>
    </w:div>
    <w:div w:id="1007514032">
      <w:bodyDiv w:val="1"/>
      <w:marLeft w:val="0"/>
      <w:marRight w:val="0"/>
      <w:marTop w:val="0"/>
      <w:marBottom w:val="0"/>
      <w:divBdr>
        <w:top w:val="none" w:sz="0" w:space="0" w:color="auto"/>
        <w:left w:val="none" w:sz="0" w:space="0" w:color="auto"/>
        <w:bottom w:val="none" w:sz="0" w:space="0" w:color="auto"/>
        <w:right w:val="none" w:sz="0" w:space="0" w:color="auto"/>
      </w:divBdr>
    </w:div>
    <w:div w:id="1040394960">
      <w:bodyDiv w:val="1"/>
      <w:marLeft w:val="0"/>
      <w:marRight w:val="0"/>
      <w:marTop w:val="0"/>
      <w:marBottom w:val="0"/>
      <w:divBdr>
        <w:top w:val="none" w:sz="0" w:space="0" w:color="auto"/>
        <w:left w:val="none" w:sz="0" w:space="0" w:color="auto"/>
        <w:bottom w:val="none" w:sz="0" w:space="0" w:color="auto"/>
        <w:right w:val="none" w:sz="0" w:space="0" w:color="auto"/>
      </w:divBdr>
    </w:div>
    <w:div w:id="1283684235">
      <w:bodyDiv w:val="1"/>
      <w:marLeft w:val="0"/>
      <w:marRight w:val="0"/>
      <w:marTop w:val="0"/>
      <w:marBottom w:val="0"/>
      <w:divBdr>
        <w:top w:val="none" w:sz="0" w:space="0" w:color="auto"/>
        <w:left w:val="none" w:sz="0" w:space="0" w:color="auto"/>
        <w:bottom w:val="none" w:sz="0" w:space="0" w:color="auto"/>
        <w:right w:val="none" w:sz="0" w:space="0" w:color="auto"/>
      </w:divBdr>
    </w:div>
    <w:div w:id="1436361440">
      <w:bodyDiv w:val="1"/>
      <w:marLeft w:val="0"/>
      <w:marRight w:val="0"/>
      <w:marTop w:val="0"/>
      <w:marBottom w:val="0"/>
      <w:divBdr>
        <w:top w:val="none" w:sz="0" w:space="0" w:color="auto"/>
        <w:left w:val="none" w:sz="0" w:space="0" w:color="auto"/>
        <w:bottom w:val="none" w:sz="0" w:space="0" w:color="auto"/>
        <w:right w:val="none" w:sz="0" w:space="0" w:color="auto"/>
      </w:divBdr>
    </w:div>
    <w:div w:id="1732531863">
      <w:bodyDiv w:val="1"/>
      <w:marLeft w:val="0"/>
      <w:marRight w:val="0"/>
      <w:marTop w:val="0"/>
      <w:marBottom w:val="0"/>
      <w:divBdr>
        <w:top w:val="none" w:sz="0" w:space="0" w:color="auto"/>
        <w:left w:val="none" w:sz="0" w:space="0" w:color="auto"/>
        <w:bottom w:val="none" w:sz="0" w:space="0" w:color="auto"/>
        <w:right w:val="none" w:sz="0" w:space="0" w:color="auto"/>
      </w:divBdr>
    </w:div>
    <w:div w:id="1835685026">
      <w:bodyDiv w:val="1"/>
      <w:marLeft w:val="0"/>
      <w:marRight w:val="0"/>
      <w:marTop w:val="0"/>
      <w:marBottom w:val="0"/>
      <w:divBdr>
        <w:top w:val="none" w:sz="0" w:space="0" w:color="auto"/>
        <w:left w:val="none" w:sz="0" w:space="0" w:color="auto"/>
        <w:bottom w:val="none" w:sz="0" w:space="0" w:color="auto"/>
        <w:right w:val="none" w:sz="0" w:space="0" w:color="auto"/>
      </w:divBdr>
    </w:div>
    <w:div w:id="1899052370">
      <w:bodyDiv w:val="1"/>
      <w:marLeft w:val="0"/>
      <w:marRight w:val="0"/>
      <w:marTop w:val="0"/>
      <w:marBottom w:val="0"/>
      <w:divBdr>
        <w:top w:val="none" w:sz="0" w:space="0" w:color="auto"/>
        <w:left w:val="none" w:sz="0" w:space="0" w:color="auto"/>
        <w:bottom w:val="none" w:sz="0" w:space="0" w:color="auto"/>
        <w:right w:val="none" w:sz="0" w:space="0" w:color="auto"/>
      </w:divBdr>
    </w:div>
    <w:div w:id="2033146242">
      <w:bodyDiv w:val="1"/>
      <w:marLeft w:val="0"/>
      <w:marRight w:val="0"/>
      <w:marTop w:val="0"/>
      <w:marBottom w:val="0"/>
      <w:divBdr>
        <w:top w:val="none" w:sz="0" w:space="0" w:color="auto"/>
        <w:left w:val="none" w:sz="0" w:space="0" w:color="auto"/>
        <w:bottom w:val="none" w:sz="0" w:space="0" w:color="auto"/>
        <w:right w:val="none" w:sz="0" w:space="0" w:color="auto"/>
      </w:divBdr>
    </w:div>
    <w:div w:id="20802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P1\Documents\&#1053;&#1086;&#1074;&#1086;&#1075;&#1086;&#1088;&#1077;&#1085;&#1089;&#1082;&#1086;&#1077;\&#1042;&#1089;&#1077;%20&#1087;&#1088;&#1086;&#1074;&#1077;&#1088;&#1082;&#1080;%20&#1074;%202014%20&#1075;&#1086;&#1076;&#1091;\&#1044;&#1086;&#1093;&#1086;&#1076;&#1099;%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P1\Documents\&#1053;&#1086;&#1074;&#1086;&#1075;&#1086;&#1088;&#1077;&#1085;&#1089;&#1082;&#1086;&#1077;\&#1042;&#1089;&#1077;%20&#1087;&#1088;&#1086;&#1074;&#1077;&#1088;&#1082;&#1080;%20&#1074;%202014%20&#1075;&#1086;&#1076;&#1091;\&#1044;&#1086;&#1093;&#1086;&#1076;&#1099;%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P1\Documents\&#1053;&#1086;&#1074;&#1086;&#1075;&#1086;&#1088;&#1077;&#1085;&#1089;&#1082;&#1086;&#1077;\&#1042;&#1089;&#1077;%20&#1087;&#1088;&#1086;&#1074;&#1077;&#1088;&#1082;&#1080;%20&#1074;%202014%20&#1075;&#1086;&#1076;&#1091;\&#1056;&#1072;&#1089;&#1093;&#1086;&#1076;&#1099;%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b="0" i="0" baseline="0">
                <a:latin typeface="Times New Roman" pitchFamily="18" charset="0"/>
                <a:cs typeface="Times New Roman" pitchFamily="18" charset="0"/>
              </a:rPr>
              <a:t>Рисунок 1.</a:t>
            </a:r>
            <a:r>
              <a:rPr lang="ru-RU" sz="1200" b="1" i="0" baseline="0">
                <a:latin typeface="Times New Roman" pitchFamily="18" charset="0"/>
                <a:cs typeface="Times New Roman" pitchFamily="18" charset="0"/>
              </a:rPr>
              <a:t> Структура доходов бюджета МО "Новогоренское сельское поселение" за 2013 год  </a:t>
            </a:r>
          </a:p>
        </c:rich>
      </c:tx>
    </c:title>
    <c:view3D>
      <c:rotX val="30"/>
      <c:perspective val="30"/>
    </c:view3D>
    <c:plotArea>
      <c:layout/>
      <c:pie3DChart>
        <c:varyColors val="1"/>
        <c:ser>
          <c:idx val="0"/>
          <c:order val="0"/>
          <c:explosion val="25"/>
          <c:dLbls>
            <c:dLbl>
              <c:idx val="0"/>
              <c:layout>
                <c:manualLayout>
                  <c:x val="-9.913903899447378E-2"/>
                  <c:y val="5.3425445783822261E-3"/>
                </c:manualLayout>
              </c:layout>
              <c:showPercent val="1"/>
            </c:dLbl>
            <c:dLbl>
              <c:idx val="1"/>
              <c:layout>
                <c:manualLayout>
                  <c:x val="0.15806663523906841"/>
                  <c:y val="1.0688456660438349E-2"/>
                </c:manualLayout>
              </c:layout>
              <c:showPercent val="1"/>
            </c:dLbl>
            <c:dLbl>
              <c:idx val="2"/>
              <c:layout>
                <c:manualLayout>
                  <c:x val="-0.10927227534236419"/>
                  <c:y val="-8.2092583620377912E-2"/>
                </c:manualLayout>
              </c:layout>
              <c:showPercent val="1"/>
            </c:dLbl>
            <c:numFmt formatCode="0.0%" sourceLinked="0"/>
            <c:txPr>
              <a:bodyPr/>
              <a:lstStyle/>
              <a:p>
                <a:pPr>
                  <a:defRPr sz="1200">
                    <a:latin typeface="Times New Roman" pitchFamily="18" charset="0"/>
                    <a:cs typeface="Times New Roman" pitchFamily="18" charset="0"/>
                  </a:defRPr>
                </a:pPr>
                <a:endParaRPr lang="ru-RU"/>
              </a:p>
            </c:txPr>
            <c:showPercent val="1"/>
            <c:showLeaderLines val="1"/>
          </c:dLbls>
          <c:cat>
            <c:strRef>
              <c:f>'Табл 1'!$G$5:$G$7</c:f>
              <c:strCache>
                <c:ptCount val="3"/>
                <c:pt idx="0">
                  <c:v>налоговые </c:v>
                </c:pt>
                <c:pt idx="1">
                  <c:v>неналоговые </c:v>
                </c:pt>
                <c:pt idx="2">
                  <c:v>безвозмездные поступления</c:v>
                </c:pt>
              </c:strCache>
            </c:strRef>
          </c:cat>
          <c:val>
            <c:numRef>
              <c:f>'Табл 1'!$K$5:$K$7</c:f>
              <c:numCache>
                <c:formatCode>General</c:formatCode>
                <c:ptCount val="3"/>
                <c:pt idx="0">
                  <c:v>314.89999999999969</c:v>
                </c:pt>
                <c:pt idx="1">
                  <c:v>88.5</c:v>
                </c:pt>
                <c:pt idx="2">
                  <c:v>7521</c:v>
                </c:pt>
              </c:numCache>
            </c:numRef>
          </c:val>
        </c:ser>
        <c:dLbls>
          <c:showPercent val="1"/>
        </c:dLbls>
      </c:pie3DChart>
    </c:plotArea>
    <c:legend>
      <c:legendPos val="r"/>
      <c:layout>
        <c:manualLayout>
          <c:xMode val="edge"/>
          <c:yMode val="edge"/>
          <c:x val="0.71521915649174361"/>
          <c:y val="0.47677555198332711"/>
          <c:w val="0.26765564323668084"/>
          <c:h val="0.49202262381789241"/>
        </c:manualLayout>
      </c:layout>
      <c:txPr>
        <a:bodyPr/>
        <a:lstStyle/>
        <a:p>
          <a:pPr>
            <a:defRPr sz="1200">
              <a:latin typeface="Times New Roman" pitchFamily="18" charset="0"/>
              <a:cs typeface="Times New Roman" pitchFamily="18" charset="0"/>
            </a:defRPr>
          </a:pPr>
          <a:endParaRPr lang="ru-RU"/>
        </a:p>
      </c:txP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b="0" i="0" baseline="0">
                <a:latin typeface="Times New Roman" pitchFamily="18" charset="0"/>
                <a:cs typeface="Times New Roman" pitchFamily="18" charset="0"/>
              </a:rPr>
              <a:t>Рисунок 2 </a:t>
            </a:r>
            <a:r>
              <a:rPr lang="ru-RU" sz="1200" b="1" i="0" baseline="0">
                <a:latin typeface="Times New Roman" pitchFamily="18" charset="0"/>
                <a:cs typeface="Times New Roman" pitchFamily="18" charset="0"/>
              </a:rPr>
              <a:t>Динамика налоговых и неналоговых доходов и безвозмездных поступлений (тыс. руб.)</a:t>
            </a:r>
          </a:p>
        </c:rich>
      </c:tx>
    </c:title>
    <c:plotArea>
      <c:layout/>
      <c:lineChart>
        <c:grouping val="standard"/>
        <c:ser>
          <c:idx val="0"/>
          <c:order val="0"/>
          <c:tx>
            <c:strRef>
              <c:f>'Табл 1'!$G$5</c:f>
              <c:strCache>
                <c:ptCount val="1"/>
                <c:pt idx="0">
                  <c:v>налоговые </c:v>
                </c:pt>
              </c:strCache>
            </c:strRef>
          </c:tx>
          <c:marker>
            <c:symbol val="none"/>
          </c:marker>
          <c:cat>
            <c:strRef>
              <c:f>'Табл 1'!$H$3:$K$4</c:f>
              <c:strCache>
                <c:ptCount val="4"/>
                <c:pt idx="0">
                  <c:v>2010 год</c:v>
                </c:pt>
                <c:pt idx="1">
                  <c:v>2011 год</c:v>
                </c:pt>
                <c:pt idx="2">
                  <c:v>2012 год </c:v>
                </c:pt>
                <c:pt idx="3">
                  <c:v>2013 год</c:v>
                </c:pt>
              </c:strCache>
            </c:strRef>
          </c:cat>
          <c:val>
            <c:numRef>
              <c:f>'Табл 1'!$H$5:$K$5</c:f>
              <c:numCache>
                <c:formatCode>#,##0.0</c:formatCode>
                <c:ptCount val="4"/>
                <c:pt idx="0">
                  <c:v>294.89999999999969</c:v>
                </c:pt>
                <c:pt idx="1">
                  <c:v>263.89999999999969</c:v>
                </c:pt>
                <c:pt idx="2" formatCode="General">
                  <c:v>301.3</c:v>
                </c:pt>
                <c:pt idx="3" formatCode="General">
                  <c:v>314.89999999999969</c:v>
                </c:pt>
              </c:numCache>
            </c:numRef>
          </c:val>
        </c:ser>
        <c:ser>
          <c:idx val="1"/>
          <c:order val="1"/>
          <c:tx>
            <c:strRef>
              <c:f>'Табл 1'!$G$6</c:f>
              <c:strCache>
                <c:ptCount val="1"/>
                <c:pt idx="0">
                  <c:v>неналоговые </c:v>
                </c:pt>
              </c:strCache>
            </c:strRef>
          </c:tx>
          <c:marker>
            <c:symbol val="none"/>
          </c:marker>
          <c:cat>
            <c:strRef>
              <c:f>'Табл 1'!$H$3:$K$4</c:f>
              <c:strCache>
                <c:ptCount val="4"/>
                <c:pt idx="0">
                  <c:v>2010 год</c:v>
                </c:pt>
                <c:pt idx="1">
                  <c:v>2011 год</c:v>
                </c:pt>
                <c:pt idx="2">
                  <c:v>2012 год </c:v>
                </c:pt>
                <c:pt idx="3">
                  <c:v>2013 год</c:v>
                </c:pt>
              </c:strCache>
            </c:strRef>
          </c:cat>
          <c:val>
            <c:numRef>
              <c:f>'Табл 1'!$H$6:$K$6</c:f>
              <c:numCache>
                <c:formatCode>#,##0.0</c:formatCode>
                <c:ptCount val="4"/>
                <c:pt idx="0">
                  <c:v>93</c:v>
                </c:pt>
                <c:pt idx="1">
                  <c:v>103.1</c:v>
                </c:pt>
                <c:pt idx="2" formatCode="General">
                  <c:v>239.3</c:v>
                </c:pt>
                <c:pt idx="3" formatCode="General">
                  <c:v>88.5</c:v>
                </c:pt>
              </c:numCache>
            </c:numRef>
          </c:val>
        </c:ser>
        <c:ser>
          <c:idx val="2"/>
          <c:order val="2"/>
          <c:tx>
            <c:strRef>
              <c:f>'Табл 1'!$G$7</c:f>
              <c:strCache>
                <c:ptCount val="1"/>
                <c:pt idx="0">
                  <c:v>безвозмездные поступления</c:v>
                </c:pt>
              </c:strCache>
            </c:strRef>
          </c:tx>
          <c:marker>
            <c:symbol val="none"/>
          </c:marker>
          <c:cat>
            <c:strRef>
              <c:f>'Табл 1'!$H$3:$K$4</c:f>
              <c:strCache>
                <c:ptCount val="4"/>
                <c:pt idx="0">
                  <c:v>2010 год</c:v>
                </c:pt>
                <c:pt idx="1">
                  <c:v>2011 год</c:v>
                </c:pt>
                <c:pt idx="2">
                  <c:v>2012 год </c:v>
                </c:pt>
                <c:pt idx="3">
                  <c:v>2013 год</c:v>
                </c:pt>
              </c:strCache>
            </c:strRef>
          </c:cat>
          <c:val>
            <c:numRef>
              <c:f>'Табл 1'!$H$7:$K$7</c:f>
              <c:numCache>
                <c:formatCode>#,##0.0</c:formatCode>
                <c:ptCount val="4"/>
                <c:pt idx="0">
                  <c:v>7028.5</c:v>
                </c:pt>
                <c:pt idx="1">
                  <c:v>6447.4</c:v>
                </c:pt>
                <c:pt idx="2" formatCode="General">
                  <c:v>6866.2</c:v>
                </c:pt>
                <c:pt idx="3" formatCode="General">
                  <c:v>7521</c:v>
                </c:pt>
              </c:numCache>
            </c:numRef>
          </c:val>
        </c:ser>
        <c:marker val="1"/>
        <c:axId val="111276032"/>
        <c:axId val="111277952"/>
      </c:lineChart>
      <c:catAx>
        <c:axId val="111276032"/>
        <c:scaling>
          <c:orientation val="minMax"/>
        </c:scaling>
        <c:axPos val="b"/>
        <c:majorTickMark val="none"/>
        <c:tickLblPos val="nextTo"/>
        <c:crossAx val="111277952"/>
        <c:crosses val="autoZero"/>
        <c:auto val="1"/>
        <c:lblAlgn val="ctr"/>
        <c:lblOffset val="100"/>
      </c:catAx>
      <c:valAx>
        <c:axId val="111277952"/>
        <c:scaling>
          <c:orientation val="minMax"/>
        </c:scaling>
        <c:axPos val="l"/>
        <c:majorGridlines/>
        <c:numFmt formatCode="#,##0.0" sourceLinked="1"/>
        <c:majorTickMark val="none"/>
        <c:tickLblPos val="nextTo"/>
        <c:crossAx val="11127603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Рисунок</a:t>
            </a:r>
            <a:r>
              <a:rPr lang="ru-RU" sz="1200" baseline="0">
                <a:latin typeface="Times New Roman" pitchFamily="18" charset="0"/>
                <a:cs typeface="Times New Roman" pitchFamily="18" charset="0"/>
              </a:rPr>
              <a:t> </a:t>
            </a:r>
            <a:r>
              <a:rPr lang="ru-RU" sz="1200">
                <a:latin typeface="Times New Roman" pitchFamily="18" charset="0"/>
                <a:cs typeface="Times New Roman" pitchFamily="18" charset="0"/>
              </a:rPr>
              <a:t>3.</a:t>
            </a:r>
            <a:r>
              <a:rPr lang="ru-RU" sz="1200" baseline="0">
                <a:latin typeface="Times New Roman" pitchFamily="18" charset="0"/>
                <a:cs typeface="Times New Roman" pitchFamily="18" charset="0"/>
              </a:rPr>
              <a:t> Структура расходов бюджета МО "Новогоренское сельское поселение" за 201</a:t>
            </a:r>
            <a:r>
              <a:rPr lang="en-US" sz="1200" baseline="0">
                <a:latin typeface="Times New Roman" pitchFamily="18" charset="0"/>
                <a:cs typeface="Times New Roman" pitchFamily="18" charset="0"/>
              </a:rPr>
              <a:t>3</a:t>
            </a:r>
            <a:r>
              <a:rPr lang="ru-RU" sz="1200" baseline="0">
                <a:latin typeface="Times New Roman" pitchFamily="18" charset="0"/>
                <a:cs typeface="Times New Roman" pitchFamily="18" charset="0"/>
              </a:rPr>
              <a:t> год</a:t>
            </a:r>
            <a:endParaRPr lang="en-US" sz="1200">
              <a:latin typeface="Times New Roman" pitchFamily="18" charset="0"/>
              <a:cs typeface="Times New Roman" pitchFamily="18" charset="0"/>
            </a:endParaRPr>
          </a:p>
        </c:rich>
      </c:tx>
    </c:title>
    <c:view3D>
      <c:rotX val="30"/>
      <c:perspective val="30"/>
    </c:view3D>
    <c:plotArea>
      <c:layout>
        <c:manualLayout>
          <c:layoutTarget val="inner"/>
          <c:xMode val="edge"/>
          <c:yMode val="edge"/>
          <c:x val="4.9027414765259895E-2"/>
          <c:y val="0.18805420189982164"/>
          <c:w val="0.5193977556460615"/>
          <c:h val="0.73446268317677166"/>
        </c:manualLayout>
      </c:layout>
      <c:pie3DChart>
        <c:varyColors val="1"/>
        <c:ser>
          <c:idx val="0"/>
          <c:order val="0"/>
          <c:tx>
            <c:strRef>
              <c:f>Лист1!$J$2</c:f>
              <c:strCache>
                <c:ptCount val="1"/>
                <c:pt idx="0">
                  <c:v>2013</c:v>
                </c:pt>
              </c:strCache>
            </c:strRef>
          </c:tx>
          <c:explosion val="25"/>
          <c:dLbls>
            <c:dLbl>
              <c:idx val="0"/>
              <c:layout>
                <c:manualLayout>
                  <c:x val="-3.2059793654143263E-2"/>
                  <c:y val="-6.8296565827599992E-2"/>
                </c:manualLayout>
              </c:layout>
              <c:showPercent val="1"/>
            </c:dLbl>
            <c:dLbl>
              <c:idx val="3"/>
              <c:layout>
                <c:manualLayout>
                  <c:x val="-5.1310151816354413E-2"/>
                  <c:y val="-2.6467149294860082E-3"/>
                </c:manualLayout>
              </c:layout>
              <c:showPercent val="1"/>
            </c:dLbl>
            <c:dLbl>
              <c:idx val="4"/>
              <c:layout>
                <c:manualLayout>
                  <c:x val="7.8762369090324173E-4"/>
                  <c:y val="1.3700598032785594E-3"/>
                </c:manualLayout>
              </c:layout>
              <c:showPercent val="1"/>
            </c:dLbl>
            <c:dLbl>
              <c:idx val="5"/>
              <c:layout>
                <c:manualLayout>
                  <c:x val="1.9098874981953083E-2"/>
                  <c:y val="-5.9989714276960926E-2"/>
                </c:manualLayout>
              </c:layout>
              <c:showPercent val="1"/>
            </c:dLbl>
            <c:dLbl>
              <c:idx val="6"/>
              <c:layout>
                <c:manualLayout>
                  <c:x val="1.5462390191353021E-2"/>
                  <c:y val="-1.6427080556490121E-2"/>
                </c:manualLayout>
              </c:layout>
              <c:showPercent val="1"/>
            </c:dLbl>
            <c:numFmt formatCode="0.0%" sourceLinked="0"/>
            <c:txPr>
              <a:bodyPr/>
              <a:lstStyle/>
              <a:p>
                <a:pPr>
                  <a:defRPr>
                    <a:latin typeface="Times New Roman" pitchFamily="18" charset="0"/>
                    <a:cs typeface="Times New Roman" pitchFamily="18" charset="0"/>
                  </a:defRPr>
                </a:pPr>
                <a:endParaRPr lang="ru-RU"/>
              </a:p>
            </c:txPr>
            <c:showPercent val="1"/>
            <c:showLeaderLines val="1"/>
          </c:dLbls>
          <c:cat>
            <c:strRef>
              <c:f>Лист1!$I$3:$I$9</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 - коммунальное хозяйство</c:v>
                </c:pt>
                <c:pt idx="5">
                  <c:v>Культура и кинематография</c:v>
                </c:pt>
                <c:pt idx="6">
                  <c:v>Физическая культура и спорт</c:v>
                </c:pt>
              </c:strCache>
            </c:strRef>
          </c:cat>
          <c:val>
            <c:numRef>
              <c:f>Лист1!$J$3:$J$9</c:f>
              <c:numCache>
                <c:formatCode>0.0</c:formatCode>
                <c:ptCount val="7"/>
                <c:pt idx="0">
                  <c:v>3172.07</c:v>
                </c:pt>
                <c:pt idx="1">
                  <c:v>121.7</c:v>
                </c:pt>
                <c:pt idx="2">
                  <c:v>10</c:v>
                </c:pt>
                <c:pt idx="3">
                  <c:v>825.64199999999948</c:v>
                </c:pt>
                <c:pt idx="4">
                  <c:v>1088.5</c:v>
                </c:pt>
                <c:pt idx="5">
                  <c:v>2443.1770000000001</c:v>
                </c:pt>
                <c:pt idx="6">
                  <c:v>265.39999999999969</c:v>
                </c:pt>
              </c:numCache>
            </c:numRef>
          </c:val>
        </c:ser>
        <c:dLbls>
          <c:showPercent val="1"/>
        </c:dLbls>
      </c:pie3DChart>
    </c:plotArea>
    <c:legend>
      <c:legendPos val="r"/>
      <c:layout>
        <c:manualLayout>
          <c:xMode val="edge"/>
          <c:yMode val="edge"/>
          <c:x val="0.61102184635169099"/>
          <c:y val="0.13003014569277171"/>
          <c:w val="0.37613630255049108"/>
          <c:h val="0.86936384702550584"/>
        </c:manualLayout>
      </c:layout>
      <c:txPr>
        <a:bodyPr/>
        <a:lstStyle/>
        <a:p>
          <a:pPr>
            <a:defRPr sz="11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9DE24-6888-4A18-9702-A5F14B5F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16</Pages>
  <Words>6576</Words>
  <Characters>37486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43975</CharactersWithSpaces>
  <SharedDoc>false</SharedDoc>
  <HLinks>
    <vt:vector size="42" baseType="variant">
      <vt:variant>
        <vt:i4>1638433</vt:i4>
      </vt:variant>
      <vt:variant>
        <vt:i4>18</vt:i4>
      </vt:variant>
      <vt:variant>
        <vt:i4>0</vt:i4>
      </vt:variant>
      <vt:variant>
        <vt:i4>5</vt:i4>
      </vt:variant>
      <vt:variant>
        <vt:lpwstr/>
      </vt:variant>
      <vt:variant>
        <vt:lpwstr>sub_503360</vt:lpwstr>
      </vt:variant>
      <vt:variant>
        <vt:i4>1769510</vt:i4>
      </vt:variant>
      <vt:variant>
        <vt:i4>15</vt:i4>
      </vt:variant>
      <vt:variant>
        <vt:i4>0</vt:i4>
      </vt:variant>
      <vt:variant>
        <vt:i4>5</vt:i4>
      </vt:variant>
      <vt:variant>
        <vt:lpwstr/>
      </vt:variant>
      <vt:variant>
        <vt:lpwstr>sub_503110</vt:lpwstr>
      </vt:variant>
      <vt:variant>
        <vt:i4>1572901</vt:i4>
      </vt:variant>
      <vt:variant>
        <vt:i4>12</vt:i4>
      </vt:variant>
      <vt:variant>
        <vt:i4>0</vt:i4>
      </vt:variant>
      <vt:variant>
        <vt:i4>5</vt:i4>
      </vt:variant>
      <vt:variant>
        <vt:lpwstr/>
      </vt:variant>
      <vt:variant>
        <vt:lpwstr>sub_503321</vt:lpwstr>
      </vt:variant>
      <vt:variant>
        <vt:i4>1703973</vt:i4>
      </vt:variant>
      <vt:variant>
        <vt:i4>9</vt:i4>
      </vt:variant>
      <vt:variant>
        <vt:i4>0</vt:i4>
      </vt:variant>
      <vt:variant>
        <vt:i4>5</vt:i4>
      </vt:variant>
      <vt:variant>
        <vt:lpwstr/>
      </vt:variant>
      <vt:variant>
        <vt:lpwstr>sub_503323</vt:lpwstr>
      </vt:variant>
      <vt:variant>
        <vt:i4>1966118</vt:i4>
      </vt:variant>
      <vt:variant>
        <vt:i4>6</vt:i4>
      </vt:variant>
      <vt:variant>
        <vt:i4>0</vt:i4>
      </vt:variant>
      <vt:variant>
        <vt:i4>5</vt:i4>
      </vt:variant>
      <vt:variant>
        <vt:lpwstr/>
      </vt:variant>
      <vt:variant>
        <vt:lpwstr>sub_503317</vt:lpwstr>
      </vt:variant>
      <vt:variant>
        <vt:i4>1966117</vt:i4>
      </vt:variant>
      <vt:variant>
        <vt:i4>3</vt:i4>
      </vt:variant>
      <vt:variant>
        <vt:i4>0</vt:i4>
      </vt:variant>
      <vt:variant>
        <vt:i4>5</vt:i4>
      </vt:variant>
      <vt:variant>
        <vt:lpwstr/>
      </vt:variant>
      <vt:variant>
        <vt:lpwstr>sub_503125</vt:lpwstr>
      </vt:variant>
      <vt:variant>
        <vt:i4>1638437</vt:i4>
      </vt:variant>
      <vt:variant>
        <vt:i4>0</vt:i4>
      </vt:variant>
      <vt:variant>
        <vt:i4>0</vt:i4>
      </vt:variant>
      <vt:variant>
        <vt:i4>5</vt:i4>
      </vt:variant>
      <vt:variant>
        <vt:lpwstr/>
      </vt:variant>
      <vt:variant>
        <vt:lpwstr>sub_503320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Muratov</dc:creator>
  <cp:lastModifiedBy>SP1</cp:lastModifiedBy>
  <cp:revision>63</cp:revision>
  <cp:lastPrinted>2014-05-13T05:24:00Z</cp:lastPrinted>
  <dcterms:created xsi:type="dcterms:W3CDTF">2014-03-26T02:56:00Z</dcterms:created>
  <dcterms:modified xsi:type="dcterms:W3CDTF">2014-05-13T07:34:00Z</dcterms:modified>
</cp:coreProperties>
</file>