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87" w:rsidRDefault="00481387" w:rsidP="0000363F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00363F">
        <w:rPr>
          <w:rFonts w:ascii="Times New Roman" w:hAnsi="Times New Roman" w:cs="Times New Roman"/>
          <w:b w:val="0"/>
          <w:szCs w:val="28"/>
        </w:rPr>
        <w:t xml:space="preserve">           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012A9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="00012A99" w:rsidRPr="00012A99">
        <w:rPr>
          <w:sz w:val="28"/>
          <w:szCs w:val="28"/>
        </w:rPr>
        <w:t>И.о</w:t>
      </w:r>
      <w:proofErr w:type="gramStart"/>
      <w:r w:rsidR="00012A99" w:rsidRPr="00012A99">
        <w:rPr>
          <w:sz w:val="28"/>
          <w:szCs w:val="28"/>
        </w:rPr>
        <w:t>.п</w:t>
      </w:r>
      <w:proofErr w:type="gramEnd"/>
      <w:r w:rsidR="00345007" w:rsidRPr="00345007">
        <w:rPr>
          <w:sz w:val="28"/>
          <w:szCs w:val="28"/>
        </w:rPr>
        <w:t>р</w:t>
      </w:r>
      <w:r w:rsidRPr="00CA4D19">
        <w:rPr>
          <w:sz w:val="28"/>
          <w:szCs w:val="28"/>
        </w:rPr>
        <w:t>едседател</w:t>
      </w:r>
      <w:r w:rsidR="00012A99">
        <w:rPr>
          <w:sz w:val="28"/>
          <w:szCs w:val="28"/>
        </w:rPr>
        <w:t>я</w:t>
      </w:r>
      <w:proofErr w:type="spellEnd"/>
    </w:p>
    <w:p w:rsidR="00481387" w:rsidRPr="00CA4D19" w:rsidRDefault="00012A99" w:rsidP="004813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81387" w:rsidRPr="00CA4D19">
        <w:rPr>
          <w:sz w:val="28"/>
          <w:szCs w:val="28"/>
        </w:rPr>
        <w:t>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</w:t>
      </w:r>
      <w:r>
        <w:t xml:space="preserve">_____________ </w:t>
      </w:r>
      <w:r w:rsidR="00012A99" w:rsidRPr="00012A99">
        <w:rPr>
          <w:sz w:val="28"/>
          <w:szCs w:val="28"/>
        </w:rPr>
        <w:t>И</w:t>
      </w:r>
      <w:r w:rsidRPr="00012A99">
        <w:rPr>
          <w:sz w:val="28"/>
          <w:szCs w:val="28"/>
        </w:rPr>
        <w:t>.</w:t>
      </w:r>
      <w:r w:rsidR="00012A99" w:rsidRPr="00012A99">
        <w:rPr>
          <w:sz w:val="28"/>
          <w:szCs w:val="28"/>
        </w:rPr>
        <w:t>А</w:t>
      </w:r>
      <w:r w:rsidRPr="00012A99">
        <w:rPr>
          <w:sz w:val="28"/>
          <w:szCs w:val="28"/>
        </w:rPr>
        <w:t xml:space="preserve">. </w:t>
      </w:r>
      <w:r w:rsidR="00012A99" w:rsidRPr="00012A99">
        <w:rPr>
          <w:sz w:val="28"/>
          <w:szCs w:val="28"/>
        </w:rPr>
        <w:t>Заздравных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C06018">
        <w:rPr>
          <w:sz w:val="28"/>
          <w:szCs w:val="28"/>
        </w:rPr>
        <w:t>01</w:t>
      </w:r>
      <w:r w:rsidRPr="00CA4D19">
        <w:rPr>
          <w:sz w:val="28"/>
          <w:szCs w:val="28"/>
        </w:rPr>
        <w:t xml:space="preserve">» </w:t>
      </w:r>
      <w:r w:rsidR="00C06018">
        <w:rPr>
          <w:sz w:val="28"/>
          <w:szCs w:val="28"/>
        </w:rPr>
        <w:t>марта</w:t>
      </w:r>
      <w:r w:rsidR="00012A99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20</w:t>
      </w:r>
      <w:r w:rsidR="00012A99">
        <w:rPr>
          <w:sz w:val="28"/>
          <w:szCs w:val="28"/>
        </w:rPr>
        <w:t>23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012A99">
        <w:rPr>
          <w:b/>
          <w:sz w:val="28"/>
          <w:szCs w:val="28"/>
        </w:rPr>
        <w:t xml:space="preserve">законности и эффективности использования средств, направленных на ведомственную целевую программу «Развитие архивного дела в </w:t>
      </w:r>
      <w:proofErr w:type="spellStart"/>
      <w:r w:rsidR="00012A99">
        <w:rPr>
          <w:b/>
          <w:sz w:val="28"/>
          <w:szCs w:val="28"/>
        </w:rPr>
        <w:t>Колпашевском</w:t>
      </w:r>
      <w:proofErr w:type="spellEnd"/>
      <w:r w:rsidR="00012A99">
        <w:rPr>
          <w:b/>
          <w:sz w:val="28"/>
          <w:szCs w:val="28"/>
        </w:rPr>
        <w:t xml:space="preserve"> районе»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23532F" w:rsidRPr="00FC39D3" w:rsidRDefault="005A6354" w:rsidP="0023532F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Основание для проведения мероприятия:</w:t>
      </w:r>
      <w:r w:rsidRPr="00F56271">
        <w:rPr>
          <w:sz w:val="28"/>
          <w:szCs w:val="28"/>
        </w:rPr>
        <w:t xml:space="preserve"> </w:t>
      </w:r>
      <w:r w:rsidR="0023532F" w:rsidRPr="00FC39D3">
        <w:rPr>
          <w:color w:val="000000" w:themeColor="text1"/>
          <w:sz w:val="28"/>
          <w:szCs w:val="28"/>
        </w:rPr>
        <w:t xml:space="preserve">пункт </w:t>
      </w:r>
      <w:r w:rsidR="0023532F">
        <w:rPr>
          <w:color w:val="000000" w:themeColor="text1"/>
          <w:sz w:val="28"/>
          <w:szCs w:val="28"/>
        </w:rPr>
        <w:t>4</w:t>
      </w:r>
      <w:r w:rsidR="0023532F" w:rsidRPr="00FC39D3">
        <w:rPr>
          <w:color w:val="000000" w:themeColor="text1"/>
          <w:sz w:val="28"/>
          <w:szCs w:val="28"/>
        </w:rPr>
        <w:t xml:space="preserve"> раздела </w:t>
      </w:r>
      <w:r w:rsidR="0023532F" w:rsidRPr="00FC39D3">
        <w:rPr>
          <w:color w:val="000000" w:themeColor="text1"/>
          <w:sz w:val="28"/>
          <w:szCs w:val="28"/>
          <w:lang w:val="en-US"/>
        </w:rPr>
        <w:t>I</w:t>
      </w:r>
      <w:r w:rsidR="0023532F" w:rsidRPr="00FC39D3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="0023532F" w:rsidRPr="00FC39D3">
        <w:rPr>
          <w:color w:val="000000" w:themeColor="text1"/>
          <w:sz w:val="28"/>
          <w:szCs w:val="28"/>
        </w:rPr>
        <w:t>Колпашевского</w:t>
      </w:r>
      <w:proofErr w:type="spellEnd"/>
      <w:r w:rsidR="0023532F" w:rsidRPr="00FC39D3">
        <w:rPr>
          <w:color w:val="000000" w:themeColor="text1"/>
          <w:sz w:val="28"/>
          <w:szCs w:val="28"/>
        </w:rPr>
        <w:t xml:space="preserve"> района на 202</w:t>
      </w:r>
      <w:r w:rsidR="0023532F">
        <w:rPr>
          <w:color w:val="000000" w:themeColor="text1"/>
          <w:sz w:val="28"/>
          <w:szCs w:val="28"/>
        </w:rPr>
        <w:t>2</w:t>
      </w:r>
      <w:r w:rsidR="0023532F" w:rsidRPr="00FC39D3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="0023532F" w:rsidRPr="00FC39D3">
        <w:rPr>
          <w:color w:val="000000" w:themeColor="text1"/>
          <w:sz w:val="28"/>
          <w:szCs w:val="28"/>
        </w:rPr>
        <w:t>Колпашевского</w:t>
      </w:r>
      <w:proofErr w:type="spellEnd"/>
      <w:r w:rsidR="0023532F" w:rsidRPr="00FC39D3">
        <w:rPr>
          <w:color w:val="000000" w:themeColor="text1"/>
          <w:sz w:val="28"/>
          <w:szCs w:val="28"/>
        </w:rPr>
        <w:t xml:space="preserve">  района  от 28.12.202</w:t>
      </w:r>
      <w:r w:rsidR="0023532F">
        <w:rPr>
          <w:color w:val="000000" w:themeColor="text1"/>
          <w:sz w:val="28"/>
          <w:szCs w:val="28"/>
        </w:rPr>
        <w:t>1</w:t>
      </w:r>
      <w:r w:rsidR="0023532F" w:rsidRPr="00FC39D3">
        <w:rPr>
          <w:color w:val="000000" w:themeColor="text1"/>
          <w:sz w:val="28"/>
          <w:szCs w:val="28"/>
        </w:rPr>
        <w:t xml:space="preserve"> № 39.</w:t>
      </w:r>
    </w:p>
    <w:p w:rsidR="009B13B0" w:rsidRPr="0023532F" w:rsidRDefault="005A6354" w:rsidP="0023532F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532F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мероприятия:</w:t>
      </w:r>
      <w:r w:rsidRPr="0023532F">
        <w:rPr>
          <w:rFonts w:ascii="Times New Roman" w:hAnsi="Times New Roman" w:cs="Times New Roman"/>
          <w:sz w:val="28"/>
          <w:szCs w:val="28"/>
        </w:rPr>
        <w:t xml:space="preserve"> </w:t>
      </w:r>
      <w:r w:rsidR="009B13B0" w:rsidRPr="0023532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 учреждение «</w:t>
      </w:r>
      <w:r w:rsidR="0023532F">
        <w:rPr>
          <w:rFonts w:ascii="Times New Roman" w:hAnsi="Times New Roman" w:cs="Times New Roman"/>
          <w:color w:val="000000" w:themeColor="text1"/>
          <w:sz w:val="28"/>
          <w:szCs w:val="28"/>
        </w:rPr>
        <w:t>Архив»</w:t>
      </w:r>
      <w:r w:rsidR="009B13B0" w:rsidRPr="00235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2021</w:t>
      </w:r>
      <w:r w:rsidRPr="00F56271">
        <w:rPr>
          <w:sz w:val="28"/>
          <w:szCs w:val="28"/>
        </w:rPr>
        <w:t xml:space="preserve"> год.</w:t>
      </w:r>
    </w:p>
    <w:p w:rsidR="009B13B0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 xml:space="preserve">с </w:t>
      </w:r>
      <w:r w:rsidR="009B13B0">
        <w:rPr>
          <w:color w:val="000000" w:themeColor="text1"/>
          <w:sz w:val="28"/>
          <w:szCs w:val="28"/>
        </w:rPr>
        <w:t xml:space="preserve">01 </w:t>
      </w:r>
      <w:r w:rsidR="0023532F">
        <w:rPr>
          <w:color w:val="000000" w:themeColor="text1"/>
          <w:sz w:val="28"/>
          <w:szCs w:val="28"/>
        </w:rPr>
        <w:t>декабря 2022</w:t>
      </w:r>
      <w:r w:rsidR="009B13B0" w:rsidRPr="0053323E">
        <w:rPr>
          <w:color w:val="000000" w:themeColor="text1"/>
          <w:sz w:val="28"/>
          <w:szCs w:val="28"/>
        </w:rPr>
        <w:t xml:space="preserve"> по </w:t>
      </w:r>
      <w:r w:rsidR="0023532F">
        <w:rPr>
          <w:color w:val="000000" w:themeColor="text1"/>
          <w:sz w:val="28"/>
          <w:szCs w:val="28"/>
        </w:rPr>
        <w:t>09</w:t>
      </w:r>
      <w:r w:rsidR="009B13B0" w:rsidRPr="0053323E">
        <w:rPr>
          <w:color w:val="000000" w:themeColor="text1"/>
          <w:sz w:val="28"/>
          <w:szCs w:val="28"/>
        </w:rPr>
        <w:t xml:space="preserve"> </w:t>
      </w:r>
      <w:r w:rsidR="0023532F">
        <w:rPr>
          <w:color w:val="000000" w:themeColor="text1"/>
          <w:sz w:val="28"/>
          <w:szCs w:val="28"/>
        </w:rPr>
        <w:t>января</w:t>
      </w:r>
      <w:r w:rsidR="009B13B0">
        <w:rPr>
          <w:color w:val="000000" w:themeColor="text1"/>
          <w:sz w:val="28"/>
          <w:szCs w:val="28"/>
        </w:rPr>
        <w:t xml:space="preserve"> </w:t>
      </w:r>
      <w:r w:rsidR="009B13B0" w:rsidRPr="0053323E">
        <w:rPr>
          <w:color w:val="000000" w:themeColor="text1"/>
          <w:sz w:val="28"/>
          <w:szCs w:val="28"/>
        </w:rPr>
        <w:t>202</w:t>
      </w:r>
      <w:r w:rsidR="0023532F">
        <w:rPr>
          <w:color w:val="000000" w:themeColor="text1"/>
          <w:sz w:val="28"/>
          <w:szCs w:val="28"/>
        </w:rPr>
        <w:t>3</w:t>
      </w:r>
      <w:r w:rsidR="009B13B0" w:rsidRPr="0053323E">
        <w:rPr>
          <w:color w:val="000000" w:themeColor="text1"/>
          <w:sz w:val="28"/>
          <w:szCs w:val="28"/>
        </w:rPr>
        <w:t xml:space="preserve"> года.</w:t>
      </w:r>
    </w:p>
    <w:p w:rsidR="0023532F" w:rsidRPr="009E54EC" w:rsidRDefault="006E3B10" w:rsidP="0023532F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23532F" w:rsidRPr="009E54EC">
        <w:rPr>
          <w:color w:val="000000" w:themeColor="text1"/>
          <w:sz w:val="28"/>
          <w:szCs w:val="28"/>
        </w:rPr>
        <w:t xml:space="preserve">определить законность и эффективность использования бюджетных средств, </w:t>
      </w:r>
      <w:r w:rsidR="0023532F" w:rsidRPr="009E54EC">
        <w:rPr>
          <w:sz w:val="28"/>
          <w:szCs w:val="28"/>
        </w:rPr>
        <w:t xml:space="preserve">направленных на ведомственную целевую программу «Развитие архивного дела в </w:t>
      </w:r>
      <w:proofErr w:type="spellStart"/>
      <w:r w:rsidR="0023532F" w:rsidRPr="009E54EC">
        <w:rPr>
          <w:sz w:val="28"/>
          <w:szCs w:val="28"/>
        </w:rPr>
        <w:t>Колпашевском</w:t>
      </w:r>
      <w:proofErr w:type="spellEnd"/>
      <w:r w:rsidR="0023532F" w:rsidRPr="009E54EC">
        <w:rPr>
          <w:sz w:val="28"/>
          <w:szCs w:val="28"/>
        </w:rPr>
        <w:t xml:space="preserve"> районе»</w:t>
      </w:r>
      <w:r w:rsidR="0023532F">
        <w:rPr>
          <w:sz w:val="28"/>
          <w:szCs w:val="28"/>
        </w:rPr>
        <w:t>.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D743E3">
        <w:rPr>
          <w:b/>
          <w:color w:val="000000" w:themeColor="text1"/>
          <w:sz w:val="28"/>
          <w:szCs w:val="28"/>
        </w:rPr>
        <w:t xml:space="preserve">м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2B0A30">
        <w:rPr>
          <w:b/>
          <w:color w:val="000000" w:themeColor="text1"/>
          <w:sz w:val="28"/>
          <w:szCs w:val="28"/>
        </w:rPr>
        <w:t xml:space="preserve">ем определен </w:t>
      </w:r>
      <w:r w:rsidR="002B0A30" w:rsidRPr="002B0A30">
        <w:rPr>
          <w:color w:val="000000" w:themeColor="text1"/>
          <w:sz w:val="28"/>
          <w:szCs w:val="28"/>
        </w:rPr>
        <w:t xml:space="preserve">инспектор </w:t>
      </w:r>
      <w:proofErr w:type="gramStart"/>
      <w:r w:rsidR="002B0A30" w:rsidRPr="002B0A30">
        <w:rPr>
          <w:color w:val="000000" w:themeColor="text1"/>
          <w:sz w:val="28"/>
          <w:szCs w:val="28"/>
        </w:rPr>
        <w:t>Заздра</w:t>
      </w:r>
      <w:r w:rsidR="002B0A30">
        <w:rPr>
          <w:color w:val="000000" w:themeColor="text1"/>
          <w:sz w:val="28"/>
          <w:szCs w:val="28"/>
        </w:rPr>
        <w:t>в</w:t>
      </w:r>
      <w:r w:rsidR="002B0A30" w:rsidRPr="002B0A30">
        <w:rPr>
          <w:color w:val="000000" w:themeColor="text1"/>
          <w:sz w:val="28"/>
          <w:szCs w:val="28"/>
        </w:rPr>
        <w:t>ных</w:t>
      </w:r>
      <w:proofErr w:type="gramEnd"/>
      <w:r w:rsidR="002B0A30" w:rsidRPr="002B0A30">
        <w:rPr>
          <w:color w:val="000000" w:themeColor="text1"/>
          <w:sz w:val="28"/>
          <w:szCs w:val="28"/>
        </w:rPr>
        <w:t xml:space="preserve"> Ирина Алексеевна, участником мероприятия – п</w:t>
      </w:r>
      <w:r w:rsidR="004A423B" w:rsidRPr="004A423B">
        <w:rPr>
          <w:color w:val="000000" w:themeColor="text1"/>
          <w:sz w:val="28"/>
          <w:szCs w:val="28"/>
        </w:rPr>
        <w:t>редседатель</w:t>
      </w:r>
      <w:r w:rsidR="002B0A30">
        <w:rPr>
          <w:color w:val="000000" w:themeColor="text1"/>
          <w:sz w:val="28"/>
          <w:szCs w:val="28"/>
        </w:rPr>
        <w:t xml:space="preserve"> </w:t>
      </w:r>
      <w:r w:rsidR="004A423B" w:rsidRPr="004A423B">
        <w:rPr>
          <w:color w:val="000000" w:themeColor="text1"/>
          <w:sz w:val="28"/>
          <w:szCs w:val="28"/>
        </w:rPr>
        <w:t>Мурзина Мария Юрьевна.</w:t>
      </w:r>
    </w:p>
    <w:p w:rsidR="00C06018" w:rsidRPr="00FC39D3" w:rsidRDefault="00C06018" w:rsidP="00C06018">
      <w:pPr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FC39D3">
        <w:rPr>
          <w:color w:val="000000" w:themeColor="text1"/>
          <w:sz w:val="28"/>
          <w:szCs w:val="28"/>
        </w:rPr>
        <w:t>Колпашевского</w:t>
      </w:r>
      <w:proofErr w:type="spellEnd"/>
      <w:r w:rsidRPr="00FC39D3">
        <w:rPr>
          <w:color w:val="000000" w:themeColor="text1"/>
          <w:sz w:val="28"/>
          <w:szCs w:val="28"/>
        </w:rPr>
        <w:t xml:space="preserve"> района от </w:t>
      </w:r>
      <w:r>
        <w:rPr>
          <w:color w:val="000000" w:themeColor="text1"/>
          <w:sz w:val="28"/>
          <w:szCs w:val="28"/>
        </w:rPr>
        <w:t>21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11</w:t>
      </w:r>
      <w:r w:rsidRPr="00FC39D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40</w:t>
      </w:r>
      <w:r w:rsidRPr="00FC39D3">
        <w:rPr>
          <w:color w:val="000000" w:themeColor="text1"/>
          <w:sz w:val="28"/>
          <w:szCs w:val="28"/>
        </w:rPr>
        <w:t xml:space="preserve"> «О проведении контрольного мероприятия»: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1. Характеристика объекта контрольного мероприятия.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2. Анализ ведомственной целевой программы «</w:t>
      </w:r>
      <w:r>
        <w:rPr>
          <w:color w:val="000000" w:themeColor="text1"/>
          <w:sz w:val="28"/>
          <w:szCs w:val="28"/>
        </w:rPr>
        <w:t xml:space="preserve">Развитие архивного дела в </w:t>
      </w:r>
      <w:proofErr w:type="spellStart"/>
      <w:r>
        <w:rPr>
          <w:color w:val="000000" w:themeColor="text1"/>
          <w:sz w:val="28"/>
          <w:szCs w:val="28"/>
        </w:rPr>
        <w:t>Колпашевском</w:t>
      </w:r>
      <w:proofErr w:type="spellEnd"/>
      <w:r>
        <w:rPr>
          <w:color w:val="000000" w:themeColor="text1"/>
          <w:sz w:val="28"/>
          <w:szCs w:val="28"/>
        </w:rPr>
        <w:t xml:space="preserve"> районе»</w:t>
      </w:r>
      <w:r w:rsidRPr="00FC39D3">
        <w:rPr>
          <w:color w:val="000000" w:themeColor="text1"/>
          <w:sz w:val="28"/>
          <w:szCs w:val="28"/>
        </w:rPr>
        <w:t>.</w:t>
      </w:r>
    </w:p>
    <w:p w:rsidR="00C06018" w:rsidRDefault="00C06018" w:rsidP="00C0601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3. Проверка целевого и эффективного использования средств бюджета муниципального образования «Колпашевский район», направленных</w:t>
      </w:r>
      <w:r>
        <w:rPr>
          <w:color w:val="000000" w:themeColor="text1"/>
          <w:sz w:val="28"/>
          <w:szCs w:val="28"/>
        </w:rPr>
        <w:t xml:space="preserve"> на реализацию мероприятий ведомственной целевой программы «Развитие архивного дела в </w:t>
      </w:r>
      <w:proofErr w:type="spellStart"/>
      <w:r>
        <w:rPr>
          <w:color w:val="000000" w:themeColor="text1"/>
          <w:sz w:val="28"/>
          <w:szCs w:val="28"/>
        </w:rPr>
        <w:t>Колпашевском</w:t>
      </w:r>
      <w:proofErr w:type="spellEnd"/>
      <w:r>
        <w:rPr>
          <w:color w:val="000000" w:themeColor="text1"/>
          <w:sz w:val="28"/>
          <w:szCs w:val="28"/>
        </w:rPr>
        <w:t xml:space="preserve"> районе». </w:t>
      </w:r>
      <w:r w:rsidRPr="007F2ED1">
        <w:rPr>
          <w:iCs/>
          <w:color w:val="000000" w:themeColor="text1"/>
          <w:sz w:val="28"/>
          <w:szCs w:val="28"/>
        </w:rPr>
        <w:t xml:space="preserve">        </w:t>
      </w:r>
      <w:r w:rsidRPr="00FC39D3">
        <w:rPr>
          <w:iCs/>
          <w:color w:val="000000" w:themeColor="text1"/>
          <w:sz w:val="28"/>
          <w:szCs w:val="28"/>
        </w:rPr>
        <w:t xml:space="preserve">   </w:t>
      </w:r>
    </w:p>
    <w:p w:rsidR="00C06018" w:rsidRDefault="00C06018" w:rsidP="00C06018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iCs/>
          <w:color w:val="000000" w:themeColor="text1"/>
          <w:sz w:val="28"/>
          <w:szCs w:val="28"/>
        </w:rPr>
        <w:t>4. А</w:t>
      </w:r>
      <w:r>
        <w:rPr>
          <w:iCs/>
          <w:color w:val="000000" w:themeColor="text1"/>
          <w:sz w:val="28"/>
          <w:szCs w:val="28"/>
        </w:rPr>
        <w:t>нализ заключенных договоров в рамках реализации программных мероприятий.</w:t>
      </w:r>
      <w:r w:rsidRPr="00FC39D3">
        <w:rPr>
          <w:iCs/>
          <w:color w:val="000000" w:themeColor="text1"/>
          <w:sz w:val="28"/>
          <w:szCs w:val="28"/>
        </w:rPr>
        <w:t xml:space="preserve"> </w:t>
      </w:r>
    </w:p>
    <w:p w:rsidR="009B13B0" w:rsidRPr="00CF5C87" w:rsidRDefault="009B13B0" w:rsidP="009B13B0">
      <w:pPr>
        <w:ind w:firstLine="708"/>
        <w:jc w:val="both"/>
        <w:rPr>
          <w:iCs/>
          <w:color w:val="FF0000"/>
          <w:sz w:val="28"/>
          <w:szCs w:val="28"/>
        </w:rPr>
      </w:pPr>
      <w:r w:rsidRPr="00071ACD">
        <w:rPr>
          <w:color w:val="000000" w:themeColor="text1"/>
          <w:sz w:val="28"/>
          <w:szCs w:val="28"/>
        </w:rPr>
        <w:lastRenderedPageBreak/>
        <w:t xml:space="preserve">Проверка осуществлялась по представленным документам (акт приема-передачи документов от </w:t>
      </w:r>
      <w:r w:rsidR="00D572C0">
        <w:rPr>
          <w:color w:val="000000" w:themeColor="text1"/>
          <w:sz w:val="28"/>
          <w:szCs w:val="28"/>
        </w:rPr>
        <w:t>30</w:t>
      </w:r>
      <w:r w:rsidRPr="00071ACD">
        <w:rPr>
          <w:color w:val="000000" w:themeColor="text1"/>
          <w:sz w:val="28"/>
          <w:szCs w:val="28"/>
        </w:rPr>
        <w:t>.</w:t>
      </w:r>
      <w:r w:rsidR="00D572C0">
        <w:rPr>
          <w:color w:val="000000" w:themeColor="text1"/>
          <w:sz w:val="28"/>
          <w:szCs w:val="28"/>
        </w:rPr>
        <w:t>11</w:t>
      </w:r>
      <w:r w:rsidRPr="00071ACD">
        <w:rPr>
          <w:color w:val="000000" w:themeColor="text1"/>
          <w:sz w:val="28"/>
          <w:szCs w:val="28"/>
        </w:rPr>
        <w:t xml:space="preserve">.2022г.), информации, размещенной </w:t>
      </w:r>
      <w:r w:rsidRPr="00071ACD">
        <w:rPr>
          <w:iCs/>
          <w:color w:val="000000" w:themeColor="text1"/>
          <w:sz w:val="28"/>
          <w:szCs w:val="28"/>
        </w:rPr>
        <w:t xml:space="preserve">в единой информационной системе в сфере закупок на сайте 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zakupki</w:t>
      </w:r>
      <w:proofErr w:type="spellEnd"/>
      <w:r w:rsidRPr="00071ACD">
        <w:rPr>
          <w:iCs/>
          <w:color w:val="000000" w:themeColor="text1"/>
          <w:sz w:val="28"/>
          <w:szCs w:val="28"/>
        </w:rPr>
        <w:t>.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gov</w:t>
      </w:r>
      <w:proofErr w:type="spellEnd"/>
      <w:r w:rsidRPr="00071ACD">
        <w:rPr>
          <w:iCs/>
          <w:color w:val="000000" w:themeColor="text1"/>
          <w:sz w:val="28"/>
          <w:szCs w:val="28"/>
        </w:rPr>
        <w:t>.</w:t>
      </w:r>
      <w:proofErr w:type="spellStart"/>
      <w:r w:rsidRPr="00071ACD">
        <w:rPr>
          <w:iCs/>
          <w:color w:val="000000" w:themeColor="text1"/>
          <w:sz w:val="28"/>
          <w:szCs w:val="28"/>
          <w:lang w:val="en-US"/>
        </w:rPr>
        <w:t>ru</w:t>
      </w:r>
      <w:proofErr w:type="spellEnd"/>
      <w:r w:rsidRPr="002B1F6E">
        <w:rPr>
          <w:iCs/>
          <w:color w:val="000000" w:themeColor="text1"/>
          <w:sz w:val="28"/>
          <w:szCs w:val="28"/>
        </w:rPr>
        <w:t>.</w:t>
      </w:r>
    </w:p>
    <w:p w:rsidR="009B13B0" w:rsidRDefault="009B13B0" w:rsidP="009B13B0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 w:rsidR="00C14EF0">
        <w:rPr>
          <w:color w:val="000000" w:themeColor="text1"/>
          <w:sz w:val="28"/>
          <w:szCs w:val="28"/>
        </w:rPr>
        <w:t>2</w:t>
      </w:r>
      <w:r w:rsidRPr="00D55A40">
        <w:rPr>
          <w:color w:val="000000" w:themeColor="text1"/>
          <w:sz w:val="28"/>
          <w:szCs w:val="28"/>
        </w:rPr>
        <w:t> </w:t>
      </w:r>
      <w:r w:rsidR="00C14EF0">
        <w:rPr>
          <w:color w:val="000000" w:themeColor="text1"/>
          <w:sz w:val="28"/>
          <w:szCs w:val="28"/>
        </w:rPr>
        <w:t>840</w:t>
      </w:r>
      <w:r w:rsidRPr="00D55A40">
        <w:rPr>
          <w:color w:val="000000" w:themeColor="text1"/>
          <w:sz w:val="28"/>
          <w:szCs w:val="28"/>
        </w:rPr>
        <w:t>,</w:t>
      </w:r>
      <w:r w:rsidR="00C14EF0">
        <w:rPr>
          <w:color w:val="000000" w:themeColor="text1"/>
          <w:sz w:val="28"/>
          <w:szCs w:val="28"/>
        </w:rPr>
        <w:t>2</w:t>
      </w:r>
      <w:r w:rsidRPr="0053323E">
        <w:rPr>
          <w:color w:val="000000" w:themeColor="text1"/>
          <w:sz w:val="28"/>
          <w:szCs w:val="28"/>
        </w:rPr>
        <w:t xml:space="preserve"> </w:t>
      </w:r>
      <w:proofErr w:type="spellStart"/>
      <w:r w:rsidRPr="0053323E">
        <w:rPr>
          <w:color w:val="000000" w:themeColor="text1"/>
          <w:sz w:val="28"/>
          <w:szCs w:val="28"/>
        </w:rPr>
        <w:t>тыс</w:t>
      </w:r>
      <w:proofErr w:type="gramStart"/>
      <w:r w:rsidRPr="0053323E">
        <w:rPr>
          <w:color w:val="000000" w:themeColor="text1"/>
          <w:sz w:val="28"/>
          <w:szCs w:val="28"/>
        </w:rPr>
        <w:t>.р</w:t>
      </w:r>
      <w:proofErr w:type="gramEnd"/>
      <w:r w:rsidRPr="0053323E">
        <w:rPr>
          <w:color w:val="000000" w:themeColor="text1"/>
          <w:sz w:val="28"/>
          <w:szCs w:val="28"/>
        </w:rPr>
        <w:t>ублей</w:t>
      </w:r>
      <w:proofErr w:type="spellEnd"/>
      <w:r w:rsidRPr="0053323E">
        <w:rPr>
          <w:color w:val="000000" w:themeColor="text1"/>
          <w:sz w:val="28"/>
          <w:szCs w:val="28"/>
        </w:rPr>
        <w:t>.</w:t>
      </w:r>
    </w:p>
    <w:p w:rsidR="009B13B0" w:rsidRPr="0053323E" w:rsidRDefault="009B13B0" w:rsidP="009B13B0">
      <w:pPr>
        <w:ind w:firstLine="708"/>
        <w:jc w:val="both"/>
        <w:rPr>
          <w:iCs/>
          <w:color w:val="000000" w:themeColor="text1"/>
          <w:sz w:val="28"/>
          <w:szCs w:val="28"/>
        </w:rPr>
      </w:pPr>
    </w:p>
    <w:p w:rsidR="00CD3A7E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C06018" w:rsidRPr="009F581F" w:rsidRDefault="00C06018" w:rsidP="00C06018">
      <w:pPr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 w:rsidRPr="009F581F">
        <w:rPr>
          <w:color w:val="000000" w:themeColor="text1"/>
          <w:sz w:val="28"/>
          <w:szCs w:val="28"/>
        </w:rPr>
        <w:t xml:space="preserve">В соответствии </w:t>
      </w:r>
      <w:r w:rsidRPr="00DD1670">
        <w:rPr>
          <w:color w:val="000000" w:themeColor="text1"/>
          <w:sz w:val="28"/>
          <w:szCs w:val="28"/>
        </w:rPr>
        <w:t>с п.16 ст.15 Федерального закона от 06.10.2003</w:t>
      </w:r>
      <w:r w:rsidR="0075056C">
        <w:rPr>
          <w:color w:val="000000" w:themeColor="text1"/>
          <w:sz w:val="28"/>
          <w:szCs w:val="28"/>
        </w:rPr>
        <w:t xml:space="preserve"> </w:t>
      </w:r>
      <w:r w:rsidRPr="00DD1670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4 Федерального закона от 22.10.2004 № 125-ФЗ «Об архивном деле в Российской Федерации» и п.14 ст.8 Устава </w:t>
      </w:r>
      <w:proofErr w:type="spellStart"/>
      <w:r w:rsidRPr="00DD1670">
        <w:rPr>
          <w:color w:val="000000" w:themeColor="text1"/>
          <w:sz w:val="28"/>
          <w:szCs w:val="28"/>
        </w:rPr>
        <w:t>Колпашевского</w:t>
      </w:r>
      <w:proofErr w:type="spellEnd"/>
      <w:r w:rsidRPr="00DD1670">
        <w:rPr>
          <w:color w:val="000000" w:themeColor="text1"/>
          <w:sz w:val="28"/>
          <w:szCs w:val="28"/>
        </w:rPr>
        <w:t xml:space="preserve"> района деятельность в области</w:t>
      </w:r>
      <w:r w:rsidRPr="009F581F">
        <w:rPr>
          <w:color w:val="000000" w:themeColor="text1"/>
          <w:sz w:val="28"/>
          <w:szCs w:val="28"/>
        </w:rPr>
        <w:t xml:space="preserve"> архивного дела, в части формирования и содержания муниципального архива, включая хранение архивных фондов поселений, входящих</w:t>
      </w:r>
      <w:proofErr w:type="gramEnd"/>
      <w:r w:rsidRPr="009F581F">
        <w:rPr>
          <w:color w:val="000000" w:themeColor="text1"/>
          <w:sz w:val="28"/>
          <w:szCs w:val="28"/>
        </w:rPr>
        <w:t xml:space="preserve"> в состав </w:t>
      </w:r>
      <w:proofErr w:type="spellStart"/>
      <w:r w:rsidRPr="009F581F">
        <w:rPr>
          <w:color w:val="000000" w:themeColor="text1"/>
          <w:sz w:val="28"/>
          <w:szCs w:val="28"/>
        </w:rPr>
        <w:t>Колпашевского</w:t>
      </w:r>
      <w:proofErr w:type="spellEnd"/>
      <w:r w:rsidRPr="009F581F">
        <w:rPr>
          <w:color w:val="000000" w:themeColor="text1"/>
          <w:sz w:val="28"/>
          <w:szCs w:val="28"/>
        </w:rPr>
        <w:t xml:space="preserve"> района, </w:t>
      </w:r>
      <w:r>
        <w:rPr>
          <w:color w:val="000000" w:themeColor="text1"/>
          <w:sz w:val="28"/>
          <w:szCs w:val="28"/>
        </w:rPr>
        <w:t>относится к вопросам местного значения муниципального района</w:t>
      </w:r>
      <w:r w:rsidRPr="009F581F">
        <w:rPr>
          <w:color w:val="000000" w:themeColor="text1"/>
          <w:sz w:val="28"/>
          <w:szCs w:val="28"/>
        </w:rPr>
        <w:t xml:space="preserve">. </w:t>
      </w:r>
    </w:p>
    <w:p w:rsidR="00C06018" w:rsidRPr="009F581F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9F581F">
        <w:rPr>
          <w:color w:val="000000" w:themeColor="text1"/>
          <w:sz w:val="28"/>
          <w:szCs w:val="28"/>
        </w:rPr>
        <w:t xml:space="preserve">Устав муниципального </w:t>
      </w:r>
      <w:r>
        <w:rPr>
          <w:color w:val="000000" w:themeColor="text1"/>
          <w:sz w:val="28"/>
          <w:szCs w:val="28"/>
        </w:rPr>
        <w:t>казё</w:t>
      </w:r>
      <w:r w:rsidRPr="009F581F">
        <w:rPr>
          <w:color w:val="000000" w:themeColor="text1"/>
          <w:sz w:val="28"/>
          <w:szCs w:val="28"/>
        </w:rPr>
        <w:t xml:space="preserve">нного учреждения «Архив» утвержден постановлением Администрации </w:t>
      </w:r>
      <w:proofErr w:type="spellStart"/>
      <w:r w:rsidRPr="009F581F">
        <w:rPr>
          <w:color w:val="000000" w:themeColor="text1"/>
          <w:sz w:val="28"/>
          <w:szCs w:val="28"/>
        </w:rPr>
        <w:t>Колпашевского</w:t>
      </w:r>
      <w:proofErr w:type="spellEnd"/>
      <w:r w:rsidRPr="009F581F">
        <w:rPr>
          <w:color w:val="000000" w:themeColor="text1"/>
          <w:sz w:val="28"/>
          <w:szCs w:val="28"/>
        </w:rPr>
        <w:t xml:space="preserve"> района от 04.03.2011 № 169 и зарегистрирован в Межрайонной инспекции Федеральной налоговой службы №4 </w:t>
      </w:r>
      <w:r>
        <w:rPr>
          <w:color w:val="000000" w:themeColor="text1"/>
          <w:sz w:val="28"/>
          <w:szCs w:val="28"/>
        </w:rPr>
        <w:t xml:space="preserve">по Томской области 14.03.2011. </w:t>
      </w:r>
      <w:r w:rsidRPr="009F581F">
        <w:rPr>
          <w:color w:val="000000" w:themeColor="text1"/>
          <w:sz w:val="28"/>
          <w:szCs w:val="28"/>
        </w:rPr>
        <w:t xml:space="preserve">Изменения в Устав вносились постановлениями Администрации </w:t>
      </w:r>
      <w:proofErr w:type="spellStart"/>
      <w:r w:rsidRPr="009F581F">
        <w:rPr>
          <w:color w:val="000000" w:themeColor="text1"/>
          <w:sz w:val="28"/>
          <w:szCs w:val="28"/>
        </w:rPr>
        <w:t>Колпашевского</w:t>
      </w:r>
      <w:proofErr w:type="spellEnd"/>
      <w:r w:rsidRPr="009F581F">
        <w:rPr>
          <w:color w:val="000000" w:themeColor="text1"/>
          <w:sz w:val="28"/>
          <w:szCs w:val="28"/>
        </w:rPr>
        <w:t xml:space="preserve"> района от 11.01.2012 №</w:t>
      </w:r>
      <w:r>
        <w:rPr>
          <w:color w:val="000000" w:themeColor="text1"/>
          <w:sz w:val="28"/>
          <w:szCs w:val="28"/>
        </w:rPr>
        <w:t xml:space="preserve"> </w:t>
      </w:r>
      <w:r w:rsidRPr="009F581F">
        <w:rPr>
          <w:color w:val="000000" w:themeColor="text1"/>
          <w:sz w:val="28"/>
          <w:szCs w:val="28"/>
        </w:rPr>
        <w:t>3, от 12.10.2015 №</w:t>
      </w:r>
      <w:r>
        <w:rPr>
          <w:color w:val="000000" w:themeColor="text1"/>
          <w:sz w:val="28"/>
          <w:szCs w:val="28"/>
        </w:rPr>
        <w:t xml:space="preserve"> </w:t>
      </w:r>
      <w:r w:rsidRPr="009F581F">
        <w:rPr>
          <w:color w:val="000000" w:themeColor="text1"/>
          <w:sz w:val="28"/>
          <w:szCs w:val="28"/>
        </w:rPr>
        <w:t>1046, от 25.02.2016 №</w:t>
      </w:r>
      <w:r>
        <w:rPr>
          <w:color w:val="000000" w:themeColor="text1"/>
          <w:sz w:val="28"/>
          <w:szCs w:val="28"/>
        </w:rPr>
        <w:t xml:space="preserve"> </w:t>
      </w:r>
      <w:r w:rsidRPr="009F581F">
        <w:rPr>
          <w:color w:val="000000" w:themeColor="text1"/>
          <w:sz w:val="28"/>
          <w:szCs w:val="28"/>
        </w:rPr>
        <w:t>176.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C39D3">
        <w:rPr>
          <w:color w:val="000000" w:themeColor="text1"/>
          <w:sz w:val="28"/>
          <w:szCs w:val="28"/>
        </w:rPr>
        <w:t xml:space="preserve">Согласно Уставу </w:t>
      </w:r>
      <w:r>
        <w:rPr>
          <w:color w:val="000000" w:themeColor="text1"/>
          <w:sz w:val="28"/>
          <w:szCs w:val="28"/>
        </w:rPr>
        <w:t>муниципальное казённое учреждение «Архив»</w:t>
      </w:r>
      <w:r w:rsidRPr="00FC39D3">
        <w:rPr>
          <w:color w:val="000000" w:themeColor="text1"/>
          <w:sz w:val="28"/>
          <w:szCs w:val="28"/>
        </w:rPr>
        <w:t xml:space="preserve"> является некоммерческой организацией, созданной </w:t>
      </w:r>
      <w:r>
        <w:rPr>
          <w:color w:val="000000" w:themeColor="text1"/>
          <w:sz w:val="28"/>
          <w:szCs w:val="28"/>
        </w:rPr>
        <w:t xml:space="preserve">на основании решения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для осуществления функций некоммерческого характера по хранению, комплектованию (формированию), учету и использованию в интересах муниципального образования «Колпашевский район», органов местного самоуправления и граждан документов Архивного Фонда Российской Федерации и других архивных документов и полностью финансируемой из средств бюджета муниципального образования «Колпашевский район».</w:t>
      </w:r>
      <w:proofErr w:type="gramEnd"/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Полное наименование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>Учреждения: Муниципальное казённое учреждение «А</w:t>
      </w:r>
      <w:r>
        <w:rPr>
          <w:color w:val="000000" w:themeColor="text1"/>
          <w:sz w:val="28"/>
          <w:szCs w:val="28"/>
        </w:rPr>
        <w:t>рхив</w:t>
      </w:r>
      <w:r w:rsidRPr="00FC39D3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(далее – МКУ, МКУ «Архив», Учреждение)</w:t>
      </w:r>
      <w:r w:rsidRPr="00FC39D3">
        <w:rPr>
          <w:color w:val="000000" w:themeColor="text1"/>
          <w:sz w:val="28"/>
          <w:szCs w:val="28"/>
        </w:rPr>
        <w:t>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Сокращённое наименование Учреждения: МКУ «А</w:t>
      </w:r>
      <w:r>
        <w:rPr>
          <w:color w:val="000000" w:themeColor="text1"/>
          <w:sz w:val="28"/>
          <w:szCs w:val="28"/>
        </w:rPr>
        <w:t>рхив</w:t>
      </w:r>
      <w:r w:rsidRPr="00FC39D3">
        <w:rPr>
          <w:color w:val="000000" w:themeColor="text1"/>
          <w:sz w:val="28"/>
          <w:szCs w:val="28"/>
        </w:rPr>
        <w:t>».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Место нахождения и почтовый адрес Учреждения: 636460, Томская область,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>г. Колпашево, ул. Белинского, 9.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ц</w:t>
      </w:r>
      <w:r w:rsidRPr="00FC39D3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 xml:space="preserve">ью </w:t>
      </w:r>
      <w:r w:rsidRPr="00FC39D3">
        <w:rPr>
          <w:color w:val="000000" w:themeColor="text1"/>
          <w:sz w:val="28"/>
          <w:szCs w:val="28"/>
        </w:rPr>
        <w:t xml:space="preserve">Учреждения является обеспечение </w:t>
      </w:r>
      <w:r>
        <w:rPr>
          <w:color w:val="000000" w:themeColor="text1"/>
          <w:sz w:val="28"/>
          <w:szCs w:val="28"/>
        </w:rPr>
        <w:t xml:space="preserve">полномочий органов местного самоуправления </w:t>
      </w:r>
      <w:proofErr w:type="spellStart"/>
      <w:r w:rsidRPr="00FC39D3">
        <w:rPr>
          <w:color w:val="000000" w:themeColor="text1"/>
          <w:sz w:val="28"/>
          <w:szCs w:val="28"/>
        </w:rPr>
        <w:t>Колпашевск</w:t>
      </w:r>
      <w:r>
        <w:rPr>
          <w:color w:val="000000" w:themeColor="text1"/>
          <w:sz w:val="28"/>
          <w:szCs w:val="28"/>
        </w:rPr>
        <w:t>ого</w:t>
      </w:r>
      <w:proofErr w:type="spellEnd"/>
      <w:r w:rsidRPr="00FC39D3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а </w:t>
      </w: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хранению, комплектованию (формированию), учету и использованию архивных документов и архивных фондов: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органов местного самоуправления муниципального образования «Колпашевский район»;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муниципальных унитарных предприятий и муниципальных казенных учреждений, муниципальных бюджетных учреждений, </w:t>
      </w:r>
      <w:r>
        <w:rPr>
          <w:color w:val="000000" w:themeColor="text1"/>
          <w:sz w:val="28"/>
          <w:szCs w:val="28"/>
        </w:rPr>
        <w:lastRenderedPageBreak/>
        <w:t>муниципальных автономных учреждений, учредителем которых является муниципальное образование «Колпашевский район»;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решению вопросов о передаче архивных документов, находящихся в собственности муниципального образования «Колпашевский район», в собственность Российской Федерации, субъектов Российской Федерации, иных муниципальных образований.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хранению архивных документов и архивных фондов органов местного самоуправления поселений, входящих в состав муниципального образования «Колпашевский район», муниципальных унитарных предприятий, муниципальных казенных учреждений, муниципальных бюджетных учреждений, муниципальных автономных учреждений, учредителями которых является муниципальное образование «Колпашевский район».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Учредителем Учреждения является муниципальное образование «Колпашевский район». Функции и полномочия учредителя осуществляет Администрация </w:t>
      </w:r>
      <w:proofErr w:type="spellStart"/>
      <w:r w:rsidRPr="00FC39D3">
        <w:rPr>
          <w:color w:val="000000" w:themeColor="text1"/>
          <w:sz w:val="28"/>
          <w:szCs w:val="28"/>
        </w:rPr>
        <w:t>Колпашевского</w:t>
      </w:r>
      <w:proofErr w:type="spellEnd"/>
      <w:r w:rsidRPr="00FC39D3">
        <w:rPr>
          <w:color w:val="000000" w:themeColor="text1"/>
          <w:sz w:val="28"/>
          <w:szCs w:val="28"/>
        </w:rPr>
        <w:t xml:space="preserve"> района (далее – Учредитель). </w:t>
      </w:r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C39D3">
        <w:rPr>
          <w:color w:val="000000" w:themeColor="text1"/>
          <w:sz w:val="28"/>
          <w:szCs w:val="28"/>
        </w:rPr>
        <w:t>Согласно свидетельству о постановке на учет российской организации в налоговом органе по месту нахождения на территории Российской Федерации (серия 70 № 00</w:t>
      </w:r>
      <w:r>
        <w:rPr>
          <w:color w:val="000000" w:themeColor="text1"/>
          <w:sz w:val="28"/>
          <w:szCs w:val="28"/>
        </w:rPr>
        <w:t>0598624</w:t>
      </w:r>
      <w:r w:rsidRPr="00FC39D3">
        <w:rPr>
          <w:color w:val="000000" w:themeColor="text1"/>
          <w:sz w:val="28"/>
          <w:szCs w:val="28"/>
        </w:rPr>
        <w:t>) муниципальное казённое учреждение «А</w:t>
      </w:r>
      <w:r>
        <w:rPr>
          <w:color w:val="000000" w:themeColor="text1"/>
          <w:sz w:val="28"/>
          <w:szCs w:val="28"/>
        </w:rPr>
        <w:t>рхив» 01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 xml:space="preserve">2.2006 </w:t>
      </w:r>
      <w:r w:rsidRPr="00FC39D3">
        <w:rPr>
          <w:color w:val="000000" w:themeColor="text1"/>
          <w:sz w:val="28"/>
          <w:szCs w:val="28"/>
        </w:rPr>
        <w:t xml:space="preserve">года поставлено на учет в налоговом органе </w:t>
      </w:r>
      <w:r>
        <w:rPr>
          <w:color w:val="000000" w:themeColor="text1"/>
          <w:sz w:val="28"/>
          <w:szCs w:val="28"/>
        </w:rPr>
        <w:t>с</w:t>
      </w:r>
      <w:r w:rsidRPr="00FC39D3">
        <w:rPr>
          <w:color w:val="000000" w:themeColor="text1"/>
          <w:sz w:val="28"/>
          <w:szCs w:val="28"/>
        </w:rPr>
        <w:t xml:space="preserve"> присвоен</w:t>
      </w:r>
      <w:r>
        <w:rPr>
          <w:color w:val="000000" w:themeColor="text1"/>
          <w:sz w:val="28"/>
          <w:szCs w:val="28"/>
        </w:rPr>
        <w:t>ием</w:t>
      </w:r>
      <w:r w:rsidRPr="00FC39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идентификационного</w:t>
      </w:r>
      <w:r w:rsidRPr="00FC39D3">
        <w:rPr>
          <w:color w:val="000000" w:themeColor="text1"/>
          <w:sz w:val="28"/>
          <w:szCs w:val="28"/>
        </w:rPr>
        <w:t xml:space="preserve"> номер</w:t>
      </w:r>
      <w:r>
        <w:rPr>
          <w:color w:val="000000" w:themeColor="text1"/>
          <w:sz w:val="28"/>
          <w:szCs w:val="28"/>
        </w:rPr>
        <w:t>а</w:t>
      </w:r>
      <w:r w:rsidRPr="00FC39D3">
        <w:rPr>
          <w:color w:val="000000" w:themeColor="text1"/>
          <w:sz w:val="28"/>
          <w:szCs w:val="28"/>
        </w:rPr>
        <w:t xml:space="preserve"> налогоплательщика (ИНН) 7007008</w:t>
      </w:r>
      <w:r>
        <w:rPr>
          <w:color w:val="000000" w:themeColor="text1"/>
          <w:sz w:val="28"/>
          <w:szCs w:val="28"/>
        </w:rPr>
        <w:t xml:space="preserve">611, </w:t>
      </w:r>
      <w:r w:rsidRPr="00FC39D3">
        <w:rPr>
          <w:color w:val="000000" w:themeColor="text1"/>
          <w:sz w:val="28"/>
          <w:szCs w:val="28"/>
        </w:rPr>
        <w:t>с кодом причины постановки (КПП) 700701001 за основным государственным регистрационным номером (ОГРН) 106702800</w:t>
      </w:r>
      <w:r>
        <w:rPr>
          <w:color w:val="000000" w:themeColor="text1"/>
          <w:sz w:val="28"/>
          <w:szCs w:val="28"/>
        </w:rPr>
        <w:t>1314</w:t>
      </w:r>
      <w:r w:rsidRPr="00FC39D3">
        <w:rPr>
          <w:color w:val="000000" w:themeColor="text1"/>
          <w:sz w:val="28"/>
          <w:szCs w:val="28"/>
        </w:rPr>
        <w:t>.</w:t>
      </w:r>
      <w:proofErr w:type="gramEnd"/>
    </w:p>
    <w:p w:rsidR="00C06018" w:rsidRPr="00FC39D3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Согласно выписке из Единого государственного реестра юридических лиц основным видом деятельности Учреждения является </w:t>
      </w:r>
      <w:r>
        <w:rPr>
          <w:color w:val="000000" w:themeColor="text1"/>
          <w:sz w:val="28"/>
          <w:szCs w:val="28"/>
        </w:rPr>
        <w:t>91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01</w:t>
      </w:r>
      <w:r w:rsidRPr="00FC39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Деятельность библиотек и архивов.</w:t>
      </w:r>
    </w:p>
    <w:p w:rsidR="00C06018" w:rsidRPr="00FC39D3" w:rsidRDefault="00C06018" w:rsidP="00C06018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>В проверяемом периоде и на момент проведения проверки в Учреждении правом подписи денежных и расчетных документов обладали: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первой подписи – директор Учреждения </w:t>
      </w:r>
      <w:proofErr w:type="spellStart"/>
      <w:r>
        <w:rPr>
          <w:color w:val="000000" w:themeColor="text1"/>
          <w:sz w:val="28"/>
          <w:szCs w:val="28"/>
        </w:rPr>
        <w:t>Смородкина</w:t>
      </w:r>
      <w:proofErr w:type="spellEnd"/>
      <w:r>
        <w:rPr>
          <w:color w:val="000000" w:themeColor="text1"/>
          <w:sz w:val="28"/>
          <w:szCs w:val="28"/>
        </w:rPr>
        <w:t xml:space="preserve"> Марина Николаевна </w:t>
      </w:r>
      <w:r w:rsidRPr="00FC39D3">
        <w:rPr>
          <w:color w:val="000000" w:themeColor="text1"/>
          <w:sz w:val="28"/>
          <w:szCs w:val="28"/>
        </w:rPr>
        <w:t>с 0</w:t>
      </w:r>
      <w:r>
        <w:rPr>
          <w:color w:val="000000" w:themeColor="text1"/>
          <w:sz w:val="28"/>
          <w:szCs w:val="28"/>
        </w:rPr>
        <w:t>1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06 </w:t>
      </w:r>
      <w:r w:rsidRPr="00FC39D3">
        <w:rPr>
          <w:color w:val="000000" w:themeColor="text1"/>
          <w:sz w:val="28"/>
          <w:szCs w:val="28"/>
        </w:rPr>
        <w:t>(распоряжение Адм</w:t>
      </w:r>
      <w:r>
        <w:rPr>
          <w:color w:val="000000" w:themeColor="text1"/>
          <w:sz w:val="28"/>
          <w:szCs w:val="28"/>
        </w:rPr>
        <w:t xml:space="preserve">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</w:t>
      </w:r>
      <w:r w:rsidRPr="00FC39D3">
        <w:rPr>
          <w:color w:val="000000" w:themeColor="text1"/>
          <w:sz w:val="28"/>
          <w:szCs w:val="28"/>
        </w:rPr>
        <w:t>т 0</w:t>
      </w:r>
      <w:r>
        <w:rPr>
          <w:color w:val="000000" w:themeColor="text1"/>
          <w:sz w:val="28"/>
          <w:szCs w:val="28"/>
        </w:rPr>
        <w:t>1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06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9-к);</w:t>
      </w:r>
    </w:p>
    <w:p w:rsidR="00C06018" w:rsidRDefault="00C06018" w:rsidP="00C06018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второй подписи – главный бухгалтер </w:t>
      </w:r>
      <w:proofErr w:type="spellStart"/>
      <w:r>
        <w:rPr>
          <w:color w:val="000000" w:themeColor="text1"/>
          <w:sz w:val="28"/>
          <w:szCs w:val="28"/>
        </w:rPr>
        <w:t>Чмеленко</w:t>
      </w:r>
      <w:proofErr w:type="spellEnd"/>
      <w:r>
        <w:rPr>
          <w:color w:val="000000" w:themeColor="text1"/>
          <w:sz w:val="28"/>
          <w:szCs w:val="28"/>
        </w:rPr>
        <w:t xml:space="preserve"> Светлана Александровна</w:t>
      </w:r>
      <w:r w:rsidRPr="00FC39D3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02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1</w:t>
      </w:r>
      <w:r w:rsidRPr="00FC39D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 xml:space="preserve">(приказ Учреждения о принятии на работу от </w:t>
      </w:r>
      <w:r>
        <w:rPr>
          <w:color w:val="000000" w:themeColor="text1"/>
          <w:sz w:val="28"/>
          <w:szCs w:val="28"/>
        </w:rPr>
        <w:t>02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16 № 17</w:t>
      </w:r>
      <w:r w:rsidRPr="00FC39D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F4356E" w:rsidRP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>нарушения и замечания в деятельности Учреждения</w:t>
      </w:r>
      <w:r>
        <w:rPr>
          <w:b/>
          <w:color w:val="000000" w:themeColor="text1"/>
          <w:sz w:val="28"/>
          <w:szCs w:val="28"/>
        </w:rPr>
        <w:t>:</w:t>
      </w:r>
    </w:p>
    <w:p w:rsidR="00CE5F32" w:rsidRDefault="00CE5F32" w:rsidP="00CE5F3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FC39D3">
        <w:rPr>
          <w:b/>
          <w:color w:val="000000" w:themeColor="text1"/>
          <w:sz w:val="28"/>
          <w:szCs w:val="28"/>
        </w:rPr>
        <w:t>1. В части</w:t>
      </w:r>
      <w:r>
        <w:rPr>
          <w:b/>
          <w:color w:val="000000" w:themeColor="text1"/>
          <w:sz w:val="28"/>
          <w:szCs w:val="28"/>
        </w:rPr>
        <w:t xml:space="preserve"> анализа </w:t>
      </w:r>
      <w:r w:rsidRPr="00FC39D3">
        <w:rPr>
          <w:b/>
          <w:color w:val="000000" w:themeColor="text1"/>
          <w:sz w:val="28"/>
          <w:szCs w:val="28"/>
        </w:rPr>
        <w:t>ведомственной целевой программы</w:t>
      </w:r>
      <w:r>
        <w:rPr>
          <w:b/>
          <w:color w:val="000000" w:themeColor="text1"/>
          <w:sz w:val="28"/>
          <w:szCs w:val="28"/>
        </w:rPr>
        <w:t xml:space="preserve"> </w:t>
      </w:r>
      <w:r w:rsidRPr="001B2AB3">
        <w:rPr>
          <w:b/>
          <w:color w:val="000000" w:themeColor="text1"/>
          <w:sz w:val="28"/>
          <w:szCs w:val="28"/>
        </w:rPr>
        <w:t xml:space="preserve">«Развитие архивного дела в </w:t>
      </w:r>
      <w:proofErr w:type="spellStart"/>
      <w:r w:rsidRPr="001B2AB3">
        <w:rPr>
          <w:b/>
          <w:color w:val="000000" w:themeColor="text1"/>
          <w:sz w:val="28"/>
          <w:szCs w:val="28"/>
        </w:rPr>
        <w:t>Колпашевском</w:t>
      </w:r>
      <w:proofErr w:type="spellEnd"/>
      <w:r w:rsidRPr="001B2AB3">
        <w:rPr>
          <w:b/>
          <w:color w:val="000000" w:themeColor="text1"/>
          <w:sz w:val="28"/>
          <w:szCs w:val="28"/>
        </w:rPr>
        <w:t xml:space="preserve"> районе»</w:t>
      </w:r>
      <w:r w:rsidRPr="00FC39D3">
        <w:rPr>
          <w:b/>
          <w:color w:val="000000" w:themeColor="text1"/>
          <w:sz w:val="28"/>
          <w:szCs w:val="28"/>
        </w:rPr>
        <w:t>:</w:t>
      </w:r>
    </w:p>
    <w:p w:rsidR="00CE5F32" w:rsidRPr="001B2AB3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 w:rsidRPr="001B2AB3">
        <w:rPr>
          <w:color w:val="000000" w:themeColor="text1"/>
          <w:sz w:val="28"/>
          <w:szCs w:val="28"/>
        </w:rPr>
        <w:t xml:space="preserve">1.1. </w:t>
      </w:r>
      <w:r w:rsidRPr="00967E83">
        <w:rPr>
          <w:color w:val="000000" w:themeColor="text1"/>
          <w:sz w:val="28"/>
          <w:szCs w:val="28"/>
        </w:rPr>
        <w:t xml:space="preserve">Решением Думы </w:t>
      </w:r>
      <w:proofErr w:type="spellStart"/>
      <w:r w:rsidRPr="00967E83">
        <w:rPr>
          <w:color w:val="000000" w:themeColor="text1"/>
          <w:sz w:val="28"/>
          <w:szCs w:val="28"/>
        </w:rPr>
        <w:t>Колпашевского</w:t>
      </w:r>
      <w:proofErr w:type="spellEnd"/>
      <w:r w:rsidRPr="00967E83">
        <w:rPr>
          <w:color w:val="000000" w:themeColor="text1"/>
          <w:sz w:val="28"/>
          <w:szCs w:val="28"/>
        </w:rPr>
        <w:t xml:space="preserve"> района от 23.11.2020 № 15 «О бюджете муниципального образования «Колпашевский район» на 2021 год и на плановый период 2022 и 2023 годов» установлены бюджетные назначения </w:t>
      </w:r>
      <w:r>
        <w:rPr>
          <w:color w:val="000000" w:themeColor="text1"/>
          <w:sz w:val="28"/>
          <w:szCs w:val="28"/>
        </w:rPr>
        <w:t xml:space="preserve">на 2021 год </w:t>
      </w:r>
      <w:r w:rsidRPr="00967E83">
        <w:rPr>
          <w:color w:val="000000" w:themeColor="text1"/>
          <w:sz w:val="28"/>
          <w:szCs w:val="28"/>
        </w:rPr>
        <w:t xml:space="preserve">в первоначальной сумме 2 446,8 тыс. рублей на реализацию мероприятий </w:t>
      </w:r>
      <w:r>
        <w:rPr>
          <w:color w:val="000000" w:themeColor="text1"/>
          <w:sz w:val="28"/>
          <w:szCs w:val="28"/>
        </w:rPr>
        <w:t>ведомственной целевой программы</w:t>
      </w:r>
      <w:r w:rsidRPr="001B2AB3">
        <w:rPr>
          <w:color w:val="000000" w:themeColor="text1"/>
          <w:sz w:val="28"/>
          <w:szCs w:val="28"/>
        </w:rPr>
        <w:t xml:space="preserve"> </w:t>
      </w:r>
      <w:r w:rsidRPr="00967E83">
        <w:rPr>
          <w:color w:val="000000" w:themeColor="text1"/>
          <w:sz w:val="28"/>
          <w:szCs w:val="28"/>
        </w:rPr>
        <w:t xml:space="preserve">«Развитие архивного дела в </w:t>
      </w:r>
      <w:proofErr w:type="spellStart"/>
      <w:r>
        <w:rPr>
          <w:color w:val="000000" w:themeColor="text1"/>
          <w:sz w:val="28"/>
          <w:szCs w:val="28"/>
        </w:rPr>
        <w:lastRenderedPageBreak/>
        <w:t>Колпашевском</w:t>
      </w:r>
      <w:proofErr w:type="spellEnd"/>
      <w:r>
        <w:rPr>
          <w:color w:val="000000" w:themeColor="text1"/>
          <w:sz w:val="28"/>
          <w:szCs w:val="28"/>
        </w:rPr>
        <w:t xml:space="preserve"> районе»</w:t>
      </w:r>
      <w:r w:rsidRPr="00967E83">
        <w:rPr>
          <w:color w:val="000000" w:themeColor="text1"/>
          <w:sz w:val="28"/>
          <w:szCs w:val="28"/>
        </w:rPr>
        <w:t xml:space="preserve">. В последующем бюджетные назначения составили  2 840,2 </w:t>
      </w:r>
      <w:proofErr w:type="spellStart"/>
      <w:r w:rsidRPr="00967E83">
        <w:rPr>
          <w:color w:val="000000" w:themeColor="text1"/>
          <w:sz w:val="28"/>
          <w:szCs w:val="28"/>
        </w:rPr>
        <w:t>тыс</w:t>
      </w:r>
      <w:proofErr w:type="gramStart"/>
      <w:r w:rsidRPr="00967E83">
        <w:rPr>
          <w:color w:val="000000" w:themeColor="text1"/>
          <w:sz w:val="28"/>
          <w:szCs w:val="28"/>
        </w:rPr>
        <w:t>.р</w:t>
      </w:r>
      <w:proofErr w:type="gramEnd"/>
      <w:r w:rsidRPr="00967E83">
        <w:rPr>
          <w:color w:val="000000" w:themeColor="text1"/>
          <w:sz w:val="28"/>
          <w:szCs w:val="28"/>
        </w:rPr>
        <w:t>ублей</w:t>
      </w:r>
      <w:proofErr w:type="spellEnd"/>
      <w:r w:rsidRPr="00967E83">
        <w:rPr>
          <w:color w:val="000000" w:themeColor="text1"/>
          <w:sz w:val="28"/>
          <w:szCs w:val="28"/>
        </w:rPr>
        <w:t>.</w:t>
      </w:r>
    </w:p>
    <w:p w:rsidR="00CE5F32" w:rsidRPr="001B2AB3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 w:rsidRPr="001B2AB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.2. В</w:t>
      </w:r>
      <w:r w:rsidRPr="00CC0CD3">
        <w:rPr>
          <w:color w:val="000000" w:themeColor="text1"/>
          <w:sz w:val="28"/>
          <w:szCs w:val="28"/>
        </w:rPr>
        <w:t xml:space="preserve">несение изменений в программу </w:t>
      </w:r>
      <w:r>
        <w:rPr>
          <w:color w:val="000000" w:themeColor="text1"/>
          <w:sz w:val="28"/>
          <w:szCs w:val="28"/>
        </w:rPr>
        <w:t>производилось</w:t>
      </w:r>
      <w:r w:rsidRPr="00CC0CD3">
        <w:rPr>
          <w:color w:val="000000" w:themeColor="text1"/>
          <w:sz w:val="28"/>
          <w:szCs w:val="28"/>
        </w:rPr>
        <w:t xml:space="preserve"> своевременно</w:t>
      </w:r>
      <w:r>
        <w:rPr>
          <w:color w:val="000000" w:themeColor="text1"/>
          <w:sz w:val="28"/>
          <w:szCs w:val="28"/>
        </w:rPr>
        <w:t xml:space="preserve"> и соответствует </w:t>
      </w:r>
      <w:r w:rsidRPr="00CC0CD3">
        <w:rPr>
          <w:color w:val="000000" w:themeColor="text1"/>
          <w:sz w:val="28"/>
          <w:szCs w:val="28"/>
        </w:rPr>
        <w:t xml:space="preserve">бюджетным ассигнованиям, предусмотренным решением Думы </w:t>
      </w:r>
      <w:proofErr w:type="spellStart"/>
      <w:r w:rsidRPr="00CC0CD3">
        <w:rPr>
          <w:color w:val="000000" w:themeColor="text1"/>
          <w:sz w:val="28"/>
          <w:szCs w:val="28"/>
        </w:rPr>
        <w:t>Колпашевского</w:t>
      </w:r>
      <w:proofErr w:type="spellEnd"/>
      <w:r w:rsidRPr="00CC0CD3">
        <w:rPr>
          <w:color w:val="000000" w:themeColor="text1"/>
          <w:sz w:val="28"/>
          <w:szCs w:val="28"/>
        </w:rPr>
        <w:t xml:space="preserve"> района о бюджете муниципального образования «Колпашевский район».</w:t>
      </w:r>
    </w:p>
    <w:p w:rsidR="00CE5F32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Согласно представленному отчету о реализации ведомственной целевой программы «Развитие архивного дела в </w:t>
      </w:r>
      <w:proofErr w:type="spellStart"/>
      <w:r>
        <w:rPr>
          <w:color w:val="000000" w:themeColor="text1"/>
          <w:sz w:val="28"/>
          <w:szCs w:val="28"/>
        </w:rPr>
        <w:t>Колпашевском</w:t>
      </w:r>
      <w:proofErr w:type="spellEnd"/>
      <w:r>
        <w:rPr>
          <w:color w:val="000000" w:themeColor="text1"/>
          <w:sz w:val="28"/>
          <w:szCs w:val="28"/>
        </w:rPr>
        <w:t xml:space="preserve"> районе» за 2021 год в рамках реализации программы фактически исполнено 3 мероприятия, что по итогам 2021 года </w:t>
      </w:r>
      <w:r w:rsidRPr="00FC39D3">
        <w:rPr>
          <w:color w:val="000000" w:themeColor="text1"/>
          <w:sz w:val="28"/>
          <w:szCs w:val="28"/>
        </w:rPr>
        <w:t xml:space="preserve">составило </w:t>
      </w:r>
      <w:r>
        <w:rPr>
          <w:color w:val="000000" w:themeColor="text1"/>
          <w:sz w:val="28"/>
          <w:szCs w:val="28"/>
        </w:rPr>
        <w:t>2 836,2</w:t>
      </w:r>
      <w:r w:rsidRPr="00FC39D3">
        <w:rPr>
          <w:color w:val="000000" w:themeColor="text1"/>
          <w:sz w:val="28"/>
          <w:szCs w:val="28"/>
        </w:rPr>
        <w:t xml:space="preserve"> </w:t>
      </w:r>
      <w:proofErr w:type="spellStart"/>
      <w:r w:rsidRPr="00FC39D3">
        <w:rPr>
          <w:color w:val="000000" w:themeColor="text1"/>
          <w:sz w:val="28"/>
          <w:szCs w:val="28"/>
        </w:rPr>
        <w:t>тыс</w:t>
      </w:r>
      <w:proofErr w:type="gramStart"/>
      <w:r w:rsidRPr="00FC39D3">
        <w:rPr>
          <w:color w:val="000000" w:themeColor="text1"/>
          <w:sz w:val="28"/>
          <w:szCs w:val="28"/>
        </w:rPr>
        <w:t>.р</w:t>
      </w:r>
      <w:proofErr w:type="gramEnd"/>
      <w:r w:rsidRPr="00FC39D3">
        <w:rPr>
          <w:color w:val="000000" w:themeColor="text1"/>
          <w:sz w:val="28"/>
          <w:szCs w:val="28"/>
        </w:rPr>
        <w:t>ублей</w:t>
      </w:r>
      <w:proofErr w:type="spellEnd"/>
      <w:r w:rsidRPr="00FC39D3">
        <w:rPr>
          <w:color w:val="000000" w:themeColor="text1"/>
          <w:sz w:val="28"/>
          <w:szCs w:val="28"/>
        </w:rPr>
        <w:t xml:space="preserve"> (9</w:t>
      </w:r>
      <w:r>
        <w:rPr>
          <w:color w:val="000000" w:themeColor="text1"/>
          <w:sz w:val="28"/>
          <w:szCs w:val="28"/>
        </w:rPr>
        <w:t>9</w:t>
      </w:r>
      <w:r w:rsidRPr="00FC39D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9</w:t>
      </w:r>
      <w:r w:rsidRPr="00FC39D3">
        <w:rPr>
          <w:color w:val="000000" w:themeColor="text1"/>
          <w:sz w:val="28"/>
          <w:szCs w:val="28"/>
        </w:rPr>
        <w:t>% от плановых показателей).</w:t>
      </w:r>
    </w:p>
    <w:p w:rsidR="00CE5F32" w:rsidRDefault="00CE5F32" w:rsidP="00CE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соответствии с Порядком № 846 Управлением финансов и экономической политики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осуществлен мониторинг достижения показателей конечных результатов ВЦП, результаты которого размещены</w:t>
      </w:r>
      <w:r w:rsidRPr="00ED4FAC">
        <w:rPr>
          <w:sz w:val="28"/>
          <w:szCs w:val="28"/>
        </w:rPr>
        <w:t xml:space="preserve"> </w:t>
      </w:r>
      <w:r>
        <w:rPr>
          <w:sz w:val="28"/>
          <w:szCs w:val="28"/>
        </w:rPr>
        <w:t>в аналитической записке об итогах оценки эффективности реализации ВЦП в 2021 году.</w:t>
      </w:r>
    </w:p>
    <w:p w:rsidR="00CE5F32" w:rsidRPr="009C103A" w:rsidRDefault="00CE5F32" w:rsidP="00CE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мониторинга установлено, что при реализации ВЦП «Развитие архивного дела в </w:t>
      </w:r>
      <w:proofErr w:type="spellStart"/>
      <w:r>
        <w:rPr>
          <w:sz w:val="28"/>
          <w:szCs w:val="28"/>
        </w:rPr>
        <w:t>Колпашевском</w:t>
      </w:r>
      <w:proofErr w:type="spellEnd"/>
      <w:r>
        <w:rPr>
          <w:sz w:val="28"/>
          <w:szCs w:val="28"/>
        </w:rPr>
        <w:t xml:space="preserve"> районе» </w:t>
      </w:r>
      <w:r w:rsidRPr="009C103A">
        <w:rPr>
          <w:sz w:val="28"/>
          <w:szCs w:val="28"/>
        </w:rPr>
        <w:t xml:space="preserve">экономическая эффективность </w:t>
      </w:r>
      <w:r>
        <w:rPr>
          <w:sz w:val="28"/>
          <w:szCs w:val="28"/>
        </w:rPr>
        <w:t xml:space="preserve">программы </w:t>
      </w:r>
      <w:r w:rsidRPr="009C103A">
        <w:rPr>
          <w:sz w:val="28"/>
          <w:szCs w:val="28"/>
        </w:rPr>
        <w:t>снизилась по сравнению с предыдущим годом (оценка составляет от 0 до 1 балла)</w:t>
      </w:r>
      <w:r>
        <w:rPr>
          <w:sz w:val="28"/>
          <w:szCs w:val="28"/>
        </w:rPr>
        <w:t>. Ведомственная целевая программа признана экономически неэффективной</w:t>
      </w:r>
      <w:r w:rsidRPr="009C103A">
        <w:rPr>
          <w:sz w:val="28"/>
          <w:szCs w:val="28"/>
        </w:rPr>
        <w:t>.</w:t>
      </w:r>
    </w:p>
    <w:p w:rsidR="00CE5F32" w:rsidRPr="001B2AB3" w:rsidRDefault="00CE5F32" w:rsidP="00CE5F32">
      <w:pPr>
        <w:ind w:firstLine="708"/>
        <w:jc w:val="both"/>
        <w:rPr>
          <w:color w:val="000000" w:themeColor="text1"/>
          <w:sz w:val="26"/>
          <w:szCs w:val="26"/>
        </w:rPr>
      </w:pPr>
      <w:r w:rsidRPr="001B2AB3">
        <w:rPr>
          <w:b/>
          <w:color w:val="000000" w:themeColor="text1"/>
          <w:sz w:val="28"/>
          <w:szCs w:val="28"/>
        </w:rPr>
        <w:t xml:space="preserve">2. В части проверки целевого и эффективного использования средств бюджета муниципального образования «Колпашевский район», направленных на реализацию мероприятий ведомственной целевой программы «Развитие архивного дела в </w:t>
      </w:r>
      <w:proofErr w:type="spellStart"/>
      <w:r w:rsidRPr="001B2AB3">
        <w:rPr>
          <w:b/>
          <w:color w:val="000000" w:themeColor="text1"/>
          <w:sz w:val="28"/>
          <w:szCs w:val="28"/>
        </w:rPr>
        <w:t>Колпашевском</w:t>
      </w:r>
      <w:proofErr w:type="spellEnd"/>
      <w:r w:rsidRPr="001B2AB3">
        <w:rPr>
          <w:b/>
          <w:color w:val="000000" w:themeColor="text1"/>
          <w:sz w:val="28"/>
          <w:szCs w:val="28"/>
        </w:rPr>
        <w:t xml:space="preserve"> районе»:</w:t>
      </w:r>
    </w:p>
    <w:p w:rsidR="00CE5F32" w:rsidRDefault="00CE5F32" w:rsidP="00CE5F32">
      <w:pPr>
        <w:pStyle w:val="21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В результате реализации мероприятия ВЦП «Обеспечение деятельности учреждения» в 2021 году израсходовано 2 797,5 </w:t>
      </w:r>
      <w:proofErr w:type="spellStart"/>
      <w:r>
        <w:rPr>
          <w:color w:val="000000" w:themeColor="text1"/>
          <w:sz w:val="28"/>
          <w:szCs w:val="28"/>
        </w:rPr>
        <w:t>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>. Основной объем бюджетных средств направлен Учреждением на оплату труда сотрудникам учреждения.</w:t>
      </w:r>
    </w:p>
    <w:p w:rsidR="00CE5F32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Проверкой правильности, обоснованности начисления и выплаты заработной платы установлено следующее.</w:t>
      </w:r>
    </w:p>
    <w:p w:rsidR="00CE5F32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Оплата труда работников Учреждения начислялась в соответствии с Положением об оплате труда и ежегодных основных оплачиваемых отпусках, ежегодных дополнительных оплачиваемых отпусках работников</w:t>
      </w:r>
      <w:r w:rsidRPr="005373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казённого учреждения «Архив», утвержденным приказом МКУ «Архив» от 28.04.2014 № 20-п.</w:t>
      </w:r>
    </w:p>
    <w:p w:rsidR="00CE5F32" w:rsidRDefault="00CE5F32" w:rsidP="00CE5F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нарушение статьи 144 ТК РФ система оплаты труда, установленная МКУ «Архив», не в полной мере учитывает положения соответствующих нормативных правовых актов субъекта РФ.</w:t>
      </w:r>
    </w:p>
    <w:p w:rsidR="00CE5F32" w:rsidRDefault="00CE5F32" w:rsidP="00CE5F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Директору и главному бухгалтеру установлены стимулирующие выплаты и премии, не предусмотренные Постановлением Администрации Томской области от 8 августа 2012 г. № 303а «О системе оплаты труда руководителей, их заместителей и главных бухгалтеров областных государственных автономных, казенных и бюджетных учреждений», </w:t>
      </w:r>
      <w:r>
        <w:rPr>
          <w:rFonts w:eastAsia="Calibri"/>
          <w:sz w:val="28"/>
          <w:szCs w:val="28"/>
          <w:lang w:eastAsia="en-US"/>
        </w:rPr>
        <w:lastRenderedPageBreak/>
        <w:t>рекомендованным к руководству при установлении систем оплаты труда руководителей, их заместителей и главных бухгалтеров муниципальных автономных, казенных и бюджетных учреждений.</w:t>
      </w:r>
      <w:proofErr w:type="gramEnd"/>
    </w:p>
    <w:p w:rsidR="00CE5F32" w:rsidRDefault="00CE5F32" w:rsidP="00CE5F3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r w:rsidRPr="00E22B7B">
        <w:rPr>
          <w:rFonts w:eastAsia="Calibri"/>
          <w:sz w:val="28"/>
          <w:szCs w:val="28"/>
          <w:lang w:eastAsia="en-US"/>
        </w:rPr>
        <w:t>истема показателей и условия премирования работников МКУ «Архив» не разработаны и не установлены в локальном нормативном акте учреждения, принимаемом с учетом мнения представительного органа работников или в коллективном договоре, что не позволило подтвердить обоснованность произведенных стимулирующих выплат.</w:t>
      </w:r>
      <w:proofErr w:type="gramEnd"/>
    </w:p>
    <w:p w:rsidR="00CE5F32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5D00AD">
        <w:rPr>
          <w:color w:val="000000" w:themeColor="text1"/>
          <w:sz w:val="28"/>
          <w:szCs w:val="28"/>
        </w:rPr>
        <w:t>При проверке</w:t>
      </w:r>
      <w:r>
        <w:rPr>
          <w:b/>
          <w:color w:val="000000" w:themeColor="text1"/>
          <w:sz w:val="28"/>
          <w:szCs w:val="28"/>
        </w:rPr>
        <w:t xml:space="preserve"> </w:t>
      </w:r>
      <w:r w:rsidRPr="005D00AD">
        <w:rPr>
          <w:color w:val="000000" w:themeColor="text1"/>
          <w:sz w:val="28"/>
          <w:szCs w:val="28"/>
        </w:rPr>
        <w:t>прави</w:t>
      </w:r>
      <w:r>
        <w:rPr>
          <w:color w:val="000000" w:themeColor="text1"/>
          <w:sz w:val="28"/>
          <w:szCs w:val="28"/>
        </w:rPr>
        <w:t>л</w:t>
      </w:r>
      <w:r w:rsidRPr="005D00AD">
        <w:rPr>
          <w:color w:val="000000" w:themeColor="text1"/>
          <w:sz w:val="28"/>
          <w:szCs w:val="28"/>
        </w:rPr>
        <w:t>ьности начисления заработной платы директору</w:t>
      </w:r>
      <w:r w:rsidR="00A1194E">
        <w:rPr>
          <w:color w:val="000000" w:themeColor="text1"/>
          <w:sz w:val="28"/>
          <w:szCs w:val="28"/>
        </w:rPr>
        <w:t xml:space="preserve"> </w:t>
      </w:r>
      <w:r w:rsidRPr="005D00AD">
        <w:rPr>
          <w:color w:val="000000" w:themeColor="text1"/>
          <w:sz w:val="28"/>
          <w:szCs w:val="28"/>
        </w:rPr>
        <w:t>установлено следующее.</w:t>
      </w:r>
    </w:p>
    <w:p w:rsidR="00CE5F32" w:rsidRPr="00F511FB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Pr="00F511FB">
        <w:rPr>
          <w:color w:val="000000" w:themeColor="text1"/>
          <w:sz w:val="28"/>
          <w:szCs w:val="28"/>
        </w:rPr>
        <w:t>трудово</w:t>
      </w:r>
      <w:r>
        <w:rPr>
          <w:color w:val="000000" w:themeColor="text1"/>
          <w:sz w:val="28"/>
          <w:szCs w:val="28"/>
        </w:rPr>
        <w:t>м</w:t>
      </w:r>
      <w:r w:rsidRPr="00F511FB">
        <w:rPr>
          <w:color w:val="000000" w:themeColor="text1"/>
          <w:sz w:val="28"/>
          <w:szCs w:val="28"/>
        </w:rPr>
        <w:t xml:space="preserve"> договор</w:t>
      </w:r>
      <w:r>
        <w:rPr>
          <w:color w:val="000000" w:themeColor="text1"/>
          <w:sz w:val="28"/>
          <w:szCs w:val="28"/>
        </w:rPr>
        <w:t>е</w:t>
      </w:r>
      <w:r w:rsidRPr="00F511FB">
        <w:rPr>
          <w:color w:val="000000" w:themeColor="text1"/>
          <w:sz w:val="28"/>
          <w:szCs w:val="28"/>
        </w:rPr>
        <w:t xml:space="preserve"> от 12.09.2013 № 8 с директором МКУ «Архив» не</w:t>
      </w:r>
      <w:r>
        <w:rPr>
          <w:color w:val="000000" w:themeColor="text1"/>
          <w:sz w:val="28"/>
          <w:szCs w:val="28"/>
        </w:rPr>
        <w:t xml:space="preserve"> учтены поправки, внесенные постановлениями Правительства РФ от 26.07.2018 № 873, от 09.11.2018 № 1338 в типовую форму договора с руководителем государственного (муниципального) учреждения.  </w:t>
      </w:r>
      <w:r w:rsidRPr="00F511FB">
        <w:rPr>
          <w:color w:val="000000" w:themeColor="text1"/>
          <w:sz w:val="28"/>
          <w:szCs w:val="28"/>
        </w:rPr>
        <w:t xml:space="preserve"> </w:t>
      </w:r>
    </w:p>
    <w:p w:rsidR="00CE5F32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 w:rsidRPr="00E2567C">
        <w:rPr>
          <w:color w:val="000000" w:themeColor="text1"/>
          <w:sz w:val="28"/>
          <w:szCs w:val="28"/>
        </w:rPr>
        <w:t xml:space="preserve">Одним из условий осуществления выплаты стимулирующего характера является достижение значений показателей, </w:t>
      </w:r>
      <w:r>
        <w:rPr>
          <w:color w:val="000000" w:themeColor="text1"/>
          <w:sz w:val="28"/>
          <w:szCs w:val="28"/>
        </w:rPr>
        <w:t>п</w:t>
      </w:r>
      <w:r w:rsidRPr="00E2567C">
        <w:rPr>
          <w:color w:val="000000" w:themeColor="text1"/>
          <w:sz w:val="28"/>
          <w:szCs w:val="28"/>
        </w:rPr>
        <w:t>ри этом значения показателей трудовым договором не установлены.</w:t>
      </w:r>
    </w:p>
    <w:p w:rsidR="00CE5F32" w:rsidRPr="00AB62FA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 w:rsidRPr="00AB62FA">
        <w:rPr>
          <w:color w:val="000000" w:themeColor="text1"/>
          <w:sz w:val="28"/>
          <w:szCs w:val="28"/>
        </w:rPr>
        <w:t>В нарушение ст. 57 ТК РФ в трудовой договор от 12.09.2013 № 8</w:t>
      </w:r>
      <w:r w:rsidR="00A1194E">
        <w:rPr>
          <w:color w:val="000000" w:themeColor="text1"/>
          <w:sz w:val="28"/>
          <w:szCs w:val="28"/>
        </w:rPr>
        <w:t xml:space="preserve"> </w:t>
      </w:r>
      <w:r w:rsidRPr="00AB62FA">
        <w:rPr>
          <w:color w:val="000000" w:themeColor="text1"/>
          <w:sz w:val="28"/>
          <w:szCs w:val="28"/>
        </w:rPr>
        <w:t>не включены выплаты стимулирующего характера (надбавка за стаж, персональная надбавка, премия за качество выполнения работы за квартал), установленные системой оплаты труда, действующей в МКУ «Архив».</w:t>
      </w:r>
    </w:p>
    <w:p w:rsidR="00CE5F32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Установление </w:t>
      </w:r>
      <w:r w:rsidRPr="00485019">
        <w:rPr>
          <w:color w:val="000000" w:themeColor="text1"/>
          <w:sz w:val="28"/>
          <w:szCs w:val="28"/>
        </w:rPr>
        <w:t>премии</w:t>
      </w:r>
      <w:r>
        <w:rPr>
          <w:color w:val="000000" w:themeColor="text1"/>
          <w:sz w:val="28"/>
          <w:szCs w:val="28"/>
        </w:rPr>
        <w:t xml:space="preserve"> по результатам работы в январе, феврале, марте, апреле, мае, июне, июле, августе, сентябре, октябре, ноябре, декабре 2021 года</w:t>
      </w:r>
      <w:r w:rsidR="00A1194E">
        <w:rPr>
          <w:color w:val="000000" w:themeColor="text1"/>
          <w:sz w:val="28"/>
          <w:szCs w:val="28"/>
        </w:rPr>
        <w:t xml:space="preserve"> </w:t>
      </w:r>
      <w:r w:rsidRPr="00485019">
        <w:rPr>
          <w:color w:val="000000" w:themeColor="text1"/>
          <w:sz w:val="28"/>
          <w:szCs w:val="28"/>
        </w:rPr>
        <w:t xml:space="preserve">в общей сумме 52 437,90 рублей производилось без применения установленной работодателем системы показателей эффективности деятельности учреждения и работы руководителя. </w:t>
      </w:r>
    </w:p>
    <w:p w:rsidR="00CE5F32" w:rsidRPr="005279FF" w:rsidRDefault="00CE5F32" w:rsidP="00CE5F3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распоряжений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директору выплачивалась премия по результатам работы во 2 и 4 квартале в общей сумме 8 098,10 рублей. </w:t>
      </w:r>
      <w:r w:rsidRPr="005279FF">
        <w:rPr>
          <w:color w:val="000000" w:themeColor="text1"/>
          <w:sz w:val="28"/>
          <w:szCs w:val="28"/>
        </w:rPr>
        <w:t>Наименование установленной выплаты отличается от наименования выплаты, установленной п. 5.1.3 Раздела 5 Положения № 20, согласно которого работникам учреждения устанавливается премия за качество выполнения работы. Кроме того, указанная выплата не предусмотрена трудовым договором от 12.09.2013 № 8 с директором МКУ «Архив».</w:t>
      </w:r>
    </w:p>
    <w:p w:rsidR="00CE5F32" w:rsidRPr="00606240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 w:rsidRPr="00606240">
        <w:rPr>
          <w:color w:val="000000" w:themeColor="text1"/>
          <w:sz w:val="28"/>
          <w:szCs w:val="28"/>
        </w:rPr>
        <w:t>На основании приказа МКУ «Архив» от 27.01.2021 № 1-ЛС директору  с 01.01.2021 по 31.12.2021 установлена ежемесячная персональная надбавка стимулирующего характера в размере 57,6% должностного оклада и ежемесячная надбавка за стаж работы в сумме 1 250 рублей. Указанные выплаты не установлены руководителям Положением</w:t>
      </w:r>
      <w:r w:rsidR="00A1194E">
        <w:rPr>
          <w:color w:val="000000" w:themeColor="text1"/>
          <w:sz w:val="28"/>
          <w:szCs w:val="28"/>
        </w:rPr>
        <w:t xml:space="preserve"> </w:t>
      </w:r>
      <w:r w:rsidRPr="00606240">
        <w:rPr>
          <w:color w:val="000000" w:themeColor="text1"/>
          <w:sz w:val="28"/>
          <w:szCs w:val="28"/>
        </w:rPr>
        <w:t xml:space="preserve">№ 303а. Кроме того, указанные выплаты не включены в трудовой договор от 12.09.2013 № 8, заключенный с директором МКУ «Архив». В проверяемом периоде начисления по данным выплатам составили 97 510,60 рублей с учетом процентной надбавки за стаж работы в местностях, приравненных к районам Крайнего Севера и районного коэффициента. </w:t>
      </w:r>
    </w:p>
    <w:p w:rsidR="00CE5F32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 w:rsidRPr="00606240">
        <w:rPr>
          <w:color w:val="000000" w:themeColor="text1"/>
          <w:sz w:val="28"/>
          <w:szCs w:val="28"/>
        </w:rPr>
        <w:lastRenderedPageBreak/>
        <w:t>Установлен факт, когда директору за выполнение обязанностей главного бухгалтера, за выполнение обязанностей главного архивиста  самому себе устанавливалась доплата за совмещение</w:t>
      </w:r>
      <w:r>
        <w:rPr>
          <w:color w:val="000000" w:themeColor="text1"/>
          <w:sz w:val="28"/>
          <w:szCs w:val="28"/>
        </w:rPr>
        <w:t xml:space="preserve"> профессий. При этом в приказе и документах, представленных к материалам мероприятия, не указаны содержание и объем дополнительной работы. Общая сумма доплаты за совмещение профессий составила 20 375,38 рублей.</w:t>
      </w:r>
    </w:p>
    <w:p w:rsidR="00CE5F32" w:rsidRPr="00A60838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 w:rsidRPr="00A60838">
        <w:rPr>
          <w:color w:val="000000" w:themeColor="text1"/>
          <w:sz w:val="28"/>
          <w:szCs w:val="28"/>
        </w:rPr>
        <w:t xml:space="preserve">Возможность получения указанного дохода директором в результате принятия решений в отношении самого себя образует личную заинтересованность. </w:t>
      </w:r>
    </w:p>
    <w:p w:rsidR="00CE5F32" w:rsidRPr="00606240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 w:rsidRPr="00606240">
        <w:rPr>
          <w:color w:val="000000" w:themeColor="text1"/>
          <w:sz w:val="28"/>
          <w:szCs w:val="28"/>
          <w:shd w:val="clear" w:color="auto" w:fill="FFFFFF"/>
        </w:rPr>
        <w:t xml:space="preserve">Данные действия противоречат положениям, установленным ст. 27 «Конфликт интересов» Федерального закона от 12.01.1996 г. № 7-ФЗ «О некоммерческих организациях», в </w:t>
      </w:r>
      <w:proofErr w:type="gramStart"/>
      <w:r w:rsidRPr="00606240">
        <w:rPr>
          <w:color w:val="000000" w:themeColor="text1"/>
          <w:sz w:val="28"/>
          <w:szCs w:val="28"/>
          <w:shd w:val="clear" w:color="auto" w:fill="FFFFFF"/>
        </w:rPr>
        <w:t>силу</w:t>
      </w:r>
      <w:proofErr w:type="gramEnd"/>
      <w:r w:rsidRPr="00606240">
        <w:rPr>
          <w:color w:val="000000" w:themeColor="text1"/>
          <w:sz w:val="28"/>
          <w:szCs w:val="28"/>
          <w:shd w:val="clear" w:color="auto" w:fill="FFFFFF"/>
        </w:rPr>
        <w:t xml:space="preserve"> которой необходимо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сделки.</w:t>
      </w:r>
    </w:p>
    <w:p w:rsidR="00CE5F32" w:rsidRPr="00D3104E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Учреждения директору</w:t>
      </w:r>
      <w:r w:rsidR="004C3C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установлена выплата премиального </w:t>
      </w:r>
      <w:proofErr w:type="gramStart"/>
      <w:r>
        <w:rPr>
          <w:color w:val="000000" w:themeColor="text1"/>
          <w:sz w:val="28"/>
          <w:szCs w:val="28"/>
        </w:rPr>
        <w:t>вознаграждения</w:t>
      </w:r>
      <w:proofErr w:type="gramEnd"/>
      <w:r>
        <w:rPr>
          <w:color w:val="000000" w:themeColor="text1"/>
          <w:sz w:val="28"/>
          <w:szCs w:val="28"/>
        </w:rPr>
        <w:t xml:space="preserve"> по результатам работы исходя из отработанного времени за 2021 год </w:t>
      </w:r>
      <w:r w:rsidRPr="00D3104E">
        <w:rPr>
          <w:color w:val="000000" w:themeColor="text1"/>
          <w:sz w:val="28"/>
          <w:szCs w:val="28"/>
        </w:rPr>
        <w:t>за выполнение обязанностей главного архивиста на время совмещения профессии</w:t>
      </w:r>
      <w:r>
        <w:rPr>
          <w:color w:val="000000" w:themeColor="text1"/>
          <w:sz w:val="28"/>
          <w:szCs w:val="28"/>
        </w:rPr>
        <w:t xml:space="preserve"> </w:t>
      </w:r>
      <w:r w:rsidRPr="00D3104E">
        <w:rPr>
          <w:color w:val="000000" w:themeColor="text1"/>
          <w:sz w:val="28"/>
          <w:szCs w:val="28"/>
        </w:rPr>
        <w:t>от должностного оклада по совмещаемой профессии</w:t>
      </w:r>
      <w:r>
        <w:rPr>
          <w:color w:val="000000" w:themeColor="text1"/>
          <w:sz w:val="28"/>
          <w:szCs w:val="28"/>
        </w:rPr>
        <w:t>, не предусмотренная</w:t>
      </w:r>
      <w:r w:rsidRPr="00D3104E">
        <w:rPr>
          <w:color w:val="000000" w:themeColor="text1"/>
          <w:sz w:val="28"/>
          <w:szCs w:val="28"/>
        </w:rPr>
        <w:t xml:space="preserve"> Положением № 20.</w:t>
      </w:r>
      <w:r>
        <w:rPr>
          <w:color w:val="000000" w:themeColor="text1"/>
          <w:sz w:val="28"/>
          <w:szCs w:val="28"/>
        </w:rPr>
        <w:t xml:space="preserve"> В нарушение п. 3.4. Порядка № 68 размер премиального вознаграждения руководителю учреждения в сумме 2 760,78 рублей установлен без согласования с Главой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района, следовательно, данная выплата начислена директору неправомерно.</w:t>
      </w:r>
      <w:r w:rsidRPr="00D3104E">
        <w:rPr>
          <w:color w:val="000000" w:themeColor="text1"/>
          <w:sz w:val="28"/>
          <w:szCs w:val="28"/>
        </w:rPr>
        <w:t xml:space="preserve">  </w:t>
      </w:r>
    </w:p>
    <w:p w:rsidR="00CE5F32" w:rsidRDefault="00CE5F32" w:rsidP="00CE5F3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82103">
        <w:rPr>
          <w:bCs/>
          <w:color w:val="000000" w:themeColor="text1"/>
          <w:sz w:val="28"/>
          <w:szCs w:val="28"/>
        </w:rPr>
        <w:t>Установлен</w:t>
      </w:r>
      <w:r>
        <w:rPr>
          <w:bCs/>
          <w:color w:val="000000" w:themeColor="text1"/>
          <w:sz w:val="28"/>
          <w:szCs w:val="28"/>
        </w:rPr>
        <w:t xml:space="preserve">о </w:t>
      </w:r>
      <w:r w:rsidRPr="00482103">
        <w:rPr>
          <w:bCs/>
          <w:color w:val="000000" w:themeColor="text1"/>
          <w:sz w:val="28"/>
          <w:szCs w:val="28"/>
        </w:rPr>
        <w:t>начислени</w:t>
      </w:r>
      <w:r>
        <w:rPr>
          <w:bCs/>
          <w:color w:val="000000" w:themeColor="text1"/>
          <w:sz w:val="28"/>
          <w:szCs w:val="28"/>
        </w:rPr>
        <w:t>е</w:t>
      </w:r>
      <w:r w:rsidRPr="00482103">
        <w:rPr>
          <w:bCs/>
          <w:color w:val="000000" w:themeColor="text1"/>
          <w:sz w:val="28"/>
          <w:szCs w:val="28"/>
        </w:rPr>
        <w:t xml:space="preserve"> необоснованных выплат стимулирующего характера</w:t>
      </w:r>
      <w:r>
        <w:rPr>
          <w:bCs/>
          <w:color w:val="000000" w:themeColor="text1"/>
          <w:sz w:val="28"/>
          <w:szCs w:val="28"/>
        </w:rPr>
        <w:t xml:space="preserve"> (ежемесячной персональной надбавки, надбавки за стаж)</w:t>
      </w:r>
      <w:r w:rsidRPr="00482103">
        <w:rPr>
          <w:bCs/>
          <w:color w:val="000000" w:themeColor="text1"/>
          <w:sz w:val="28"/>
          <w:szCs w:val="28"/>
        </w:rPr>
        <w:t xml:space="preserve"> главному бухгалтеру, не предусмотренных действующими едиными рекомендациями по установлению на региональном уровне систем оплаты труда работников государственных и муниципальных учреждений, в общей сумме 98 323,52 рубля.</w:t>
      </w:r>
    </w:p>
    <w:p w:rsidR="00CE5F32" w:rsidRPr="000E5DEF" w:rsidRDefault="00CE5F32" w:rsidP="00CE5F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Главному бухгалтеру произведена доплата </w:t>
      </w:r>
      <w:r w:rsidRPr="000E5DEF">
        <w:rPr>
          <w:bCs/>
          <w:color w:val="000000" w:themeColor="text1"/>
          <w:sz w:val="28"/>
          <w:szCs w:val="28"/>
        </w:rPr>
        <w:t>за совмещение профессии (должности) контрактного управляющего, не предусмотренной в штатном расписании</w:t>
      </w:r>
      <w:r>
        <w:rPr>
          <w:bCs/>
          <w:color w:val="000000" w:themeColor="text1"/>
          <w:sz w:val="28"/>
          <w:szCs w:val="28"/>
        </w:rPr>
        <w:t>. Сумма неправомерной выплаты составила 2 011,30 рублей.</w:t>
      </w:r>
    </w:p>
    <w:p w:rsidR="00CE5F32" w:rsidRPr="00991970" w:rsidRDefault="00CE5F32" w:rsidP="00CE5F3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2.5. </w:t>
      </w:r>
      <w:r w:rsidRPr="00991970">
        <w:rPr>
          <w:bCs/>
          <w:color w:val="000000" w:themeColor="text1"/>
          <w:sz w:val="28"/>
          <w:szCs w:val="28"/>
        </w:rPr>
        <w:t>Анализом расходов, направленных на ин</w:t>
      </w:r>
      <w:r>
        <w:rPr>
          <w:bCs/>
          <w:color w:val="000000" w:themeColor="text1"/>
          <w:sz w:val="28"/>
          <w:szCs w:val="28"/>
        </w:rPr>
        <w:t>ые выплаты персоналу Учреждения</w:t>
      </w:r>
      <w:r w:rsidRPr="00991970">
        <w:rPr>
          <w:bCs/>
          <w:color w:val="000000" w:themeColor="text1"/>
          <w:sz w:val="28"/>
          <w:szCs w:val="28"/>
        </w:rPr>
        <w:t xml:space="preserve"> за исключением фонда оплаты труда</w:t>
      </w:r>
      <w:r>
        <w:rPr>
          <w:bCs/>
          <w:color w:val="000000" w:themeColor="text1"/>
          <w:sz w:val="28"/>
          <w:szCs w:val="28"/>
        </w:rPr>
        <w:t>,</w:t>
      </w:r>
      <w:r w:rsidRPr="00991970">
        <w:rPr>
          <w:bCs/>
          <w:color w:val="000000" w:themeColor="text1"/>
          <w:sz w:val="28"/>
          <w:szCs w:val="28"/>
        </w:rPr>
        <w:t xml:space="preserve"> отмечено.</w:t>
      </w:r>
    </w:p>
    <w:p w:rsidR="00CE5F32" w:rsidRDefault="00CE5F32" w:rsidP="00CE5F3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проверяемом периоде р</w:t>
      </w:r>
      <w:r w:rsidRPr="00E54358">
        <w:rPr>
          <w:bCs/>
          <w:color w:val="000000" w:themeColor="text1"/>
          <w:sz w:val="28"/>
          <w:szCs w:val="28"/>
        </w:rPr>
        <w:t>асходы на иные</w:t>
      </w:r>
      <w:r>
        <w:rPr>
          <w:bCs/>
          <w:color w:val="000000" w:themeColor="text1"/>
          <w:sz w:val="28"/>
          <w:szCs w:val="28"/>
        </w:rPr>
        <w:t xml:space="preserve"> выплаты персоналу утверждены и исполнены в сумме 5,3 </w:t>
      </w:r>
      <w:proofErr w:type="spellStart"/>
      <w:r>
        <w:rPr>
          <w:bCs/>
          <w:color w:val="000000" w:themeColor="text1"/>
          <w:sz w:val="28"/>
          <w:szCs w:val="28"/>
        </w:rPr>
        <w:t>тыс</w:t>
      </w:r>
      <w:proofErr w:type="gramStart"/>
      <w:r>
        <w:rPr>
          <w:bCs/>
          <w:color w:val="000000" w:themeColor="text1"/>
          <w:sz w:val="28"/>
          <w:szCs w:val="28"/>
        </w:rPr>
        <w:t>.р</w:t>
      </w:r>
      <w:proofErr w:type="gramEnd"/>
      <w:r>
        <w:rPr>
          <w:bCs/>
          <w:color w:val="000000" w:themeColor="text1"/>
          <w:sz w:val="28"/>
          <w:szCs w:val="28"/>
        </w:rPr>
        <w:t>ублей</w:t>
      </w:r>
      <w:proofErr w:type="spellEnd"/>
      <w:r>
        <w:rPr>
          <w:bCs/>
          <w:color w:val="000000" w:themeColor="text1"/>
          <w:sz w:val="28"/>
          <w:szCs w:val="28"/>
        </w:rPr>
        <w:t xml:space="preserve">. Указанные выплаты направлялись на возмещение расходов, связанных со служебной командировкой директора МКУ «Архив».  </w:t>
      </w:r>
    </w:p>
    <w:p w:rsidR="00CE5F32" w:rsidRPr="003B0C42" w:rsidRDefault="00CE5F32" w:rsidP="00CE5F3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B0C42">
        <w:rPr>
          <w:bCs/>
          <w:color w:val="000000" w:themeColor="text1"/>
          <w:sz w:val="28"/>
          <w:szCs w:val="28"/>
        </w:rPr>
        <w:t>В рамках реализации мероприяти</w:t>
      </w:r>
      <w:r>
        <w:rPr>
          <w:bCs/>
          <w:color w:val="000000" w:themeColor="text1"/>
          <w:sz w:val="28"/>
          <w:szCs w:val="28"/>
        </w:rPr>
        <w:t>й</w:t>
      </w:r>
      <w:r w:rsidRPr="003B0C42">
        <w:rPr>
          <w:bCs/>
          <w:color w:val="000000" w:themeColor="text1"/>
          <w:sz w:val="28"/>
          <w:szCs w:val="28"/>
        </w:rPr>
        <w:t xml:space="preserve"> ведомственной целевой программы</w:t>
      </w:r>
      <w:r>
        <w:rPr>
          <w:bCs/>
          <w:color w:val="000000" w:themeColor="text1"/>
          <w:sz w:val="28"/>
          <w:szCs w:val="28"/>
        </w:rPr>
        <w:t xml:space="preserve"> «Развитие архивного дела в </w:t>
      </w:r>
      <w:proofErr w:type="spellStart"/>
      <w:r>
        <w:rPr>
          <w:bCs/>
          <w:color w:val="000000" w:themeColor="text1"/>
          <w:sz w:val="28"/>
          <w:szCs w:val="28"/>
        </w:rPr>
        <w:t>Колпашевском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районе» в проверяемом периоде производилась компенсация расходов по оплате стоимости проезда и провоза багажа в пределах РФ к месту использования отпуска и обратно в сумме 27,8 </w:t>
      </w:r>
      <w:proofErr w:type="spellStart"/>
      <w:r>
        <w:rPr>
          <w:bCs/>
          <w:color w:val="000000" w:themeColor="text1"/>
          <w:sz w:val="28"/>
          <w:szCs w:val="28"/>
        </w:rPr>
        <w:t>тыс</w:t>
      </w:r>
      <w:proofErr w:type="gramStart"/>
      <w:r>
        <w:rPr>
          <w:bCs/>
          <w:color w:val="000000" w:themeColor="text1"/>
          <w:sz w:val="28"/>
          <w:szCs w:val="28"/>
        </w:rPr>
        <w:t>.р</w:t>
      </w:r>
      <w:proofErr w:type="gramEnd"/>
      <w:r>
        <w:rPr>
          <w:bCs/>
          <w:color w:val="000000" w:themeColor="text1"/>
          <w:sz w:val="28"/>
          <w:szCs w:val="28"/>
        </w:rPr>
        <w:t>ублей</w:t>
      </w:r>
      <w:proofErr w:type="spellEnd"/>
      <w:r>
        <w:rPr>
          <w:bCs/>
          <w:color w:val="000000" w:themeColor="text1"/>
          <w:sz w:val="28"/>
          <w:szCs w:val="28"/>
        </w:rPr>
        <w:t xml:space="preserve">.   </w:t>
      </w:r>
      <w:r w:rsidRPr="003B0C42">
        <w:rPr>
          <w:bCs/>
          <w:color w:val="000000" w:themeColor="text1"/>
          <w:sz w:val="28"/>
          <w:szCs w:val="28"/>
        </w:rPr>
        <w:t xml:space="preserve"> </w:t>
      </w:r>
    </w:p>
    <w:p w:rsidR="00CE5F32" w:rsidRPr="00CD3482" w:rsidRDefault="00CE5F32" w:rsidP="00CE5F32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При проверке представленных авансовых отчетов установлено, что п</w:t>
      </w:r>
      <w:r w:rsidRPr="00115247">
        <w:rPr>
          <w:sz w:val="28"/>
          <w:szCs w:val="28"/>
        </w:rPr>
        <w:t>риложенные к авансовым отчетам</w:t>
      </w:r>
      <w:r>
        <w:rPr>
          <w:sz w:val="28"/>
          <w:szCs w:val="28"/>
        </w:rPr>
        <w:t xml:space="preserve"> от</w:t>
      </w:r>
      <w:r w:rsidRPr="00115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14.07.2021 № 2, от 26.07.2021 </w:t>
      </w:r>
      <w:r w:rsidRPr="00115247">
        <w:rPr>
          <w:sz w:val="28"/>
          <w:szCs w:val="28"/>
        </w:rPr>
        <w:t>№ 3, от 23.09.2021 № 4 формы проезд</w:t>
      </w:r>
      <w:r>
        <w:rPr>
          <w:sz w:val="28"/>
          <w:szCs w:val="28"/>
        </w:rPr>
        <w:t>ных документов на общую сумму 11</w:t>
      </w:r>
      <w:r w:rsidRPr="00115247">
        <w:rPr>
          <w:sz w:val="28"/>
          <w:szCs w:val="28"/>
        </w:rPr>
        <w:t> 400,00 рублей, оформлены с нарушениями</w:t>
      </w:r>
      <w:r w:rsidR="004C3C23">
        <w:rPr>
          <w:sz w:val="28"/>
          <w:szCs w:val="28"/>
        </w:rPr>
        <w:t xml:space="preserve"> требований Федерального</w:t>
      </w:r>
      <w:r w:rsidRPr="00115247">
        <w:rPr>
          <w:sz w:val="28"/>
          <w:szCs w:val="28"/>
        </w:rPr>
        <w:t xml:space="preserve"> Закона</w:t>
      </w:r>
      <w:r w:rsidR="004C3C23">
        <w:rPr>
          <w:sz w:val="28"/>
          <w:szCs w:val="28"/>
        </w:rPr>
        <w:t xml:space="preserve"> от 22 мая 2003 г. </w:t>
      </w:r>
      <w:r w:rsidRPr="00115247">
        <w:rPr>
          <w:sz w:val="28"/>
          <w:szCs w:val="28"/>
        </w:rPr>
        <w:t>№ 54-ФЗ</w:t>
      </w:r>
      <w:r w:rsidR="004C3C23">
        <w:rPr>
          <w:sz w:val="28"/>
          <w:szCs w:val="28"/>
        </w:rPr>
        <w:t xml:space="preserve"> «О применении контрольно-кассовой техники при осуществлении расчетов в Российской Федерации» (далее – Закон № 54-ФЗ)</w:t>
      </w:r>
      <w:r>
        <w:rPr>
          <w:sz w:val="28"/>
          <w:szCs w:val="28"/>
        </w:rPr>
        <w:t xml:space="preserve">, </w:t>
      </w:r>
      <w:r w:rsidRPr="00550D01">
        <w:rPr>
          <w:sz w:val="28"/>
          <w:szCs w:val="28"/>
        </w:rPr>
        <w:t>факт оплаты</w:t>
      </w:r>
      <w:r>
        <w:rPr>
          <w:sz w:val="28"/>
          <w:szCs w:val="28"/>
        </w:rPr>
        <w:t xml:space="preserve"> н</w:t>
      </w:r>
      <w:r w:rsidRPr="00550D01">
        <w:rPr>
          <w:sz w:val="28"/>
          <w:szCs w:val="28"/>
        </w:rPr>
        <w:t>е подтвержден</w:t>
      </w:r>
      <w:r>
        <w:rPr>
          <w:sz w:val="28"/>
          <w:szCs w:val="28"/>
        </w:rPr>
        <w:t xml:space="preserve"> кассовыми чеками</w:t>
      </w:r>
      <w:proofErr w:type="gramEnd"/>
      <w:r w:rsidRPr="00550D01">
        <w:rPr>
          <w:sz w:val="28"/>
          <w:szCs w:val="28"/>
        </w:rPr>
        <w:t>.</w:t>
      </w:r>
      <w:r>
        <w:rPr>
          <w:sz w:val="28"/>
          <w:szCs w:val="28"/>
        </w:rPr>
        <w:t xml:space="preserve"> Отсутствие кассового чека или бланка строгой отчетности, содержащего все реквизиты из п. 1 ст. 4.7 Закона</w:t>
      </w:r>
      <w:r w:rsidR="004C3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54-ФЗ, свидетельствует о том, что факт оплаты услуг работником не подтвержден. </w:t>
      </w:r>
      <w:r w:rsidRPr="00CD3482">
        <w:rPr>
          <w:sz w:val="28"/>
          <w:szCs w:val="28"/>
        </w:rPr>
        <w:t>Следовательно, расходы, не имеющие надлежащего документ</w:t>
      </w:r>
      <w:r>
        <w:rPr>
          <w:sz w:val="28"/>
          <w:szCs w:val="28"/>
        </w:rPr>
        <w:t>ального подтверждения в сумме 11</w:t>
      </w:r>
      <w:r w:rsidRPr="00CD3482">
        <w:rPr>
          <w:sz w:val="28"/>
          <w:szCs w:val="28"/>
        </w:rPr>
        <w:t> 400,00 рублей, являются неправомерными.</w:t>
      </w:r>
    </w:p>
    <w:p w:rsidR="00CE5F32" w:rsidRDefault="00CE5F32" w:rsidP="00CE5F3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550D01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в представленных</w:t>
      </w:r>
      <w:r w:rsidRPr="00550D01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авансовых</w:t>
      </w:r>
      <w:r w:rsidRPr="00550D01">
        <w:rPr>
          <w:sz w:val="28"/>
          <w:szCs w:val="28"/>
        </w:rPr>
        <w:t xml:space="preserve"> отчета</w:t>
      </w:r>
      <w:r>
        <w:rPr>
          <w:sz w:val="28"/>
          <w:szCs w:val="28"/>
        </w:rPr>
        <w:t xml:space="preserve">х </w:t>
      </w:r>
      <w:r w:rsidRPr="00550D01">
        <w:rPr>
          <w:sz w:val="28"/>
          <w:szCs w:val="28"/>
        </w:rPr>
        <w:t xml:space="preserve"> от  14.07.2021 № 2, от 26.07.2021 № 3, от 23.09.2021 № 4, </w:t>
      </w:r>
      <w:r>
        <w:rPr>
          <w:color w:val="000000" w:themeColor="text1"/>
          <w:sz w:val="28"/>
          <w:szCs w:val="28"/>
        </w:rPr>
        <w:t xml:space="preserve">установлен факт </w:t>
      </w:r>
      <w:r w:rsidRPr="00CD3482">
        <w:rPr>
          <w:color w:val="000000" w:themeColor="text1"/>
          <w:sz w:val="28"/>
          <w:szCs w:val="28"/>
        </w:rPr>
        <w:t>последовательности номеров проездных билетов, имеющих одинаковую серию ВАН.</w:t>
      </w:r>
    </w:p>
    <w:p w:rsidR="00CB0EE0" w:rsidRDefault="00CB0EE0" w:rsidP="00CB0EE0">
      <w:pPr>
        <w:tabs>
          <w:tab w:val="left" w:pos="540"/>
        </w:tabs>
        <w:ind w:firstLine="709"/>
        <w:jc w:val="both"/>
        <w:rPr>
          <w:b/>
          <w:iCs/>
          <w:color w:val="000000" w:themeColor="text1"/>
          <w:sz w:val="28"/>
          <w:szCs w:val="28"/>
        </w:rPr>
      </w:pPr>
      <w:r w:rsidRPr="001B2AB3">
        <w:rPr>
          <w:b/>
          <w:color w:val="000000" w:themeColor="text1"/>
          <w:sz w:val="28"/>
          <w:szCs w:val="28"/>
        </w:rPr>
        <w:t>3. В части а</w:t>
      </w:r>
      <w:r w:rsidRPr="001B2AB3">
        <w:rPr>
          <w:b/>
          <w:iCs/>
          <w:color w:val="000000" w:themeColor="text1"/>
          <w:sz w:val="28"/>
          <w:szCs w:val="28"/>
        </w:rPr>
        <w:t>нализа заключенных договоров в рамках реа</w:t>
      </w:r>
      <w:r>
        <w:rPr>
          <w:b/>
          <w:iCs/>
          <w:color w:val="000000" w:themeColor="text1"/>
          <w:sz w:val="28"/>
          <w:szCs w:val="28"/>
        </w:rPr>
        <w:t>лизации программных мероприятий</w:t>
      </w:r>
      <w:r w:rsidRPr="001B2AB3">
        <w:rPr>
          <w:b/>
          <w:iCs/>
          <w:color w:val="000000" w:themeColor="text1"/>
          <w:sz w:val="28"/>
          <w:szCs w:val="28"/>
        </w:rPr>
        <w:t>:</w:t>
      </w:r>
    </w:p>
    <w:p w:rsidR="00CB0EE0" w:rsidRDefault="00CB0EE0" w:rsidP="00CB0EE0">
      <w:pPr>
        <w:ind w:firstLine="709"/>
        <w:jc w:val="both"/>
        <w:rPr>
          <w:color w:val="000000" w:themeColor="text1"/>
          <w:sz w:val="28"/>
          <w:szCs w:val="28"/>
        </w:rPr>
      </w:pPr>
      <w:r w:rsidRPr="001B2AB3">
        <w:rPr>
          <w:iCs/>
          <w:color w:val="000000" w:themeColor="text1"/>
          <w:sz w:val="28"/>
          <w:szCs w:val="28"/>
        </w:rPr>
        <w:t>3.1.</w:t>
      </w:r>
      <w:r>
        <w:rPr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рамках реализации программных мероприятий «Обеспечение деятельности учреждения», «Обеспечение деятельности учреждения за счет платных услуг и иной приносящей доход деятельности» использование бюджетных ассигнований в сумме 1 249,4 </w:t>
      </w:r>
      <w:proofErr w:type="spellStart"/>
      <w:r>
        <w:rPr>
          <w:color w:val="000000" w:themeColor="text1"/>
          <w:sz w:val="28"/>
          <w:szCs w:val="28"/>
        </w:rPr>
        <w:t>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ублей</w:t>
      </w:r>
      <w:proofErr w:type="spellEnd"/>
      <w:r>
        <w:rPr>
          <w:color w:val="000000" w:themeColor="text1"/>
          <w:sz w:val="28"/>
          <w:szCs w:val="28"/>
        </w:rPr>
        <w:t xml:space="preserve"> осуществлялось посредством проведения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2446F">
        <w:rPr>
          <w:color w:val="000000" w:themeColor="text1"/>
          <w:sz w:val="28"/>
          <w:szCs w:val="28"/>
        </w:rPr>
        <w:t xml:space="preserve"> (далее – Закон № 44-ФЗ)</w:t>
      </w:r>
      <w:r>
        <w:rPr>
          <w:color w:val="000000" w:themeColor="text1"/>
          <w:sz w:val="28"/>
          <w:szCs w:val="28"/>
        </w:rPr>
        <w:t>.</w:t>
      </w:r>
    </w:p>
    <w:p w:rsidR="00CB0EE0" w:rsidRPr="006F1716" w:rsidRDefault="00CB0EE0" w:rsidP="00CB0EE0">
      <w:pPr>
        <w:ind w:firstLine="709"/>
        <w:jc w:val="both"/>
        <w:rPr>
          <w:color w:val="000000" w:themeColor="text1"/>
          <w:sz w:val="28"/>
          <w:szCs w:val="28"/>
        </w:rPr>
      </w:pPr>
      <w:r w:rsidRPr="001B2AB3">
        <w:rPr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 xml:space="preserve">3.2. </w:t>
      </w:r>
      <w:r>
        <w:rPr>
          <w:color w:val="000000" w:themeColor="text1"/>
          <w:sz w:val="28"/>
          <w:szCs w:val="28"/>
        </w:rPr>
        <w:t>В целях организации деятельности МКУ «Архив» при осуществлении закупок для собственных нужд, в соответствии с ч.</w:t>
      </w:r>
      <w:r w:rsidR="005933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ст.</w:t>
      </w:r>
      <w:r w:rsidR="005933A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38 Закона № 44-ФЗ приказом МКУ «Архив» от 29.03.2017 № 19-п контрактным управляющим назначена Денисова Татьяна Александровна, главный архивист, без освобождения от обязанностей, определенных трудовым договором. Данный приказ </w:t>
      </w:r>
      <w:r w:rsidRPr="006F1716">
        <w:rPr>
          <w:color w:val="000000" w:themeColor="text1"/>
          <w:sz w:val="28"/>
          <w:szCs w:val="28"/>
        </w:rPr>
        <w:t>от 29.03.2017</w:t>
      </w:r>
      <w:r>
        <w:rPr>
          <w:color w:val="000000" w:themeColor="text1"/>
          <w:sz w:val="28"/>
          <w:szCs w:val="28"/>
        </w:rPr>
        <w:t xml:space="preserve"> </w:t>
      </w:r>
      <w:r w:rsidRPr="006F1716">
        <w:rPr>
          <w:color w:val="000000" w:themeColor="text1"/>
          <w:sz w:val="28"/>
          <w:szCs w:val="28"/>
        </w:rPr>
        <w:t xml:space="preserve">№ 19-п  требует внесения изменений в части установленных функций и полномочий контрактного управляющего.    </w:t>
      </w:r>
    </w:p>
    <w:p w:rsidR="00CB0EE0" w:rsidRDefault="00CB0EE0" w:rsidP="00CB0EE0">
      <w:pPr>
        <w:ind w:firstLine="709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В проверяемом периоде </w:t>
      </w:r>
      <w:r w:rsidRPr="00262740">
        <w:rPr>
          <w:color w:val="000000" w:themeColor="text1"/>
          <w:sz w:val="28"/>
          <w:szCs w:val="28"/>
        </w:rPr>
        <w:t xml:space="preserve">МКУ «Архив» заключены договора </w:t>
      </w:r>
      <w:r w:rsidRPr="00262740">
        <w:rPr>
          <w:iCs/>
          <w:sz w:val="28"/>
          <w:szCs w:val="28"/>
        </w:rPr>
        <w:t>на основании п. 4 ч. 1 ст. 93 Закона № 44-ФЗ до момента размещения плана-графика в ЕИС</w:t>
      </w:r>
      <w:r>
        <w:rPr>
          <w:iCs/>
          <w:sz w:val="28"/>
          <w:szCs w:val="28"/>
        </w:rPr>
        <w:t>.</w:t>
      </w:r>
    </w:p>
    <w:p w:rsidR="00CB0EE0" w:rsidRDefault="00CB0EE0" w:rsidP="00CB0EE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декабре 2021 года Учреждением </w:t>
      </w:r>
      <w:r w:rsidRPr="000406EC">
        <w:rPr>
          <w:color w:val="000000" w:themeColor="text1"/>
          <w:sz w:val="28"/>
          <w:szCs w:val="28"/>
        </w:rPr>
        <w:t>заключено договоров у единственного поставщика на сумму</w:t>
      </w:r>
      <w:r>
        <w:rPr>
          <w:color w:val="000000" w:themeColor="text1"/>
          <w:sz w:val="28"/>
          <w:szCs w:val="28"/>
        </w:rPr>
        <w:t xml:space="preserve">, превышающую </w:t>
      </w:r>
      <w:r w:rsidRPr="008015BE">
        <w:rPr>
          <w:color w:val="000000" w:themeColor="text1"/>
          <w:sz w:val="28"/>
          <w:szCs w:val="28"/>
        </w:rPr>
        <w:t>предусмотренный планом-графиком объем закупок на 339 016,97 рублей. Данный факт указывает на несоблюдение Учреждением требований п. 2 ст. 72 БК РФ (заключение контрактов, не предусмотренных планом-графиком закупки),</w:t>
      </w:r>
      <w:r>
        <w:rPr>
          <w:color w:val="000000" w:themeColor="text1"/>
          <w:sz w:val="28"/>
          <w:szCs w:val="28"/>
        </w:rPr>
        <w:t xml:space="preserve">   </w:t>
      </w:r>
      <w:r w:rsidRPr="008015BE">
        <w:rPr>
          <w:color w:val="000000" w:themeColor="text1"/>
          <w:sz w:val="28"/>
          <w:szCs w:val="28"/>
        </w:rPr>
        <w:t xml:space="preserve"> ч. 9 ст. 16 Закона № 44-ФЗ (в части сроков размещения изменений плана-графика закупок). Нарушение более чем на один рабочий день сроков размещения в ЕИС информации и документов при осуществлении закупки у </w:t>
      </w:r>
      <w:r w:rsidRPr="008015BE">
        <w:rPr>
          <w:color w:val="000000" w:themeColor="text1"/>
          <w:sz w:val="28"/>
          <w:szCs w:val="28"/>
        </w:rPr>
        <w:lastRenderedPageBreak/>
        <w:t>единственного контрагента имеет признаки административного</w:t>
      </w:r>
      <w:r w:rsidRPr="00BD3028">
        <w:rPr>
          <w:b/>
          <w:color w:val="000000" w:themeColor="text1"/>
          <w:sz w:val="28"/>
          <w:szCs w:val="28"/>
        </w:rPr>
        <w:t xml:space="preserve"> </w:t>
      </w:r>
      <w:r w:rsidRPr="008015BE">
        <w:rPr>
          <w:color w:val="000000" w:themeColor="text1"/>
          <w:sz w:val="28"/>
          <w:szCs w:val="28"/>
        </w:rPr>
        <w:t xml:space="preserve">правонарушения в соответствии с ч. 1.3 ст. 7.30 КоАП РФ. </w:t>
      </w:r>
      <w:r w:rsidRPr="00C76EAD">
        <w:rPr>
          <w:bCs/>
          <w:color w:val="000000" w:themeColor="text1"/>
          <w:sz w:val="28"/>
          <w:szCs w:val="28"/>
        </w:rPr>
        <w:t>Срок давности привлечения к административной ответственности по данному факту истек.</w:t>
      </w:r>
      <w:r>
        <w:rPr>
          <w:color w:val="000000" w:themeColor="text1"/>
          <w:sz w:val="28"/>
          <w:szCs w:val="28"/>
        </w:rPr>
        <w:t xml:space="preserve"> </w:t>
      </w:r>
    </w:p>
    <w:p w:rsidR="00CB0EE0" w:rsidRPr="00CB0EE0" w:rsidRDefault="00CB0EE0" w:rsidP="00CB0EE0">
      <w:pPr>
        <w:pStyle w:val="a5"/>
        <w:numPr>
          <w:ilvl w:val="1"/>
          <w:numId w:val="24"/>
        </w:numPr>
        <w:ind w:left="0" w:firstLine="710"/>
        <w:jc w:val="both"/>
        <w:rPr>
          <w:color w:val="000000" w:themeColor="text1"/>
          <w:sz w:val="28"/>
          <w:szCs w:val="28"/>
        </w:rPr>
      </w:pPr>
      <w:r w:rsidRPr="00CB0EE0">
        <w:rPr>
          <w:color w:val="000000" w:themeColor="text1"/>
          <w:sz w:val="28"/>
          <w:szCs w:val="28"/>
        </w:rPr>
        <w:t>Проверкой контрактов (договоров), заключенных с</w:t>
      </w:r>
      <w:r>
        <w:rPr>
          <w:color w:val="000000" w:themeColor="text1"/>
          <w:sz w:val="28"/>
          <w:szCs w:val="28"/>
        </w:rPr>
        <w:t xml:space="preserve"> </w:t>
      </w:r>
      <w:r w:rsidRPr="00CB0EE0">
        <w:rPr>
          <w:color w:val="000000" w:themeColor="text1"/>
          <w:sz w:val="28"/>
          <w:szCs w:val="28"/>
        </w:rPr>
        <w:t>единственным поставщиком (подрядчиком, исполнителем), установлено следующее.</w:t>
      </w:r>
    </w:p>
    <w:p w:rsidR="00CB0EE0" w:rsidRPr="00CA43DA" w:rsidRDefault="00CB0EE0" w:rsidP="00CB0EE0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3D772E">
        <w:rPr>
          <w:color w:val="000000" w:themeColor="text1"/>
          <w:sz w:val="28"/>
          <w:szCs w:val="28"/>
        </w:rPr>
        <w:t>В предмете договоров</w:t>
      </w:r>
      <w:r>
        <w:rPr>
          <w:color w:val="000000" w:themeColor="text1"/>
          <w:sz w:val="28"/>
          <w:szCs w:val="28"/>
        </w:rPr>
        <w:t xml:space="preserve"> </w:t>
      </w:r>
      <w:r w:rsidRPr="003D772E">
        <w:rPr>
          <w:color w:val="000000" w:themeColor="text1"/>
          <w:sz w:val="28"/>
          <w:szCs w:val="28"/>
        </w:rPr>
        <w:t>оказани</w:t>
      </w:r>
      <w:r>
        <w:rPr>
          <w:color w:val="000000" w:themeColor="text1"/>
          <w:sz w:val="28"/>
          <w:szCs w:val="28"/>
        </w:rPr>
        <w:t>я</w:t>
      </w:r>
      <w:r w:rsidRPr="003D772E">
        <w:rPr>
          <w:color w:val="000000" w:themeColor="text1"/>
          <w:sz w:val="28"/>
          <w:szCs w:val="28"/>
        </w:rPr>
        <w:t xml:space="preserve"> услуг</w:t>
      </w:r>
      <w:r>
        <w:rPr>
          <w:color w:val="000000" w:themeColor="text1"/>
          <w:sz w:val="28"/>
          <w:szCs w:val="28"/>
        </w:rPr>
        <w:t xml:space="preserve"> </w:t>
      </w:r>
      <w:r w:rsidRPr="003D772E">
        <w:rPr>
          <w:color w:val="000000" w:themeColor="text1"/>
          <w:sz w:val="28"/>
          <w:szCs w:val="28"/>
        </w:rPr>
        <w:t>отсутствуют указания на конкретные виды услуг, их стоимость за единицу</w:t>
      </w:r>
      <w:r>
        <w:rPr>
          <w:color w:val="000000" w:themeColor="text1"/>
          <w:sz w:val="28"/>
          <w:szCs w:val="28"/>
        </w:rPr>
        <w:t>.</w:t>
      </w:r>
    </w:p>
    <w:p w:rsidR="00CB0EE0" w:rsidRDefault="00CB0EE0" w:rsidP="00CB0EE0">
      <w:pPr>
        <w:jc w:val="both"/>
        <w:rPr>
          <w:color w:val="000000" w:themeColor="text1"/>
          <w:sz w:val="28"/>
          <w:szCs w:val="28"/>
        </w:rPr>
      </w:pPr>
      <w:r w:rsidRPr="00CA43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proofErr w:type="gramStart"/>
      <w:r w:rsidRPr="00BB52D7">
        <w:rPr>
          <w:color w:val="000000" w:themeColor="text1"/>
          <w:sz w:val="28"/>
          <w:szCs w:val="28"/>
        </w:rPr>
        <w:t xml:space="preserve">Используемые заказчиком для расчета НМЦК ценовые предложения, представленные к материалам мероприятия, </w:t>
      </w:r>
      <w:r w:rsidR="003C5DDE" w:rsidRPr="00BB52D7">
        <w:rPr>
          <w:color w:val="000000" w:themeColor="text1"/>
          <w:sz w:val="28"/>
          <w:szCs w:val="28"/>
        </w:rPr>
        <w:t>не в полной мере учитывают положения Методических рекомендаций</w:t>
      </w:r>
      <w:r w:rsidR="003C5DDE">
        <w:rPr>
          <w:color w:val="000000" w:themeColor="text1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РФ от 2 октября 2013 г. </w:t>
      </w:r>
      <w:r w:rsidR="003C5DDE" w:rsidRPr="00BB52D7">
        <w:rPr>
          <w:color w:val="000000" w:themeColor="text1"/>
          <w:sz w:val="28"/>
          <w:szCs w:val="28"/>
        </w:rPr>
        <w:t>№ 567</w:t>
      </w:r>
      <w:r w:rsidR="003C5DDE">
        <w:rPr>
          <w:color w:val="000000" w:themeColor="text1"/>
          <w:sz w:val="28"/>
          <w:szCs w:val="28"/>
        </w:rPr>
        <w:t xml:space="preserve"> </w:t>
      </w:r>
      <w:r w:rsidRPr="00BB52D7">
        <w:rPr>
          <w:color w:val="000000" w:themeColor="text1"/>
          <w:sz w:val="28"/>
          <w:szCs w:val="28"/>
        </w:rPr>
        <w:t xml:space="preserve">в части </w:t>
      </w:r>
      <w:r>
        <w:rPr>
          <w:color w:val="000000" w:themeColor="text1"/>
          <w:sz w:val="28"/>
          <w:szCs w:val="28"/>
        </w:rPr>
        <w:t>отсутствия</w:t>
      </w:r>
      <w:r w:rsidRPr="00BB52D7">
        <w:rPr>
          <w:color w:val="000000" w:themeColor="text1"/>
          <w:sz w:val="28"/>
          <w:szCs w:val="28"/>
        </w:rPr>
        <w:t xml:space="preserve"> цены единицы услуги.</w:t>
      </w:r>
      <w:proofErr w:type="gramEnd"/>
    </w:p>
    <w:p w:rsidR="00CB0EE0" w:rsidRPr="00890FFD" w:rsidRDefault="00CB0EE0" w:rsidP="00CB0EE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90FFD">
        <w:rPr>
          <w:color w:val="000000" w:themeColor="text1"/>
          <w:sz w:val="28"/>
          <w:szCs w:val="28"/>
        </w:rPr>
        <w:t xml:space="preserve">При определении цены договора на оказание услуг по чистке жалюзи </w:t>
      </w:r>
      <w:r>
        <w:rPr>
          <w:color w:val="000000" w:themeColor="text1"/>
          <w:sz w:val="28"/>
          <w:szCs w:val="28"/>
        </w:rPr>
        <w:t xml:space="preserve">Учреждением </w:t>
      </w:r>
      <w:r w:rsidRPr="00890FFD">
        <w:rPr>
          <w:color w:val="000000" w:themeColor="text1"/>
          <w:sz w:val="28"/>
          <w:szCs w:val="28"/>
        </w:rPr>
        <w:t xml:space="preserve">допущено завышение цены в 3,7 раза по сравнению со среднерыночными ценами. </w:t>
      </w:r>
    </w:p>
    <w:p w:rsidR="00CB0EE0" w:rsidRDefault="00CB0EE0" w:rsidP="00CB0EE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20AA7">
        <w:rPr>
          <w:color w:val="000000" w:themeColor="text1"/>
          <w:sz w:val="28"/>
          <w:szCs w:val="28"/>
        </w:rPr>
        <w:t>В нарушение ст. 34 БК РФ МКУ «Архив» допущено неэффективное расходование бюджетных сре</w:t>
      </w:r>
      <w:proofErr w:type="gramStart"/>
      <w:r w:rsidRPr="00920AA7">
        <w:rPr>
          <w:color w:val="000000" w:themeColor="text1"/>
          <w:sz w:val="28"/>
          <w:szCs w:val="28"/>
        </w:rPr>
        <w:t>дств в с</w:t>
      </w:r>
      <w:proofErr w:type="gramEnd"/>
      <w:r w:rsidRPr="00920AA7">
        <w:rPr>
          <w:color w:val="000000" w:themeColor="text1"/>
          <w:sz w:val="28"/>
          <w:szCs w:val="28"/>
        </w:rPr>
        <w:t xml:space="preserve">умме 30 631,26 рублей, выразившееся в результате завышения цены на оказание услуг по чистке жалюзи. </w:t>
      </w:r>
    </w:p>
    <w:p w:rsidR="00CB0EE0" w:rsidRPr="00920AA7" w:rsidRDefault="00CB0EE0" w:rsidP="00CB0EE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проверяемом периоде приемка поставленного товара, выполненной работы или оказанной услуги осуществлялась в порядке и в сроки, которые установлены контрактами (договорами) и соответствуют условиям заключенных контрактов (договоров).</w:t>
      </w:r>
    </w:p>
    <w:p w:rsidR="00CD6FFB" w:rsidRDefault="00D93545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п</w:t>
      </w:r>
      <w:r w:rsidR="00494C3E">
        <w:rPr>
          <w:sz w:val="28"/>
          <w:szCs w:val="28"/>
        </w:rPr>
        <w:t>о результатам контрольного мероприятия</w:t>
      </w:r>
      <w:r>
        <w:rPr>
          <w:sz w:val="28"/>
          <w:szCs w:val="28"/>
        </w:rPr>
        <w:t xml:space="preserve"> </w:t>
      </w:r>
      <w:r w:rsidR="00494C3E">
        <w:rPr>
          <w:sz w:val="28"/>
          <w:szCs w:val="28"/>
        </w:rPr>
        <w:t xml:space="preserve">от </w:t>
      </w:r>
      <w:r w:rsidR="00B61ADE">
        <w:rPr>
          <w:sz w:val="28"/>
          <w:szCs w:val="28"/>
        </w:rPr>
        <w:t>09</w:t>
      </w:r>
      <w:r w:rsidR="00494C3E">
        <w:rPr>
          <w:sz w:val="28"/>
          <w:szCs w:val="28"/>
        </w:rPr>
        <w:t xml:space="preserve"> </w:t>
      </w:r>
      <w:r w:rsidR="00B61ADE">
        <w:rPr>
          <w:sz w:val="28"/>
          <w:szCs w:val="28"/>
        </w:rPr>
        <w:t>января</w:t>
      </w:r>
      <w:r w:rsidR="00494C3E"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B61ADE">
        <w:rPr>
          <w:sz w:val="28"/>
          <w:szCs w:val="28"/>
        </w:rPr>
        <w:t>3</w:t>
      </w:r>
      <w:r w:rsidR="00494C3E">
        <w:rPr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, направленный в МКУ «Архив», подписан </w:t>
      </w:r>
      <w:r w:rsidR="00B61ADE">
        <w:rPr>
          <w:sz w:val="28"/>
          <w:szCs w:val="28"/>
        </w:rPr>
        <w:t>с возражениями</w:t>
      </w:r>
      <w:r>
        <w:rPr>
          <w:sz w:val="28"/>
          <w:szCs w:val="28"/>
        </w:rPr>
        <w:t xml:space="preserve">, </w:t>
      </w:r>
      <w:r w:rsidR="00AC6051">
        <w:rPr>
          <w:sz w:val="28"/>
          <w:szCs w:val="28"/>
        </w:rPr>
        <w:t>по которым Счетной палатой подготовлено заключение</w:t>
      </w:r>
      <w:r w:rsidR="00454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4C3E"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7212D3" w:rsidRPr="009379A1" w:rsidRDefault="006C7B9E" w:rsidP="007212D3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</w:t>
      </w:r>
      <w:r w:rsidR="00E76000">
        <w:rPr>
          <w:color w:val="000000" w:themeColor="text1"/>
          <w:sz w:val="28"/>
          <w:szCs w:val="28"/>
        </w:rPr>
        <w:t xml:space="preserve">. </w:t>
      </w:r>
      <w:r w:rsidRPr="00CD6FFB">
        <w:rPr>
          <w:color w:val="000000" w:themeColor="text1"/>
          <w:sz w:val="28"/>
          <w:szCs w:val="28"/>
        </w:rPr>
        <w:t xml:space="preserve">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директору МКУ «</w:t>
      </w:r>
      <w:r w:rsidR="0038210F">
        <w:rPr>
          <w:color w:val="000000" w:themeColor="text1"/>
          <w:sz w:val="28"/>
          <w:szCs w:val="28"/>
        </w:rPr>
        <w:t>Архив</w:t>
      </w:r>
      <w:r w:rsidRPr="00CD6FFB">
        <w:rPr>
          <w:color w:val="000000" w:themeColor="text1"/>
          <w:sz w:val="28"/>
          <w:szCs w:val="28"/>
        </w:rPr>
        <w:t xml:space="preserve">»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38210F">
        <w:rPr>
          <w:color w:val="000000" w:themeColor="text1"/>
          <w:sz w:val="28"/>
          <w:szCs w:val="28"/>
        </w:rPr>
        <w:t>1</w:t>
      </w:r>
      <w:r w:rsidR="007212D3">
        <w:rPr>
          <w:color w:val="000000" w:themeColor="text1"/>
          <w:sz w:val="28"/>
          <w:szCs w:val="28"/>
        </w:rPr>
        <w:t>6.0</w:t>
      </w:r>
      <w:r w:rsidR="0038210F">
        <w:rPr>
          <w:color w:val="000000" w:themeColor="text1"/>
          <w:sz w:val="28"/>
          <w:szCs w:val="28"/>
        </w:rPr>
        <w:t>1</w:t>
      </w:r>
      <w:r w:rsidR="007212D3">
        <w:rPr>
          <w:color w:val="000000" w:themeColor="text1"/>
          <w:sz w:val="28"/>
          <w:szCs w:val="28"/>
        </w:rPr>
        <w:t>.202</w:t>
      </w:r>
      <w:r w:rsidR="0038210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="009379A1">
        <w:rPr>
          <w:color w:val="000000" w:themeColor="text1"/>
          <w:sz w:val="28"/>
          <w:szCs w:val="28"/>
        </w:rPr>
        <w:t xml:space="preserve"> с </w:t>
      </w:r>
      <w:r w:rsid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 предотвращению нанесения материального ущерба муниципальному образованию «Колпашевский район», по привлечению к ответственности должностных лиц, виновных в допущенных нарушениях, а</w:t>
      </w:r>
      <w:proofErr w:type="gramEnd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также мер по пресечению, устранению и предупреждению нарушений.</w:t>
      </w:r>
    </w:p>
    <w:p w:rsidR="00B00D2B" w:rsidRDefault="00BD7FFC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рассмотрев представление Счетной палаты,</w:t>
      </w:r>
      <w:r w:rsidR="009379A1">
        <w:rPr>
          <w:sz w:val="28"/>
          <w:szCs w:val="28"/>
        </w:rPr>
        <w:t xml:space="preserve"> </w:t>
      </w:r>
      <w:r w:rsidR="005446A3">
        <w:rPr>
          <w:sz w:val="28"/>
          <w:szCs w:val="28"/>
        </w:rPr>
        <w:t>разработал</w:t>
      </w:r>
      <w:r w:rsidR="00E76000">
        <w:rPr>
          <w:sz w:val="28"/>
          <w:szCs w:val="28"/>
        </w:rPr>
        <w:t xml:space="preserve"> и согласовал с заместителем Главы </w:t>
      </w:r>
      <w:proofErr w:type="spellStart"/>
      <w:r w:rsidR="00E76000">
        <w:rPr>
          <w:sz w:val="28"/>
          <w:szCs w:val="28"/>
        </w:rPr>
        <w:t>Колпашевского</w:t>
      </w:r>
      <w:proofErr w:type="spellEnd"/>
      <w:r w:rsidR="00E76000">
        <w:rPr>
          <w:sz w:val="28"/>
          <w:szCs w:val="28"/>
        </w:rPr>
        <w:t xml:space="preserve"> района </w:t>
      </w:r>
      <w:r w:rsidR="009379A1">
        <w:rPr>
          <w:sz w:val="28"/>
          <w:szCs w:val="28"/>
        </w:rPr>
        <w:t xml:space="preserve">план </w:t>
      </w:r>
      <w:r w:rsidR="0038210F">
        <w:rPr>
          <w:sz w:val="28"/>
          <w:szCs w:val="28"/>
        </w:rPr>
        <w:t xml:space="preserve">мероприятий по </w:t>
      </w:r>
      <w:r w:rsidR="009379A1">
        <w:rPr>
          <w:sz w:val="28"/>
          <w:szCs w:val="28"/>
        </w:rPr>
        <w:t>устранени</w:t>
      </w:r>
      <w:r w:rsidR="0038210F">
        <w:rPr>
          <w:sz w:val="28"/>
          <w:szCs w:val="28"/>
        </w:rPr>
        <w:t>ю выявленных</w:t>
      </w:r>
      <w:r w:rsidR="009379A1">
        <w:rPr>
          <w:sz w:val="28"/>
          <w:szCs w:val="28"/>
        </w:rPr>
        <w:t xml:space="preserve"> нарушений</w:t>
      </w:r>
      <w:r w:rsidR="0038210F">
        <w:rPr>
          <w:sz w:val="28"/>
          <w:szCs w:val="28"/>
        </w:rPr>
        <w:t xml:space="preserve"> и недостатков с указанием сроков исполнения</w:t>
      </w:r>
      <w:r>
        <w:rPr>
          <w:sz w:val="28"/>
          <w:szCs w:val="28"/>
        </w:rPr>
        <w:t xml:space="preserve">. </w:t>
      </w:r>
    </w:p>
    <w:p w:rsidR="00A70D3F" w:rsidRDefault="008A5E75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факту неправомерных выплат расходы в сумме 16 172,08 рублей возвращены в бюджет МО «Колпашевский район».</w:t>
      </w:r>
    </w:p>
    <w:p w:rsidR="008A5E75" w:rsidRDefault="00A70D3F" w:rsidP="00BD7FF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замечаниям</w:t>
      </w:r>
      <w:r w:rsidR="00706E68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анализа заключенных договоров с контрактным управляющим проведена разъяснительная беседа о недопущении в дальнейшем нарушений</w:t>
      </w:r>
      <w:proofErr w:type="gramEnd"/>
      <w:r>
        <w:rPr>
          <w:sz w:val="28"/>
          <w:szCs w:val="28"/>
        </w:rPr>
        <w:t xml:space="preserve"> законодательства о закупках и применено дисциплинарное взыскание в виде замечания.</w:t>
      </w:r>
      <w:r w:rsidR="008A5E75">
        <w:rPr>
          <w:sz w:val="28"/>
          <w:szCs w:val="28"/>
        </w:rPr>
        <w:t xml:space="preserve"> </w:t>
      </w:r>
    </w:p>
    <w:p w:rsidR="00A70D3F" w:rsidRDefault="00A70D3F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выявленные нарушения и недостатки приняты к сведению и будут учтены в дальнейшей работе. Усилен контроль в части заключения договоров.</w:t>
      </w:r>
    </w:p>
    <w:p w:rsidR="002D7E68" w:rsidRDefault="000F560D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 w:rsidRPr="000F560D">
        <w:rPr>
          <w:sz w:val="28"/>
          <w:szCs w:val="28"/>
        </w:rPr>
        <w:t>По резул</w:t>
      </w:r>
      <w:r w:rsidR="000F331F">
        <w:rPr>
          <w:sz w:val="28"/>
          <w:szCs w:val="28"/>
        </w:rPr>
        <w:t>ьтатам контрольного мероприятия</w:t>
      </w:r>
      <w:r w:rsidR="006727FE">
        <w:rPr>
          <w:sz w:val="28"/>
          <w:szCs w:val="28"/>
        </w:rPr>
        <w:t xml:space="preserve"> Учредителю </w:t>
      </w:r>
      <w:r w:rsidR="00945FDA">
        <w:rPr>
          <w:sz w:val="28"/>
          <w:szCs w:val="28"/>
        </w:rPr>
        <w:t>направлено</w:t>
      </w:r>
      <w:r w:rsidR="00471FBD">
        <w:rPr>
          <w:sz w:val="28"/>
          <w:szCs w:val="28"/>
        </w:rPr>
        <w:t xml:space="preserve"> информационное</w:t>
      </w:r>
      <w:r w:rsidR="00945FDA">
        <w:rPr>
          <w:sz w:val="28"/>
          <w:szCs w:val="28"/>
        </w:rPr>
        <w:t xml:space="preserve"> письмо</w:t>
      </w:r>
      <w:r w:rsidR="00D93545">
        <w:rPr>
          <w:sz w:val="28"/>
          <w:szCs w:val="28"/>
        </w:rPr>
        <w:t xml:space="preserve"> </w:t>
      </w:r>
      <w:r w:rsidR="00543B80">
        <w:rPr>
          <w:sz w:val="28"/>
          <w:szCs w:val="28"/>
        </w:rPr>
        <w:t xml:space="preserve">о </w:t>
      </w:r>
      <w:r w:rsidR="00945FDA">
        <w:rPr>
          <w:sz w:val="28"/>
          <w:szCs w:val="28"/>
        </w:rPr>
        <w:t xml:space="preserve">необходимости </w:t>
      </w:r>
      <w:r w:rsidR="00471FBD">
        <w:rPr>
          <w:sz w:val="28"/>
          <w:szCs w:val="28"/>
        </w:rPr>
        <w:t>рассмотрения изложенных фактов</w:t>
      </w:r>
      <w:r w:rsidR="00543B80">
        <w:rPr>
          <w:sz w:val="28"/>
          <w:szCs w:val="28"/>
        </w:rPr>
        <w:t>, принятия необходимых управленческих решений и</w:t>
      </w:r>
      <w:r w:rsidR="00471FBD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соответствующих мер по результатам контрольного мероприятия.</w:t>
      </w:r>
    </w:p>
    <w:p w:rsidR="00193A60" w:rsidRDefault="00193A60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изложенных в информационном письме фактов было принято решение о привлечении директора МКУ «Архив» к дисциплинарному взысканию в виде выговора. Указано на недопустимость подобных нарушений в будущем.</w:t>
      </w:r>
    </w:p>
    <w:p w:rsidR="00193A60" w:rsidRDefault="00193A60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работа по подготовке нормативного правового акта</w:t>
      </w:r>
      <w:r w:rsidR="00706E68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определяющего систему оплаты труда руководителя и главного бухгалтера муниципального архивного учреждения, учитывающего положения постановления Администрации Томской области от 08.08.2012 №303а.</w:t>
      </w:r>
    </w:p>
    <w:p w:rsidR="00193A60" w:rsidRDefault="00193A60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по внесению необходимых изменений в трудовой договор с директором МКУ «Архив» и устав учреждения.</w:t>
      </w:r>
    </w:p>
    <w:p w:rsidR="00A56B45" w:rsidRPr="000F560D" w:rsidRDefault="00A56B45" w:rsidP="00F531F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в части нарушений в сфере закупок будет учтена при проведении мероприятий по осуществлению ведомственного контроля в сфере закупок товаров, работ, услуг для обеспечения муниципальных нужд.</w:t>
      </w:r>
    </w:p>
    <w:p w:rsidR="009379A1" w:rsidRDefault="009379A1" w:rsidP="009379A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фактах и признаках нарушений законодательства Российской Федерации, выявленных в ходе мероприятия, направлена в </w:t>
      </w:r>
      <w:proofErr w:type="spellStart"/>
      <w:r>
        <w:rPr>
          <w:color w:val="000000" w:themeColor="text1"/>
          <w:sz w:val="28"/>
          <w:szCs w:val="28"/>
        </w:rPr>
        <w:t>Колпашевскую</w:t>
      </w:r>
      <w:proofErr w:type="spellEnd"/>
      <w:r>
        <w:rPr>
          <w:color w:val="000000" w:themeColor="text1"/>
          <w:sz w:val="28"/>
          <w:szCs w:val="28"/>
        </w:rPr>
        <w:t xml:space="preserve"> городскую прокуратуру</w:t>
      </w:r>
      <w:r w:rsidR="00D935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рассмотрения и </w:t>
      </w:r>
      <w:proofErr w:type="gramStart"/>
      <w:r>
        <w:rPr>
          <w:color w:val="000000" w:themeColor="text1"/>
          <w:sz w:val="28"/>
          <w:szCs w:val="28"/>
        </w:rPr>
        <w:t>принятия</w:t>
      </w:r>
      <w:proofErr w:type="gramEnd"/>
      <w:r>
        <w:rPr>
          <w:color w:val="000000" w:themeColor="text1"/>
          <w:sz w:val="28"/>
          <w:szCs w:val="28"/>
        </w:rPr>
        <w:t xml:space="preserve"> соответствующих мер.</w:t>
      </w: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D859AC" w:rsidRDefault="00D859AC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BB7727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51" w:rsidRDefault="00D04851" w:rsidP="006A64CF">
      <w:r>
        <w:separator/>
      </w:r>
    </w:p>
  </w:endnote>
  <w:endnote w:type="continuationSeparator" w:id="0">
    <w:p w:rsidR="00D04851" w:rsidRDefault="00D04851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4391"/>
      <w:docPartObj>
        <w:docPartGallery w:val="Page Numbers (Bottom of Page)"/>
        <w:docPartUnique/>
      </w:docPartObj>
    </w:sdtPr>
    <w:sdtEndPr/>
    <w:sdtContent>
      <w:p w:rsidR="0064777D" w:rsidRDefault="003C297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3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777D" w:rsidRDefault="006477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51" w:rsidRDefault="00D04851" w:rsidP="006A64CF">
      <w:r>
        <w:separator/>
      </w:r>
    </w:p>
  </w:footnote>
  <w:footnote w:type="continuationSeparator" w:id="0">
    <w:p w:rsidR="00D04851" w:rsidRDefault="00D04851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712625"/>
    <w:multiLevelType w:val="multilevel"/>
    <w:tmpl w:val="13C0EA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824DD9"/>
    <w:multiLevelType w:val="multilevel"/>
    <w:tmpl w:val="AE9C360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1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F2272"/>
    <w:multiLevelType w:val="multilevel"/>
    <w:tmpl w:val="539E41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21"/>
  </w:num>
  <w:num w:numId="8">
    <w:abstractNumId w:val="22"/>
  </w:num>
  <w:num w:numId="9">
    <w:abstractNumId w:val="11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4"/>
  </w:num>
  <w:num w:numId="16">
    <w:abstractNumId w:val="2"/>
  </w:num>
  <w:num w:numId="17">
    <w:abstractNumId w:val="3"/>
  </w:num>
  <w:num w:numId="18">
    <w:abstractNumId w:val="14"/>
  </w:num>
  <w:num w:numId="19">
    <w:abstractNumId w:val="8"/>
  </w:num>
  <w:num w:numId="20">
    <w:abstractNumId w:val="23"/>
  </w:num>
  <w:num w:numId="21">
    <w:abstractNumId w:val="6"/>
  </w:num>
  <w:num w:numId="22">
    <w:abstractNumId w:val="10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1D"/>
    <w:rsid w:val="0000171D"/>
    <w:rsid w:val="000034D7"/>
    <w:rsid w:val="0000363F"/>
    <w:rsid w:val="00004364"/>
    <w:rsid w:val="00004C7A"/>
    <w:rsid w:val="0001109D"/>
    <w:rsid w:val="00012A99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0866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0726E"/>
    <w:rsid w:val="00116529"/>
    <w:rsid w:val="001173B7"/>
    <w:rsid w:val="00120B3F"/>
    <w:rsid w:val="00121308"/>
    <w:rsid w:val="00130ED3"/>
    <w:rsid w:val="001340C5"/>
    <w:rsid w:val="0013582A"/>
    <w:rsid w:val="001378E9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2DA0"/>
    <w:rsid w:val="00163610"/>
    <w:rsid w:val="00165F28"/>
    <w:rsid w:val="00171639"/>
    <w:rsid w:val="00184689"/>
    <w:rsid w:val="00187681"/>
    <w:rsid w:val="00187AEF"/>
    <w:rsid w:val="00191C31"/>
    <w:rsid w:val="00193037"/>
    <w:rsid w:val="00193A60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3B2"/>
    <w:rsid w:val="001E7DF1"/>
    <w:rsid w:val="001F0DFF"/>
    <w:rsid w:val="001F2A10"/>
    <w:rsid w:val="001F36BA"/>
    <w:rsid w:val="001F4D18"/>
    <w:rsid w:val="001F73C6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2F"/>
    <w:rsid w:val="00235399"/>
    <w:rsid w:val="00235C6A"/>
    <w:rsid w:val="0024225A"/>
    <w:rsid w:val="002467C3"/>
    <w:rsid w:val="00250197"/>
    <w:rsid w:val="00251F7E"/>
    <w:rsid w:val="002520CD"/>
    <w:rsid w:val="00256CD8"/>
    <w:rsid w:val="002572B1"/>
    <w:rsid w:val="00261106"/>
    <w:rsid w:val="00262AD9"/>
    <w:rsid w:val="00262E45"/>
    <w:rsid w:val="00264192"/>
    <w:rsid w:val="00267DDB"/>
    <w:rsid w:val="00270AA8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A30"/>
    <w:rsid w:val="002B0EEA"/>
    <w:rsid w:val="002B19E0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0CFE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10F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B7888"/>
    <w:rsid w:val="003C131C"/>
    <w:rsid w:val="003C2154"/>
    <w:rsid w:val="003C286B"/>
    <w:rsid w:val="003C297A"/>
    <w:rsid w:val="003C4015"/>
    <w:rsid w:val="003C43D7"/>
    <w:rsid w:val="003C4715"/>
    <w:rsid w:val="003C4801"/>
    <w:rsid w:val="003C4DC9"/>
    <w:rsid w:val="003C5847"/>
    <w:rsid w:val="003C5DDE"/>
    <w:rsid w:val="003C6481"/>
    <w:rsid w:val="003D08CA"/>
    <w:rsid w:val="003D0AF5"/>
    <w:rsid w:val="003D33D4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27DC"/>
    <w:rsid w:val="00403B45"/>
    <w:rsid w:val="00403BF2"/>
    <w:rsid w:val="0040493A"/>
    <w:rsid w:val="00405065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424E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B781A"/>
    <w:rsid w:val="004C0F9F"/>
    <w:rsid w:val="004C2C84"/>
    <w:rsid w:val="004C3C23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33A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4777D"/>
    <w:rsid w:val="0065135A"/>
    <w:rsid w:val="00653A69"/>
    <w:rsid w:val="00654EE7"/>
    <w:rsid w:val="0065522C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27FE"/>
    <w:rsid w:val="0067396D"/>
    <w:rsid w:val="006806BC"/>
    <w:rsid w:val="00681329"/>
    <w:rsid w:val="006827FC"/>
    <w:rsid w:val="006840AB"/>
    <w:rsid w:val="006844C5"/>
    <w:rsid w:val="006845BB"/>
    <w:rsid w:val="00687ADC"/>
    <w:rsid w:val="0069290F"/>
    <w:rsid w:val="006930EE"/>
    <w:rsid w:val="0069534E"/>
    <w:rsid w:val="00696260"/>
    <w:rsid w:val="006966F9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C7B9E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06E68"/>
    <w:rsid w:val="0071275C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056C"/>
    <w:rsid w:val="00753AAA"/>
    <w:rsid w:val="007566FA"/>
    <w:rsid w:val="00756B1B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B43"/>
    <w:rsid w:val="00801F29"/>
    <w:rsid w:val="00803285"/>
    <w:rsid w:val="00803389"/>
    <w:rsid w:val="00803DC5"/>
    <w:rsid w:val="00804A7E"/>
    <w:rsid w:val="0080623E"/>
    <w:rsid w:val="008136D7"/>
    <w:rsid w:val="00813A77"/>
    <w:rsid w:val="0081581A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90658"/>
    <w:rsid w:val="0089068F"/>
    <w:rsid w:val="00891CD9"/>
    <w:rsid w:val="00895919"/>
    <w:rsid w:val="0089728D"/>
    <w:rsid w:val="008A2C5A"/>
    <w:rsid w:val="008A56D9"/>
    <w:rsid w:val="008A5E75"/>
    <w:rsid w:val="008B24A4"/>
    <w:rsid w:val="008B2755"/>
    <w:rsid w:val="008B67AC"/>
    <w:rsid w:val="008C20F8"/>
    <w:rsid w:val="008C2347"/>
    <w:rsid w:val="008C2D67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15CC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1DCD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4FA9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97148"/>
    <w:rsid w:val="009A13B3"/>
    <w:rsid w:val="009A1660"/>
    <w:rsid w:val="009A6726"/>
    <w:rsid w:val="009B0610"/>
    <w:rsid w:val="009B0A19"/>
    <w:rsid w:val="009B0A1F"/>
    <w:rsid w:val="009B13B0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0BE7"/>
    <w:rsid w:val="009F20F0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194E"/>
    <w:rsid w:val="00A13F55"/>
    <w:rsid w:val="00A144BF"/>
    <w:rsid w:val="00A14766"/>
    <w:rsid w:val="00A201D4"/>
    <w:rsid w:val="00A208C6"/>
    <w:rsid w:val="00A2446F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6B45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0D3F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051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0D2B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1F05"/>
    <w:rsid w:val="00B523A7"/>
    <w:rsid w:val="00B5350B"/>
    <w:rsid w:val="00B54004"/>
    <w:rsid w:val="00B544A3"/>
    <w:rsid w:val="00B56204"/>
    <w:rsid w:val="00B5719F"/>
    <w:rsid w:val="00B60483"/>
    <w:rsid w:val="00B60ABF"/>
    <w:rsid w:val="00B6113D"/>
    <w:rsid w:val="00B6125F"/>
    <w:rsid w:val="00B61ADE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0D29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5A12"/>
    <w:rsid w:val="00BF6D16"/>
    <w:rsid w:val="00C0003D"/>
    <w:rsid w:val="00C05BBC"/>
    <w:rsid w:val="00C06018"/>
    <w:rsid w:val="00C071EF"/>
    <w:rsid w:val="00C10C8C"/>
    <w:rsid w:val="00C10FFD"/>
    <w:rsid w:val="00C1215C"/>
    <w:rsid w:val="00C14A38"/>
    <w:rsid w:val="00C14EF0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94D20"/>
    <w:rsid w:val="00CA0174"/>
    <w:rsid w:val="00CA0D6F"/>
    <w:rsid w:val="00CA1366"/>
    <w:rsid w:val="00CA1EA9"/>
    <w:rsid w:val="00CA4D19"/>
    <w:rsid w:val="00CB0189"/>
    <w:rsid w:val="00CB0EE0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5F32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112"/>
    <w:rsid w:val="00D004EB"/>
    <w:rsid w:val="00D00CF2"/>
    <w:rsid w:val="00D0378E"/>
    <w:rsid w:val="00D04851"/>
    <w:rsid w:val="00D04917"/>
    <w:rsid w:val="00D04AD4"/>
    <w:rsid w:val="00D059E0"/>
    <w:rsid w:val="00D0756A"/>
    <w:rsid w:val="00D079DD"/>
    <w:rsid w:val="00D10928"/>
    <w:rsid w:val="00D11082"/>
    <w:rsid w:val="00D13B7E"/>
    <w:rsid w:val="00D15AC8"/>
    <w:rsid w:val="00D1606B"/>
    <w:rsid w:val="00D22BBC"/>
    <w:rsid w:val="00D22E6F"/>
    <w:rsid w:val="00D24669"/>
    <w:rsid w:val="00D26382"/>
    <w:rsid w:val="00D3270B"/>
    <w:rsid w:val="00D35337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572C0"/>
    <w:rsid w:val="00D60AE7"/>
    <w:rsid w:val="00D61D9A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2930"/>
    <w:rsid w:val="00D82E7B"/>
    <w:rsid w:val="00D859AC"/>
    <w:rsid w:val="00D90DEA"/>
    <w:rsid w:val="00D92632"/>
    <w:rsid w:val="00D92D2B"/>
    <w:rsid w:val="00D93545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D6E92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D1E"/>
    <w:rsid w:val="00E17F84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13A"/>
    <w:rsid w:val="00E71D26"/>
    <w:rsid w:val="00E725E7"/>
    <w:rsid w:val="00E74892"/>
    <w:rsid w:val="00E74D2A"/>
    <w:rsid w:val="00E76000"/>
    <w:rsid w:val="00E7609B"/>
    <w:rsid w:val="00E834CC"/>
    <w:rsid w:val="00E85F4D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353B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57383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F797-FD4C-462B-BA20-2576169D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54</cp:revision>
  <cp:lastPrinted>2023-03-01T08:37:00Z</cp:lastPrinted>
  <dcterms:created xsi:type="dcterms:W3CDTF">2023-02-22T04:46:00Z</dcterms:created>
  <dcterms:modified xsi:type="dcterms:W3CDTF">2023-03-01T08:55:00Z</dcterms:modified>
</cp:coreProperties>
</file>