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539C" w14:textId="77777777" w:rsidR="00A62116" w:rsidRPr="00A62116" w:rsidRDefault="0081725E" w:rsidP="00AA1B1E">
      <w:pPr>
        <w:spacing w:line="25" w:lineRule="atLeast"/>
        <w:jc w:val="center"/>
        <w:rPr>
          <w:b/>
          <w:szCs w:val="28"/>
        </w:rPr>
      </w:pPr>
      <w:r>
        <w:rPr>
          <w:b/>
          <w:szCs w:val="28"/>
        </w:rPr>
        <w:tab/>
      </w:r>
      <w:r w:rsidR="00A62116" w:rsidRPr="00A62116">
        <w:rPr>
          <w:b/>
          <w:szCs w:val="28"/>
        </w:rPr>
        <w:t>Заключение Счетной палаты Колпашевского района</w:t>
      </w:r>
    </w:p>
    <w:p w14:paraId="581A45F0" w14:textId="77777777" w:rsidR="002061F2" w:rsidRDefault="00A62116" w:rsidP="00307CC9">
      <w:pPr>
        <w:spacing w:line="240" w:lineRule="auto"/>
        <w:jc w:val="center"/>
        <w:rPr>
          <w:b/>
          <w:bCs/>
          <w:szCs w:val="28"/>
        </w:rPr>
      </w:pPr>
      <w:r w:rsidRPr="00A62116">
        <w:rPr>
          <w:b/>
          <w:szCs w:val="28"/>
        </w:rPr>
        <w:t xml:space="preserve">на проект </w:t>
      </w:r>
      <w:r w:rsidR="00307CC9">
        <w:rPr>
          <w:b/>
          <w:szCs w:val="28"/>
        </w:rPr>
        <w:t xml:space="preserve">решения Совета </w:t>
      </w:r>
      <w:proofErr w:type="spellStart"/>
      <w:r w:rsidR="00307CC9">
        <w:rPr>
          <w:b/>
          <w:szCs w:val="28"/>
        </w:rPr>
        <w:t>Новогоренского</w:t>
      </w:r>
      <w:proofErr w:type="spellEnd"/>
      <w:r w:rsidR="00307CC9">
        <w:rPr>
          <w:b/>
          <w:szCs w:val="28"/>
        </w:rPr>
        <w:t xml:space="preserve"> сельского поселения    «О </w:t>
      </w:r>
      <w:r w:rsidR="00307CC9">
        <w:rPr>
          <w:b/>
          <w:bCs/>
          <w:szCs w:val="28"/>
        </w:rPr>
        <w:t>бюджете</w:t>
      </w:r>
      <w:r w:rsidRPr="00A62116">
        <w:rPr>
          <w:b/>
          <w:bCs/>
          <w:szCs w:val="28"/>
        </w:rPr>
        <w:t xml:space="preserve"> муниципального образования </w:t>
      </w:r>
    </w:p>
    <w:p w14:paraId="02F9DFDC" w14:textId="6EDCEABF" w:rsidR="00A62116" w:rsidRPr="00A62116" w:rsidRDefault="00A62116" w:rsidP="00307CC9">
      <w:pPr>
        <w:spacing w:line="240" w:lineRule="auto"/>
        <w:jc w:val="center"/>
        <w:rPr>
          <w:b/>
          <w:szCs w:val="28"/>
        </w:rPr>
      </w:pPr>
      <w:r w:rsidRPr="00A62116">
        <w:rPr>
          <w:b/>
          <w:bCs/>
          <w:szCs w:val="28"/>
        </w:rPr>
        <w:t>«</w:t>
      </w:r>
      <w:proofErr w:type="spellStart"/>
      <w:r w:rsidR="002061F2">
        <w:rPr>
          <w:b/>
          <w:bCs/>
          <w:szCs w:val="28"/>
        </w:rPr>
        <w:t>Новогоренское</w:t>
      </w:r>
      <w:proofErr w:type="spellEnd"/>
      <w:r w:rsidR="002061F2">
        <w:rPr>
          <w:b/>
          <w:bCs/>
          <w:szCs w:val="28"/>
        </w:rPr>
        <w:t xml:space="preserve"> сельское поселение</w:t>
      </w:r>
      <w:r w:rsidR="00AA0867">
        <w:rPr>
          <w:b/>
          <w:bCs/>
          <w:szCs w:val="28"/>
        </w:rPr>
        <w:t>» на 202</w:t>
      </w:r>
      <w:r w:rsidR="00C67D2B">
        <w:rPr>
          <w:b/>
          <w:bCs/>
          <w:szCs w:val="28"/>
        </w:rPr>
        <w:t>4</w:t>
      </w:r>
      <w:r w:rsidRPr="00A62116">
        <w:rPr>
          <w:b/>
          <w:bCs/>
          <w:szCs w:val="28"/>
        </w:rPr>
        <w:t xml:space="preserve"> год</w:t>
      </w:r>
      <w:r w:rsidR="00AA0867">
        <w:rPr>
          <w:b/>
          <w:bCs/>
          <w:szCs w:val="28"/>
        </w:rPr>
        <w:t xml:space="preserve"> и на плановый период 202</w:t>
      </w:r>
      <w:r w:rsidR="00C67D2B">
        <w:rPr>
          <w:b/>
          <w:bCs/>
          <w:szCs w:val="28"/>
        </w:rPr>
        <w:t>5</w:t>
      </w:r>
      <w:r w:rsidR="00AA0867">
        <w:rPr>
          <w:b/>
          <w:bCs/>
          <w:szCs w:val="28"/>
        </w:rPr>
        <w:t xml:space="preserve"> и 202</w:t>
      </w:r>
      <w:r w:rsidR="00C67D2B">
        <w:rPr>
          <w:b/>
          <w:bCs/>
          <w:szCs w:val="28"/>
        </w:rPr>
        <w:t>6</w:t>
      </w:r>
      <w:r w:rsidR="00AA0867">
        <w:rPr>
          <w:b/>
          <w:bCs/>
          <w:szCs w:val="28"/>
        </w:rPr>
        <w:t xml:space="preserve"> </w:t>
      </w:r>
      <w:r w:rsidR="00307CC9">
        <w:rPr>
          <w:b/>
          <w:bCs/>
          <w:szCs w:val="28"/>
        </w:rPr>
        <w:t>годов»</w:t>
      </w:r>
    </w:p>
    <w:p w14:paraId="470D9BF7" w14:textId="77777777" w:rsidR="00A62116" w:rsidRPr="00C67D2B" w:rsidRDefault="00A62116" w:rsidP="00A36793">
      <w:pPr>
        <w:spacing w:line="25" w:lineRule="atLeast"/>
        <w:rPr>
          <w:sz w:val="16"/>
          <w:szCs w:val="16"/>
        </w:rPr>
      </w:pPr>
    </w:p>
    <w:p w14:paraId="7025308A" w14:textId="50A02984" w:rsidR="00A62116" w:rsidRPr="002D57D7" w:rsidRDefault="008E3CCA" w:rsidP="008E3CCA">
      <w:pPr>
        <w:spacing w:line="25" w:lineRule="atLeast"/>
        <w:ind w:firstLine="0"/>
      </w:pPr>
      <w:r w:rsidRPr="002D57D7">
        <w:t xml:space="preserve">г. Колпашево                                                  </w:t>
      </w:r>
      <w:r w:rsidR="002061F2">
        <w:t xml:space="preserve">                        </w:t>
      </w:r>
      <w:r w:rsidR="00E50D2D">
        <w:t xml:space="preserve">  </w:t>
      </w:r>
      <w:r w:rsidR="002D57D7">
        <w:t xml:space="preserve">   </w:t>
      </w:r>
      <w:r w:rsidR="00C67D2B">
        <w:t>28</w:t>
      </w:r>
      <w:r w:rsidR="002D57D7">
        <w:t xml:space="preserve"> </w:t>
      </w:r>
      <w:r w:rsidR="00C67D2B">
        <w:t>ноября</w:t>
      </w:r>
      <w:r w:rsidR="002D57D7">
        <w:t xml:space="preserve"> </w:t>
      </w:r>
      <w:r w:rsidRPr="002D57D7">
        <w:t>20</w:t>
      </w:r>
      <w:r w:rsidR="00AA0867">
        <w:t>2</w:t>
      </w:r>
      <w:r w:rsidR="00C67D2B">
        <w:t>3</w:t>
      </w:r>
      <w:r w:rsidR="002D57D7">
        <w:t xml:space="preserve"> </w:t>
      </w:r>
      <w:r w:rsidRPr="002D57D7">
        <w:t>г.</w:t>
      </w:r>
    </w:p>
    <w:p w14:paraId="5DC41EDC" w14:textId="77777777" w:rsidR="008E3CCA" w:rsidRPr="00C67D2B" w:rsidRDefault="008E3CCA" w:rsidP="00A36793">
      <w:pPr>
        <w:spacing w:line="25" w:lineRule="atLeast"/>
        <w:rPr>
          <w:sz w:val="16"/>
          <w:szCs w:val="16"/>
        </w:rPr>
      </w:pPr>
    </w:p>
    <w:p w14:paraId="47E0BA29" w14:textId="77777777" w:rsidR="00A62116" w:rsidRPr="00576DC7" w:rsidRDefault="00A62116" w:rsidP="00A62116">
      <w:pPr>
        <w:pStyle w:val="a6"/>
        <w:numPr>
          <w:ilvl w:val="0"/>
          <w:numId w:val="1"/>
        </w:numPr>
        <w:spacing w:line="25" w:lineRule="atLeast"/>
        <w:jc w:val="center"/>
        <w:rPr>
          <w:b/>
        </w:rPr>
      </w:pPr>
      <w:r w:rsidRPr="00576DC7">
        <w:rPr>
          <w:b/>
        </w:rPr>
        <w:t>Общие положения</w:t>
      </w:r>
    </w:p>
    <w:p w14:paraId="13528160" w14:textId="77777777" w:rsidR="00A62116" w:rsidRPr="00C67D2B" w:rsidRDefault="00A62116" w:rsidP="00A62116">
      <w:pPr>
        <w:spacing w:line="25" w:lineRule="atLeast"/>
        <w:ind w:left="709" w:firstLine="0"/>
        <w:rPr>
          <w:sz w:val="16"/>
          <w:szCs w:val="16"/>
        </w:rPr>
      </w:pPr>
    </w:p>
    <w:p w14:paraId="5F3A087B" w14:textId="649BF69D" w:rsidR="00A62116" w:rsidRDefault="00A62116" w:rsidP="00657A0C">
      <w:pPr>
        <w:spacing w:line="240" w:lineRule="auto"/>
        <w:rPr>
          <w:color w:val="000000" w:themeColor="text1"/>
          <w:szCs w:val="28"/>
        </w:rPr>
      </w:pPr>
      <w:r w:rsidRPr="00657A0C">
        <w:rPr>
          <w:color w:val="000000" w:themeColor="text1"/>
          <w:szCs w:val="28"/>
        </w:rPr>
        <w:t xml:space="preserve">Заключение Счетной палаты Колпашевского района (далее – Заключение) </w:t>
      </w:r>
      <w:r w:rsidR="00B5767D" w:rsidRPr="00657A0C">
        <w:rPr>
          <w:color w:val="000000" w:themeColor="text1"/>
          <w:szCs w:val="28"/>
        </w:rPr>
        <w:t xml:space="preserve">на проект </w:t>
      </w:r>
      <w:r w:rsidR="00A47B34" w:rsidRPr="00657A0C">
        <w:rPr>
          <w:color w:val="000000" w:themeColor="text1"/>
          <w:szCs w:val="28"/>
        </w:rPr>
        <w:t xml:space="preserve">решения </w:t>
      </w:r>
      <w:proofErr w:type="spellStart"/>
      <w:r w:rsidR="00A47B34" w:rsidRPr="00657A0C">
        <w:rPr>
          <w:color w:val="000000" w:themeColor="text1"/>
          <w:szCs w:val="28"/>
        </w:rPr>
        <w:t>Новогоренского</w:t>
      </w:r>
      <w:proofErr w:type="spellEnd"/>
      <w:r w:rsidR="00A47B34" w:rsidRPr="00657A0C">
        <w:rPr>
          <w:color w:val="000000" w:themeColor="text1"/>
          <w:szCs w:val="28"/>
        </w:rPr>
        <w:t xml:space="preserve"> сельского поселения «О бюджете </w:t>
      </w:r>
      <w:r w:rsidR="00F32DF0" w:rsidRPr="00657A0C">
        <w:rPr>
          <w:color w:val="000000" w:themeColor="text1"/>
          <w:szCs w:val="28"/>
        </w:rPr>
        <w:t xml:space="preserve"> муниципального образования «</w:t>
      </w:r>
      <w:proofErr w:type="spellStart"/>
      <w:r w:rsidR="002061F2" w:rsidRPr="00657A0C">
        <w:rPr>
          <w:color w:val="000000" w:themeColor="text1"/>
          <w:szCs w:val="28"/>
        </w:rPr>
        <w:t>Новогоренское</w:t>
      </w:r>
      <w:proofErr w:type="spellEnd"/>
      <w:r w:rsidR="002061F2" w:rsidRPr="00657A0C">
        <w:rPr>
          <w:color w:val="000000" w:themeColor="text1"/>
          <w:szCs w:val="28"/>
        </w:rPr>
        <w:t xml:space="preserve"> сельское поселение</w:t>
      </w:r>
      <w:r w:rsidR="00B5767D" w:rsidRPr="00657A0C">
        <w:rPr>
          <w:color w:val="000000" w:themeColor="text1"/>
          <w:szCs w:val="28"/>
        </w:rPr>
        <w:t xml:space="preserve">» </w:t>
      </w:r>
      <w:r w:rsidR="00AA0867">
        <w:rPr>
          <w:color w:val="000000" w:themeColor="text1"/>
          <w:szCs w:val="28"/>
        </w:rPr>
        <w:t>на 202</w:t>
      </w:r>
      <w:r w:rsidR="00C67D2B">
        <w:rPr>
          <w:color w:val="000000" w:themeColor="text1"/>
          <w:szCs w:val="28"/>
        </w:rPr>
        <w:t>4</w:t>
      </w:r>
      <w:r w:rsidR="00B5767D" w:rsidRPr="00657A0C">
        <w:rPr>
          <w:color w:val="000000" w:themeColor="text1"/>
          <w:szCs w:val="28"/>
        </w:rPr>
        <w:t xml:space="preserve"> год</w:t>
      </w:r>
      <w:r w:rsidR="00AA0867">
        <w:rPr>
          <w:color w:val="000000" w:themeColor="text1"/>
          <w:szCs w:val="28"/>
        </w:rPr>
        <w:t xml:space="preserve"> и на плановый период 202</w:t>
      </w:r>
      <w:r w:rsidR="00C67D2B">
        <w:rPr>
          <w:color w:val="000000" w:themeColor="text1"/>
          <w:szCs w:val="28"/>
        </w:rPr>
        <w:t>5</w:t>
      </w:r>
      <w:r w:rsidR="00056ED4">
        <w:rPr>
          <w:color w:val="000000" w:themeColor="text1"/>
          <w:szCs w:val="28"/>
        </w:rPr>
        <w:t xml:space="preserve"> и 202</w:t>
      </w:r>
      <w:r w:rsidR="00C67D2B">
        <w:rPr>
          <w:color w:val="000000" w:themeColor="text1"/>
          <w:szCs w:val="28"/>
        </w:rPr>
        <w:t>6</w:t>
      </w:r>
      <w:r w:rsidR="00A47B34" w:rsidRPr="00657A0C">
        <w:rPr>
          <w:color w:val="000000" w:themeColor="text1"/>
          <w:szCs w:val="28"/>
        </w:rPr>
        <w:t xml:space="preserve"> годов»</w:t>
      </w:r>
      <w:r w:rsidR="00F32DF0" w:rsidRPr="00657A0C">
        <w:rPr>
          <w:color w:val="000000" w:themeColor="text1"/>
          <w:szCs w:val="28"/>
        </w:rPr>
        <w:t xml:space="preserve"> (далее - проект, проект решения</w:t>
      </w:r>
      <w:r w:rsidR="00A47B34" w:rsidRPr="00657A0C">
        <w:rPr>
          <w:color w:val="000000" w:themeColor="text1"/>
          <w:szCs w:val="28"/>
        </w:rPr>
        <w:t>, проект бюджета</w:t>
      </w:r>
      <w:r w:rsidR="00F32DF0" w:rsidRPr="00657A0C">
        <w:rPr>
          <w:color w:val="000000" w:themeColor="text1"/>
          <w:szCs w:val="28"/>
        </w:rPr>
        <w:t>) подготовлено в соответствии с Бюджетным кодексом РФ</w:t>
      </w:r>
      <w:r w:rsidR="00A47B34" w:rsidRPr="00657A0C">
        <w:rPr>
          <w:color w:val="000000" w:themeColor="text1"/>
          <w:szCs w:val="28"/>
        </w:rPr>
        <w:t xml:space="preserve"> (далее – БК РФ)</w:t>
      </w:r>
      <w:r w:rsidR="00F32DF0" w:rsidRPr="00657A0C">
        <w:rPr>
          <w:color w:val="000000" w:themeColor="text1"/>
          <w:szCs w:val="28"/>
        </w:rPr>
        <w:t xml:space="preserve">, </w:t>
      </w:r>
      <w:r w:rsidR="00851979" w:rsidRPr="00657A0C">
        <w:rPr>
          <w:color w:val="000000" w:themeColor="text1"/>
          <w:szCs w:val="28"/>
        </w:rPr>
        <w:t>решением</w:t>
      </w:r>
      <w:r w:rsidR="00576DC7" w:rsidRPr="00657A0C">
        <w:rPr>
          <w:color w:val="000000" w:themeColor="text1"/>
          <w:szCs w:val="28"/>
        </w:rPr>
        <w:t xml:space="preserve"> Думы Колпашевского района «О</w:t>
      </w:r>
      <w:r w:rsidR="00E341E2" w:rsidRPr="00657A0C">
        <w:rPr>
          <w:color w:val="000000" w:themeColor="text1"/>
          <w:szCs w:val="28"/>
        </w:rPr>
        <w:t xml:space="preserve"> Счетно</w:t>
      </w:r>
      <w:r w:rsidR="00EC7253" w:rsidRPr="00657A0C">
        <w:rPr>
          <w:color w:val="000000" w:themeColor="text1"/>
          <w:szCs w:val="28"/>
        </w:rPr>
        <w:t>й палате Колпашевского района» от 23.04.2012 № 43</w:t>
      </w:r>
      <w:r w:rsidR="00576DC7" w:rsidRPr="00657A0C">
        <w:rPr>
          <w:color w:val="000000" w:themeColor="text1"/>
          <w:szCs w:val="28"/>
        </w:rPr>
        <w:t xml:space="preserve">, </w:t>
      </w:r>
      <w:r w:rsidR="00851979" w:rsidRPr="00657A0C">
        <w:rPr>
          <w:color w:val="000000" w:themeColor="text1"/>
          <w:szCs w:val="28"/>
        </w:rPr>
        <w:t xml:space="preserve"> решением Совета </w:t>
      </w:r>
      <w:proofErr w:type="spellStart"/>
      <w:r w:rsidR="00851979" w:rsidRPr="00657A0C">
        <w:rPr>
          <w:color w:val="000000" w:themeColor="text1"/>
          <w:szCs w:val="28"/>
        </w:rPr>
        <w:t>Новогоренского</w:t>
      </w:r>
      <w:proofErr w:type="spellEnd"/>
      <w:r w:rsidR="00851979" w:rsidRPr="00657A0C">
        <w:rPr>
          <w:color w:val="000000" w:themeColor="text1"/>
          <w:szCs w:val="28"/>
        </w:rPr>
        <w:t xml:space="preserve"> сельского поселения </w:t>
      </w:r>
      <w:r w:rsidR="00F83C86">
        <w:rPr>
          <w:color w:val="000000" w:themeColor="text1"/>
          <w:szCs w:val="28"/>
        </w:rPr>
        <w:t>«Об утверждении П</w:t>
      </w:r>
      <w:r w:rsidR="00576DC7" w:rsidRPr="00657A0C">
        <w:rPr>
          <w:color w:val="000000" w:themeColor="text1"/>
          <w:szCs w:val="28"/>
        </w:rPr>
        <w:t>оложения о бюджетном процессе в муниципальном образовании «</w:t>
      </w:r>
      <w:proofErr w:type="spellStart"/>
      <w:r w:rsidR="00851979" w:rsidRPr="00657A0C">
        <w:rPr>
          <w:color w:val="000000" w:themeColor="text1"/>
          <w:szCs w:val="28"/>
        </w:rPr>
        <w:t>Новогоренское</w:t>
      </w:r>
      <w:proofErr w:type="spellEnd"/>
      <w:r w:rsidR="00851979" w:rsidRPr="00657A0C">
        <w:rPr>
          <w:color w:val="000000" w:themeColor="text1"/>
          <w:szCs w:val="28"/>
        </w:rPr>
        <w:t xml:space="preserve"> сельское поселение</w:t>
      </w:r>
      <w:r w:rsidR="00EC7253" w:rsidRPr="00657A0C">
        <w:rPr>
          <w:color w:val="000000" w:themeColor="text1"/>
          <w:szCs w:val="28"/>
        </w:rPr>
        <w:t>»» о</w:t>
      </w:r>
      <w:r w:rsidR="00576DC7" w:rsidRPr="00657A0C">
        <w:rPr>
          <w:color w:val="000000" w:themeColor="text1"/>
          <w:szCs w:val="28"/>
        </w:rPr>
        <w:t xml:space="preserve">т </w:t>
      </w:r>
      <w:r w:rsidR="005E5686" w:rsidRPr="005E5686">
        <w:rPr>
          <w:color w:val="000000" w:themeColor="text1"/>
          <w:szCs w:val="28"/>
        </w:rPr>
        <w:t>05.05</w:t>
      </w:r>
      <w:r w:rsidR="00EC7253" w:rsidRPr="005E5686">
        <w:rPr>
          <w:color w:val="000000" w:themeColor="text1"/>
          <w:szCs w:val="28"/>
        </w:rPr>
        <w:t>.20</w:t>
      </w:r>
      <w:r w:rsidR="005E5686" w:rsidRPr="005E5686">
        <w:rPr>
          <w:color w:val="000000" w:themeColor="text1"/>
          <w:szCs w:val="28"/>
        </w:rPr>
        <w:t>22</w:t>
      </w:r>
      <w:r w:rsidR="00576DC7" w:rsidRPr="005E5686">
        <w:rPr>
          <w:color w:val="000000" w:themeColor="text1"/>
          <w:szCs w:val="28"/>
        </w:rPr>
        <w:t xml:space="preserve"> № </w:t>
      </w:r>
      <w:r w:rsidR="005E5686" w:rsidRPr="005E5686">
        <w:rPr>
          <w:color w:val="000000" w:themeColor="text1"/>
          <w:szCs w:val="28"/>
        </w:rPr>
        <w:t>201</w:t>
      </w:r>
      <w:r w:rsidR="00457265">
        <w:rPr>
          <w:color w:val="000000" w:themeColor="text1"/>
          <w:szCs w:val="28"/>
        </w:rPr>
        <w:t xml:space="preserve"> (далее – Положение о бюджетном процессе)</w:t>
      </w:r>
      <w:r w:rsidR="00851979" w:rsidRPr="00657A0C">
        <w:rPr>
          <w:color w:val="000000" w:themeColor="text1"/>
          <w:szCs w:val="28"/>
        </w:rPr>
        <w:t xml:space="preserve">, соглашением о передаче Счетной палате Колпашевского района полномочий контрольно-счетного органа </w:t>
      </w:r>
      <w:proofErr w:type="spellStart"/>
      <w:r w:rsidR="00851979" w:rsidRPr="00657A0C">
        <w:rPr>
          <w:color w:val="000000" w:themeColor="text1"/>
          <w:szCs w:val="28"/>
        </w:rPr>
        <w:t>Новогоренского</w:t>
      </w:r>
      <w:proofErr w:type="spellEnd"/>
      <w:r w:rsidR="00851979" w:rsidRPr="00657A0C">
        <w:rPr>
          <w:color w:val="000000" w:themeColor="text1"/>
          <w:szCs w:val="28"/>
        </w:rPr>
        <w:t xml:space="preserve"> сельского поселения по осуществлению внешнего муниципального финансового контроля от 14.11.2019г.</w:t>
      </w:r>
      <w:r w:rsidR="00576DC7" w:rsidRPr="00657A0C">
        <w:rPr>
          <w:color w:val="000000" w:themeColor="text1"/>
          <w:szCs w:val="28"/>
        </w:rPr>
        <w:t xml:space="preserve"> и иными нормативными правовыми актами Российской Федерации, Томской области </w:t>
      </w:r>
      <w:r w:rsidR="00187EEF" w:rsidRPr="00657A0C">
        <w:rPr>
          <w:color w:val="000000" w:themeColor="text1"/>
          <w:szCs w:val="28"/>
        </w:rPr>
        <w:t xml:space="preserve">и </w:t>
      </w:r>
      <w:proofErr w:type="spellStart"/>
      <w:r w:rsidR="00851979" w:rsidRPr="00657A0C">
        <w:rPr>
          <w:color w:val="000000" w:themeColor="text1"/>
          <w:szCs w:val="28"/>
        </w:rPr>
        <w:t>Новогоренского</w:t>
      </w:r>
      <w:proofErr w:type="spellEnd"/>
      <w:r w:rsidR="00851979" w:rsidRPr="00657A0C">
        <w:rPr>
          <w:color w:val="000000" w:themeColor="text1"/>
          <w:szCs w:val="28"/>
        </w:rPr>
        <w:t xml:space="preserve"> сельского поселения</w:t>
      </w:r>
      <w:r w:rsidR="00576DC7" w:rsidRPr="00657A0C">
        <w:rPr>
          <w:color w:val="000000" w:themeColor="text1"/>
          <w:szCs w:val="28"/>
        </w:rPr>
        <w:t>.</w:t>
      </w:r>
    </w:p>
    <w:p w14:paraId="506430E6" w14:textId="77777777" w:rsidR="00AA0867" w:rsidRPr="003C2706" w:rsidRDefault="00AA0867" w:rsidP="00AA0867">
      <w:pPr>
        <w:spacing w:line="240" w:lineRule="auto"/>
        <w:ind w:firstLine="708"/>
        <w:rPr>
          <w:color w:val="000000" w:themeColor="text1"/>
          <w:szCs w:val="28"/>
        </w:rPr>
      </w:pPr>
      <w:r w:rsidRPr="003C2706">
        <w:rPr>
          <w:color w:val="000000" w:themeColor="text1"/>
          <w:szCs w:val="28"/>
        </w:rPr>
        <w:t>В результате экспертизы проекта бюджета муниципального образования выполнены:</w:t>
      </w:r>
    </w:p>
    <w:p w14:paraId="2EB4B5B5" w14:textId="77777777" w:rsidR="00AA0867" w:rsidRPr="00B72878" w:rsidRDefault="00AA0867" w:rsidP="00AA0867">
      <w:pPr>
        <w:spacing w:line="240" w:lineRule="auto"/>
        <w:ind w:firstLine="708"/>
        <w:rPr>
          <w:color w:val="000000" w:themeColor="text1"/>
          <w:szCs w:val="28"/>
        </w:rPr>
      </w:pPr>
      <w:r w:rsidRPr="00B72878">
        <w:rPr>
          <w:color w:val="000000" w:themeColor="text1"/>
          <w:szCs w:val="28"/>
        </w:rPr>
        <w:t>анализ соответствия проекта бюджета и представленных одновременно с ним документов и материалов требованиям бюджетного законодательства;</w:t>
      </w:r>
    </w:p>
    <w:p w14:paraId="65ABA589" w14:textId="77777777" w:rsidR="00AA0867" w:rsidRDefault="00AA0867" w:rsidP="00AA0867">
      <w:pPr>
        <w:spacing w:line="240" w:lineRule="auto"/>
        <w:ind w:firstLine="708"/>
        <w:rPr>
          <w:color w:val="000000" w:themeColor="text1"/>
          <w:szCs w:val="28"/>
        </w:rPr>
      </w:pPr>
      <w:r w:rsidRPr="00B72878">
        <w:rPr>
          <w:color w:val="000000" w:themeColor="text1"/>
          <w:szCs w:val="28"/>
        </w:rPr>
        <w:t xml:space="preserve">анализ </w:t>
      </w:r>
      <w:r>
        <w:rPr>
          <w:color w:val="000000" w:themeColor="text1"/>
          <w:szCs w:val="28"/>
        </w:rPr>
        <w:t>основных направлений бюджетной и налоговой политики, параметров прогноза социально-экономического развития муниципального образования</w:t>
      </w:r>
      <w:r w:rsidRPr="003E5154">
        <w:rPr>
          <w:color w:val="000000" w:themeColor="text1"/>
          <w:szCs w:val="28"/>
        </w:rPr>
        <w:t>;</w:t>
      </w:r>
    </w:p>
    <w:p w14:paraId="04FA6F3C" w14:textId="77777777" w:rsidR="00AA0867" w:rsidRDefault="00AA0867" w:rsidP="00AA0867">
      <w:pPr>
        <w:spacing w:line="240" w:lineRule="auto"/>
        <w:ind w:firstLine="708"/>
        <w:rPr>
          <w:color w:val="000000" w:themeColor="text1"/>
          <w:szCs w:val="28"/>
        </w:rPr>
      </w:pPr>
      <w:r>
        <w:rPr>
          <w:color w:val="000000" w:themeColor="text1"/>
          <w:szCs w:val="28"/>
        </w:rPr>
        <w:t>анализ проведенной оценки достоверности ожидаемого исполнения бюджета муниципального образования за текущий год</w:t>
      </w:r>
      <w:r w:rsidRPr="003E5154">
        <w:rPr>
          <w:color w:val="000000" w:themeColor="text1"/>
          <w:szCs w:val="28"/>
        </w:rPr>
        <w:t>;</w:t>
      </w:r>
    </w:p>
    <w:p w14:paraId="168A0AF2" w14:textId="77777777" w:rsidR="00AA0867" w:rsidRPr="00B72878" w:rsidRDefault="00AA0867" w:rsidP="00AA0867">
      <w:pPr>
        <w:spacing w:line="240" w:lineRule="auto"/>
        <w:ind w:firstLine="708"/>
        <w:rPr>
          <w:color w:val="000000" w:themeColor="text1"/>
          <w:szCs w:val="28"/>
        </w:rPr>
      </w:pPr>
      <w:r w:rsidRPr="00B72878">
        <w:rPr>
          <w:color w:val="000000" w:themeColor="text1"/>
          <w:szCs w:val="28"/>
        </w:rPr>
        <w:t>проверка и анализ показателей проекта бюджета;</w:t>
      </w:r>
    </w:p>
    <w:p w14:paraId="48D29797" w14:textId="77777777" w:rsidR="00AA0867" w:rsidRPr="00B72878" w:rsidRDefault="00F83C86" w:rsidP="00AA0867">
      <w:pPr>
        <w:spacing w:line="240" w:lineRule="auto"/>
        <w:ind w:firstLine="708"/>
        <w:rPr>
          <w:color w:val="000000" w:themeColor="text1"/>
          <w:szCs w:val="28"/>
        </w:rPr>
      </w:pPr>
      <w:r>
        <w:rPr>
          <w:color w:val="000000" w:themeColor="text1"/>
          <w:szCs w:val="28"/>
        </w:rPr>
        <w:t xml:space="preserve">анализ </w:t>
      </w:r>
      <w:r w:rsidR="00AA0867">
        <w:rPr>
          <w:color w:val="000000" w:themeColor="text1"/>
          <w:szCs w:val="28"/>
        </w:rPr>
        <w:t>источников финансирования дефицита бюджета муниципального образования, муниципального долга и расходов на обслуживание муниципального долга.</w:t>
      </w:r>
    </w:p>
    <w:p w14:paraId="520E661A" w14:textId="77777777" w:rsidR="002D57D7" w:rsidRPr="00657A0C" w:rsidRDefault="00576DC7" w:rsidP="00657A0C">
      <w:pPr>
        <w:spacing w:line="240" w:lineRule="auto"/>
        <w:rPr>
          <w:color w:val="000000" w:themeColor="text1"/>
          <w:szCs w:val="28"/>
        </w:rPr>
      </w:pPr>
      <w:r w:rsidRPr="00657A0C">
        <w:rPr>
          <w:color w:val="000000" w:themeColor="text1"/>
          <w:szCs w:val="28"/>
        </w:rPr>
        <w:t xml:space="preserve">Счетной палатой </w:t>
      </w:r>
      <w:r w:rsidR="002D57D7" w:rsidRPr="00657A0C">
        <w:rPr>
          <w:color w:val="000000" w:themeColor="text1"/>
          <w:szCs w:val="28"/>
        </w:rPr>
        <w:t xml:space="preserve">Колпашевского района (далее – Счетная палата) </w:t>
      </w:r>
      <w:r w:rsidRPr="00657A0C">
        <w:rPr>
          <w:color w:val="000000" w:themeColor="text1"/>
          <w:szCs w:val="28"/>
        </w:rPr>
        <w:t>проа</w:t>
      </w:r>
      <w:r w:rsidR="00FC3AFF" w:rsidRPr="00657A0C">
        <w:rPr>
          <w:color w:val="000000" w:themeColor="text1"/>
          <w:szCs w:val="28"/>
        </w:rPr>
        <w:t xml:space="preserve">нализированы представленные </w:t>
      </w:r>
      <w:r w:rsidR="006F23FD" w:rsidRPr="00657A0C">
        <w:rPr>
          <w:color w:val="000000" w:themeColor="text1"/>
          <w:szCs w:val="28"/>
        </w:rPr>
        <w:t xml:space="preserve">Администрацией </w:t>
      </w:r>
      <w:proofErr w:type="spellStart"/>
      <w:r w:rsidR="00EC7253" w:rsidRPr="00657A0C">
        <w:rPr>
          <w:color w:val="000000" w:themeColor="text1"/>
          <w:szCs w:val="28"/>
        </w:rPr>
        <w:t>Новогоренского</w:t>
      </w:r>
      <w:proofErr w:type="spellEnd"/>
      <w:r w:rsidR="00EC7253" w:rsidRPr="00657A0C">
        <w:rPr>
          <w:color w:val="000000" w:themeColor="text1"/>
          <w:szCs w:val="28"/>
        </w:rPr>
        <w:t xml:space="preserve"> сельского поселения</w:t>
      </w:r>
      <w:r w:rsidR="00E61EC5" w:rsidRPr="00657A0C">
        <w:rPr>
          <w:color w:val="000000" w:themeColor="text1"/>
          <w:szCs w:val="28"/>
        </w:rPr>
        <w:t xml:space="preserve"> (далее – Администрация):</w:t>
      </w:r>
    </w:p>
    <w:p w14:paraId="0D6FE304" w14:textId="234E1FC8" w:rsidR="00E61EC5" w:rsidRPr="00657A0C" w:rsidRDefault="00E61EC5" w:rsidP="00657A0C">
      <w:pPr>
        <w:spacing w:line="240" w:lineRule="auto"/>
        <w:rPr>
          <w:color w:val="000000" w:themeColor="text1"/>
          <w:szCs w:val="28"/>
        </w:rPr>
      </w:pPr>
      <w:r w:rsidRPr="00657A0C">
        <w:rPr>
          <w:color w:val="000000" w:themeColor="text1"/>
          <w:szCs w:val="28"/>
        </w:rPr>
        <w:t>П</w:t>
      </w:r>
      <w:r w:rsidR="00FC3AFF" w:rsidRPr="00657A0C">
        <w:rPr>
          <w:color w:val="000000" w:themeColor="text1"/>
          <w:szCs w:val="28"/>
        </w:rPr>
        <w:t xml:space="preserve">редварительные итоги социально-экономического развития </w:t>
      </w:r>
      <w:proofErr w:type="spellStart"/>
      <w:r w:rsidR="006B771E" w:rsidRPr="00657A0C">
        <w:rPr>
          <w:color w:val="000000" w:themeColor="text1"/>
          <w:szCs w:val="28"/>
        </w:rPr>
        <w:t>Новогоренского</w:t>
      </w:r>
      <w:proofErr w:type="spellEnd"/>
      <w:r w:rsidR="006B771E" w:rsidRPr="00657A0C">
        <w:rPr>
          <w:color w:val="000000" w:themeColor="text1"/>
          <w:szCs w:val="28"/>
        </w:rPr>
        <w:t xml:space="preserve"> сельского поселения</w:t>
      </w:r>
      <w:r w:rsidR="00FC3AFF" w:rsidRPr="00657A0C">
        <w:rPr>
          <w:color w:val="000000" w:themeColor="text1"/>
          <w:szCs w:val="28"/>
        </w:rPr>
        <w:t xml:space="preserve"> за 6 месяцев 20</w:t>
      </w:r>
      <w:r w:rsidR="00115944">
        <w:rPr>
          <w:color w:val="000000" w:themeColor="text1"/>
          <w:szCs w:val="28"/>
        </w:rPr>
        <w:t>2</w:t>
      </w:r>
      <w:r w:rsidR="00C67D2B">
        <w:rPr>
          <w:color w:val="000000" w:themeColor="text1"/>
          <w:szCs w:val="28"/>
        </w:rPr>
        <w:t>3</w:t>
      </w:r>
      <w:r w:rsidR="00FC3AFF" w:rsidRPr="00657A0C">
        <w:rPr>
          <w:color w:val="000000" w:themeColor="text1"/>
          <w:szCs w:val="28"/>
        </w:rPr>
        <w:t xml:space="preserve"> год</w:t>
      </w:r>
      <w:r w:rsidRPr="00657A0C">
        <w:rPr>
          <w:color w:val="000000" w:themeColor="text1"/>
          <w:szCs w:val="28"/>
        </w:rPr>
        <w:t>а и ожидаемые итоги за 20</w:t>
      </w:r>
      <w:r w:rsidR="00A47B34" w:rsidRPr="00657A0C">
        <w:rPr>
          <w:color w:val="000000" w:themeColor="text1"/>
          <w:szCs w:val="28"/>
        </w:rPr>
        <w:t>2</w:t>
      </w:r>
      <w:r w:rsidR="00C67D2B">
        <w:rPr>
          <w:color w:val="000000" w:themeColor="text1"/>
          <w:szCs w:val="28"/>
        </w:rPr>
        <w:t>3</w:t>
      </w:r>
      <w:r w:rsidRPr="00657A0C">
        <w:rPr>
          <w:color w:val="000000" w:themeColor="text1"/>
          <w:szCs w:val="28"/>
        </w:rPr>
        <w:t xml:space="preserve"> год;</w:t>
      </w:r>
      <w:r w:rsidR="00FC3AFF" w:rsidRPr="00657A0C">
        <w:rPr>
          <w:color w:val="000000" w:themeColor="text1"/>
          <w:szCs w:val="28"/>
        </w:rPr>
        <w:t xml:space="preserve"> </w:t>
      </w:r>
    </w:p>
    <w:p w14:paraId="1864D5B1" w14:textId="2EE9A258" w:rsidR="0046507A" w:rsidRPr="00657A0C" w:rsidRDefault="0046507A" w:rsidP="00657A0C">
      <w:pPr>
        <w:spacing w:line="240" w:lineRule="auto"/>
        <w:rPr>
          <w:color w:val="000000" w:themeColor="text1"/>
          <w:szCs w:val="28"/>
        </w:rPr>
      </w:pPr>
      <w:r w:rsidRPr="00657A0C">
        <w:rPr>
          <w:color w:val="000000" w:themeColor="text1"/>
          <w:szCs w:val="28"/>
        </w:rPr>
        <w:lastRenderedPageBreak/>
        <w:t xml:space="preserve">Основные направления </w:t>
      </w:r>
      <w:r w:rsidR="006B771E" w:rsidRPr="00657A0C">
        <w:rPr>
          <w:color w:val="000000" w:themeColor="text1"/>
          <w:szCs w:val="28"/>
        </w:rPr>
        <w:t xml:space="preserve">бюджетной </w:t>
      </w:r>
      <w:r w:rsidR="005E3A4A" w:rsidRPr="00657A0C">
        <w:rPr>
          <w:color w:val="000000" w:themeColor="text1"/>
          <w:szCs w:val="28"/>
        </w:rPr>
        <w:t xml:space="preserve">и </w:t>
      </w:r>
      <w:r w:rsidR="005D6D82" w:rsidRPr="00657A0C">
        <w:rPr>
          <w:color w:val="000000" w:themeColor="text1"/>
          <w:szCs w:val="28"/>
        </w:rPr>
        <w:t xml:space="preserve">налоговой </w:t>
      </w:r>
      <w:r w:rsidRPr="00657A0C">
        <w:rPr>
          <w:color w:val="000000" w:themeColor="text1"/>
          <w:szCs w:val="28"/>
        </w:rPr>
        <w:t xml:space="preserve">политики </w:t>
      </w:r>
      <w:r w:rsidR="006B771E" w:rsidRPr="00657A0C">
        <w:rPr>
          <w:color w:val="000000" w:themeColor="text1"/>
          <w:szCs w:val="28"/>
        </w:rPr>
        <w:t>МО</w:t>
      </w:r>
      <w:r w:rsidR="005E3A4A" w:rsidRPr="00657A0C">
        <w:rPr>
          <w:color w:val="000000" w:themeColor="text1"/>
          <w:szCs w:val="28"/>
        </w:rPr>
        <w:t xml:space="preserve"> «</w:t>
      </w:r>
      <w:proofErr w:type="spellStart"/>
      <w:r w:rsidR="006B771E" w:rsidRPr="00657A0C">
        <w:rPr>
          <w:color w:val="000000" w:themeColor="text1"/>
          <w:szCs w:val="28"/>
        </w:rPr>
        <w:t>Новогоренское</w:t>
      </w:r>
      <w:proofErr w:type="spellEnd"/>
      <w:r w:rsidR="006B771E" w:rsidRPr="00657A0C">
        <w:rPr>
          <w:color w:val="000000" w:themeColor="text1"/>
          <w:szCs w:val="28"/>
        </w:rPr>
        <w:t xml:space="preserve"> сельское</w:t>
      </w:r>
      <w:r w:rsidR="00187EEF" w:rsidRPr="00657A0C">
        <w:rPr>
          <w:color w:val="000000" w:themeColor="text1"/>
          <w:szCs w:val="28"/>
        </w:rPr>
        <w:t xml:space="preserve"> поселение</w:t>
      </w:r>
      <w:r w:rsidR="005E3A4A" w:rsidRPr="00657A0C">
        <w:rPr>
          <w:color w:val="000000" w:themeColor="text1"/>
          <w:szCs w:val="28"/>
        </w:rPr>
        <w:t>»</w:t>
      </w:r>
      <w:r w:rsidR="00A47B34" w:rsidRPr="00657A0C">
        <w:rPr>
          <w:color w:val="000000" w:themeColor="text1"/>
          <w:szCs w:val="28"/>
        </w:rPr>
        <w:t xml:space="preserve"> на 202</w:t>
      </w:r>
      <w:r w:rsidR="00C67D2B">
        <w:rPr>
          <w:color w:val="000000" w:themeColor="text1"/>
          <w:szCs w:val="28"/>
        </w:rPr>
        <w:t>4</w:t>
      </w:r>
      <w:r w:rsidRPr="00657A0C">
        <w:rPr>
          <w:color w:val="000000" w:themeColor="text1"/>
          <w:szCs w:val="28"/>
        </w:rPr>
        <w:t xml:space="preserve"> год</w:t>
      </w:r>
      <w:r w:rsidR="00115944">
        <w:rPr>
          <w:color w:val="000000" w:themeColor="text1"/>
          <w:szCs w:val="28"/>
        </w:rPr>
        <w:t xml:space="preserve"> и на плановый период 202</w:t>
      </w:r>
      <w:r w:rsidR="00C67D2B">
        <w:rPr>
          <w:color w:val="000000" w:themeColor="text1"/>
          <w:szCs w:val="28"/>
        </w:rPr>
        <w:t xml:space="preserve">5 </w:t>
      </w:r>
      <w:r w:rsidR="00115944">
        <w:rPr>
          <w:color w:val="000000" w:themeColor="text1"/>
          <w:szCs w:val="28"/>
        </w:rPr>
        <w:t>и 202</w:t>
      </w:r>
      <w:r w:rsidR="00C67D2B">
        <w:rPr>
          <w:color w:val="000000" w:themeColor="text1"/>
          <w:szCs w:val="28"/>
        </w:rPr>
        <w:t>6</w:t>
      </w:r>
      <w:r w:rsidR="00A47B34" w:rsidRPr="00657A0C">
        <w:rPr>
          <w:color w:val="000000" w:themeColor="text1"/>
          <w:szCs w:val="28"/>
        </w:rPr>
        <w:t xml:space="preserve"> годов</w:t>
      </w:r>
      <w:r w:rsidRPr="00657A0C">
        <w:rPr>
          <w:color w:val="000000" w:themeColor="text1"/>
          <w:szCs w:val="28"/>
        </w:rPr>
        <w:t>;</w:t>
      </w:r>
    </w:p>
    <w:p w14:paraId="6F66947B" w14:textId="055CE394" w:rsidR="00E61EC5" w:rsidRDefault="00E61EC5" w:rsidP="00657A0C">
      <w:pPr>
        <w:spacing w:line="240" w:lineRule="auto"/>
        <w:rPr>
          <w:color w:val="000000" w:themeColor="text1"/>
          <w:szCs w:val="28"/>
        </w:rPr>
      </w:pPr>
      <w:r w:rsidRPr="00EC1411">
        <w:rPr>
          <w:color w:val="000000" w:themeColor="text1"/>
          <w:szCs w:val="28"/>
        </w:rPr>
        <w:t>П</w:t>
      </w:r>
      <w:r w:rsidR="005D6D82" w:rsidRPr="00EC1411">
        <w:rPr>
          <w:color w:val="000000" w:themeColor="text1"/>
          <w:szCs w:val="28"/>
        </w:rPr>
        <w:t xml:space="preserve">рогноз социально-экономического развития </w:t>
      </w:r>
      <w:proofErr w:type="spellStart"/>
      <w:r w:rsidR="00F7169A" w:rsidRPr="00EC1411">
        <w:rPr>
          <w:color w:val="000000" w:themeColor="text1"/>
          <w:szCs w:val="28"/>
        </w:rPr>
        <w:t>Новогоренского</w:t>
      </w:r>
      <w:proofErr w:type="spellEnd"/>
      <w:r w:rsidR="00F7169A" w:rsidRPr="00EC1411">
        <w:rPr>
          <w:color w:val="000000" w:themeColor="text1"/>
          <w:szCs w:val="28"/>
        </w:rPr>
        <w:t xml:space="preserve"> сельского посел</w:t>
      </w:r>
      <w:r w:rsidR="00187EEF" w:rsidRPr="00EC1411">
        <w:rPr>
          <w:color w:val="000000" w:themeColor="text1"/>
          <w:szCs w:val="28"/>
        </w:rPr>
        <w:t>ения</w:t>
      </w:r>
      <w:r w:rsidR="00FC3AFF" w:rsidRPr="00EC1411">
        <w:rPr>
          <w:color w:val="000000" w:themeColor="text1"/>
          <w:szCs w:val="28"/>
        </w:rPr>
        <w:t xml:space="preserve"> </w:t>
      </w:r>
      <w:r w:rsidR="00115944">
        <w:rPr>
          <w:color w:val="000000" w:themeColor="text1"/>
          <w:szCs w:val="28"/>
        </w:rPr>
        <w:t>на 202</w:t>
      </w:r>
      <w:r w:rsidR="00C67D2B">
        <w:rPr>
          <w:color w:val="000000" w:themeColor="text1"/>
          <w:szCs w:val="28"/>
        </w:rPr>
        <w:t>4</w:t>
      </w:r>
      <w:r w:rsidR="00115944">
        <w:rPr>
          <w:color w:val="000000" w:themeColor="text1"/>
          <w:szCs w:val="28"/>
        </w:rPr>
        <w:t>-202</w:t>
      </w:r>
      <w:r w:rsidR="00C67D2B">
        <w:rPr>
          <w:color w:val="000000" w:themeColor="text1"/>
          <w:szCs w:val="28"/>
        </w:rPr>
        <w:t>6</w:t>
      </w:r>
      <w:r w:rsidR="00A47B34" w:rsidRPr="00EC1411">
        <w:rPr>
          <w:color w:val="000000" w:themeColor="text1"/>
          <w:szCs w:val="28"/>
        </w:rPr>
        <w:t xml:space="preserve"> </w:t>
      </w:r>
      <w:r w:rsidR="006B771E" w:rsidRPr="00EC1411">
        <w:rPr>
          <w:color w:val="000000" w:themeColor="text1"/>
          <w:szCs w:val="28"/>
        </w:rPr>
        <w:t>годы</w:t>
      </w:r>
      <w:r w:rsidR="00DB1940">
        <w:rPr>
          <w:color w:val="000000" w:themeColor="text1"/>
          <w:szCs w:val="28"/>
        </w:rPr>
        <w:t xml:space="preserve"> и пояснительная записка к нему</w:t>
      </w:r>
      <w:r w:rsidRPr="00EC1411">
        <w:rPr>
          <w:color w:val="000000" w:themeColor="text1"/>
          <w:szCs w:val="28"/>
        </w:rPr>
        <w:t>;</w:t>
      </w:r>
    </w:p>
    <w:p w14:paraId="47E449F2" w14:textId="09851DB3" w:rsidR="00C67D2B" w:rsidRDefault="00C67D2B" w:rsidP="00C67D2B">
      <w:pPr>
        <w:spacing w:line="240" w:lineRule="auto"/>
        <w:rPr>
          <w:bCs/>
          <w:color w:val="000000" w:themeColor="text1"/>
          <w:szCs w:val="28"/>
        </w:rPr>
      </w:pPr>
      <w:r>
        <w:rPr>
          <w:bCs/>
          <w:color w:val="000000" w:themeColor="text1"/>
          <w:szCs w:val="28"/>
        </w:rPr>
        <w:t>О</w:t>
      </w:r>
      <w:r w:rsidRPr="00C67D2B">
        <w:rPr>
          <w:bCs/>
          <w:color w:val="000000" w:themeColor="text1"/>
          <w:szCs w:val="28"/>
        </w:rPr>
        <w:t>ценка ожидаемого исполнения бюджета муниципального образования «</w:t>
      </w:r>
      <w:proofErr w:type="spellStart"/>
      <w:r w:rsidRPr="00C67D2B">
        <w:rPr>
          <w:bCs/>
          <w:color w:val="000000" w:themeColor="text1"/>
          <w:szCs w:val="28"/>
        </w:rPr>
        <w:t>Новогоренское</w:t>
      </w:r>
      <w:proofErr w:type="spellEnd"/>
      <w:r w:rsidRPr="00C67D2B">
        <w:rPr>
          <w:bCs/>
          <w:color w:val="000000" w:themeColor="text1"/>
          <w:szCs w:val="28"/>
        </w:rPr>
        <w:t xml:space="preserve"> сельское поселение» за 202</w:t>
      </w:r>
      <w:r>
        <w:rPr>
          <w:bCs/>
          <w:color w:val="000000" w:themeColor="text1"/>
          <w:szCs w:val="28"/>
        </w:rPr>
        <w:t>3</w:t>
      </w:r>
      <w:r w:rsidRPr="00C67D2B">
        <w:rPr>
          <w:bCs/>
          <w:color w:val="000000" w:themeColor="text1"/>
          <w:szCs w:val="28"/>
        </w:rPr>
        <w:t xml:space="preserve"> год;</w:t>
      </w:r>
    </w:p>
    <w:p w14:paraId="52D11B91" w14:textId="52DC13AB" w:rsidR="00C91B17" w:rsidRPr="009C07B9" w:rsidRDefault="00C91B17" w:rsidP="00C67D2B">
      <w:pPr>
        <w:spacing w:line="240" w:lineRule="auto"/>
        <w:rPr>
          <w:bCs/>
          <w:color w:val="000000" w:themeColor="text1"/>
          <w:szCs w:val="28"/>
        </w:rPr>
      </w:pPr>
      <w:r>
        <w:rPr>
          <w:bCs/>
          <w:color w:val="000000" w:themeColor="text1"/>
          <w:szCs w:val="28"/>
        </w:rPr>
        <w:t>Реестр источников доходов на 2024-2026г.г.</w:t>
      </w:r>
      <w:r w:rsidR="009C07B9" w:rsidRPr="009C07B9">
        <w:rPr>
          <w:bCs/>
          <w:color w:val="000000" w:themeColor="text1"/>
          <w:szCs w:val="28"/>
        </w:rPr>
        <w:t>;</w:t>
      </w:r>
    </w:p>
    <w:p w14:paraId="1BF5A0CF" w14:textId="457BE6D3" w:rsidR="00C67D2B" w:rsidRPr="00C67D2B" w:rsidRDefault="00C67D2B" w:rsidP="00C67D2B">
      <w:pPr>
        <w:spacing w:line="240" w:lineRule="auto"/>
        <w:rPr>
          <w:bCs/>
          <w:color w:val="000000" w:themeColor="text1"/>
          <w:szCs w:val="28"/>
        </w:rPr>
      </w:pPr>
      <w:r>
        <w:rPr>
          <w:bCs/>
          <w:color w:val="000000" w:themeColor="text1"/>
          <w:szCs w:val="28"/>
        </w:rPr>
        <w:t>Р</w:t>
      </w:r>
      <w:r w:rsidRPr="00C67D2B">
        <w:rPr>
          <w:bCs/>
          <w:color w:val="000000" w:themeColor="text1"/>
          <w:szCs w:val="28"/>
        </w:rPr>
        <w:t>еестр расходных обязательств сельского поселения;</w:t>
      </w:r>
    </w:p>
    <w:p w14:paraId="03C61F7E" w14:textId="3B8FA91E" w:rsidR="00C67D2B" w:rsidRDefault="00C67D2B" w:rsidP="00C67D2B">
      <w:pPr>
        <w:spacing w:line="240" w:lineRule="auto"/>
        <w:ind w:firstLine="708"/>
        <w:rPr>
          <w:bCs/>
          <w:color w:val="000000" w:themeColor="text1"/>
          <w:szCs w:val="28"/>
        </w:rPr>
      </w:pPr>
      <w:r>
        <w:rPr>
          <w:bCs/>
          <w:color w:val="000000" w:themeColor="text1"/>
          <w:szCs w:val="28"/>
        </w:rPr>
        <w:t>В</w:t>
      </w:r>
      <w:r w:rsidRPr="00C67D2B">
        <w:rPr>
          <w:bCs/>
          <w:color w:val="000000" w:themeColor="text1"/>
          <w:szCs w:val="28"/>
        </w:rPr>
        <w:t>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14:paraId="1157AAA2" w14:textId="62D4E0AF" w:rsidR="00C91B17" w:rsidRPr="00C91B17" w:rsidRDefault="00C91B17" w:rsidP="00C67D2B">
      <w:pPr>
        <w:spacing w:line="240" w:lineRule="auto"/>
        <w:ind w:firstLine="708"/>
        <w:rPr>
          <w:color w:val="000000" w:themeColor="text1"/>
          <w:szCs w:val="28"/>
        </w:rPr>
      </w:pPr>
      <w:r>
        <w:rPr>
          <w:bCs/>
          <w:color w:val="000000" w:themeColor="text1"/>
          <w:szCs w:val="28"/>
        </w:rPr>
        <w:t xml:space="preserve">Проекты решений Совета </w:t>
      </w:r>
      <w:proofErr w:type="spellStart"/>
      <w:r>
        <w:rPr>
          <w:bCs/>
          <w:color w:val="000000" w:themeColor="text1"/>
          <w:szCs w:val="28"/>
        </w:rPr>
        <w:t>Новогоренского</w:t>
      </w:r>
      <w:proofErr w:type="spellEnd"/>
      <w:r>
        <w:rPr>
          <w:bCs/>
          <w:color w:val="000000" w:themeColor="text1"/>
          <w:szCs w:val="28"/>
        </w:rPr>
        <w:t xml:space="preserve"> сельского поселения о предоставлении иных межбюджетных трансфертов бюджету муниципального образования «Колпашевский район»</w:t>
      </w:r>
      <w:r w:rsidRPr="00C91B17">
        <w:rPr>
          <w:bCs/>
          <w:color w:val="000000" w:themeColor="text1"/>
          <w:szCs w:val="28"/>
        </w:rPr>
        <w:t>;</w:t>
      </w:r>
    </w:p>
    <w:p w14:paraId="4D5B20D4" w14:textId="28B6B26A" w:rsidR="0046507A" w:rsidRPr="009C07B9" w:rsidRDefault="003132D2" w:rsidP="00657A0C">
      <w:pPr>
        <w:spacing w:line="240" w:lineRule="auto"/>
        <w:rPr>
          <w:color w:val="000000" w:themeColor="text1"/>
          <w:szCs w:val="28"/>
        </w:rPr>
      </w:pPr>
      <w:r w:rsidRPr="00EC1411">
        <w:rPr>
          <w:color w:val="000000" w:themeColor="text1"/>
          <w:szCs w:val="28"/>
        </w:rPr>
        <w:t>Пояснительная записка к проекту бюджета</w:t>
      </w:r>
      <w:r w:rsidR="0046507A" w:rsidRPr="00EC1411">
        <w:rPr>
          <w:color w:val="000000" w:themeColor="text1"/>
          <w:szCs w:val="28"/>
        </w:rPr>
        <w:t xml:space="preserve"> муниципального образования «</w:t>
      </w:r>
      <w:proofErr w:type="spellStart"/>
      <w:r w:rsidRPr="00EC1411">
        <w:rPr>
          <w:color w:val="000000" w:themeColor="text1"/>
          <w:szCs w:val="28"/>
        </w:rPr>
        <w:t>Новогоренское</w:t>
      </w:r>
      <w:proofErr w:type="spellEnd"/>
      <w:r w:rsidRPr="00EC1411">
        <w:rPr>
          <w:color w:val="000000" w:themeColor="text1"/>
          <w:szCs w:val="28"/>
        </w:rPr>
        <w:t xml:space="preserve"> сельское поселение</w:t>
      </w:r>
      <w:r w:rsidR="00DD5B43" w:rsidRPr="00EC1411">
        <w:rPr>
          <w:color w:val="000000" w:themeColor="text1"/>
          <w:szCs w:val="28"/>
        </w:rPr>
        <w:t>» на 202</w:t>
      </w:r>
      <w:r w:rsidR="00C67D2B">
        <w:rPr>
          <w:color w:val="000000" w:themeColor="text1"/>
          <w:szCs w:val="28"/>
        </w:rPr>
        <w:t>4</w:t>
      </w:r>
      <w:r w:rsidR="0046507A" w:rsidRPr="00EC1411">
        <w:rPr>
          <w:color w:val="000000" w:themeColor="text1"/>
          <w:szCs w:val="28"/>
        </w:rPr>
        <w:t xml:space="preserve"> год</w:t>
      </w:r>
      <w:r w:rsidR="00115944">
        <w:rPr>
          <w:color w:val="000000" w:themeColor="text1"/>
          <w:szCs w:val="28"/>
        </w:rPr>
        <w:t xml:space="preserve"> и на плановый период 202</w:t>
      </w:r>
      <w:r w:rsidR="00C67D2B">
        <w:rPr>
          <w:color w:val="000000" w:themeColor="text1"/>
          <w:szCs w:val="28"/>
        </w:rPr>
        <w:t>5</w:t>
      </w:r>
      <w:r w:rsidR="00115944">
        <w:rPr>
          <w:color w:val="000000" w:themeColor="text1"/>
          <w:szCs w:val="28"/>
        </w:rPr>
        <w:t xml:space="preserve"> и 202</w:t>
      </w:r>
      <w:r w:rsidR="00C67D2B">
        <w:rPr>
          <w:color w:val="000000" w:themeColor="text1"/>
          <w:szCs w:val="28"/>
        </w:rPr>
        <w:t>6</w:t>
      </w:r>
      <w:r w:rsidR="008D2654" w:rsidRPr="00EC1411">
        <w:rPr>
          <w:color w:val="000000" w:themeColor="text1"/>
          <w:szCs w:val="28"/>
        </w:rPr>
        <w:t xml:space="preserve"> годов</w:t>
      </w:r>
      <w:r w:rsidR="009C07B9">
        <w:rPr>
          <w:color w:val="000000" w:themeColor="text1"/>
          <w:szCs w:val="28"/>
        </w:rPr>
        <w:t>.</w:t>
      </w:r>
    </w:p>
    <w:p w14:paraId="6F84E4F2" w14:textId="5FAC7A4B" w:rsidR="000F0768" w:rsidRDefault="000F0768" w:rsidP="00657A0C">
      <w:pPr>
        <w:spacing w:line="240" w:lineRule="auto"/>
        <w:ind w:firstLine="708"/>
        <w:rPr>
          <w:color w:val="000000" w:themeColor="text1"/>
          <w:szCs w:val="28"/>
        </w:rPr>
      </w:pPr>
      <w:r w:rsidRPr="00EC1411">
        <w:rPr>
          <w:color w:val="000000" w:themeColor="text1"/>
          <w:szCs w:val="28"/>
        </w:rPr>
        <w:t>Про</w:t>
      </w:r>
      <w:r w:rsidR="00F83C86">
        <w:rPr>
          <w:color w:val="000000" w:themeColor="text1"/>
          <w:szCs w:val="28"/>
        </w:rPr>
        <w:t xml:space="preserve">ект бюджета, а также документы </w:t>
      </w:r>
      <w:r w:rsidR="00CB4BE4" w:rsidRPr="00EC1411">
        <w:rPr>
          <w:color w:val="000000" w:themeColor="text1"/>
          <w:szCs w:val="28"/>
        </w:rPr>
        <w:t xml:space="preserve">к нему </w:t>
      </w:r>
      <w:r w:rsidRPr="00EC1411">
        <w:rPr>
          <w:color w:val="000000" w:themeColor="text1"/>
          <w:szCs w:val="28"/>
        </w:rPr>
        <w:t xml:space="preserve">одновременно с проектом бюджета представлены в Счетную палату </w:t>
      </w:r>
      <w:r w:rsidR="00C67D2B">
        <w:rPr>
          <w:color w:val="000000" w:themeColor="text1"/>
          <w:szCs w:val="28"/>
        </w:rPr>
        <w:t xml:space="preserve">в установленный срок (15.11.2023г. </w:t>
      </w:r>
      <w:proofErr w:type="spellStart"/>
      <w:proofErr w:type="gramStart"/>
      <w:r w:rsidR="00C67D2B">
        <w:rPr>
          <w:color w:val="000000" w:themeColor="text1"/>
          <w:szCs w:val="28"/>
        </w:rPr>
        <w:t>вх</w:t>
      </w:r>
      <w:proofErr w:type="spellEnd"/>
      <w:r w:rsidR="00C67D2B">
        <w:rPr>
          <w:color w:val="000000" w:themeColor="text1"/>
          <w:szCs w:val="28"/>
        </w:rPr>
        <w:t>.№</w:t>
      </w:r>
      <w:proofErr w:type="gramEnd"/>
      <w:r w:rsidR="00C67D2B">
        <w:rPr>
          <w:color w:val="000000" w:themeColor="text1"/>
          <w:szCs w:val="28"/>
        </w:rPr>
        <w:t xml:space="preserve"> 226).</w:t>
      </w:r>
    </w:p>
    <w:p w14:paraId="3B0D28CA" w14:textId="77777777" w:rsidR="00BD6E7A" w:rsidRPr="00C67D2B" w:rsidRDefault="00BD6E7A" w:rsidP="00657A0C">
      <w:pPr>
        <w:spacing w:line="240" w:lineRule="auto"/>
        <w:ind w:firstLine="708"/>
        <w:rPr>
          <w:bCs/>
          <w:color w:val="000000" w:themeColor="text1"/>
          <w:sz w:val="16"/>
          <w:szCs w:val="16"/>
        </w:rPr>
      </w:pPr>
    </w:p>
    <w:p w14:paraId="02E29744" w14:textId="77777777" w:rsidR="00B5637D" w:rsidRPr="006F23FD" w:rsidRDefault="0052565E" w:rsidP="009C5189">
      <w:pPr>
        <w:pStyle w:val="a6"/>
        <w:numPr>
          <w:ilvl w:val="0"/>
          <w:numId w:val="1"/>
        </w:numPr>
        <w:spacing w:line="240" w:lineRule="auto"/>
        <w:ind w:left="1066" w:hanging="357"/>
        <w:jc w:val="center"/>
        <w:rPr>
          <w:b/>
          <w:szCs w:val="28"/>
        </w:rPr>
      </w:pPr>
      <w:r w:rsidRPr="006F23FD">
        <w:rPr>
          <w:b/>
          <w:szCs w:val="28"/>
        </w:rPr>
        <w:t>Основные направления бюджетной и налоговой политики, параметры</w:t>
      </w:r>
      <w:r w:rsidR="00B5637D" w:rsidRPr="006F23FD">
        <w:rPr>
          <w:b/>
          <w:szCs w:val="28"/>
        </w:rPr>
        <w:t xml:space="preserve"> прогноза социально-экономического </w:t>
      </w:r>
      <w:r w:rsidRPr="006F23FD">
        <w:rPr>
          <w:b/>
          <w:szCs w:val="28"/>
        </w:rPr>
        <w:t>р</w:t>
      </w:r>
      <w:r w:rsidR="00AF0C7B" w:rsidRPr="006F23FD">
        <w:rPr>
          <w:b/>
          <w:szCs w:val="28"/>
        </w:rPr>
        <w:t xml:space="preserve">азвития </w:t>
      </w:r>
      <w:proofErr w:type="spellStart"/>
      <w:r w:rsidR="006F23FD" w:rsidRPr="006F23FD">
        <w:rPr>
          <w:b/>
          <w:szCs w:val="28"/>
        </w:rPr>
        <w:t>Новогоренского</w:t>
      </w:r>
      <w:proofErr w:type="spellEnd"/>
      <w:r w:rsidR="006F23FD" w:rsidRPr="006F23FD">
        <w:rPr>
          <w:b/>
          <w:szCs w:val="28"/>
        </w:rPr>
        <w:t xml:space="preserve"> сельского поселения</w:t>
      </w:r>
    </w:p>
    <w:p w14:paraId="49D1C2ED" w14:textId="77777777" w:rsidR="00D810AE" w:rsidRPr="00C67D2B" w:rsidRDefault="00D810AE" w:rsidP="009C5189">
      <w:pPr>
        <w:spacing w:line="25" w:lineRule="atLeast"/>
        <w:rPr>
          <w:sz w:val="16"/>
          <w:szCs w:val="16"/>
        </w:rPr>
      </w:pPr>
    </w:p>
    <w:p w14:paraId="0F2FD2EC" w14:textId="77777777" w:rsidR="00D810AE" w:rsidRPr="009C5189" w:rsidRDefault="00D810AE" w:rsidP="00D810AE">
      <w:pPr>
        <w:spacing w:line="240" w:lineRule="auto"/>
        <w:ind w:firstLine="708"/>
        <w:rPr>
          <w:color w:val="000000" w:themeColor="text1"/>
          <w:szCs w:val="28"/>
        </w:rPr>
      </w:pPr>
      <w:r w:rsidRPr="009C5189">
        <w:rPr>
          <w:color w:val="000000" w:themeColor="text1"/>
          <w:szCs w:val="28"/>
        </w:rPr>
        <w:t>В соответствии с пунктом 2 статьи 172 Бюджетного кодекса составление проекта бюджета основывается на:</w:t>
      </w:r>
    </w:p>
    <w:p w14:paraId="38BB6387" w14:textId="77777777" w:rsidR="00D810AE" w:rsidRDefault="00D810AE" w:rsidP="00D810AE">
      <w:pPr>
        <w:autoSpaceDE w:val="0"/>
        <w:autoSpaceDN w:val="0"/>
        <w:adjustRightInd w:val="0"/>
        <w:spacing w:line="240" w:lineRule="auto"/>
        <w:ind w:firstLine="708"/>
        <w:rPr>
          <w:color w:val="000000" w:themeColor="text1"/>
          <w:szCs w:val="28"/>
        </w:rPr>
      </w:pPr>
      <w:r w:rsidRPr="009C5189">
        <w:rPr>
          <w:color w:val="000000" w:themeColor="text1"/>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7E609F0" w14:textId="77777777" w:rsidR="00D810AE" w:rsidRPr="006727D0" w:rsidRDefault="00D810AE" w:rsidP="00D810AE">
      <w:pPr>
        <w:autoSpaceDE w:val="0"/>
        <w:autoSpaceDN w:val="0"/>
        <w:adjustRightInd w:val="0"/>
        <w:spacing w:line="240" w:lineRule="auto"/>
        <w:ind w:firstLine="708"/>
        <w:rPr>
          <w:color w:val="000000" w:themeColor="text1"/>
          <w:szCs w:val="28"/>
        </w:rPr>
      </w:pPr>
      <w:r>
        <w:rPr>
          <w:color w:val="000000" w:themeColor="text1"/>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F17F223" w14:textId="77777777" w:rsidR="00D810AE" w:rsidRPr="009C5189" w:rsidRDefault="00D810AE" w:rsidP="00D810AE">
      <w:pPr>
        <w:autoSpaceDE w:val="0"/>
        <w:autoSpaceDN w:val="0"/>
        <w:adjustRightInd w:val="0"/>
        <w:spacing w:line="240" w:lineRule="auto"/>
        <w:ind w:firstLine="708"/>
        <w:rPr>
          <w:color w:val="000000" w:themeColor="text1"/>
          <w:szCs w:val="28"/>
        </w:rPr>
      </w:pPr>
      <w:r w:rsidRPr="009C5189">
        <w:rPr>
          <w:color w:val="000000" w:themeColor="text1"/>
          <w:szCs w:val="28"/>
        </w:rPr>
        <w:t>основных направлениях бюджетной и налоговой политики;</w:t>
      </w:r>
    </w:p>
    <w:p w14:paraId="74B0FA29" w14:textId="77777777" w:rsidR="00D810AE" w:rsidRPr="009C5189" w:rsidRDefault="00D810AE" w:rsidP="00D810AE">
      <w:pPr>
        <w:autoSpaceDE w:val="0"/>
        <w:autoSpaceDN w:val="0"/>
        <w:adjustRightInd w:val="0"/>
        <w:spacing w:line="240" w:lineRule="auto"/>
        <w:ind w:firstLine="708"/>
        <w:rPr>
          <w:color w:val="000000" w:themeColor="text1"/>
          <w:szCs w:val="28"/>
        </w:rPr>
      </w:pPr>
      <w:r w:rsidRPr="009C5189">
        <w:rPr>
          <w:color w:val="000000" w:themeColor="text1"/>
          <w:szCs w:val="28"/>
        </w:rPr>
        <w:t>прогнозе социально-экономического развития;</w:t>
      </w:r>
    </w:p>
    <w:p w14:paraId="4479E1BE" w14:textId="77777777" w:rsidR="00D810AE" w:rsidRPr="009C5189" w:rsidRDefault="00D810AE" w:rsidP="00D810AE">
      <w:pPr>
        <w:autoSpaceDE w:val="0"/>
        <w:autoSpaceDN w:val="0"/>
        <w:adjustRightInd w:val="0"/>
        <w:spacing w:line="240" w:lineRule="auto"/>
        <w:ind w:firstLine="708"/>
        <w:rPr>
          <w:color w:val="000000" w:themeColor="text1"/>
          <w:szCs w:val="28"/>
        </w:rPr>
      </w:pPr>
      <w:r w:rsidRPr="009C5189">
        <w:rPr>
          <w:color w:val="000000" w:themeColor="text1"/>
          <w:szCs w:val="28"/>
        </w:rPr>
        <w:t>бюджетном прогнозе (проекте бюджетного прогноза, проекте изменений бюджетного прогноза) на долгосрочный период;</w:t>
      </w:r>
    </w:p>
    <w:p w14:paraId="12D610C4" w14:textId="77777777" w:rsidR="00D810AE" w:rsidRPr="009C5189" w:rsidRDefault="00D810AE" w:rsidP="00D810AE">
      <w:pPr>
        <w:pStyle w:val="ConsPlusNormal"/>
        <w:ind w:firstLine="708"/>
        <w:jc w:val="both"/>
        <w:rPr>
          <w:rFonts w:ascii="Times New Roman" w:hAnsi="Times New Roman" w:cs="Times New Roman"/>
          <w:b/>
          <w:color w:val="000000" w:themeColor="text1"/>
          <w:sz w:val="28"/>
          <w:szCs w:val="28"/>
        </w:rPr>
      </w:pPr>
      <w:r w:rsidRPr="009C5189">
        <w:rPr>
          <w:rFonts w:ascii="Times New Roman" w:hAnsi="Times New Roman" w:cs="Times New Roman"/>
          <w:color w:val="000000" w:themeColor="text1"/>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14:paraId="394DE168" w14:textId="3D33891D" w:rsidR="00D810AE" w:rsidRPr="009C5189" w:rsidRDefault="00F83C86" w:rsidP="00D810AE">
      <w:pPr>
        <w:pStyle w:val="a6"/>
        <w:tabs>
          <w:tab w:val="left" w:pos="1134"/>
        </w:tabs>
        <w:spacing w:line="240" w:lineRule="auto"/>
        <w:ind w:left="0" w:firstLine="0"/>
        <w:rPr>
          <w:color w:val="000000" w:themeColor="text1"/>
          <w:szCs w:val="28"/>
        </w:rPr>
      </w:pPr>
      <w:r>
        <w:rPr>
          <w:color w:val="000000" w:themeColor="text1"/>
          <w:szCs w:val="28"/>
        </w:rPr>
        <w:t xml:space="preserve">           Представленные </w:t>
      </w:r>
      <w:r w:rsidR="00D810AE" w:rsidRPr="009C5189">
        <w:rPr>
          <w:color w:val="000000" w:themeColor="text1"/>
          <w:szCs w:val="28"/>
        </w:rPr>
        <w:t>одновременно с проектом бюджета основные направления бюджетной и налоговой политики муниципального образования «</w:t>
      </w:r>
      <w:proofErr w:type="spellStart"/>
      <w:r w:rsidR="00D810AE" w:rsidRPr="009C5189">
        <w:rPr>
          <w:color w:val="000000" w:themeColor="text1"/>
          <w:szCs w:val="28"/>
        </w:rPr>
        <w:t>Новогоренское</w:t>
      </w:r>
      <w:proofErr w:type="spellEnd"/>
      <w:r w:rsidR="00D810AE" w:rsidRPr="009C5189">
        <w:rPr>
          <w:color w:val="000000" w:themeColor="text1"/>
          <w:szCs w:val="28"/>
        </w:rPr>
        <w:t xml:space="preserve"> сельское поселение» на 202</w:t>
      </w:r>
      <w:r w:rsidR="00DE0606">
        <w:rPr>
          <w:color w:val="000000" w:themeColor="text1"/>
          <w:szCs w:val="28"/>
        </w:rPr>
        <w:t>4</w:t>
      </w:r>
      <w:r w:rsidR="00D810AE">
        <w:rPr>
          <w:color w:val="000000" w:themeColor="text1"/>
          <w:szCs w:val="28"/>
        </w:rPr>
        <w:t xml:space="preserve"> год и на плановый период 202</w:t>
      </w:r>
      <w:r w:rsidR="00DE0606">
        <w:rPr>
          <w:color w:val="000000" w:themeColor="text1"/>
          <w:szCs w:val="28"/>
        </w:rPr>
        <w:t>5</w:t>
      </w:r>
      <w:r w:rsidR="00D810AE" w:rsidRPr="009C5189">
        <w:rPr>
          <w:color w:val="000000" w:themeColor="text1"/>
          <w:szCs w:val="28"/>
        </w:rPr>
        <w:t xml:space="preserve"> </w:t>
      </w:r>
      <w:r w:rsidR="00D810AE" w:rsidRPr="009C5189">
        <w:rPr>
          <w:color w:val="000000" w:themeColor="text1"/>
          <w:szCs w:val="28"/>
        </w:rPr>
        <w:lastRenderedPageBreak/>
        <w:t>и 202</w:t>
      </w:r>
      <w:r w:rsidR="00DE0606">
        <w:rPr>
          <w:color w:val="000000" w:themeColor="text1"/>
          <w:szCs w:val="28"/>
        </w:rPr>
        <w:t>6</w:t>
      </w:r>
      <w:r w:rsidR="00D810AE" w:rsidRPr="009C5189">
        <w:rPr>
          <w:color w:val="000000" w:themeColor="text1"/>
          <w:szCs w:val="28"/>
        </w:rPr>
        <w:t xml:space="preserve"> годов определяют, что целью бюджетной политики </w:t>
      </w:r>
      <w:proofErr w:type="spellStart"/>
      <w:r w:rsidR="00D810AE" w:rsidRPr="009C5189">
        <w:rPr>
          <w:color w:val="000000" w:themeColor="text1"/>
          <w:szCs w:val="28"/>
        </w:rPr>
        <w:t>Новогоренского</w:t>
      </w:r>
      <w:proofErr w:type="spellEnd"/>
      <w:r w:rsidR="00D810AE" w:rsidRPr="009C5189">
        <w:rPr>
          <w:color w:val="000000" w:themeColor="text1"/>
          <w:szCs w:val="28"/>
        </w:rPr>
        <w:t xml:space="preserve"> сельского поселения является обеспечение сохранения стабильности, сбалансированности бюджета при безусловном исполнении всех принятых обязательств и выполнении задач. </w:t>
      </w:r>
    </w:p>
    <w:p w14:paraId="7BCD2114" w14:textId="462751D1" w:rsidR="00D810AE" w:rsidRPr="009C5189" w:rsidRDefault="00D810AE" w:rsidP="00D810AE">
      <w:pPr>
        <w:pStyle w:val="a6"/>
        <w:tabs>
          <w:tab w:val="left" w:pos="1134"/>
        </w:tabs>
        <w:spacing w:line="240" w:lineRule="auto"/>
        <w:ind w:left="0" w:firstLine="0"/>
        <w:rPr>
          <w:color w:val="000000" w:themeColor="text1"/>
          <w:szCs w:val="28"/>
        </w:rPr>
      </w:pPr>
      <w:r w:rsidRPr="009C5189">
        <w:rPr>
          <w:color w:val="000000" w:themeColor="text1"/>
          <w:szCs w:val="28"/>
        </w:rPr>
        <w:t xml:space="preserve">          Основными задачами бюджетной политики МО «</w:t>
      </w:r>
      <w:proofErr w:type="spellStart"/>
      <w:r w:rsidRPr="009C5189">
        <w:rPr>
          <w:color w:val="000000" w:themeColor="text1"/>
          <w:szCs w:val="28"/>
        </w:rPr>
        <w:t>Новогоренское</w:t>
      </w:r>
      <w:proofErr w:type="spellEnd"/>
      <w:r w:rsidRPr="009C5189">
        <w:rPr>
          <w:color w:val="000000" w:themeColor="text1"/>
          <w:szCs w:val="28"/>
        </w:rPr>
        <w:t xml:space="preserve"> сельское поселение» на 202</w:t>
      </w:r>
      <w:r w:rsidR="00DE0606">
        <w:rPr>
          <w:color w:val="000000" w:themeColor="text1"/>
          <w:szCs w:val="28"/>
        </w:rPr>
        <w:t>4</w:t>
      </w:r>
      <w:r>
        <w:rPr>
          <w:color w:val="000000" w:themeColor="text1"/>
          <w:szCs w:val="28"/>
        </w:rPr>
        <w:t xml:space="preserve"> год и на плановый период 202</w:t>
      </w:r>
      <w:r w:rsidR="00DE0606">
        <w:rPr>
          <w:color w:val="000000" w:themeColor="text1"/>
          <w:szCs w:val="28"/>
        </w:rPr>
        <w:t>5</w:t>
      </w:r>
      <w:r w:rsidRPr="009C5189">
        <w:rPr>
          <w:color w:val="000000" w:themeColor="text1"/>
          <w:szCs w:val="28"/>
        </w:rPr>
        <w:t xml:space="preserve"> и 202</w:t>
      </w:r>
      <w:r w:rsidR="00DE0606">
        <w:rPr>
          <w:color w:val="000000" w:themeColor="text1"/>
          <w:szCs w:val="28"/>
        </w:rPr>
        <w:t>6</w:t>
      </w:r>
      <w:r w:rsidRPr="009C5189">
        <w:rPr>
          <w:color w:val="000000" w:themeColor="text1"/>
          <w:szCs w:val="28"/>
        </w:rPr>
        <w:t xml:space="preserve"> годов станут:</w:t>
      </w:r>
    </w:p>
    <w:p w14:paraId="077AF55B" w14:textId="77777777" w:rsidR="00D810AE" w:rsidRPr="009C5189" w:rsidRDefault="00D810AE" w:rsidP="00D810AE">
      <w:pPr>
        <w:pStyle w:val="af4"/>
        <w:spacing w:after="0"/>
        <w:ind w:left="0" w:firstLine="708"/>
        <w:jc w:val="both"/>
        <w:rPr>
          <w:color w:val="000000" w:themeColor="text1"/>
          <w:sz w:val="28"/>
          <w:szCs w:val="28"/>
        </w:rPr>
      </w:pPr>
      <w:r w:rsidRPr="009C5189">
        <w:rPr>
          <w:color w:val="000000" w:themeColor="text1"/>
          <w:sz w:val="28"/>
          <w:szCs w:val="28"/>
        </w:rPr>
        <w:t>1. Поэтапный переход формирования бюджета по программно-целевому принципу, обеспечивающему увязку стратегических целей и задач с целями, задачами и мероприятиями</w:t>
      </w:r>
      <w:r w:rsidR="00F83C86">
        <w:rPr>
          <w:color w:val="000000" w:themeColor="text1"/>
          <w:sz w:val="28"/>
          <w:szCs w:val="28"/>
        </w:rPr>
        <w:t>,</w:t>
      </w:r>
      <w:r w:rsidRPr="009C5189">
        <w:rPr>
          <w:color w:val="000000" w:themeColor="text1"/>
          <w:sz w:val="28"/>
          <w:szCs w:val="28"/>
        </w:rPr>
        <w:t xml:space="preserve"> устанавливающими показатели конечного и непосредственного результата реализации программ. </w:t>
      </w:r>
    </w:p>
    <w:p w14:paraId="1323458E" w14:textId="77777777" w:rsidR="00D810AE" w:rsidRPr="009C5189" w:rsidRDefault="00D810AE" w:rsidP="00D810AE">
      <w:pPr>
        <w:pStyle w:val="af4"/>
        <w:spacing w:after="0"/>
        <w:ind w:left="0" w:firstLine="708"/>
        <w:jc w:val="both"/>
        <w:rPr>
          <w:color w:val="000000" w:themeColor="text1"/>
          <w:sz w:val="28"/>
          <w:szCs w:val="28"/>
        </w:rPr>
      </w:pPr>
      <w:r w:rsidRPr="009C5189">
        <w:rPr>
          <w:color w:val="000000" w:themeColor="text1"/>
          <w:sz w:val="28"/>
          <w:szCs w:val="28"/>
        </w:rPr>
        <w:t>2. Формирование расходной части бюджета поселения с учётом установленных правил нормирования в сфере закупок товаров, работ, услуг для муниципальных нужд.</w:t>
      </w:r>
    </w:p>
    <w:p w14:paraId="4B30137B" w14:textId="77777777" w:rsidR="00D810AE" w:rsidRPr="009C5189" w:rsidRDefault="00D810AE" w:rsidP="00D810AE">
      <w:pPr>
        <w:pStyle w:val="af4"/>
        <w:spacing w:after="0"/>
        <w:ind w:left="0" w:firstLine="708"/>
        <w:jc w:val="both"/>
        <w:rPr>
          <w:color w:val="000000" w:themeColor="text1"/>
          <w:sz w:val="28"/>
          <w:szCs w:val="28"/>
        </w:rPr>
      </w:pPr>
      <w:r w:rsidRPr="009C5189">
        <w:rPr>
          <w:color w:val="000000" w:themeColor="text1"/>
          <w:sz w:val="28"/>
          <w:szCs w:val="28"/>
        </w:rPr>
        <w:t>3. Обеспечение безусловного финансового обеспечения всех действующих расходных обязательств,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 недопущение образования просроченной кредиторской задолженности.</w:t>
      </w:r>
    </w:p>
    <w:p w14:paraId="0E6826AF" w14:textId="77777777" w:rsidR="00D810AE" w:rsidRPr="009C5189" w:rsidRDefault="00D810AE" w:rsidP="00D810AE">
      <w:pPr>
        <w:pStyle w:val="af4"/>
        <w:spacing w:after="0"/>
        <w:ind w:left="0" w:firstLine="708"/>
        <w:jc w:val="both"/>
        <w:rPr>
          <w:color w:val="000000" w:themeColor="text1"/>
          <w:sz w:val="28"/>
          <w:szCs w:val="28"/>
        </w:rPr>
      </w:pPr>
      <w:r w:rsidRPr="009C5189">
        <w:rPr>
          <w:color w:val="000000" w:themeColor="text1"/>
          <w:sz w:val="28"/>
          <w:szCs w:val="28"/>
        </w:rPr>
        <w:t xml:space="preserve">4. Обеспечение </w:t>
      </w:r>
      <w:proofErr w:type="spellStart"/>
      <w:r w:rsidRPr="009C5189">
        <w:rPr>
          <w:color w:val="000000" w:themeColor="text1"/>
          <w:sz w:val="28"/>
          <w:szCs w:val="28"/>
        </w:rPr>
        <w:t>софинансирования</w:t>
      </w:r>
      <w:proofErr w:type="spellEnd"/>
      <w:r w:rsidRPr="009C5189">
        <w:rPr>
          <w:color w:val="000000" w:themeColor="text1"/>
          <w:sz w:val="28"/>
          <w:szCs w:val="28"/>
        </w:rPr>
        <w:t xml:space="preserve"> расходных обязательств в части предоставленных межбюджетных трансфертов из областного бюджета. </w:t>
      </w:r>
    </w:p>
    <w:p w14:paraId="4CA0C89D" w14:textId="77777777" w:rsidR="00D810AE" w:rsidRPr="009C5189" w:rsidRDefault="00D810AE" w:rsidP="00D810AE">
      <w:pPr>
        <w:pStyle w:val="af4"/>
        <w:spacing w:after="0"/>
        <w:ind w:left="0" w:firstLine="708"/>
        <w:jc w:val="both"/>
        <w:rPr>
          <w:color w:val="000000" w:themeColor="text1"/>
          <w:sz w:val="28"/>
          <w:szCs w:val="28"/>
        </w:rPr>
      </w:pPr>
      <w:r>
        <w:rPr>
          <w:color w:val="000000" w:themeColor="text1"/>
          <w:sz w:val="28"/>
          <w:szCs w:val="28"/>
        </w:rPr>
        <w:t xml:space="preserve">5. </w:t>
      </w:r>
      <w:r w:rsidRPr="009C5189">
        <w:rPr>
          <w:color w:val="000000" w:themeColor="text1"/>
          <w:sz w:val="28"/>
          <w:szCs w:val="28"/>
        </w:rPr>
        <w:t xml:space="preserve">Повышение эффективности использования муниципального имущества. </w:t>
      </w:r>
    </w:p>
    <w:p w14:paraId="4F3CFBFC" w14:textId="77777777" w:rsidR="00D810AE" w:rsidRPr="009C5189" w:rsidRDefault="00D810AE" w:rsidP="00D810AE">
      <w:pPr>
        <w:pStyle w:val="a6"/>
        <w:spacing w:line="240" w:lineRule="auto"/>
        <w:ind w:left="0" w:firstLine="708"/>
        <w:rPr>
          <w:color w:val="000000" w:themeColor="text1"/>
          <w:szCs w:val="28"/>
        </w:rPr>
      </w:pPr>
      <w:r w:rsidRPr="009C5189">
        <w:rPr>
          <w:color w:val="000000" w:themeColor="text1"/>
          <w:szCs w:val="28"/>
        </w:rPr>
        <w:t>6. Развитие системы внутреннего финансового контроля и аудита, которая позволит обеспечить более полный, своевременный (прежде всего, предварительный) контрол</w:t>
      </w:r>
      <w:r w:rsidR="00F83C86">
        <w:rPr>
          <w:color w:val="000000" w:themeColor="text1"/>
          <w:szCs w:val="28"/>
        </w:rPr>
        <w:t>ь внутренних бюджетных процедур и</w:t>
      </w:r>
      <w:r w:rsidRPr="009C5189">
        <w:rPr>
          <w:color w:val="000000" w:themeColor="text1"/>
          <w:szCs w:val="28"/>
        </w:rPr>
        <w:t xml:space="preserve"> существенное улучшение финансовой дисциплины.</w:t>
      </w:r>
    </w:p>
    <w:p w14:paraId="719BE14A" w14:textId="77777777" w:rsidR="00D810AE" w:rsidRPr="009C5189" w:rsidRDefault="00D810AE" w:rsidP="00D810AE">
      <w:pPr>
        <w:pStyle w:val="af4"/>
        <w:spacing w:after="0"/>
        <w:ind w:left="0" w:firstLine="708"/>
        <w:jc w:val="both"/>
        <w:rPr>
          <w:color w:val="000000" w:themeColor="text1"/>
          <w:sz w:val="28"/>
          <w:szCs w:val="28"/>
        </w:rPr>
      </w:pPr>
      <w:r w:rsidRPr="009C5189">
        <w:rPr>
          <w:color w:val="000000" w:themeColor="text1"/>
          <w:sz w:val="28"/>
          <w:szCs w:val="28"/>
        </w:rPr>
        <w:t>7. Обеспечение открытости информации о дости</w:t>
      </w:r>
      <w:r>
        <w:rPr>
          <w:color w:val="000000" w:themeColor="text1"/>
          <w:sz w:val="28"/>
          <w:szCs w:val="28"/>
        </w:rPr>
        <w:t>гнутых и планируемых результатах</w:t>
      </w:r>
      <w:r w:rsidRPr="009C5189">
        <w:rPr>
          <w:color w:val="000000" w:themeColor="text1"/>
          <w:sz w:val="28"/>
          <w:szCs w:val="28"/>
        </w:rPr>
        <w:t xml:space="preserve"> бюджетной политики и использования средств бюджета МО «</w:t>
      </w:r>
      <w:proofErr w:type="spellStart"/>
      <w:r w:rsidRPr="009C5189">
        <w:rPr>
          <w:color w:val="000000" w:themeColor="text1"/>
          <w:sz w:val="28"/>
          <w:szCs w:val="28"/>
        </w:rPr>
        <w:t>Новогоренское</w:t>
      </w:r>
      <w:proofErr w:type="spellEnd"/>
      <w:r w:rsidRPr="009C5189">
        <w:rPr>
          <w:color w:val="000000" w:themeColor="text1"/>
          <w:sz w:val="28"/>
          <w:szCs w:val="28"/>
        </w:rPr>
        <w:t xml:space="preserve"> сельское поселение».</w:t>
      </w:r>
    </w:p>
    <w:p w14:paraId="041EBF8F" w14:textId="77777777" w:rsidR="00D810AE" w:rsidRPr="009C5189" w:rsidRDefault="00D810AE" w:rsidP="00D810AE">
      <w:pPr>
        <w:pStyle w:val="af4"/>
        <w:spacing w:after="0"/>
        <w:ind w:left="0" w:firstLine="708"/>
        <w:jc w:val="both"/>
        <w:rPr>
          <w:color w:val="000000" w:themeColor="text1"/>
          <w:sz w:val="28"/>
          <w:szCs w:val="28"/>
        </w:rPr>
      </w:pPr>
      <w:r w:rsidRPr="009C5189">
        <w:rPr>
          <w:color w:val="000000" w:themeColor="text1"/>
          <w:sz w:val="28"/>
          <w:szCs w:val="28"/>
        </w:rPr>
        <w:t xml:space="preserve">8. Обеспечение прозрачности бюджетного процесса путем подключения к интегрированной информационной системе управления общественными финансами «Электронный бюджет» (внесение данных об участниках и </w:t>
      </w:r>
      <w:proofErr w:type="spellStart"/>
      <w:r w:rsidRPr="009C5189">
        <w:rPr>
          <w:color w:val="000000" w:themeColor="text1"/>
          <w:sz w:val="28"/>
          <w:szCs w:val="28"/>
        </w:rPr>
        <w:t>неучастниках</w:t>
      </w:r>
      <w:proofErr w:type="spellEnd"/>
      <w:r w:rsidRPr="009C5189">
        <w:rPr>
          <w:color w:val="000000" w:themeColor="text1"/>
          <w:sz w:val="28"/>
          <w:szCs w:val="28"/>
        </w:rPr>
        <w:t xml:space="preserve"> бюджетного процесса и сведений о ведомственных перечнях муниципальных услуг и работ на основе базовых перечней).</w:t>
      </w:r>
    </w:p>
    <w:p w14:paraId="2AA7852D" w14:textId="77777777" w:rsidR="00D810AE" w:rsidRDefault="00D810AE" w:rsidP="00D810AE">
      <w:pPr>
        <w:pStyle w:val="af4"/>
        <w:spacing w:after="0"/>
        <w:ind w:left="0" w:firstLine="708"/>
        <w:jc w:val="both"/>
        <w:rPr>
          <w:color w:val="000000" w:themeColor="text1"/>
          <w:sz w:val="28"/>
          <w:szCs w:val="28"/>
        </w:rPr>
      </w:pPr>
      <w:r w:rsidRPr="009C5189">
        <w:rPr>
          <w:color w:val="000000" w:themeColor="text1"/>
          <w:sz w:val="28"/>
          <w:szCs w:val="28"/>
        </w:rPr>
        <w:t xml:space="preserve">Важнейшим фактором проводимой налоговой политики является необходимость поддержания сбалансированности местного бюджета, соответственно, налоговая политика должна создавать благоприятные условия для развития и увеличения доходной базы местного бюджета, формирования комфортных условий для развития предпринимательской деятельности в поселении. </w:t>
      </w:r>
    </w:p>
    <w:p w14:paraId="3D33225D" w14:textId="438A219F" w:rsidR="00D810AE" w:rsidRPr="009C5189" w:rsidRDefault="00D810AE" w:rsidP="00D810AE">
      <w:pPr>
        <w:pStyle w:val="a4"/>
        <w:spacing w:after="0" w:line="240" w:lineRule="auto"/>
        <w:ind w:firstLine="708"/>
        <w:jc w:val="both"/>
        <w:rPr>
          <w:color w:val="000000" w:themeColor="text1"/>
          <w:sz w:val="28"/>
          <w:szCs w:val="28"/>
        </w:rPr>
      </w:pPr>
      <w:r>
        <w:rPr>
          <w:rFonts w:ascii="Times New Roman" w:hAnsi="Times New Roman" w:cs="Times New Roman"/>
          <w:color w:val="000000"/>
          <w:sz w:val="28"/>
          <w:szCs w:val="28"/>
        </w:rPr>
        <w:t xml:space="preserve">Поэтому одним из основных направлений </w:t>
      </w:r>
      <w:r w:rsidRPr="008844C6">
        <w:rPr>
          <w:rFonts w:ascii="Times New Roman" w:hAnsi="Times New Roman" w:cs="Times New Roman"/>
          <w:color w:val="000000"/>
          <w:sz w:val="28"/>
          <w:szCs w:val="28"/>
        </w:rPr>
        <w:t xml:space="preserve">налоговой политики </w:t>
      </w:r>
      <w:r>
        <w:rPr>
          <w:rFonts w:ascii="Times New Roman" w:hAnsi="Times New Roman" w:cs="Times New Roman"/>
          <w:color w:val="000000"/>
          <w:sz w:val="28"/>
          <w:szCs w:val="28"/>
        </w:rPr>
        <w:t xml:space="preserve">в рамках полномочий органов </w:t>
      </w:r>
      <w:r w:rsidR="00F83C86">
        <w:rPr>
          <w:rFonts w:ascii="Times New Roman" w:hAnsi="Times New Roman" w:cs="Times New Roman"/>
          <w:color w:val="000000"/>
          <w:sz w:val="28"/>
          <w:szCs w:val="28"/>
        </w:rPr>
        <w:t>местного самоуправления</w:t>
      </w:r>
      <w:r>
        <w:rPr>
          <w:rFonts w:ascii="Times New Roman" w:hAnsi="Times New Roman" w:cs="Times New Roman"/>
          <w:color w:val="000000"/>
          <w:sz w:val="28"/>
          <w:szCs w:val="28"/>
        </w:rPr>
        <w:t xml:space="preserve"> яв</w:t>
      </w:r>
      <w:r>
        <w:rPr>
          <w:rFonts w:ascii="Times New Roman" w:eastAsia="Calibri" w:hAnsi="Times New Roman" w:cs="Times New Roman"/>
          <w:sz w:val="28"/>
          <w:szCs w:val="28"/>
        </w:rPr>
        <w:t xml:space="preserve">ляется создание условий </w:t>
      </w:r>
      <w:r>
        <w:rPr>
          <w:rFonts w:ascii="Times New Roman" w:eastAsia="Calibri" w:hAnsi="Times New Roman" w:cs="Times New Roman"/>
          <w:sz w:val="28"/>
          <w:szCs w:val="28"/>
        </w:rPr>
        <w:lastRenderedPageBreak/>
        <w:t>для развития малого и среднего предпринимательства, совершенствование видов поддержки субъектов малого и среднего предпринимательства</w:t>
      </w:r>
      <w:r w:rsidR="00DE0606">
        <w:rPr>
          <w:rFonts w:ascii="Times New Roman" w:eastAsia="Calibri" w:hAnsi="Times New Roman" w:cs="Times New Roman"/>
          <w:sz w:val="28"/>
          <w:szCs w:val="28"/>
        </w:rPr>
        <w:t>.</w:t>
      </w:r>
    </w:p>
    <w:p w14:paraId="6DBA1BD4" w14:textId="71506639" w:rsidR="00D810AE" w:rsidRPr="009C5189" w:rsidRDefault="00D810AE" w:rsidP="00D810AE">
      <w:pPr>
        <w:pStyle w:val="a4"/>
        <w:spacing w:after="0" w:line="240" w:lineRule="auto"/>
        <w:ind w:firstLine="708"/>
        <w:jc w:val="both"/>
        <w:rPr>
          <w:rFonts w:ascii="Times New Roman" w:eastAsia="Calibri" w:hAnsi="Times New Roman" w:cs="Times New Roman"/>
          <w:color w:val="000000" w:themeColor="text1"/>
          <w:sz w:val="28"/>
          <w:szCs w:val="28"/>
        </w:rPr>
      </w:pPr>
      <w:r w:rsidRPr="009C5189">
        <w:rPr>
          <w:rFonts w:ascii="Times New Roman" w:eastAsia="Calibri" w:hAnsi="Times New Roman" w:cs="Times New Roman"/>
          <w:color w:val="000000" w:themeColor="text1"/>
          <w:sz w:val="28"/>
          <w:szCs w:val="28"/>
        </w:rPr>
        <w:t xml:space="preserve">В целях увеличения доходов бюджета </w:t>
      </w:r>
      <w:proofErr w:type="spellStart"/>
      <w:r w:rsidRPr="009C5189">
        <w:rPr>
          <w:rFonts w:ascii="Times New Roman" w:eastAsia="Calibri" w:hAnsi="Times New Roman" w:cs="Times New Roman"/>
          <w:color w:val="000000" w:themeColor="text1"/>
          <w:sz w:val="28"/>
          <w:szCs w:val="28"/>
        </w:rPr>
        <w:t>Новогоренского</w:t>
      </w:r>
      <w:proofErr w:type="spellEnd"/>
      <w:r w:rsidRPr="009C5189">
        <w:rPr>
          <w:rFonts w:ascii="Times New Roman" w:eastAsia="Calibri" w:hAnsi="Times New Roman" w:cs="Times New Roman"/>
          <w:color w:val="000000" w:themeColor="text1"/>
          <w:sz w:val="28"/>
          <w:szCs w:val="28"/>
        </w:rPr>
        <w:t xml:space="preserve"> сельского поселения в рамках реализации налоговой политики будет продолжена работа по формированию налогов</w:t>
      </w:r>
      <w:r w:rsidRPr="009C5189">
        <w:rPr>
          <w:rFonts w:ascii="Times New Roman" w:hAnsi="Times New Roman" w:cs="Times New Roman"/>
          <w:color w:val="000000" w:themeColor="text1"/>
          <w:sz w:val="28"/>
          <w:szCs w:val="28"/>
        </w:rPr>
        <w:t>ого потенциала местных бюджетов</w:t>
      </w:r>
      <w:r w:rsidR="00F83C86">
        <w:rPr>
          <w:rFonts w:ascii="Times New Roman" w:eastAsia="Calibri" w:hAnsi="Times New Roman" w:cs="Times New Roman"/>
          <w:color w:val="000000" w:themeColor="text1"/>
          <w:sz w:val="28"/>
          <w:szCs w:val="28"/>
        </w:rPr>
        <w:t>. Планируется проведение работы</w:t>
      </w:r>
      <w:r w:rsidRPr="009C5189">
        <w:rPr>
          <w:rFonts w:ascii="Times New Roman" w:eastAsia="Calibri" w:hAnsi="Times New Roman" w:cs="Times New Roman"/>
          <w:color w:val="000000" w:themeColor="text1"/>
          <w:sz w:val="28"/>
          <w:szCs w:val="28"/>
        </w:rPr>
        <w:t xml:space="preserve"> по выявлению и регистрации прав собственников незарегистрированных объектов не</w:t>
      </w:r>
      <w:r w:rsidR="00F83C86">
        <w:rPr>
          <w:rFonts w:ascii="Times New Roman" w:eastAsia="Calibri" w:hAnsi="Times New Roman" w:cs="Times New Roman"/>
          <w:color w:val="000000" w:themeColor="text1"/>
          <w:sz w:val="28"/>
          <w:szCs w:val="28"/>
        </w:rPr>
        <w:t xml:space="preserve">движимости и земельных участков, </w:t>
      </w:r>
      <w:r w:rsidRPr="009C5189">
        <w:rPr>
          <w:rFonts w:ascii="Times New Roman" w:eastAsia="Calibri" w:hAnsi="Times New Roman" w:cs="Times New Roman"/>
          <w:color w:val="000000" w:themeColor="text1"/>
          <w:sz w:val="28"/>
          <w:szCs w:val="28"/>
        </w:rPr>
        <w:t xml:space="preserve">развитие </w:t>
      </w:r>
      <w:proofErr w:type="spellStart"/>
      <w:r w:rsidRPr="009C5189">
        <w:rPr>
          <w:rFonts w:ascii="Times New Roman" w:eastAsia="Calibri" w:hAnsi="Times New Roman" w:cs="Times New Roman"/>
          <w:color w:val="000000" w:themeColor="text1"/>
          <w:sz w:val="28"/>
          <w:szCs w:val="28"/>
        </w:rPr>
        <w:t>взаимосогласительных</w:t>
      </w:r>
      <w:proofErr w:type="spellEnd"/>
      <w:r w:rsidRPr="009C5189">
        <w:rPr>
          <w:rFonts w:ascii="Times New Roman" w:eastAsia="Calibri" w:hAnsi="Times New Roman" w:cs="Times New Roman"/>
          <w:color w:val="000000" w:themeColor="text1"/>
          <w:sz w:val="28"/>
          <w:szCs w:val="28"/>
        </w:rPr>
        <w:t xml:space="preserve"> процедур в налоговых отношениях, направленных на улучшение администрирования действующих налогов, поступающих в местный бюджет.</w:t>
      </w:r>
    </w:p>
    <w:p w14:paraId="17CA9040" w14:textId="3FAD9B31" w:rsidR="00D810AE" w:rsidRPr="009C5189" w:rsidRDefault="00D810AE" w:rsidP="00D810AE">
      <w:pPr>
        <w:pStyle w:val="23"/>
        <w:tabs>
          <w:tab w:val="left" w:pos="708"/>
        </w:tabs>
        <w:spacing w:after="0" w:line="240" w:lineRule="auto"/>
        <w:ind w:left="0"/>
        <w:jc w:val="both"/>
        <w:rPr>
          <w:rFonts w:ascii="Times New Roman" w:hAnsi="Times New Roman"/>
          <w:color w:val="000000" w:themeColor="text1"/>
          <w:sz w:val="28"/>
          <w:szCs w:val="28"/>
        </w:rPr>
      </w:pPr>
      <w:r w:rsidRPr="009C5189">
        <w:rPr>
          <w:rFonts w:ascii="Times New Roman" w:hAnsi="Times New Roman"/>
          <w:color w:val="000000" w:themeColor="text1"/>
          <w:sz w:val="28"/>
          <w:szCs w:val="28"/>
        </w:rPr>
        <w:tab/>
        <w:t>Таким образом, основной задачей налоговой политики МО «</w:t>
      </w:r>
      <w:proofErr w:type="spellStart"/>
      <w:r w:rsidRPr="009C5189">
        <w:rPr>
          <w:rFonts w:ascii="Times New Roman" w:hAnsi="Times New Roman"/>
          <w:color w:val="000000" w:themeColor="text1"/>
          <w:sz w:val="28"/>
          <w:szCs w:val="28"/>
        </w:rPr>
        <w:t>Новогоренское</w:t>
      </w:r>
      <w:proofErr w:type="spellEnd"/>
      <w:r w:rsidRPr="009C5189">
        <w:rPr>
          <w:rFonts w:ascii="Times New Roman" w:hAnsi="Times New Roman"/>
          <w:color w:val="000000" w:themeColor="text1"/>
          <w:sz w:val="28"/>
          <w:szCs w:val="28"/>
        </w:rPr>
        <w:t xml:space="preserve"> сельское поселение» в области доходов на 202</w:t>
      </w:r>
      <w:r w:rsidR="007B33AF">
        <w:rPr>
          <w:rFonts w:ascii="Times New Roman" w:hAnsi="Times New Roman"/>
          <w:color w:val="000000" w:themeColor="text1"/>
          <w:sz w:val="28"/>
          <w:szCs w:val="28"/>
        </w:rPr>
        <w:t>4</w:t>
      </w:r>
      <w:r>
        <w:rPr>
          <w:rFonts w:ascii="Times New Roman" w:hAnsi="Times New Roman"/>
          <w:color w:val="000000" w:themeColor="text1"/>
          <w:sz w:val="28"/>
          <w:szCs w:val="28"/>
        </w:rPr>
        <w:t xml:space="preserve"> год и на плановый период 202</w:t>
      </w:r>
      <w:r w:rsidR="007B33AF">
        <w:rPr>
          <w:rFonts w:ascii="Times New Roman" w:hAnsi="Times New Roman"/>
          <w:color w:val="000000" w:themeColor="text1"/>
          <w:sz w:val="28"/>
          <w:szCs w:val="28"/>
        </w:rPr>
        <w:t>5</w:t>
      </w:r>
      <w:r w:rsidRPr="009C5189">
        <w:rPr>
          <w:rFonts w:ascii="Times New Roman" w:hAnsi="Times New Roman"/>
          <w:color w:val="000000" w:themeColor="text1"/>
          <w:sz w:val="28"/>
          <w:szCs w:val="28"/>
        </w:rPr>
        <w:t xml:space="preserve"> и 202</w:t>
      </w:r>
      <w:r w:rsidR="007B33AF">
        <w:rPr>
          <w:rFonts w:ascii="Times New Roman" w:hAnsi="Times New Roman"/>
          <w:color w:val="000000" w:themeColor="text1"/>
          <w:sz w:val="28"/>
          <w:szCs w:val="28"/>
        </w:rPr>
        <w:t>6</w:t>
      </w:r>
      <w:r w:rsidRPr="009C5189">
        <w:rPr>
          <w:rFonts w:ascii="Times New Roman" w:hAnsi="Times New Roman"/>
          <w:color w:val="000000" w:themeColor="text1"/>
          <w:sz w:val="28"/>
          <w:szCs w:val="28"/>
        </w:rPr>
        <w:t xml:space="preserve"> годов будет увеличение налоговых поступлений в бюджет поселения за счет повышения уровня собираемости и снижения задолженности по налогам, подлежащим зачислению в местный бюджет, что будет способствовать исполнению всех социальных обяза</w:t>
      </w:r>
      <w:r w:rsidR="00F83C86">
        <w:rPr>
          <w:rFonts w:ascii="Times New Roman" w:hAnsi="Times New Roman"/>
          <w:color w:val="000000" w:themeColor="text1"/>
          <w:sz w:val="28"/>
          <w:szCs w:val="28"/>
        </w:rPr>
        <w:t xml:space="preserve">тельств власти перед гражданами </w:t>
      </w:r>
      <w:r w:rsidRPr="009C5189">
        <w:rPr>
          <w:rFonts w:ascii="Times New Roman" w:hAnsi="Times New Roman"/>
          <w:color w:val="000000" w:themeColor="text1"/>
          <w:sz w:val="28"/>
          <w:szCs w:val="28"/>
        </w:rPr>
        <w:t>в целях повышения благосостояния населения.</w:t>
      </w:r>
    </w:p>
    <w:p w14:paraId="510CA105" w14:textId="77777777" w:rsidR="00D810AE" w:rsidRPr="009C5189" w:rsidRDefault="00D810AE" w:rsidP="00D810AE">
      <w:pPr>
        <w:pStyle w:val="23"/>
        <w:tabs>
          <w:tab w:val="left" w:pos="708"/>
        </w:tabs>
        <w:spacing w:after="0" w:line="240" w:lineRule="auto"/>
        <w:ind w:left="0"/>
        <w:jc w:val="both"/>
        <w:rPr>
          <w:rFonts w:ascii="Times New Roman" w:hAnsi="Times New Roman"/>
          <w:color w:val="000000" w:themeColor="text1"/>
          <w:sz w:val="28"/>
          <w:szCs w:val="28"/>
        </w:rPr>
      </w:pPr>
      <w:r w:rsidRPr="009C5189">
        <w:rPr>
          <w:rFonts w:ascii="Times New Roman" w:hAnsi="Times New Roman"/>
          <w:color w:val="000000" w:themeColor="text1"/>
          <w:sz w:val="28"/>
          <w:szCs w:val="28"/>
        </w:rPr>
        <w:t xml:space="preserve">          Основные направ</w:t>
      </w:r>
      <w:r>
        <w:rPr>
          <w:rFonts w:ascii="Times New Roman" w:hAnsi="Times New Roman"/>
          <w:color w:val="000000" w:themeColor="text1"/>
          <w:sz w:val="28"/>
          <w:szCs w:val="28"/>
        </w:rPr>
        <w:t xml:space="preserve">ления бюджетной и налоговой политики МО </w:t>
      </w:r>
      <w:r w:rsidRPr="009C5189">
        <w:rPr>
          <w:rFonts w:ascii="Times New Roman" w:hAnsi="Times New Roman"/>
          <w:color w:val="000000" w:themeColor="text1"/>
          <w:sz w:val="28"/>
          <w:szCs w:val="28"/>
        </w:rPr>
        <w:t>«</w:t>
      </w:r>
      <w:proofErr w:type="spellStart"/>
      <w:r w:rsidRPr="009C5189">
        <w:rPr>
          <w:rFonts w:ascii="Times New Roman" w:hAnsi="Times New Roman"/>
          <w:color w:val="000000" w:themeColor="text1"/>
          <w:sz w:val="28"/>
          <w:szCs w:val="28"/>
        </w:rPr>
        <w:t>Новогоренское</w:t>
      </w:r>
      <w:proofErr w:type="spellEnd"/>
      <w:r w:rsidRPr="009C5189">
        <w:rPr>
          <w:rFonts w:ascii="Times New Roman" w:hAnsi="Times New Roman"/>
          <w:color w:val="000000" w:themeColor="text1"/>
          <w:sz w:val="28"/>
          <w:szCs w:val="28"/>
        </w:rPr>
        <w:t xml:space="preserve"> сельское поселение» являются основой для формирования бюджета поселения, повышения качества бюджетного процесса, обеспечения рационального и эффективного использования средств бюджета поселения.  </w:t>
      </w:r>
    </w:p>
    <w:p w14:paraId="6C8A1860" w14:textId="77777777" w:rsidR="00D810AE" w:rsidRPr="00D810AE" w:rsidRDefault="00D810AE" w:rsidP="00D810AE">
      <w:pPr>
        <w:pStyle w:val="23"/>
        <w:tabs>
          <w:tab w:val="left" w:pos="708"/>
        </w:tabs>
        <w:spacing w:after="0" w:line="240" w:lineRule="auto"/>
        <w:ind w:left="0"/>
        <w:jc w:val="both"/>
        <w:rPr>
          <w:rFonts w:ascii="Times New Roman" w:hAnsi="Times New Roman"/>
          <w:color w:val="000000" w:themeColor="text1"/>
          <w:sz w:val="28"/>
          <w:szCs w:val="28"/>
        </w:rPr>
      </w:pPr>
      <w:r w:rsidRPr="00D810AE">
        <w:rPr>
          <w:rFonts w:ascii="Times New Roman" w:hAnsi="Times New Roman"/>
          <w:color w:val="000000" w:themeColor="text1"/>
          <w:sz w:val="28"/>
          <w:szCs w:val="28"/>
        </w:rPr>
        <w:t xml:space="preserve">         Прогноз социально-экономического развития </w:t>
      </w:r>
      <w:proofErr w:type="spellStart"/>
      <w:r w:rsidRPr="00D810AE">
        <w:rPr>
          <w:rFonts w:ascii="Times New Roman" w:hAnsi="Times New Roman"/>
          <w:color w:val="000000" w:themeColor="text1"/>
          <w:sz w:val="28"/>
          <w:szCs w:val="28"/>
        </w:rPr>
        <w:t>Новогоренского</w:t>
      </w:r>
      <w:proofErr w:type="spellEnd"/>
      <w:r w:rsidRPr="00D810AE">
        <w:rPr>
          <w:rFonts w:ascii="Times New Roman" w:hAnsi="Times New Roman"/>
          <w:color w:val="000000" w:themeColor="text1"/>
          <w:sz w:val="28"/>
          <w:szCs w:val="28"/>
        </w:rPr>
        <w:t xml:space="preserve"> сельского поселения (далее – Прогноз) разработан на трехлетний период, что соответствует требованиям п.1 статьи 173 БК РФ.</w:t>
      </w:r>
    </w:p>
    <w:p w14:paraId="08D619BB" w14:textId="77777777" w:rsidR="00D810AE" w:rsidRDefault="00D810AE" w:rsidP="00D810AE">
      <w:pPr>
        <w:spacing w:line="25" w:lineRule="atLeast"/>
        <w:ind w:firstLine="708"/>
        <w:rPr>
          <w:szCs w:val="28"/>
        </w:rPr>
      </w:pPr>
      <w:r>
        <w:rPr>
          <w:szCs w:val="28"/>
        </w:rPr>
        <w:t xml:space="preserve">В соответствии с п. 2 ст. 173 БК РФ прогноз социально-экономического развития </w:t>
      </w:r>
      <w:proofErr w:type="spellStart"/>
      <w:r>
        <w:rPr>
          <w:szCs w:val="28"/>
        </w:rPr>
        <w:t>Новогоренского</w:t>
      </w:r>
      <w:proofErr w:type="spellEnd"/>
      <w:r>
        <w:rPr>
          <w:szCs w:val="28"/>
        </w:rPr>
        <w:t xml:space="preserve"> сельского поселения ежегодно разрабатывается в Порядке, утвержденном постановлением Администрации </w:t>
      </w:r>
      <w:proofErr w:type="spellStart"/>
      <w:r>
        <w:rPr>
          <w:szCs w:val="28"/>
        </w:rPr>
        <w:t>Новогоренского</w:t>
      </w:r>
      <w:proofErr w:type="spellEnd"/>
      <w:r>
        <w:rPr>
          <w:szCs w:val="28"/>
        </w:rPr>
        <w:t xml:space="preserve"> сельского поселения от 09.11.2017 № 64 (далее – Порядок № 64).</w:t>
      </w:r>
    </w:p>
    <w:p w14:paraId="1DF537F3" w14:textId="11C5F8EC" w:rsidR="00EE3C17" w:rsidRPr="000630DB" w:rsidRDefault="00EE3C17" w:rsidP="00EE3C17">
      <w:pPr>
        <w:spacing w:line="240" w:lineRule="auto"/>
        <w:rPr>
          <w:color w:val="000000" w:themeColor="text1"/>
          <w:szCs w:val="28"/>
        </w:rPr>
      </w:pPr>
      <w:r w:rsidRPr="000630DB">
        <w:rPr>
          <w:color w:val="000000" w:themeColor="text1"/>
          <w:szCs w:val="28"/>
        </w:rPr>
        <w:t>В соответствии с требованиями п. 3 статьи 173 БК РФ прогноз социально-экономического развития муниципального образования «</w:t>
      </w:r>
      <w:proofErr w:type="spellStart"/>
      <w:r>
        <w:rPr>
          <w:color w:val="000000" w:themeColor="text1"/>
          <w:szCs w:val="28"/>
        </w:rPr>
        <w:t>Новогоренское</w:t>
      </w:r>
      <w:proofErr w:type="spellEnd"/>
      <w:r>
        <w:rPr>
          <w:color w:val="000000" w:themeColor="text1"/>
          <w:szCs w:val="28"/>
        </w:rPr>
        <w:t xml:space="preserve"> сельское </w:t>
      </w:r>
      <w:r w:rsidRPr="000630DB">
        <w:rPr>
          <w:color w:val="000000" w:themeColor="text1"/>
          <w:szCs w:val="28"/>
        </w:rPr>
        <w:t>поселение» на 202</w:t>
      </w:r>
      <w:r>
        <w:rPr>
          <w:color w:val="000000" w:themeColor="text1"/>
          <w:szCs w:val="28"/>
        </w:rPr>
        <w:t>4</w:t>
      </w:r>
      <w:r w:rsidRPr="000630DB">
        <w:rPr>
          <w:color w:val="000000" w:themeColor="text1"/>
          <w:szCs w:val="28"/>
        </w:rPr>
        <w:t>-202</w:t>
      </w:r>
      <w:r>
        <w:rPr>
          <w:color w:val="000000" w:themeColor="text1"/>
          <w:szCs w:val="28"/>
        </w:rPr>
        <w:t>6</w:t>
      </w:r>
      <w:r w:rsidRPr="000630DB">
        <w:rPr>
          <w:color w:val="000000" w:themeColor="text1"/>
          <w:szCs w:val="28"/>
        </w:rPr>
        <w:t xml:space="preserve"> годы (далее – Прогноз) одобрен</w:t>
      </w:r>
      <w:r>
        <w:rPr>
          <w:color w:val="000000" w:themeColor="text1"/>
          <w:szCs w:val="28"/>
        </w:rPr>
        <w:t xml:space="preserve"> решением комиссии по согласованию проекта бюджета от 14.11.</w:t>
      </w:r>
      <w:r w:rsidRPr="000630DB">
        <w:rPr>
          <w:color w:val="000000" w:themeColor="text1"/>
          <w:szCs w:val="28"/>
        </w:rPr>
        <w:t xml:space="preserve">2023. </w:t>
      </w:r>
    </w:p>
    <w:p w14:paraId="327DD993" w14:textId="77777777" w:rsidR="00D810AE" w:rsidRDefault="00D810AE" w:rsidP="00D810AE">
      <w:pPr>
        <w:spacing w:line="240" w:lineRule="auto"/>
        <w:ind w:firstLine="708"/>
        <w:rPr>
          <w:color w:val="000000" w:themeColor="text1"/>
          <w:szCs w:val="28"/>
        </w:rPr>
      </w:pPr>
      <w:r w:rsidRPr="009C5189">
        <w:rPr>
          <w:color w:val="000000" w:themeColor="text1"/>
          <w:szCs w:val="28"/>
        </w:rPr>
        <w:t>По данным</w:t>
      </w:r>
      <w:r>
        <w:rPr>
          <w:color w:val="000000" w:themeColor="text1"/>
          <w:szCs w:val="28"/>
        </w:rPr>
        <w:t xml:space="preserve"> представленной </w:t>
      </w:r>
      <w:r w:rsidRPr="009C5189">
        <w:rPr>
          <w:color w:val="000000" w:themeColor="text1"/>
          <w:szCs w:val="28"/>
        </w:rPr>
        <w:t xml:space="preserve">пояснительной записки к Прогнозу за исходные данные приняты предварительные итоги социально-экономического развития муниципального образования в </w:t>
      </w:r>
      <w:r w:rsidRPr="009A491F">
        <w:rPr>
          <w:color w:val="000000" w:themeColor="text1"/>
          <w:szCs w:val="28"/>
        </w:rPr>
        <w:t>2022</w:t>
      </w:r>
      <w:r w:rsidRPr="009C5189">
        <w:rPr>
          <w:color w:val="000000" w:themeColor="text1"/>
          <w:szCs w:val="28"/>
        </w:rPr>
        <w:t xml:space="preserve"> году, материалы государственной статистики, а также собственные расчеты.</w:t>
      </w:r>
    </w:p>
    <w:p w14:paraId="6145C083" w14:textId="7F5C3B51" w:rsidR="00D810AE" w:rsidRDefault="00D810AE" w:rsidP="00D810AE">
      <w:pPr>
        <w:spacing w:line="240" w:lineRule="auto"/>
        <w:ind w:firstLine="708"/>
        <w:rPr>
          <w:color w:val="000000" w:themeColor="text1"/>
          <w:szCs w:val="28"/>
        </w:rPr>
      </w:pPr>
      <w:r w:rsidRPr="009C5189">
        <w:rPr>
          <w:color w:val="000000" w:themeColor="text1"/>
          <w:szCs w:val="28"/>
        </w:rPr>
        <w:t>В общем виде Прогноз включает в себя таблицу</w:t>
      </w:r>
      <w:r w:rsidR="00C275F4">
        <w:rPr>
          <w:color w:val="000000" w:themeColor="text1"/>
          <w:szCs w:val="28"/>
        </w:rPr>
        <w:t xml:space="preserve"> с отчетными показателями социально-экономического развития за три предыдущих года, показателями оценки на текущий 2023 год, </w:t>
      </w:r>
      <w:r w:rsidRPr="009C5189">
        <w:rPr>
          <w:color w:val="000000" w:themeColor="text1"/>
          <w:szCs w:val="28"/>
        </w:rPr>
        <w:t>прогнозными</w:t>
      </w:r>
      <w:r>
        <w:rPr>
          <w:color w:val="000000" w:themeColor="text1"/>
          <w:szCs w:val="28"/>
        </w:rPr>
        <w:t xml:space="preserve"> значениями</w:t>
      </w:r>
      <w:r w:rsidR="00C275F4">
        <w:rPr>
          <w:color w:val="000000" w:themeColor="text1"/>
          <w:szCs w:val="28"/>
        </w:rPr>
        <w:t xml:space="preserve"> на 2024-2026 годы</w:t>
      </w:r>
      <w:r>
        <w:rPr>
          <w:color w:val="000000" w:themeColor="text1"/>
          <w:szCs w:val="28"/>
        </w:rPr>
        <w:t xml:space="preserve"> по следующим разделам </w:t>
      </w:r>
      <w:r w:rsidRPr="009C5189">
        <w:rPr>
          <w:color w:val="000000" w:themeColor="text1"/>
          <w:szCs w:val="28"/>
        </w:rPr>
        <w:t>показател</w:t>
      </w:r>
      <w:r>
        <w:rPr>
          <w:color w:val="000000" w:themeColor="text1"/>
          <w:szCs w:val="28"/>
        </w:rPr>
        <w:t>ей:</w:t>
      </w:r>
    </w:p>
    <w:p w14:paraId="2DE66D0E" w14:textId="5CE8A299" w:rsidR="009A491F" w:rsidRPr="009A491F" w:rsidRDefault="009A491F" w:rsidP="00D810AE">
      <w:pPr>
        <w:spacing w:line="240" w:lineRule="auto"/>
        <w:ind w:firstLine="708"/>
        <w:rPr>
          <w:color w:val="000000" w:themeColor="text1"/>
          <w:szCs w:val="28"/>
        </w:rPr>
      </w:pPr>
      <w:r w:rsidRPr="009A491F">
        <w:rPr>
          <w:color w:val="000000" w:themeColor="text1"/>
          <w:szCs w:val="28"/>
        </w:rPr>
        <w:t xml:space="preserve">- </w:t>
      </w:r>
      <w:r>
        <w:rPr>
          <w:color w:val="000000" w:themeColor="text1"/>
          <w:szCs w:val="28"/>
        </w:rPr>
        <w:t>сельское хозяйство;</w:t>
      </w:r>
    </w:p>
    <w:p w14:paraId="4BF7495D" w14:textId="07ACB3F9" w:rsidR="00D810AE" w:rsidRDefault="00D810AE" w:rsidP="00D810AE">
      <w:pPr>
        <w:spacing w:line="240" w:lineRule="auto"/>
        <w:ind w:firstLine="708"/>
        <w:rPr>
          <w:color w:val="000000" w:themeColor="text1"/>
          <w:szCs w:val="28"/>
        </w:rPr>
      </w:pPr>
      <w:r>
        <w:rPr>
          <w:color w:val="000000" w:themeColor="text1"/>
          <w:szCs w:val="28"/>
        </w:rPr>
        <w:t xml:space="preserve">- </w:t>
      </w:r>
      <w:r w:rsidR="009A491F">
        <w:rPr>
          <w:color w:val="000000" w:themeColor="text1"/>
          <w:szCs w:val="28"/>
        </w:rPr>
        <w:t>рынок труда и заработной платы</w:t>
      </w:r>
      <w:r>
        <w:rPr>
          <w:color w:val="000000" w:themeColor="text1"/>
          <w:szCs w:val="28"/>
        </w:rPr>
        <w:t>;</w:t>
      </w:r>
    </w:p>
    <w:p w14:paraId="68C66493" w14:textId="68CDE797" w:rsidR="00D810AE" w:rsidRDefault="00D810AE" w:rsidP="00D810AE">
      <w:pPr>
        <w:spacing w:line="240" w:lineRule="auto"/>
        <w:ind w:firstLine="708"/>
        <w:rPr>
          <w:color w:val="000000" w:themeColor="text1"/>
          <w:szCs w:val="28"/>
        </w:rPr>
      </w:pPr>
      <w:r>
        <w:rPr>
          <w:color w:val="000000" w:themeColor="text1"/>
          <w:szCs w:val="28"/>
        </w:rPr>
        <w:t xml:space="preserve">- </w:t>
      </w:r>
      <w:r w:rsidR="009A491F">
        <w:rPr>
          <w:color w:val="000000" w:themeColor="text1"/>
          <w:szCs w:val="28"/>
        </w:rPr>
        <w:t>развитие малого предпринимательства</w:t>
      </w:r>
      <w:r>
        <w:rPr>
          <w:color w:val="000000" w:themeColor="text1"/>
          <w:szCs w:val="28"/>
        </w:rPr>
        <w:t>;</w:t>
      </w:r>
    </w:p>
    <w:p w14:paraId="1E0D5BE8" w14:textId="433832A6" w:rsidR="00D810AE" w:rsidRDefault="00D810AE" w:rsidP="00D810AE">
      <w:pPr>
        <w:spacing w:line="240" w:lineRule="auto"/>
        <w:ind w:firstLine="708"/>
        <w:rPr>
          <w:color w:val="000000" w:themeColor="text1"/>
          <w:szCs w:val="28"/>
        </w:rPr>
      </w:pPr>
      <w:r>
        <w:rPr>
          <w:color w:val="000000" w:themeColor="text1"/>
          <w:szCs w:val="28"/>
        </w:rPr>
        <w:t xml:space="preserve">- </w:t>
      </w:r>
      <w:r w:rsidR="009A491F">
        <w:rPr>
          <w:color w:val="000000" w:themeColor="text1"/>
          <w:szCs w:val="28"/>
        </w:rPr>
        <w:t>социальная сфера</w:t>
      </w:r>
      <w:r>
        <w:rPr>
          <w:color w:val="000000" w:themeColor="text1"/>
          <w:szCs w:val="28"/>
        </w:rPr>
        <w:t>;</w:t>
      </w:r>
    </w:p>
    <w:p w14:paraId="018B9A78" w14:textId="59666DB2" w:rsidR="00D810AE" w:rsidRDefault="00D810AE" w:rsidP="00D810AE">
      <w:pPr>
        <w:spacing w:line="240" w:lineRule="auto"/>
        <w:ind w:firstLine="708"/>
        <w:rPr>
          <w:color w:val="000000" w:themeColor="text1"/>
          <w:szCs w:val="28"/>
        </w:rPr>
      </w:pPr>
      <w:r>
        <w:rPr>
          <w:color w:val="000000" w:themeColor="text1"/>
          <w:szCs w:val="28"/>
        </w:rPr>
        <w:lastRenderedPageBreak/>
        <w:t xml:space="preserve">- </w:t>
      </w:r>
      <w:r w:rsidR="009A491F">
        <w:rPr>
          <w:color w:val="000000" w:themeColor="text1"/>
          <w:szCs w:val="28"/>
        </w:rPr>
        <w:t>жилищно-коммунальное хозяйство</w:t>
      </w:r>
      <w:r>
        <w:rPr>
          <w:color w:val="000000" w:themeColor="text1"/>
          <w:szCs w:val="28"/>
        </w:rPr>
        <w:t>;</w:t>
      </w:r>
    </w:p>
    <w:p w14:paraId="63B19022" w14:textId="1E99B1D3" w:rsidR="00D810AE" w:rsidRDefault="00D810AE" w:rsidP="00D810AE">
      <w:pPr>
        <w:spacing w:line="240" w:lineRule="auto"/>
        <w:ind w:firstLine="708"/>
        <w:rPr>
          <w:color w:val="000000" w:themeColor="text1"/>
          <w:szCs w:val="28"/>
        </w:rPr>
      </w:pPr>
      <w:r>
        <w:rPr>
          <w:color w:val="000000" w:themeColor="text1"/>
          <w:szCs w:val="28"/>
        </w:rPr>
        <w:t xml:space="preserve">- </w:t>
      </w:r>
      <w:r w:rsidR="009A491F">
        <w:rPr>
          <w:color w:val="000000" w:themeColor="text1"/>
          <w:szCs w:val="28"/>
        </w:rPr>
        <w:t>муниципальное имущество</w:t>
      </w:r>
      <w:r>
        <w:rPr>
          <w:color w:val="000000" w:themeColor="text1"/>
          <w:szCs w:val="28"/>
        </w:rPr>
        <w:t>;</w:t>
      </w:r>
    </w:p>
    <w:p w14:paraId="2DF35E71" w14:textId="356C5E49" w:rsidR="00D810AE" w:rsidRDefault="00D810AE" w:rsidP="00D810AE">
      <w:pPr>
        <w:spacing w:line="240" w:lineRule="auto"/>
        <w:ind w:firstLine="708"/>
        <w:rPr>
          <w:color w:val="000000" w:themeColor="text1"/>
          <w:szCs w:val="28"/>
        </w:rPr>
      </w:pPr>
      <w:r>
        <w:rPr>
          <w:color w:val="000000" w:themeColor="text1"/>
          <w:szCs w:val="28"/>
        </w:rPr>
        <w:t xml:space="preserve">- </w:t>
      </w:r>
      <w:r w:rsidR="009A491F">
        <w:rPr>
          <w:color w:val="000000" w:themeColor="text1"/>
          <w:szCs w:val="28"/>
        </w:rPr>
        <w:t>демография</w:t>
      </w:r>
      <w:r>
        <w:rPr>
          <w:color w:val="000000" w:themeColor="text1"/>
          <w:szCs w:val="28"/>
        </w:rPr>
        <w:t>;</w:t>
      </w:r>
    </w:p>
    <w:p w14:paraId="6C7ADE2E" w14:textId="2CB2DAFD" w:rsidR="00D810AE" w:rsidRDefault="00D810AE" w:rsidP="00D810AE">
      <w:pPr>
        <w:spacing w:line="240" w:lineRule="auto"/>
        <w:ind w:firstLine="708"/>
        <w:rPr>
          <w:color w:val="000000" w:themeColor="text1"/>
          <w:szCs w:val="28"/>
        </w:rPr>
      </w:pPr>
      <w:r>
        <w:rPr>
          <w:color w:val="000000" w:themeColor="text1"/>
          <w:szCs w:val="28"/>
        </w:rPr>
        <w:t xml:space="preserve">- </w:t>
      </w:r>
      <w:r w:rsidR="009A491F">
        <w:rPr>
          <w:color w:val="000000" w:themeColor="text1"/>
          <w:szCs w:val="28"/>
        </w:rPr>
        <w:t>органы местного самоуправления</w:t>
      </w:r>
      <w:r>
        <w:rPr>
          <w:color w:val="000000" w:themeColor="text1"/>
          <w:szCs w:val="28"/>
        </w:rPr>
        <w:t>.</w:t>
      </w:r>
    </w:p>
    <w:p w14:paraId="6487D4A1" w14:textId="32394737" w:rsidR="006B49B3" w:rsidRDefault="006B49B3" w:rsidP="00D810AE">
      <w:pPr>
        <w:spacing w:line="240" w:lineRule="auto"/>
        <w:ind w:firstLine="708"/>
        <w:rPr>
          <w:color w:val="000000" w:themeColor="text1"/>
          <w:szCs w:val="28"/>
        </w:rPr>
      </w:pPr>
      <w:r>
        <w:rPr>
          <w:color w:val="000000" w:themeColor="text1"/>
          <w:szCs w:val="28"/>
        </w:rPr>
        <w:t xml:space="preserve">В составе </w:t>
      </w:r>
      <w:r w:rsidR="00B61CC1">
        <w:rPr>
          <w:color w:val="000000" w:themeColor="text1"/>
          <w:szCs w:val="28"/>
        </w:rPr>
        <w:t xml:space="preserve">материалов, составляемых </w:t>
      </w:r>
      <w:r>
        <w:rPr>
          <w:color w:val="000000" w:themeColor="text1"/>
          <w:szCs w:val="28"/>
        </w:rPr>
        <w:t xml:space="preserve">одновременно с проектом </w:t>
      </w:r>
      <w:r w:rsidR="00B61CC1">
        <w:rPr>
          <w:color w:val="000000" w:themeColor="text1"/>
          <w:szCs w:val="28"/>
        </w:rPr>
        <w:t>бюджета</w:t>
      </w:r>
      <w:r>
        <w:rPr>
          <w:color w:val="000000" w:themeColor="text1"/>
          <w:szCs w:val="28"/>
        </w:rPr>
        <w:t xml:space="preserve"> представлены предварительные итоги социально-экономического развития </w:t>
      </w:r>
      <w:proofErr w:type="spellStart"/>
      <w:r>
        <w:rPr>
          <w:color w:val="000000" w:themeColor="text1"/>
          <w:szCs w:val="28"/>
        </w:rPr>
        <w:t>Новогоренского</w:t>
      </w:r>
      <w:proofErr w:type="spellEnd"/>
      <w:r>
        <w:rPr>
          <w:color w:val="000000" w:themeColor="text1"/>
          <w:szCs w:val="28"/>
        </w:rPr>
        <w:t xml:space="preserve"> сельского поселения за 6 месяцев 2023 года и ожидаемые итоги за 2023 год.  </w:t>
      </w:r>
    </w:p>
    <w:p w14:paraId="30BCE231" w14:textId="1880010D" w:rsidR="00210991" w:rsidRDefault="00210991" w:rsidP="00D810AE">
      <w:pPr>
        <w:spacing w:line="240" w:lineRule="auto"/>
        <w:ind w:firstLine="708"/>
        <w:rPr>
          <w:color w:val="000000" w:themeColor="text1"/>
          <w:szCs w:val="28"/>
        </w:rPr>
      </w:pPr>
      <w:r>
        <w:rPr>
          <w:color w:val="000000" w:themeColor="text1"/>
          <w:szCs w:val="28"/>
        </w:rPr>
        <w:t xml:space="preserve">К числу основных приоритетов социально-экономического развития </w:t>
      </w:r>
      <w:proofErr w:type="spellStart"/>
      <w:r>
        <w:rPr>
          <w:color w:val="000000" w:themeColor="text1"/>
          <w:szCs w:val="28"/>
        </w:rPr>
        <w:t>Новогоренского</w:t>
      </w:r>
      <w:proofErr w:type="spellEnd"/>
      <w:r>
        <w:rPr>
          <w:color w:val="000000" w:themeColor="text1"/>
          <w:szCs w:val="28"/>
        </w:rPr>
        <w:t xml:space="preserve"> сельского поселения</w:t>
      </w:r>
      <w:r w:rsidR="00BB38D4">
        <w:rPr>
          <w:color w:val="000000" w:themeColor="text1"/>
          <w:szCs w:val="28"/>
        </w:rPr>
        <w:t xml:space="preserve"> в прогнозный период</w:t>
      </w:r>
      <w:r>
        <w:rPr>
          <w:color w:val="000000" w:themeColor="text1"/>
          <w:szCs w:val="28"/>
        </w:rPr>
        <w:t xml:space="preserve"> отнесены</w:t>
      </w:r>
      <w:r w:rsidR="00BB38D4">
        <w:rPr>
          <w:color w:val="000000" w:themeColor="text1"/>
          <w:szCs w:val="28"/>
        </w:rPr>
        <w:t xml:space="preserve"> следующие</w:t>
      </w:r>
      <w:r>
        <w:rPr>
          <w:color w:val="000000" w:themeColor="text1"/>
          <w:szCs w:val="28"/>
        </w:rPr>
        <w:t>:</w:t>
      </w:r>
    </w:p>
    <w:p w14:paraId="07499167" w14:textId="77777777" w:rsidR="00BB38D4" w:rsidRPr="009C5189" w:rsidRDefault="00BB38D4" w:rsidP="00BB38D4">
      <w:pPr>
        <w:spacing w:line="240" w:lineRule="auto"/>
        <w:ind w:firstLine="708"/>
        <w:rPr>
          <w:color w:val="000000" w:themeColor="text1"/>
          <w:szCs w:val="28"/>
        </w:rPr>
      </w:pPr>
      <w:r w:rsidRPr="009C5189">
        <w:rPr>
          <w:color w:val="000000" w:themeColor="text1"/>
          <w:szCs w:val="28"/>
        </w:rPr>
        <w:t>1. 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w:t>
      </w:r>
    </w:p>
    <w:p w14:paraId="2C5BDCC8" w14:textId="0A969F60" w:rsidR="00BB38D4" w:rsidRDefault="00BB38D4" w:rsidP="00BB38D4">
      <w:pPr>
        <w:spacing w:line="240" w:lineRule="auto"/>
        <w:ind w:firstLine="708"/>
        <w:rPr>
          <w:color w:val="000000" w:themeColor="text1"/>
          <w:szCs w:val="28"/>
        </w:rPr>
      </w:pPr>
      <w:r w:rsidRPr="009C5189">
        <w:rPr>
          <w:color w:val="000000" w:themeColor="text1"/>
          <w:szCs w:val="28"/>
        </w:rPr>
        <w:t>2. Реализация действующих мероприят</w:t>
      </w:r>
      <w:r>
        <w:rPr>
          <w:color w:val="000000" w:themeColor="text1"/>
          <w:szCs w:val="28"/>
        </w:rPr>
        <w:t xml:space="preserve">ий по благоустройству, связанные </w:t>
      </w:r>
      <w:r w:rsidRPr="009C5189">
        <w:rPr>
          <w:color w:val="000000" w:themeColor="text1"/>
          <w:szCs w:val="28"/>
        </w:rPr>
        <w:t>с проведением</w:t>
      </w:r>
      <w:r>
        <w:rPr>
          <w:color w:val="000000" w:themeColor="text1"/>
          <w:szCs w:val="28"/>
        </w:rPr>
        <w:t xml:space="preserve"> </w:t>
      </w:r>
      <w:r w:rsidRPr="009C5189">
        <w:rPr>
          <w:color w:val="000000" w:themeColor="text1"/>
          <w:szCs w:val="28"/>
        </w:rPr>
        <w:t>работ по санитарной очистке поселения, сбор и вывоз бытовых отходов и мусора, предупреждение и лик</w:t>
      </w:r>
      <w:r>
        <w:rPr>
          <w:color w:val="000000" w:themeColor="text1"/>
          <w:szCs w:val="28"/>
        </w:rPr>
        <w:t xml:space="preserve">видация чрезвычайных ситуаций, </w:t>
      </w:r>
      <w:r w:rsidRPr="009C5189">
        <w:rPr>
          <w:color w:val="000000" w:themeColor="text1"/>
          <w:szCs w:val="28"/>
        </w:rPr>
        <w:t>обслуживание и ремонт уличного освещения, повышение безопасности, содержание и развитие сети автомобильных дорог общего пользования местного значения.</w:t>
      </w:r>
    </w:p>
    <w:p w14:paraId="5B31BF9E" w14:textId="77777777" w:rsidR="00BB38D4" w:rsidRPr="009C5189" w:rsidRDefault="00BB38D4" w:rsidP="00BB38D4">
      <w:pPr>
        <w:spacing w:line="240" w:lineRule="auto"/>
        <w:ind w:firstLine="708"/>
        <w:rPr>
          <w:color w:val="000000" w:themeColor="text1"/>
          <w:szCs w:val="28"/>
        </w:rPr>
      </w:pPr>
      <w:r>
        <w:rPr>
          <w:color w:val="000000" w:themeColor="text1"/>
          <w:szCs w:val="28"/>
        </w:rPr>
        <w:t xml:space="preserve">3. </w:t>
      </w:r>
      <w:r w:rsidRPr="009C5189">
        <w:rPr>
          <w:color w:val="000000" w:themeColor="text1"/>
          <w:szCs w:val="28"/>
        </w:rPr>
        <w:t>Оказание населению</w:t>
      </w:r>
      <w:r>
        <w:rPr>
          <w:color w:val="000000" w:themeColor="text1"/>
          <w:szCs w:val="28"/>
        </w:rPr>
        <w:t xml:space="preserve"> доступных муниципальных услуг </w:t>
      </w:r>
      <w:r w:rsidRPr="009C5189">
        <w:rPr>
          <w:color w:val="000000" w:themeColor="text1"/>
          <w:szCs w:val="28"/>
        </w:rPr>
        <w:t xml:space="preserve">в соответствии с регламентами Администрации и действующим законодательством. </w:t>
      </w:r>
    </w:p>
    <w:p w14:paraId="1E90FDDF" w14:textId="77777777" w:rsidR="00BB38D4" w:rsidRPr="009C5189" w:rsidRDefault="00BB38D4" w:rsidP="00BB38D4">
      <w:pPr>
        <w:spacing w:line="240" w:lineRule="auto"/>
        <w:ind w:firstLine="708"/>
        <w:rPr>
          <w:color w:val="000000" w:themeColor="text1"/>
          <w:szCs w:val="28"/>
        </w:rPr>
      </w:pPr>
      <w:r w:rsidRPr="009C5189">
        <w:rPr>
          <w:color w:val="000000" w:themeColor="text1"/>
          <w:szCs w:val="28"/>
        </w:rPr>
        <w:t xml:space="preserve">4. Развитие социальной сферы (реализация мероприятий по развитию культуры, спорта и молодежной политики на территории </w:t>
      </w:r>
      <w:proofErr w:type="spellStart"/>
      <w:r w:rsidRPr="009C5189">
        <w:rPr>
          <w:color w:val="000000" w:themeColor="text1"/>
          <w:szCs w:val="28"/>
        </w:rPr>
        <w:t>Новогоренского</w:t>
      </w:r>
      <w:proofErr w:type="spellEnd"/>
      <w:r w:rsidRPr="009C5189">
        <w:rPr>
          <w:color w:val="000000" w:themeColor="text1"/>
          <w:szCs w:val="28"/>
        </w:rPr>
        <w:t xml:space="preserve"> сельского поселения).</w:t>
      </w:r>
    </w:p>
    <w:p w14:paraId="3B6815F3" w14:textId="0798B172" w:rsidR="00BB38D4" w:rsidRPr="009C5189" w:rsidRDefault="00BB38D4" w:rsidP="00BB38D4">
      <w:pPr>
        <w:spacing w:line="240" w:lineRule="auto"/>
        <w:ind w:firstLine="708"/>
        <w:rPr>
          <w:color w:val="000000" w:themeColor="text1"/>
          <w:szCs w:val="28"/>
        </w:rPr>
      </w:pPr>
      <w:r w:rsidRPr="009C5189">
        <w:rPr>
          <w:color w:val="000000" w:themeColor="text1"/>
          <w:szCs w:val="28"/>
        </w:rPr>
        <w:t>5.</w:t>
      </w:r>
      <w:r>
        <w:rPr>
          <w:color w:val="000000" w:themeColor="text1"/>
          <w:szCs w:val="28"/>
        </w:rPr>
        <w:t xml:space="preserve"> </w:t>
      </w:r>
      <w:r w:rsidRPr="009C5189">
        <w:rPr>
          <w:color w:val="000000" w:themeColor="text1"/>
          <w:szCs w:val="28"/>
        </w:rPr>
        <w:t>Создание правовых,</w:t>
      </w:r>
      <w:r w:rsidR="006E2E40">
        <w:rPr>
          <w:color w:val="000000" w:themeColor="text1"/>
          <w:szCs w:val="28"/>
        </w:rPr>
        <w:t xml:space="preserve"> </w:t>
      </w:r>
      <w:r w:rsidRPr="009C5189">
        <w:rPr>
          <w:color w:val="000000" w:themeColor="text1"/>
          <w:szCs w:val="28"/>
        </w:rPr>
        <w:t xml:space="preserve">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 </w:t>
      </w:r>
    </w:p>
    <w:p w14:paraId="310ED05D" w14:textId="0BC0F950" w:rsidR="00A35C99" w:rsidRPr="00395EF0" w:rsidRDefault="00210991" w:rsidP="00D810AE">
      <w:pPr>
        <w:spacing w:line="240" w:lineRule="auto"/>
        <w:ind w:firstLine="708"/>
        <w:rPr>
          <w:color w:val="000000" w:themeColor="text1"/>
          <w:sz w:val="16"/>
          <w:szCs w:val="16"/>
        </w:rPr>
      </w:pPr>
      <w:r>
        <w:rPr>
          <w:color w:val="000000" w:themeColor="text1"/>
          <w:szCs w:val="28"/>
        </w:rPr>
        <w:t xml:space="preserve"> </w:t>
      </w:r>
    </w:p>
    <w:p w14:paraId="5328196C" w14:textId="77777777" w:rsidR="00FC0666" w:rsidRPr="007102AE" w:rsidRDefault="00981998" w:rsidP="007102AE">
      <w:pPr>
        <w:pStyle w:val="a6"/>
        <w:numPr>
          <w:ilvl w:val="0"/>
          <w:numId w:val="14"/>
        </w:numPr>
        <w:spacing w:line="25" w:lineRule="atLeast"/>
        <w:jc w:val="center"/>
        <w:rPr>
          <w:b/>
          <w:color w:val="000000" w:themeColor="text1"/>
          <w:szCs w:val="28"/>
        </w:rPr>
      </w:pPr>
      <w:r w:rsidRPr="007102AE">
        <w:rPr>
          <w:b/>
          <w:color w:val="000000" w:themeColor="text1"/>
          <w:szCs w:val="28"/>
        </w:rPr>
        <w:t xml:space="preserve">Оценка достоверности ожидаемого исполнения бюджета </w:t>
      </w:r>
      <w:proofErr w:type="spellStart"/>
      <w:r w:rsidR="00921826">
        <w:rPr>
          <w:b/>
          <w:color w:val="000000" w:themeColor="text1"/>
          <w:szCs w:val="28"/>
        </w:rPr>
        <w:t>Новогоренского</w:t>
      </w:r>
      <w:proofErr w:type="spellEnd"/>
      <w:r w:rsidR="00921826">
        <w:rPr>
          <w:b/>
          <w:color w:val="000000" w:themeColor="text1"/>
          <w:szCs w:val="28"/>
        </w:rPr>
        <w:t xml:space="preserve"> сельского поселения</w:t>
      </w:r>
      <w:r w:rsidRPr="007102AE">
        <w:rPr>
          <w:b/>
          <w:color w:val="000000" w:themeColor="text1"/>
          <w:szCs w:val="28"/>
        </w:rPr>
        <w:t xml:space="preserve"> за текущий год</w:t>
      </w:r>
    </w:p>
    <w:p w14:paraId="0ADDAEF8" w14:textId="58133020" w:rsidR="0087418F" w:rsidRPr="00395EF0" w:rsidRDefault="00C54C93" w:rsidP="00C54C93">
      <w:pPr>
        <w:pStyle w:val="a6"/>
        <w:tabs>
          <w:tab w:val="left" w:pos="2520"/>
        </w:tabs>
        <w:spacing w:line="25" w:lineRule="atLeast"/>
        <w:ind w:left="1069" w:firstLine="0"/>
        <w:rPr>
          <w:color w:val="000000" w:themeColor="text1"/>
          <w:sz w:val="16"/>
          <w:szCs w:val="16"/>
        </w:rPr>
      </w:pPr>
      <w:r>
        <w:rPr>
          <w:b/>
          <w:color w:val="000000" w:themeColor="text1"/>
          <w:sz w:val="24"/>
          <w:szCs w:val="24"/>
        </w:rPr>
        <w:tab/>
      </w:r>
    </w:p>
    <w:p w14:paraId="0DC87A5A" w14:textId="6A499575" w:rsidR="00DB1940" w:rsidRPr="00EF3ED9" w:rsidRDefault="00DB1940" w:rsidP="00DB1940">
      <w:pPr>
        <w:spacing w:line="25" w:lineRule="atLeast"/>
        <w:ind w:firstLine="708"/>
        <w:rPr>
          <w:color w:val="000000" w:themeColor="text1"/>
          <w:szCs w:val="28"/>
        </w:rPr>
      </w:pPr>
      <w:r w:rsidRPr="00CF0950">
        <w:rPr>
          <w:szCs w:val="28"/>
        </w:rPr>
        <w:t xml:space="preserve">Ожидаемое исполнение бюджета </w:t>
      </w:r>
      <w:proofErr w:type="spellStart"/>
      <w:r>
        <w:rPr>
          <w:szCs w:val="28"/>
        </w:rPr>
        <w:t>Новогоренского</w:t>
      </w:r>
      <w:proofErr w:type="spellEnd"/>
      <w:r w:rsidRPr="00CF0950">
        <w:rPr>
          <w:szCs w:val="28"/>
        </w:rPr>
        <w:t xml:space="preserve"> сельского поселения за 202</w:t>
      </w:r>
      <w:r>
        <w:rPr>
          <w:szCs w:val="28"/>
        </w:rPr>
        <w:t>3</w:t>
      </w:r>
      <w:r w:rsidRPr="00CF0950">
        <w:rPr>
          <w:szCs w:val="28"/>
        </w:rPr>
        <w:t xml:space="preserve"> год по оценке Администрации в целом по доходам может составить</w:t>
      </w:r>
      <w:r>
        <w:rPr>
          <w:szCs w:val="28"/>
        </w:rPr>
        <w:t xml:space="preserve">    10 851,3</w:t>
      </w:r>
      <w:r w:rsidRPr="00EF3ED9">
        <w:rPr>
          <w:color w:val="000000" w:themeColor="text1"/>
          <w:szCs w:val="28"/>
        </w:rPr>
        <w:t xml:space="preserve"> </w:t>
      </w:r>
      <w:proofErr w:type="spellStart"/>
      <w:proofErr w:type="gramStart"/>
      <w:r w:rsidRPr="00EF3ED9">
        <w:rPr>
          <w:color w:val="000000" w:themeColor="text1"/>
          <w:szCs w:val="28"/>
        </w:rPr>
        <w:t>тыс.рублей</w:t>
      </w:r>
      <w:proofErr w:type="spellEnd"/>
      <w:proofErr w:type="gramEnd"/>
      <w:r w:rsidRPr="00EF3ED9">
        <w:rPr>
          <w:color w:val="000000" w:themeColor="text1"/>
          <w:szCs w:val="28"/>
        </w:rPr>
        <w:t xml:space="preserve"> (за 20</w:t>
      </w:r>
      <w:r>
        <w:rPr>
          <w:color w:val="000000" w:themeColor="text1"/>
          <w:szCs w:val="28"/>
        </w:rPr>
        <w:t>22</w:t>
      </w:r>
      <w:r w:rsidRPr="00EF3ED9">
        <w:rPr>
          <w:color w:val="000000" w:themeColor="text1"/>
          <w:szCs w:val="28"/>
        </w:rPr>
        <w:t xml:space="preserve"> год </w:t>
      </w:r>
      <w:r>
        <w:rPr>
          <w:color w:val="000000" w:themeColor="text1"/>
          <w:szCs w:val="28"/>
        </w:rPr>
        <w:t>–</w:t>
      </w:r>
      <w:r w:rsidRPr="00EF3ED9">
        <w:rPr>
          <w:color w:val="000000" w:themeColor="text1"/>
          <w:szCs w:val="28"/>
        </w:rPr>
        <w:t xml:space="preserve"> </w:t>
      </w:r>
      <w:r w:rsidR="00934DE7">
        <w:rPr>
          <w:color w:val="000000" w:themeColor="text1"/>
          <w:szCs w:val="28"/>
        </w:rPr>
        <w:t>10 210,3</w:t>
      </w:r>
      <w:r w:rsidRPr="00EF3ED9">
        <w:rPr>
          <w:color w:val="000000" w:themeColor="text1"/>
          <w:szCs w:val="28"/>
        </w:rPr>
        <w:t xml:space="preserve"> </w:t>
      </w:r>
      <w:proofErr w:type="spellStart"/>
      <w:r>
        <w:rPr>
          <w:color w:val="000000" w:themeColor="text1"/>
          <w:szCs w:val="28"/>
        </w:rPr>
        <w:t>тыс.</w:t>
      </w:r>
      <w:r w:rsidRPr="00EF3ED9">
        <w:rPr>
          <w:color w:val="000000" w:themeColor="text1"/>
          <w:szCs w:val="28"/>
        </w:rPr>
        <w:t>рублей</w:t>
      </w:r>
      <w:proofErr w:type="spellEnd"/>
      <w:r w:rsidRPr="00EF3ED9">
        <w:rPr>
          <w:color w:val="000000" w:themeColor="text1"/>
          <w:szCs w:val="28"/>
        </w:rPr>
        <w:t>) с у</w:t>
      </w:r>
      <w:r>
        <w:rPr>
          <w:color w:val="000000" w:themeColor="text1"/>
          <w:szCs w:val="28"/>
        </w:rPr>
        <w:t>величением</w:t>
      </w:r>
      <w:r w:rsidRPr="00EF3ED9">
        <w:rPr>
          <w:color w:val="000000" w:themeColor="text1"/>
          <w:szCs w:val="28"/>
        </w:rPr>
        <w:t xml:space="preserve"> к уровню 20</w:t>
      </w:r>
      <w:r>
        <w:rPr>
          <w:color w:val="000000" w:themeColor="text1"/>
          <w:szCs w:val="28"/>
        </w:rPr>
        <w:t>22</w:t>
      </w:r>
      <w:r w:rsidRPr="00EF3ED9">
        <w:rPr>
          <w:color w:val="000000" w:themeColor="text1"/>
          <w:szCs w:val="28"/>
        </w:rPr>
        <w:t xml:space="preserve"> года на </w:t>
      </w:r>
      <w:r w:rsidR="0087418F">
        <w:rPr>
          <w:color w:val="000000" w:themeColor="text1"/>
          <w:szCs w:val="28"/>
        </w:rPr>
        <w:t>106,3</w:t>
      </w:r>
      <w:r w:rsidRPr="00EF3ED9">
        <w:rPr>
          <w:color w:val="000000" w:themeColor="text1"/>
          <w:szCs w:val="28"/>
        </w:rPr>
        <w:t>%, в том числе:</w:t>
      </w:r>
    </w:p>
    <w:p w14:paraId="5F0A85C4" w14:textId="1E7FB6B2" w:rsidR="00DB1940" w:rsidRPr="00445DA3" w:rsidRDefault="00DB1940" w:rsidP="00DB1940">
      <w:pPr>
        <w:spacing w:line="25" w:lineRule="atLeast"/>
        <w:ind w:firstLine="708"/>
        <w:rPr>
          <w:color w:val="000000" w:themeColor="text1"/>
          <w:szCs w:val="28"/>
        </w:rPr>
      </w:pPr>
      <w:r w:rsidRPr="00EF3ED9">
        <w:rPr>
          <w:color w:val="000000" w:themeColor="text1"/>
          <w:szCs w:val="28"/>
        </w:rPr>
        <w:t xml:space="preserve">- по налоговым и неналоговым доходам </w:t>
      </w:r>
      <w:r w:rsidR="0087418F">
        <w:rPr>
          <w:color w:val="000000" w:themeColor="text1"/>
          <w:szCs w:val="28"/>
        </w:rPr>
        <w:t>932,3</w:t>
      </w:r>
      <w:r w:rsidRPr="00EF3ED9">
        <w:rPr>
          <w:color w:val="000000" w:themeColor="text1"/>
          <w:szCs w:val="28"/>
        </w:rPr>
        <w:t xml:space="preserve"> </w:t>
      </w:r>
      <w:proofErr w:type="spellStart"/>
      <w:proofErr w:type="gramStart"/>
      <w:r w:rsidRPr="00EF3ED9">
        <w:rPr>
          <w:color w:val="000000" w:themeColor="text1"/>
          <w:szCs w:val="28"/>
        </w:rPr>
        <w:t>тыс.рублей</w:t>
      </w:r>
      <w:proofErr w:type="spellEnd"/>
      <w:proofErr w:type="gramEnd"/>
      <w:r w:rsidRPr="00EF3ED9">
        <w:rPr>
          <w:color w:val="000000" w:themeColor="text1"/>
          <w:szCs w:val="28"/>
        </w:rPr>
        <w:t xml:space="preserve"> с </w:t>
      </w:r>
      <w:r w:rsidR="0087418F">
        <w:rPr>
          <w:color w:val="000000" w:themeColor="text1"/>
          <w:szCs w:val="28"/>
        </w:rPr>
        <w:t>увеличением</w:t>
      </w:r>
      <w:r w:rsidRPr="00886BB1">
        <w:rPr>
          <w:color w:val="000000" w:themeColor="text1"/>
          <w:szCs w:val="28"/>
        </w:rPr>
        <w:t xml:space="preserve"> темпов роста до </w:t>
      </w:r>
      <w:r w:rsidR="0087418F">
        <w:rPr>
          <w:color w:val="000000" w:themeColor="text1"/>
          <w:szCs w:val="28"/>
        </w:rPr>
        <w:t>103,9</w:t>
      </w:r>
      <w:r w:rsidRPr="00EF3ED9">
        <w:rPr>
          <w:color w:val="000000" w:themeColor="text1"/>
          <w:szCs w:val="28"/>
        </w:rPr>
        <w:t>% (в 20</w:t>
      </w:r>
      <w:r>
        <w:rPr>
          <w:color w:val="000000" w:themeColor="text1"/>
          <w:szCs w:val="28"/>
        </w:rPr>
        <w:t>22</w:t>
      </w:r>
      <w:r w:rsidRPr="00EF3ED9">
        <w:rPr>
          <w:color w:val="000000" w:themeColor="text1"/>
          <w:szCs w:val="28"/>
        </w:rPr>
        <w:t xml:space="preserve"> году </w:t>
      </w:r>
      <w:r>
        <w:rPr>
          <w:color w:val="000000" w:themeColor="text1"/>
          <w:szCs w:val="28"/>
        </w:rPr>
        <w:t>–</w:t>
      </w:r>
      <w:r w:rsidRPr="00EF3ED9">
        <w:rPr>
          <w:color w:val="000000" w:themeColor="text1"/>
          <w:szCs w:val="28"/>
        </w:rPr>
        <w:t xml:space="preserve"> </w:t>
      </w:r>
      <w:r w:rsidR="0087418F">
        <w:rPr>
          <w:color w:val="000000" w:themeColor="text1"/>
          <w:szCs w:val="28"/>
        </w:rPr>
        <w:t>897,0</w:t>
      </w:r>
      <w:r>
        <w:rPr>
          <w:color w:val="000000" w:themeColor="text1"/>
          <w:szCs w:val="28"/>
        </w:rPr>
        <w:t xml:space="preserve"> тыс. рублей)</w:t>
      </w:r>
      <w:r w:rsidRPr="00445DA3">
        <w:rPr>
          <w:color w:val="000000" w:themeColor="text1"/>
          <w:szCs w:val="28"/>
        </w:rPr>
        <w:t>;</w:t>
      </w:r>
    </w:p>
    <w:p w14:paraId="31BA9D73" w14:textId="293256D3" w:rsidR="00DB1940" w:rsidRPr="00CE728A" w:rsidRDefault="00DB1940" w:rsidP="00DB1940">
      <w:pPr>
        <w:spacing w:line="25" w:lineRule="atLeast"/>
        <w:ind w:firstLine="708"/>
        <w:rPr>
          <w:color w:val="000000" w:themeColor="text1"/>
          <w:szCs w:val="28"/>
        </w:rPr>
      </w:pPr>
      <w:r w:rsidRPr="00EF3ED9">
        <w:rPr>
          <w:color w:val="000000" w:themeColor="text1"/>
          <w:szCs w:val="28"/>
        </w:rPr>
        <w:t xml:space="preserve">- по безвозмездным поступлениям </w:t>
      </w:r>
      <w:r w:rsidR="0087418F">
        <w:rPr>
          <w:color w:val="000000" w:themeColor="text1"/>
          <w:szCs w:val="28"/>
        </w:rPr>
        <w:t>9 919,0</w:t>
      </w:r>
      <w:r w:rsidRPr="00EF3ED9">
        <w:rPr>
          <w:color w:val="000000" w:themeColor="text1"/>
          <w:szCs w:val="28"/>
        </w:rPr>
        <w:t xml:space="preserve"> </w:t>
      </w:r>
      <w:proofErr w:type="spellStart"/>
      <w:proofErr w:type="gramStart"/>
      <w:r w:rsidRPr="00EF3ED9">
        <w:rPr>
          <w:color w:val="000000" w:themeColor="text1"/>
          <w:szCs w:val="28"/>
        </w:rPr>
        <w:t>тыс.рублей</w:t>
      </w:r>
      <w:proofErr w:type="spellEnd"/>
      <w:proofErr w:type="gramEnd"/>
      <w:r w:rsidRPr="00EF3ED9">
        <w:rPr>
          <w:color w:val="000000" w:themeColor="text1"/>
          <w:szCs w:val="28"/>
        </w:rPr>
        <w:t xml:space="preserve"> с </w:t>
      </w:r>
      <w:r>
        <w:rPr>
          <w:color w:val="000000" w:themeColor="text1"/>
          <w:szCs w:val="28"/>
        </w:rPr>
        <w:t>повышением</w:t>
      </w:r>
      <w:r w:rsidRPr="00886BB1">
        <w:rPr>
          <w:color w:val="000000" w:themeColor="text1"/>
          <w:szCs w:val="28"/>
        </w:rPr>
        <w:t xml:space="preserve"> темпов роста до </w:t>
      </w:r>
      <w:r w:rsidR="0087418F">
        <w:rPr>
          <w:color w:val="000000" w:themeColor="text1"/>
          <w:szCs w:val="28"/>
        </w:rPr>
        <w:t>106,5</w:t>
      </w:r>
      <w:r w:rsidRPr="00EF3ED9">
        <w:rPr>
          <w:color w:val="000000" w:themeColor="text1"/>
          <w:szCs w:val="28"/>
        </w:rPr>
        <w:t>% (в 20</w:t>
      </w:r>
      <w:r>
        <w:rPr>
          <w:color w:val="000000" w:themeColor="text1"/>
          <w:szCs w:val="28"/>
        </w:rPr>
        <w:t>22</w:t>
      </w:r>
      <w:r w:rsidRPr="00EF3ED9">
        <w:rPr>
          <w:color w:val="000000" w:themeColor="text1"/>
          <w:szCs w:val="28"/>
        </w:rPr>
        <w:t xml:space="preserve"> году </w:t>
      </w:r>
      <w:r>
        <w:rPr>
          <w:color w:val="000000" w:themeColor="text1"/>
          <w:szCs w:val="28"/>
        </w:rPr>
        <w:t>–</w:t>
      </w:r>
      <w:r w:rsidRPr="00EF3ED9">
        <w:rPr>
          <w:color w:val="000000" w:themeColor="text1"/>
          <w:szCs w:val="28"/>
        </w:rPr>
        <w:t xml:space="preserve"> </w:t>
      </w:r>
      <w:r w:rsidR="0087418F">
        <w:rPr>
          <w:color w:val="000000" w:themeColor="text1"/>
          <w:szCs w:val="28"/>
        </w:rPr>
        <w:t>9 313,3</w:t>
      </w:r>
      <w:r w:rsidRPr="00886BB1">
        <w:rPr>
          <w:color w:val="000000" w:themeColor="text1"/>
          <w:szCs w:val="28"/>
        </w:rPr>
        <w:t xml:space="preserve"> </w:t>
      </w:r>
      <w:proofErr w:type="spellStart"/>
      <w:r w:rsidRPr="00886BB1">
        <w:rPr>
          <w:color w:val="000000" w:themeColor="text1"/>
          <w:szCs w:val="28"/>
        </w:rPr>
        <w:t>тыс</w:t>
      </w:r>
      <w:r>
        <w:rPr>
          <w:color w:val="000000" w:themeColor="text1"/>
          <w:szCs w:val="28"/>
        </w:rPr>
        <w:t>.</w:t>
      </w:r>
      <w:r w:rsidRPr="00CE728A">
        <w:rPr>
          <w:color w:val="000000" w:themeColor="text1"/>
          <w:szCs w:val="28"/>
        </w:rPr>
        <w:t>рублей</w:t>
      </w:r>
      <w:proofErr w:type="spellEnd"/>
      <w:r w:rsidRPr="00CE728A">
        <w:rPr>
          <w:color w:val="000000" w:themeColor="text1"/>
          <w:szCs w:val="28"/>
        </w:rPr>
        <w:t xml:space="preserve">).                                                                                                             </w:t>
      </w:r>
    </w:p>
    <w:p w14:paraId="5FA73031" w14:textId="6792F259" w:rsidR="00DB1940" w:rsidRDefault="00DB1940" w:rsidP="00DB1940">
      <w:pPr>
        <w:spacing w:line="240" w:lineRule="auto"/>
        <w:ind w:firstLine="708"/>
        <w:rPr>
          <w:bCs/>
          <w:color w:val="000000"/>
          <w:szCs w:val="28"/>
        </w:rPr>
      </w:pPr>
      <w:r w:rsidRPr="00715B01">
        <w:rPr>
          <w:color w:val="000000" w:themeColor="text1"/>
          <w:szCs w:val="28"/>
        </w:rPr>
        <w:t xml:space="preserve">Ожидаемое исполнение бюджета </w:t>
      </w:r>
      <w:proofErr w:type="spellStart"/>
      <w:r>
        <w:rPr>
          <w:color w:val="000000" w:themeColor="text1"/>
          <w:szCs w:val="28"/>
        </w:rPr>
        <w:t>Новогоренского</w:t>
      </w:r>
      <w:proofErr w:type="spellEnd"/>
      <w:r>
        <w:rPr>
          <w:color w:val="000000" w:themeColor="text1"/>
          <w:szCs w:val="28"/>
        </w:rPr>
        <w:t xml:space="preserve"> </w:t>
      </w:r>
      <w:r w:rsidRPr="00CE728A">
        <w:rPr>
          <w:color w:val="000000" w:themeColor="text1"/>
          <w:szCs w:val="28"/>
        </w:rPr>
        <w:t>сельского поселения за 20</w:t>
      </w:r>
      <w:r>
        <w:rPr>
          <w:color w:val="000000" w:themeColor="text1"/>
          <w:szCs w:val="28"/>
        </w:rPr>
        <w:t>23</w:t>
      </w:r>
      <w:r w:rsidRPr="00CE728A">
        <w:rPr>
          <w:color w:val="000000" w:themeColor="text1"/>
          <w:szCs w:val="28"/>
        </w:rPr>
        <w:t xml:space="preserve"> год по оценке Администрации в целом по</w:t>
      </w:r>
      <w:r w:rsidRPr="00715B01">
        <w:rPr>
          <w:b/>
          <w:color w:val="000000" w:themeColor="text1"/>
          <w:szCs w:val="28"/>
        </w:rPr>
        <w:t xml:space="preserve"> </w:t>
      </w:r>
      <w:r w:rsidRPr="00CE728A">
        <w:rPr>
          <w:color w:val="000000" w:themeColor="text1"/>
          <w:szCs w:val="28"/>
        </w:rPr>
        <w:t xml:space="preserve">расходам </w:t>
      </w:r>
      <w:r w:rsidRPr="00715B01">
        <w:rPr>
          <w:color w:val="000000" w:themeColor="text1"/>
          <w:szCs w:val="28"/>
        </w:rPr>
        <w:t xml:space="preserve">может составить </w:t>
      </w:r>
      <w:r w:rsidR="0087418F">
        <w:rPr>
          <w:color w:val="000000" w:themeColor="text1"/>
          <w:szCs w:val="28"/>
        </w:rPr>
        <w:t>10 851,3</w:t>
      </w:r>
      <w:r w:rsidRPr="00CE728A">
        <w:rPr>
          <w:color w:val="000000" w:themeColor="text1"/>
          <w:szCs w:val="28"/>
        </w:rPr>
        <w:t xml:space="preserve"> </w:t>
      </w:r>
      <w:proofErr w:type="gramStart"/>
      <w:r w:rsidRPr="00CE728A">
        <w:rPr>
          <w:color w:val="000000" w:themeColor="text1"/>
          <w:szCs w:val="28"/>
        </w:rPr>
        <w:t>тыс.рублей</w:t>
      </w:r>
      <w:proofErr w:type="gramEnd"/>
      <w:r w:rsidRPr="00715B01">
        <w:rPr>
          <w:b/>
          <w:color w:val="000000" w:themeColor="text1"/>
          <w:szCs w:val="28"/>
        </w:rPr>
        <w:t xml:space="preserve"> </w:t>
      </w:r>
      <w:r w:rsidRPr="00715B01">
        <w:rPr>
          <w:color w:val="000000" w:themeColor="text1"/>
          <w:szCs w:val="28"/>
        </w:rPr>
        <w:t xml:space="preserve">с </w:t>
      </w:r>
      <w:r>
        <w:rPr>
          <w:color w:val="000000" w:themeColor="text1"/>
          <w:szCs w:val="28"/>
        </w:rPr>
        <w:t xml:space="preserve">увеличением темпов роста к уровню 2022 года </w:t>
      </w:r>
      <w:r w:rsidR="0087418F">
        <w:rPr>
          <w:color w:val="000000" w:themeColor="text1"/>
          <w:szCs w:val="28"/>
        </w:rPr>
        <w:t>106,5</w:t>
      </w:r>
      <w:r>
        <w:rPr>
          <w:color w:val="000000" w:themeColor="text1"/>
          <w:szCs w:val="28"/>
        </w:rPr>
        <w:t xml:space="preserve">%, </w:t>
      </w:r>
      <w:r>
        <w:rPr>
          <w:color w:val="000000" w:themeColor="text1"/>
          <w:szCs w:val="28"/>
        </w:rPr>
        <w:lastRenderedPageBreak/>
        <w:t xml:space="preserve">что в сумме составляет </w:t>
      </w:r>
      <w:r w:rsidR="0087418F">
        <w:rPr>
          <w:color w:val="000000" w:themeColor="text1"/>
          <w:szCs w:val="28"/>
        </w:rPr>
        <w:t>665,4</w:t>
      </w:r>
      <w:r>
        <w:rPr>
          <w:color w:val="000000" w:themeColor="text1"/>
          <w:szCs w:val="28"/>
        </w:rPr>
        <w:t xml:space="preserve"> </w:t>
      </w:r>
      <w:proofErr w:type="spellStart"/>
      <w:r>
        <w:rPr>
          <w:color w:val="000000" w:themeColor="text1"/>
          <w:szCs w:val="28"/>
        </w:rPr>
        <w:t>тыс.рублей</w:t>
      </w:r>
      <w:proofErr w:type="spellEnd"/>
      <w:r>
        <w:rPr>
          <w:color w:val="000000" w:themeColor="text1"/>
          <w:szCs w:val="28"/>
        </w:rPr>
        <w:t xml:space="preserve"> (за 2022</w:t>
      </w:r>
      <w:r w:rsidRPr="00715B01">
        <w:rPr>
          <w:color w:val="000000" w:themeColor="text1"/>
          <w:szCs w:val="28"/>
        </w:rPr>
        <w:t xml:space="preserve"> год расходы </w:t>
      </w:r>
      <w:r w:rsidR="0087418F">
        <w:rPr>
          <w:color w:val="000000" w:themeColor="text1"/>
          <w:szCs w:val="28"/>
        </w:rPr>
        <w:t>–</w:t>
      </w:r>
      <w:r>
        <w:rPr>
          <w:color w:val="000000" w:themeColor="text1"/>
          <w:szCs w:val="28"/>
        </w:rPr>
        <w:t xml:space="preserve"> </w:t>
      </w:r>
      <w:r w:rsidR="0087418F">
        <w:rPr>
          <w:bCs/>
          <w:color w:val="000000"/>
          <w:szCs w:val="28"/>
        </w:rPr>
        <w:t>10 185,9</w:t>
      </w:r>
      <w:r w:rsidRPr="00715B01">
        <w:rPr>
          <w:bCs/>
          <w:color w:val="000000"/>
          <w:szCs w:val="28"/>
        </w:rPr>
        <w:t xml:space="preserve"> тыс.рублей).</w:t>
      </w:r>
      <w:r>
        <w:rPr>
          <w:bCs/>
          <w:color w:val="000000"/>
          <w:szCs w:val="28"/>
        </w:rPr>
        <w:t xml:space="preserve">                                      </w:t>
      </w:r>
    </w:p>
    <w:p w14:paraId="2BF0AA55" w14:textId="77777777" w:rsidR="00DB1940" w:rsidRDefault="00DB1940" w:rsidP="00DB1940">
      <w:pPr>
        <w:spacing w:line="240" w:lineRule="auto"/>
        <w:ind w:firstLine="708"/>
        <w:rPr>
          <w:bCs/>
          <w:color w:val="000000"/>
          <w:szCs w:val="28"/>
        </w:rPr>
      </w:pPr>
      <w:r>
        <w:rPr>
          <w:bCs/>
          <w:color w:val="000000"/>
          <w:szCs w:val="28"/>
        </w:rPr>
        <w:t xml:space="preserve">                                                                                                          </w:t>
      </w:r>
      <w:r w:rsidRPr="002A457E">
        <w:rPr>
          <w:b/>
          <w:color w:val="000000" w:themeColor="text1"/>
          <w:sz w:val="24"/>
          <w:szCs w:val="24"/>
        </w:rPr>
        <w:t xml:space="preserve">Таблица </w:t>
      </w:r>
      <w:r>
        <w:rPr>
          <w:b/>
          <w:color w:val="000000" w:themeColor="text1"/>
          <w:sz w:val="24"/>
          <w:szCs w:val="24"/>
        </w:rPr>
        <w:t>1</w:t>
      </w:r>
      <w:r w:rsidRPr="002A457E">
        <w:rPr>
          <w:color w:val="000000" w:themeColor="text1"/>
          <w:sz w:val="24"/>
          <w:szCs w:val="24"/>
        </w:rPr>
        <w:t xml:space="preserve">   </w:t>
      </w:r>
    </w:p>
    <w:p w14:paraId="4AC3533F" w14:textId="77777777" w:rsidR="00DB1940" w:rsidRPr="002A457E" w:rsidRDefault="00DB1940" w:rsidP="00DB1940">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Pr>
          <w:color w:val="000000" w:themeColor="text1"/>
          <w:sz w:val="18"/>
          <w:szCs w:val="18"/>
        </w:rPr>
        <w:t xml:space="preserve">                                                                     (</w:t>
      </w:r>
      <w:proofErr w:type="spellStart"/>
      <w:proofErr w:type="gramStart"/>
      <w:r>
        <w:rPr>
          <w:color w:val="000000" w:themeColor="text1"/>
          <w:sz w:val="18"/>
          <w:szCs w:val="18"/>
        </w:rPr>
        <w:t>тыс.рублей</w:t>
      </w:r>
      <w:proofErr w:type="spellEnd"/>
      <w:proofErr w:type="gramEnd"/>
      <w:r w:rsidRPr="002A457E">
        <w:rPr>
          <w:color w:val="000000" w:themeColor="text1"/>
          <w:sz w:val="18"/>
          <w:szCs w:val="18"/>
        </w:rPr>
        <w:t xml:space="preserve">)                             </w:t>
      </w:r>
    </w:p>
    <w:tbl>
      <w:tblPr>
        <w:tblW w:w="9116" w:type="dxa"/>
        <w:tblInd w:w="93" w:type="dxa"/>
        <w:tblLayout w:type="fixed"/>
        <w:tblLook w:val="04A0" w:firstRow="1" w:lastRow="0" w:firstColumn="1" w:lastColumn="0" w:noHBand="0" w:noVBand="1"/>
      </w:tblPr>
      <w:tblGrid>
        <w:gridCol w:w="2992"/>
        <w:gridCol w:w="1418"/>
        <w:gridCol w:w="1559"/>
        <w:gridCol w:w="1559"/>
        <w:gridCol w:w="1588"/>
      </w:tblGrid>
      <w:tr w:rsidR="00DB1940" w:rsidRPr="007F17B2" w14:paraId="7B94F4EE" w14:textId="77777777" w:rsidTr="005E233B">
        <w:trPr>
          <w:trHeight w:val="57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5D85F5" w14:textId="77777777" w:rsidR="00DB1940" w:rsidRPr="007F17B2" w:rsidRDefault="00DB1940" w:rsidP="00B200D1">
            <w:pPr>
              <w:spacing w:line="240" w:lineRule="auto"/>
              <w:ind w:firstLine="0"/>
              <w:jc w:val="center"/>
              <w:rPr>
                <w:b/>
                <w:bCs/>
                <w:color w:val="000000" w:themeColor="text1"/>
                <w:sz w:val="20"/>
              </w:rPr>
            </w:pPr>
            <w:r w:rsidRPr="007F17B2">
              <w:rPr>
                <w:b/>
                <w:bCs/>
                <w:color w:val="000000" w:themeColor="text1"/>
                <w:sz w:val="20"/>
              </w:rPr>
              <w:t>Наименование показателей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E8DB54" w14:textId="77777777" w:rsidR="00DB1940" w:rsidRPr="007F17B2" w:rsidRDefault="00DB1940" w:rsidP="00B200D1">
            <w:pPr>
              <w:spacing w:line="240" w:lineRule="auto"/>
              <w:ind w:firstLine="0"/>
              <w:jc w:val="center"/>
              <w:rPr>
                <w:b/>
                <w:bCs/>
                <w:color w:val="000000" w:themeColor="text1"/>
                <w:sz w:val="20"/>
              </w:rPr>
            </w:pPr>
            <w:r w:rsidRPr="007F17B2">
              <w:rPr>
                <w:b/>
                <w:bCs/>
                <w:color w:val="000000" w:themeColor="text1"/>
                <w:sz w:val="20"/>
              </w:rPr>
              <w:t>Исполнено</w:t>
            </w:r>
          </w:p>
          <w:p w14:paraId="3832D865" w14:textId="77777777" w:rsidR="00DB1940" w:rsidRPr="007F17B2" w:rsidRDefault="00DB1940" w:rsidP="00B200D1">
            <w:pPr>
              <w:spacing w:line="240" w:lineRule="auto"/>
              <w:ind w:firstLine="0"/>
              <w:jc w:val="center"/>
              <w:rPr>
                <w:b/>
                <w:bCs/>
                <w:color w:val="000000" w:themeColor="text1"/>
                <w:sz w:val="20"/>
              </w:rPr>
            </w:pPr>
            <w:r>
              <w:rPr>
                <w:b/>
                <w:bCs/>
                <w:color w:val="000000" w:themeColor="text1"/>
                <w:sz w:val="20"/>
              </w:rPr>
              <w:t>2022</w:t>
            </w:r>
            <w:r w:rsidRPr="007F17B2">
              <w:rPr>
                <w:b/>
                <w:bCs/>
                <w:color w:val="000000" w:themeColor="text1"/>
                <w:sz w:val="20"/>
              </w:rPr>
              <w:t xml:space="preserve"> год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A45AFC" w14:textId="77777777" w:rsidR="00DB1940" w:rsidRPr="007F17B2" w:rsidRDefault="00DB1940" w:rsidP="00B200D1">
            <w:pPr>
              <w:spacing w:line="240" w:lineRule="auto"/>
              <w:ind w:firstLine="0"/>
              <w:jc w:val="center"/>
              <w:rPr>
                <w:b/>
                <w:bCs/>
                <w:color w:val="000000" w:themeColor="text1"/>
                <w:sz w:val="20"/>
              </w:rPr>
            </w:pPr>
            <w:r w:rsidRPr="007F17B2">
              <w:rPr>
                <w:b/>
                <w:bCs/>
                <w:color w:val="000000" w:themeColor="text1"/>
                <w:sz w:val="20"/>
              </w:rPr>
              <w:t>Ожидаемое исполнение</w:t>
            </w:r>
          </w:p>
          <w:p w14:paraId="6943232D" w14:textId="77777777" w:rsidR="00DB1940" w:rsidRPr="007F17B2" w:rsidRDefault="00DB1940" w:rsidP="00B200D1">
            <w:pPr>
              <w:spacing w:line="240" w:lineRule="auto"/>
              <w:ind w:firstLine="0"/>
              <w:jc w:val="center"/>
              <w:rPr>
                <w:b/>
                <w:bCs/>
                <w:color w:val="000000" w:themeColor="text1"/>
                <w:sz w:val="20"/>
              </w:rPr>
            </w:pPr>
            <w:r>
              <w:rPr>
                <w:b/>
                <w:bCs/>
                <w:color w:val="000000" w:themeColor="text1"/>
                <w:sz w:val="20"/>
              </w:rPr>
              <w:t>2023</w:t>
            </w:r>
            <w:r w:rsidRPr="007F17B2">
              <w:rPr>
                <w:b/>
                <w:bCs/>
                <w:color w:val="000000" w:themeColor="text1"/>
                <w:sz w:val="20"/>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966F0" w14:textId="77777777" w:rsidR="00DB1940" w:rsidRPr="007F17B2" w:rsidRDefault="00DB1940" w:rsidP="00B200D1">
            <w:pPr>
              <w:spacing w:line="240" w:lineRule="auto"/>
              <w:ind w:firstLine="0"/>
              <w:jc w:val="center"/>
              <w:rPr>
                <w:b/>
                <w:bCs/>
                <w:color w:val="000000" w:themeColor="text1"/>
                <w:sz w:val="20"/>
              </w:rPr>
            </w:pPr>
            <w:r w:rsidRPr="007F17B2">
              <w:rPr>
                <w:b/>
                <w:bCs/>
                <w:color w:val="000000" w:themeColor="text1"/>
                <w:sz w:val="20"/>
              </w:rPr>
              <w:t>План</w:t>
            </w:r>
          </w:p>
          <w:p w14:paraId="30DEED1D" w14:textId="77777777" w:rsidR="00DB1940" w:rsidRPr="007F17B2" w:rsidRDefault="00DB1940" w:rsidP="00B200D1">
            <w:pPr>
              <w:spacing w:line="240" w:lineRule="auto"/>
              <w:ind w:firstLine="0"/>
              <w:jc w:val="center"/>
              <w:rPr>
                <w:b/>
                <w:bCs/>
                <w:color w:val="000000" w:themeColor="text1"/>
                <w:sz w:val="20"/>
              </w:rPr>
            </w:pPr>
            <w:r>
              <w:rPr>
                <w:b/>
                <w:bCs/>
                <w:color w:val="000000" w:themeColor="text1"/>
                <w:sz w:val="20"/>
              </w:rPr>
              <w:t>2024</w:t>
            </w:r>
            <w:r w:rsidRPr="007F17B2">
              <w:rPr>
                <w:b/>
                <w:bCs/>
                <w:color w:val="000000" w:themeColor="text1"/>
                <w:sz w:val="20"/>
              </w:rPr>
              <w:t xml:space="preserve"> год</w:t>
            </w:r>
          </w:p>
          <w:p w14:paraId="733B48E6" w14:textId="77777777" w:rsidR="00DB1940" w:rsidRPr="007F17B2" w:rsidRDefault="00DB1940" w:rsidP="00B200D1">
            <w:pPr>
              <w:spacing w:line="240" w:lineRule="auto"/>
              <w:ind w:firstLine="0"/>
              <w:jc w:val="center"/>
              <w:rPr>
                <w:b/>
                <w:bCs/>
                <w:color w:val="000000" w:themeColor="text1"/>
                <w:sz w:val="20"/>
              </w:rPr>
            </w:pP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6897D1" w14:textId="77777777" w:rsidR="00DB1940" w:rsidRPr="007F17B2" w:rsidRDefault="00DB1940" w:rsidP="00B200D1">
            <w:pPr>
              <w:spacing w:line="240" w:lineRule="auto"/>
              <w:ind w:firstLine="0"/>
              <w:jc w:val="center"/>
              <w:rPr>
                <w:b/>
                <w:bCs/>
                <w:color w:val="000000" w:themeColor="text1"/>
                <w:sz w:val="20"/>
              </w:rPr>
            </w:pPr>
            <w:r>
              <w:rPr>
                <w:b/>
                <w:bCs/>
                <w:color w:val="000000" w:themeColor="text1"/>
                <w:sz w:val="20"/>
              </w:rPr>
              <w:t>Темп роста (2023</w:t>
            </w:r>
            <w:r w:rsidRPr="007F17B2">
              <w:rPr>
                <w:b/>
                <w:bCs/>
                <w:color w:val="000000" w:themeColor="text1"/>
                <w:sz w:val="20"/>
              </w:rPr>
              <w:t>/202</w:t>
            </w:r>
            <w:r>
              <w:rPr>
                <w:b/>
                <w:bCs/>
                <w:color w:val="000000" w:themeColor="text1"/>
                <w:sz w:val="20"/>
              </w:rPr>
              <w:t>2</w:t>
            </w:r>
            <w:r w:rsidRPr="007F17B2">
              <w:rPr>
                <w:b/>
                <w:bCs/>
                <w:color w:val="000000" w:themeColor="text1"/>
                <w:sz w:val="20"/>
              </w:rPr>
              <w:t>)</w:t>
            </w:r>
          </w:p>
        </w:tc>
      </w:tr>
      <w:tr w:rsidR="00DB1940" w:rsidRPr="003F2F85" w14:paraId="19694CA1" w14:textId="77777777" w:rsidTr="005E233B">
        <w:trPr>
          <w:trHeight w:val="570"/>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1C853DA8" w14:textId="77777777" w:rsidR="00DB1940" w:rsidRPr="003F2F85" w:rsidRDefault="00DB1940" w:rsidP="00B200D1">
            <w:pPr>
              <w:spacing w:line="240" w:lineRule="auto"/>
              <w:ind w:firstLine="0"/>
              <w:jc w:val="left"/>
              <w:rPr>
                <w:b/>
                <w:bCs/>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E9B1EC9" w14:textId="77777777" w:rsidR="00DB1940" w:rsidRPr="003F2F85" w:rsidRDefault="00DB1940" w:rsidP="00B200D1">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FF8ED2B" w14:textId="77777777" w:rsidR="00DB1940" w:rsidRPr="003F2F85" w:rsidRDefault="00DB1940" w:rsidP="00B200D1">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AF76E4" w14:textId="77777777" w:rsidR="00DB1940" w:rsidRPr="003F2F85" w:rsidRDefault="00DB1940" w:rsidP="00B200D1">
            <w:pPr>
              <w:spacing w:line="240" w:lineRule="auto"/>
              <w:ind w:firstLine="0"/>
              <w:jc w:val="left"/>
              <w:rPr>
                <w:b/>
                <w:bCs/>
                <w:color w:val="000000"/>
                <w:sz w:val="16"/>
                <w:szCs w:val="16"/>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570F4BA" w14:textId="77777777" w:rsidR="00DB1940" w:rsidRPr="003F2F85" w:rsidRDefault="00DB1940" w:rsidP="00B200D1">
            <w:pPr>
              <w:spacing w:line="240" w:lineRule="auto"/>
              <w:ind w:firstLine="0"/>
              <w:jc w:val="left"/>
              <w:rPr>
                <w:b/>
                <w:bCs/>
                <w:color w:val="000000"/>
                <w:sz w:val="18"/>
                <w:szCs w:val="18"/>
              </w:rPr>
            </w:pPr>
          </w:p>
        </w:tc>
      </w:tr>
      <w:tr w:rsidR="00DB1940" w:rsidRPr="003F2F85" w14:paraId="47B3A51B" w14:textId="77777777" w:rsidTr="005E233B">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77AD73C8" w14:textId="77777777" w:rsidR="00DB1940" w:rsidRPr="003F2F85" w:rsidRDefault="00DB1940" w:rsidP="00B200D1">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418" w:type="dxa"/>
            <w:tcBorders>
              <w:top w:val="nil"/>
              <w:left w:val="nil"/>
              <w:bottom w:val="single" w:sz="4" w:space="0" w:color="auto"/>
              <w:right w:val="single" w:sz="4" w:space="0" w:color="auto"/>
            </w:tcBorders>
            <w:shd w:val="clear" w:color="auto" w:fill="auto"/>
            <w:vAlign w:val="bottom"/>
          </w:tcPr>
          <w:p w14:paraId="543FC1CE" w14:textId="48F60C9F" w:rsidR="00DB1940" w:rsidRPr="003F2F85" w:rsidRDefault="005E233B" w:rsidP="00B200D1">
            <w:pPr>
              <w:spacing w:line="240" w:lineRule="auto"/>
              <w:ind w:firstLine="0"/>
              <w:jc w:val="center"/>
              <w:rPr>
                <w:color w:val="000000"/>
                <w:sz w:val="22"/>
                <w:szCs w:val="22"/>
              </w:rPr>
            </w:pPr>
            <w:r>
              <w:rPr>
                <w:color w:val="000000"/>
                <w:sz w:val="22"/>
                <w:szCs w:val="22"/>
              </w:rPr>
              <w:t>4 636,6</w:t>
            </w:r>
          </w:p>
        </w:tc>
        <w:tc>
          <w:tcPr>
            <w:tcW w:w="1559" w:type="dxa"/>
            <w:tcBorders>
              <w:top w:val="nil"/>
              <w:left w:val="nil"/>
              <w:bottom w:val="single" w:sz="4" w:space="0" w:color="auto"/>
              <w:right w:val="single" w:sz="4" w:space="0" w:color="auto"/>
            </w:tcBorders>
            <w:shd w:val="clear" w:color="auto" w:fill="auto"/>
            <w:noWrap/>
            <w:vAlign w:val="bottom"/>
          </w:tcPr>
          <w:p w14:paraId="2CFAE94F" w14:textId="0958E6D8" w:rsidR="00DB1940" w:rsidRPr="003F2F85" w:rsidRDefault="00DB1940" w:rsidP="00B200D1">
            <w:pPr>
              <w:spacing w:line="240" w:lineRule="auto"/>
              <w:ind w:firstLine="0"/>
              <w:jc w:val="center"/>
              <w:rPr>
                <w:color w:val="000000"/>
                <w:sz w:val="22"/>
                <w:szCs w:val="22"/>
              </w:rPr>
            </w:pPr>
            <w:r>
              <w:rPr>
                <w:color w:val="000000"/>
                <w:sz w:val="22"/>
                <w:szCs w:val="22"/>
              </w:rPr>
              <w:t>4 912,8</w:t>
            </w:r>
          </w:p>
        </w:tc>
        <w:tc>
          <w:tcPr>
            <w:tcW w:w="1559" w:type="dxa"/>
            <w:tcBorders>
              <w:top w:val="nil"/>
              <w:left w:val="nil"/>
              <w:bottom w:val="single" w:sz="4" w:space="0" w:color="auto"/>
              <w:right w:val="single" w:sz="4" w:space="0" w:color="auto"/>
            </w:tcBorders>
            <w:shd w:val="clear" w:color="auto" w:fill="auto"/>
            <w:vAlign w:val="bottom"/>
          </w:tcPr>
          <w:p w14:paraId="30D53DA3" w14:textId="1BC455AE" w:rsidR="00DB1940" w:rsidRPr="003F2F85" w:rsidRDefault="005E233B" w:rsidP="00B200D1">
            <w:pPr>
              <w:spacing w:line="240" w:lineRule="auto"/>
              <w:ind w:firstLine="0"/>
              <w:jc w:val="center"/>
              <w:rPr>
                <w:color w:val="000000"/>
                <w:sz w:val="22"/>
                <w:szCs w:val="22"/>
              </w:rPr>
            </w:pPr>
            <w:r>
              <w:rPr>
                <w:color w:val="000000"/>
                <w:sz w:val="22"/>
                <w:szCs w:val="22"/>
              </w:rPr>
              <w:t>5 328,2</w:t>
            </w:r>
          </w:p>
        </w:tc>
        <w:tc>
          <w:tcPr>
            <w:tcW w:w="1588" w:type="dxa"/>
            <w:tcBorders>
              <w:top w:val="nil"/>
              <w:left w:val="nil"/>
              <w:bottom w:val="single" w:sz="4" w:space="0" w:color="auto"/>
              <w:right w:val="single" w:sz="4" w:space="0" w:color="auto"/>
            </w:tcBorders>
            <w:shd w:val="clear" w:color="auto" w:fill="auto"/>
            <w:vAlign w:val="bottom"/>
          </w:tcPr>
          <w:p w14:paraId="7FAA6A0E" w14:textId="607EC522" w:rsidR="00DB1940" w:rsidRPr="003F2F85" w:rsidRDefault="005E233B" w:rsidP="00B200D1">
            <w:pPr>
              <w:spacing w:line="240" w:lineRule="auto"/>
              <w:ind w:firstLine="0"/>
              <w:jc w:val="center"/>
              <w:rPr>
                <w:color w:val="000000"/>
                <w:sz w:val="22"/>
                <w:szCs w:val="22"/>
              </w:rPr>
            </w:pPr>
            <w:r>
              <w:rPr>
                <w:color w:val="000000"/>
                <w:sz w:val="22"/>
                <w:szCs w:val="22"/>
              </w:rPr>
              <w:t>276,2</w:t>
            </w:r>
          </w:p>
        </w:tc>
      </w:tr>
      <w:tr w:rsidR="00DB1940" w:rsidRPr="003F2F85" w14:paraId="3AAC9669" w14:textId="77777777" w:rsidTr="005E233B">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1D1C6C3" w14:textId="77777777" w:rsidR="00DB1940" w:rsidRPr="003F2F85" w:rsidRDefault="00DB1940" w:rsidP="00B200D1">
            <w:pPr>
              <w:spacing w:line="240" w:lineRule="auto"/>
              <w:ind w:firstLine="0"/>
              <w:jc w:val="left"/>
              <w:rPr>
                <w:color w:val="000000"/>
                <w:sz w:val="22"/>
                <w:szCs w:val="22"/>
              </w:rPr>
            </w:pPr>
            <w:r w:rsidRPr="003F2F85">
              <w:rPr>
                <w:color w:val="000000"/>
                <w:sz w:val="22"/>
                <w:szCs w:val="22"/>
              </w:rPr>
              <w:t>Национальная оборона</w:t>
            </w:r>
          </w:p>
        </w:tc>
        <w:tc>
          <w:tcPr>
            <w:tcW w:w="1418" w:type="dxa"/>
            <w:tcBorders>
              <w:top w:val="nil"/>
              <w:left w:val="nil"/>
              <w:bottom w:val="single" w:sz="4" w:space="0" w:color="auto"/>
              <w:right w:val="single" w:sz="4" w:space="0" w:color="auto"/>
            </w:tcBorders>
            <w:shd w:val="clear" w:color="auto" w:fill="auto"/>
            <w:vAlign w:val="bottom"/>
          </w:tcPr>
          <w:p w14:paraId="77C30B64" w14:textId="4BC8F4EE" w:rsidR="00DB1940" w:rsidRPr="003F2F85" w:rsidRDefault="00395EF0" w:rsidP="00B200D1">
            <w:pPr>
              <w:spacing w:line="240" w:lineRule="auto"/>
              <w:ind w:firstLine="0"/>
              <w:jc w:val="center"/>
              <w:rPr>
                <w:color w:val="000000"/>
                <w:sz w:val="22"/>
                <w:szCs w:val="22"/>
              </w:rPr>
            </w:pPr>
            <w:r>
              <w:rPr>
                <w:color w:val="000000"/>
                <w:sz w:val="22"/>
                <w:szCs w:val="22"/>
              </w:rPr>
              <w:t>187,6</w:t>
            </w:r>
          </w:p>
        </w:tc>
        <w:tc>
          <w:tcPr>
            <w:tcW w:w="1559" w:type="dxa"/>
            <w:tcBorders>
              <w:top w:val="nil"/>
              <w:left w:val="nil"/>
              <w:bottom w:val="single" w:sz="4" w:space="0" w:color="auto"/>
              <w:right w:val="single" w:sz="4" w:space="0" w:color="auto"/>
            </w:tcBorders>
            <w:shd w:val="clear" w:color="auto" w:fill="auto"/>
            <w:noWrap/>
            <w:vAlign w:val="bottom"/>
          </w:tcPr>
          <w:p w14:paraId="1098F264" w14:textId="75D5166B" w:rsidR="00DB1940" w:rsidRPr="003F2F85" w:rsidRDefault="00DB1940" w:rsidP="00B200D1">
            <w:pPr>
              <w:spacing w:line="240" w:lineRule="auto"/>
              <w:ind w:firstLine="0"/>
              <w:jc w:val="center"/>
              <w:rPr>
                <w:color w:val="000000"/>
                <w:sz w:val="22"/>
                <w:szCs w:val="22"/>
              </w:rPr>
            </w:pPr>
            <w:r>
              <w:rPr>
                <w:color w:val="000000"/>
                <w:sz w:val="22"/>
                <w:szCs w:val="22"/>
              </w:rPr>
              <w:t>215,8</w:t>
            </w:r>
          </w:p>
        </w:tc>
        <w:tc>
          <w:tcPr>
            <w:tcW w:w="1559" w:type="dxa"/>
            <w:tcBorders>
              <w:top w:val="nil"/>
              <w:left w:val="nil"/>
              <w:bottom w:val="single" w:sz="4" w:space="0" w:color="auto"/>
              <w:right w:val="single" w:sz="4" w:space="0" w:color="auto"/>
            </w:tcBorders>
            <w:shd w:val="clear" w:color="auto" w:fill="auto"/>
            <w:vAlign w:val="bottom"/>
          </w:tcPr>
          <w:p w14:paraId="5697B1EE" w14:textId="6727E5FE" w:rsidR="00DB1940" w:rsidRPr="003F2F85" w:rsidRDefault="005E233B" w:rsidP="00B200D1">
            <w:pPr>
              <w:spacing w:line="240" w:lineRule="auto"/>
              <w:ind w:firstLine="0"/>
              <w:jc w:val="center"/>
              <w:rPr>
                <w:color w:val="000000"/>
                <w:sz w:val="22"/>
                <w:szCs w:val="22"/>
              </w:rPr>
            </w:pPr>
            <w:r>
              <w:rPr>
                <w:color w:val="000000"/>
                <w:sz w:val="22"/>
                <w:szCs w:val="22"/>
              </w:rPr>
              <w:t>0,0</w:t>
            </w:r>
          </w:p>
        </w:tc>
        <w:tc>
          <w:tcPr>
            <w:tcW w:w="1588" w:type="dxa"/>
            <w:tcBorders>
              <w:top w:val="nil"/>
              <w:left w:val="nil"/>
              <w:bottom w:val="single" w:sz="4" w:space="0" w:color="auto"/>
              <w:right w:val="single" w:sz="4" w:space="0" w:color="auto"/>
            </w:tcBorders>
            <w:shd w:val="clear" w:color="auto" w:fill="auto"/>
            <w:vAlign w:val="bottom"/>
          </w:tcPr>
          <w:p w14:paraId="1491DBDE" w14:textId="74ACD03C" w:rsidR="00DB1940" w:rsidRPr="003F2F85" w:rsidRDefault="00395EF0" w:rsidP="00B200D1">
            <w:pPr>
              <w:spacing w:line="240" w:lineRule="auto"/>
              <w:ind w:firstLine="0"/>
              <w:jc w:val="center"/>
              <w:rPr>
                <w:color w:val="000000"/>
                <w:sz w:val="22"/>
                <w:szCs w:val="22"/>
              </w:rPr>
            </w:pPr>
            <w:r>
              <w:rPr>
                <w:color w:val="000000"/>
                <w:sz w:val="22"/>
                <w:szCs w:val="22"/>
              </w:rPr>
              <w:t>28,2</w:t>
            </w:r>
          </w:p>
        </w:tc>
      </w:tr>
      <w:tr w:rsidR="00DB1940" w:rsidRPr="003F2F85" w14:paraId="5C9F59E1" w14:textId="77777777" w:rsidTr="005E233B">
        <w:trPr>
          <w:trHeight w:val="89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0A130DEB" w14:textId="77777777" w:rsidR="00DB1940" w:rsidRPr="003F2F85" w:rsidRDefault="00DB1940" w:rsidP="00B200D1">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bottom"/>
          </w:tcPr>
          <w:p w14:paraId="1809A6B2" w14:textId="37008E17" w:rsidR="00DB1940" w:rsidRPr="003F2F85" w:rsidRDefault="005E233B" w:rsidP="00B200D1">
            <w:pPr>
              <w:spacing w:line="240" w:lineRule="auto"/>
              <w:ind w:firstLine="0"/>
              <w:jc w:val="center"/>
              <w:rPr>
                <w:color w:val="000000"/>
                <w:sz w:val="22"/>
                <w:szCs w:val="22"/>
              </w:rPr>
            </w:pPr>
            <w:r>
              <w:rPr>
                <w:color w:val="000000"/>
                <w:sz w:val="22"/>
                <w:szCs w:val="22"/>
              </w:rPr>
              <w:t>30,4</w:t>
            </w:r>
          </w:p>
        </w:tc>
        <w:tc>
          <w:tcPr>
            <w:tcW w:w="1559" w:type="dxa"/>
            <w:tcBorders>
              <w:top w:val="nil"/>
              <w:left w:val="nil"/>
              <w:bottom w:val="single" w:sz="4" w:space="0" w:color="auto"/>
              <w:right w:val="single" w:sz="4" w:space="0" w:color="auto"/>
            </w:tcBorders>
            <w:shd w:val="clear" w:color="auto" w:fill="auto"/>
            <w:noWrap/>
            <w:vAlign w:val="bottom"/>
          </w:tcPr>
          <w:p w14:paraId="454CC897" w14:textId="2CAC4EA8" w:rsidR="00DB1940" w:rsidRPr="003F2F85" w:rsidRDefault="005E233B" w:rsidP="00B200D1">
            <w:pPr>
              <w:spacing w:line="240" w:lineRule="auto"/>
              <w:ind w:firstLine="0"/>
              <w:jc w:val="center"/>
              <w:rPr>
                <w:color w:val="000000"/>
                <w:sz w:val="22"/>
                <w:szCs w:val="22"/>
              </w:rPr>
            </w:pPr>
            <w:r>
              <w:rPr>
                <w:color w:val="000000"/>
                <w:sz w:val="22"/>
                <w:szCs w:val="22"/>
              </w:rPr>
              <w:t>18,2</w:t>
            </w:r>
          </w:p>
        </w:tc>
        <w:tc>
          <w:tcPr>
            <w:tcW w:w="1559" w:type="dxa"/>
            <w:tcBorders>
              <w:top w:val="nil"/>
              <w:left w:val="nil"/>
              <w:bottom w:val="single" w:sz="4" w:space="0" w:color="auto"/>
              <w:right w:val="single" w:sz="4" w:space="0" w:color="auto"/>
            </w:tcBorders>
            <w:shd w:val="clear" w:color="auto" w:fill="auto"/>
            <w:vAlign w:val="bottom"/>
          </w:tcPr>
          <w:p w14:paraId="2DB81F19" w14:textId="621BDE5F" w:rsidR="00DB1940" w:rsidRPr="003F2F85" w:rsidRDefault="005E233B" w:rsidP="00B200D1">
            <w:pPr>
              <w:spacing w:line="240" w:lineRule="auto"/>
              <w:ind w:firstLine="0"/>
              <w:jc w:val="center"/>
              <w:rPr>
                <w:color w:val="000000"/>
                <w:sz w:val="22"/>
                <w:szCs w:val="22"/>
              </w:rPr>
            </w:pPr>
            <w:r>
              <w:rPr>
                <w:color w:val="000000"/>
                <w:sz w:val="22"/>
                <w:szCs w:val="22"/>
              </w:rPr>
              <w:t>19,0</w:t>
            </w:r>
          </w:p>
        </w:tc>
        <w:tc>
          <w:tcPr>
            <w:tcW w:w="1588" w:type="dxa"/>
            <w:tcBorders>
              <w:top w:val="nil"/>
              <w:left w:val="nil"/>
              <w:bottom w:val="single" w:sz="4" w:space="0" w:color="auto"/>
              <w:right w:val="single" w:sz="4" w:space="0" w:color="auto"/>
            </w:tcBorders>
            <w:shd w:val="clear" w:color="auto" w:fill="auto"/>
            <w:vAlign w:val="bottom"/>
          </w:tcPr>
          <w:p w14:paraId="0B8DDE8C" w14:textId="41E1E1E2" w:rsidR="00DB1940" w:rsidRPr="003F2F85" w:rsidRDefault="005E233B" w:rsidP="00B200D1">
            <w:pPr>
              <w:spacing w:line="240" w:lineRule="auto"/>
              <w:ind w:firstLine="0"/>
              <w:jc w:val="center"/>
              <w:rPr>
                <w:color w:val="000000"/>
                <w:sz w:val="22"/>
                <w:szCs w:val="22"/>
              </w:rPr>
            </w:pPr>
            <w:r>
              <w:rPr>
                <w:color w:val="000000"/>
                <w:sz w:val="22"/>
                <w:szCs w:val="22"/>
              </w:rPr>
              <w:t>-12,2</w:t>
            </w:r>
          </w:p>
        </w:tc>
      </w:tr>
      <w:tr w:rsidR="00DB1940" w:rsidRPr="003F2F85" w14:paraId="1895B014" w14:textId="77777777" w:rsidTr="005E233B">
        <w:trPr>
          <w:trHeight w:val="24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6847EF57" w14:textId="77777777" w:rsidR="00DB1940" w:rsidRPr="003F2F85" w:rsidRDefault="00DB1940" w:rsidP="00B200D1">
            <w:pPr>
              <w:spacing w:line="240" w:lineRule="auto"/>
              <w:ind w:firstLine="0"/>
              <w:jc w:val="left"/>
              <w:rPr>
                <w:color w:val="000000"/>
                <w:sz w:val="22"/>
                <w:szCs w:val="22"/>
              </w:rPr>
            </w:pPr>
            <w:r w:rsidRPr="003F2F85">
              <w:rPr>
                <w:color w:val="000000"/>
                <w:sz w:val="22"/>
                <w:szCs w:val="22"/>
              </w:rPr>
              <w:t>Национальная экономика</w:t>
            </w:r>
          </w:p>
        </w:tc>
        <w:tc>
          <w:tcPr>
            <w:tcW w:w="1418" w:type="dxa"/>
            <w:tcBorders>
              <w:top w:val="nil"/>
              <w:left w:val="nil"/>
              <w:bottom w:val="single" w:sz="4" w:space="0" w:color="auto"/>
              <w:right w:val="single" w:sz="4" w:space="0" w:color="auto"/>
            </w:tcBorders>
            <w:shd w:val="clear" w:color="auto" w:fill="auto"/>
            <w:vAlign w:val="bottom"/>
          </w:tcPr>
          <w:p w14:paraId="2AB5DE4F" w14:textId="79F88DAA" w:rsidR="00DB1940" w:rsidRPr="003F2F85" w:rsidRDefault="005E233B" w:rsidP="00B200D1">
            <w:pPr>
              <w:spacing w:line="240" w:lineRule="auto"/>
              <w:ind w:firstLine="0"/>
              <w:jc w:val="center"/>
              <w:rPr>
                <w:color w:val="000000"/>
                <w:sz w:val="22"/>
                <w:szCs w:val="22"/>
              </w:rPr>
            </w:pPr>
            <w:r>
              <w:rPr>
                <w:color w:val="000000"/>
                <w:sz w:val="22"/>
                <w:szCs w:val="22"/>
              </w:rPr>
              <w:t>353,0</w:t>
            </w:r>
          </w:p>
        </w:tc>
        <w:tc>
          <w:tcPr>
            <w:tcW w:w="1559" w:type="dxa"/>
            <w:tcBorders>
              <w:top w:val="nil"/>
              <w:left w:val="nil"/>
              <w:bottom w:val="single" w:sz="4" w:space="0" w:color="auto"/>
              <w:right w:val="single" w:sz="4" w:space="0" w:color="auto"/>
            </w:tcBorders>
            <w:shd w:val="clear" w:color="auto" w:fill="auto"/>
            <w:noWrap/>
            <w:vAlign w:val="bottom"/>
          </w:tcPr>
          <w:p w14:paraId="1E1E4049" w14:textId="62F46BDC" w:rsidR="00DB1940" w:rsidRPr="003F2F85" w:rsidRDefault="005E233B" w:rsidP="00B200D1">
            <w:pPr>
              <w:spacing w:line="240" w:lineRule="auto"/>
              <w:ind w:firstLine="0"/>
              <w:jc w:val="center"/>
              <w:rPr>
                <w:color w:val="000000"/>
                <w:sz w:val="22"/>
                <w:szCs w:val="22"/>
              </w:rPr>
            </w:pPr>
            <w:r>
              <w:rPr>
                <w:color w:val="000000"/>
                <w:sz w:val="22"/>
                <w:szCs w:val="22"/>
              </w:rPr>
              <w:t>1 805,9</w:t>
            </w:r>
          </w:p>
        </w:tc>
        <w:tc>
          <w:tcPr>
            <w:tcW w:w="1559" w:type="dxa"/>
            <w:tcBorders>
              <w:top w:val="nil"/>
              <w:left w:val="nil"/>
              <w:bottom w:val="single" w:sz="4" w:space="0" w:color="auto"/>
              <w:right w:val="single" w:sz="4" w:space="0" w:color="auto"/>
            </w:tcBorders>
            <w:shd w:val="clear" w:color="auto" w:fill="auto"/>
            <w:vAlign w:val="bottom"/>
          </w:tcPr>
          <w:p w14:paraId="09950438" w14:textId="775E36B8" w:rsidR="00DB1940" w:rsidRPr="003F2F85" w:rsidRDefault="005E233B" w:rsidP="00B200D1">
            <w:pPr>
              <w:spacing w:line="240" w:lineRule="auto"/>
              <w:ind w:firstLine="0"/>
              <w:jc w:val="center"/>
              <w:rPr>
                <w:color w:val="000000"/>
                <w:sz w:val="22"/>
                <w:szCs w:val="22"/>
              </w:rPr>
            </w:pPr>
            <w:r>
              <w:rPr>
                <w:color w:val="000000"/>
                <w:sz w:val="22"/>
                <w:szCs w:val="22"/>
              </w:rPr>
              <w:t>485,0</w:t>
            </w:r>
          </w:p>
        </w:tc>
        <w:tc>
          <w:tcPr>
            <w:tcW w:w="1588" w:type="dxa"/>
            <w:tcBorders>
              <w:top w:val="nil"/>
              <w:left w:val="nil"/>
              <w:bottom w:val="single" w:sz="4" w:space="0" w:color="auto"/>
              <w:right w:val="single" w:sz="4" w:space="0" w:color="auto"/>
            </w:tcBorders>
            <w:shd w:val="clear" w:color="auto" w:fill="auto"/>
            <w:vAlign w:val="bottom"/>
          </w:tcPr>
          <w:p w14:paraId="34CF87B3" w14:textId="071C9A90" w:rsidR="00DB1940" w:rsidRPr="003F2F85" w:rsidRDefault="00934DE7" w:rsidP="00B200D1">
            <w:pPr>
              <w:spacing w:line="240" w:lineRule="auto"/>
              <w:ind w:firstLine="0"/>
              <w:jc w:val="center"/>
              <w:rPr>
                <w:color w:val="000000"/>
                <w:sz w:val="22"/>
                <w:szCs w:val="22"/>
              </w:rPr>
            </w:pPr>
            <w:r>
              <w:rPr>
                <w:color w:val="000000"/>
                <w:sz w:val="22"/>
                <w:szCs w:val="22"/>
              </w:rPr>
              <w:t>1 452,9</w:t>
            </w:r>
          </w:p>
        </w:tc>
      </w:tr>
      <w:tr w:rsidR="00DB1940" w:rsidRPr="003F2F85" w14:paraId="25BE4D03" w14:textId="77777777" w:rsidTr="005E233B">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1909EC5" w14:textId="77777777" w:rsidR="00DB1940" w:rsidRPr="003F2F85" w:rsidRDefault="00DB1940" w:rsidP="00B200D1">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418" w:type="dxa"/>
            <w:tcBorders>
              <w:top w:val="nil"/>
              <w:left w:val="nil"/>
              <w:bottom w:val="single" w:sz="4" w:space="0" w:color="auto"/>
              <w:right w:val="single" w:sz="4" w:space="0" w:color="auto"/>
            </w:tcBorders>
            <w:shd w:val="clear" w:color="auto" w:fill="auto"/>
            <w:vAlign w:val="bottom"/>
          </w:tcPr>
          <w:p w14:paraId="6427CB8C" w14:textId="1A1BE0DA" w:rsidR="00DB1940" w:rsidRPr="003F2F85" w:rsidRDefault="005E233B" w:rsidP="00B200D1">
            <w:pPr>
              <w:spacing w:line="240" w:lineRule="auto"/>
              <w:ind w:firstLine="0"/>
              <w:jc w:val="center"/>
              <w:rPr>
                <w:color w:val="000000"/>
                <w:sz w:val="22"/>
                <w:szCs w:val="22"/>
              </w:rPr>
            </w:pPr>
            <w:r>
              <w:rPr>
                <w:color w:val="000000"/>
                <w:sz w:val="22"/>
                <w:szCs w:val="22"/>
              </w:rPr>
              <w:t>860,9</w:t>
            </w:r>
          </w:p>
        </w:tc>
        <w:tc>
          <w:tcPr>
            <w:tcW w:w="1559" w:type="dxa"/>
            <w:tcBorders>
              <w:top w:val="nil"/>
              <w:left w:val="nil"/>
              <w:bottom w:val="single" w:sz="4" w:space="0" w:color="auto"/>
              <w:right w:val="single" w:sz="4" w:space="0" w:color="auto"/>
            </w:tcBorders>
            <w:shd w:val="clear" w:color="auto" w:fill="auto"/>
            <w:noWrap/>
            <w:vAlign w:val="bottom"/>
          </w:tcPr>
          <w:p w14:paraId="65B8ADD9" w14:textId="2542F67B" w:rsidR="00DB1940" w:rsidRPr="003F2F85" w:rsidRDefault="005E233B" w:rsidP="00B200D1">
            <w:pPr>
              <w:spacing w:line="240" w:lineRule="auto"/>
              <w:ind w:firstLine="0"/>
              <w:jc w:val="center"/>
              <w:rPr>
                <w:color w:val="000000"/>
                <w:sz w:val="22"/>
                <w:szCs w:val="22"/>
              </w:rPr>
            </w:pPr>
            <w:r>
              <w:rPr>
                <w:color w:val="000000"/>
                <w:sz w:val="22"/>
                <w:szCs w:val="22"/>
              </w:rPr>
              <w:t>990,4</w:t>
            </w:r>
          </w:p>
        </w:tc>
        <w:tc>
          <w:tcPr>
            <w:tcW w:w="1559" w:type="dxa"/>
            <w:tcBorders>
              <w:top w:val="nil"/>
              <w:left w:val="nil"/>
              <w:bottom w:val="single" w:sz="4" w:space="0" w:color="auto"/>
              <w:right w:val="single" w:sz="4" w:space="0" w:color="auto"/>
            </w:tcBorders>
            <w:shd w:val="clear" w:color="auto" w:fill="auto"/>
            <w:vAlign w:val="bottom"/>
          </w:tcPr>
          <w:p w14:paraId="78F23E90" w14:textId="2A75FBC8" w:rsidR="00DB1940" w:rsidRPr="003F2F85" w:rsidRDefault="005E233B" w:rsidP="00B200D1">
            <w:pPr>
              <w:spacing w:line="240" w:lineRule="auto"/>
              <w:ind w:firstLine="0"/>
              <w:jc w:val="center"/>
              <w:rPr>
                <w:color w:val="000000"/>
                <w:sz w:val="22"/>
                <w:szCs w:val="22"/>
              </w:rPr>
            </w:pPr>
            <w:r>
              <w:rPr>
                <w:color w:val="000000"/>
                <w:sz w:val="22"/>
                <w:szCs w:val="22"/>
              </w:rPr>
              <w:t>535,7</w:t>
            </w:r>
          </w:p>
        </w:tc>
        <w:tc>
          <w:tcPr>
            <w:tcW w:w="1588" w:type="dxa"/>
            <w:tcBorders>
              <w:top w:val="nil"/>
              <w:left w:val="nil"/>
              <w:bottom w:val="single" w:sz="4" w:space="0" w:color="auto"/>
              <w:right w:val="single" w:sz="4" w:space="0" w:color="auto"/>
            </w:tcBorders>
            <w:shd w:val="clear" w:color="auto" w:fill="auto"/>
            <w:vAlign w:val="bottom"/>
          </w:tcPr>
          <w:p w14:paraId="00570743" w14:textId="4F1CAED2" w:rsidR="00DB1940" w:rsidRPr="003F2F85" w:rsidRDefault="00934DE7" w:rsidP="00B200D1">
            <w:pPr>
              <w:spacing w:line="240" w:lineRule="auto"/>
              <w:ind w:firstLine="0"/>
              <w:jc w:val="center"/>
              <w:rPr>
                <w:color w:val="000000"/>
                <w:sz w:val="22"/>
                <w:szCs w:val="22"/>
              </w:rPr>
            </w:pPr>
            <w:r>
              <w:rPr>
                <w:color w:val="000000"/>
                <w:sz w:val="22"/>
                <w:szCs w:val="22"/>
              </w:rPr>
              <w:t>129,5</w:t>
            </w:r>
          </w:p>
        </w:tc>
      </w:tr>
      <w:tr w:rsidR="00DB1940" w:rsidRPr="003F2F85" w14:paraId="3C528427" w14:textId="77777777" w:rsidTr="005E233B">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109D445C" w14:textId="77777777" w:rsidR="00DB1940" w:rsidRPr="003F2F85" w:rsidRDefault="00DB1940" w:rsidP="00B200D1">
            <w:pPr>
              <w:spacing w:line="240" w:lineRule="auto"/>
              <w:ind w:firstLine="0"/>
              <w:jc w:val="left"/>
              <w:rPr>
                <w:color w:val="000000"/>
                <w:sz w:val="22"/>
                <w:szCs w:val="22"/>
              </w:rPr>
            </w:pPr>
            <w:r>
              <w:rPr>
                <w:color w:val="000000"/>
                <w:sz w:val="22"/>
                <w:szCs w:val="22"/>
              </w:rPr>
              <w:t>Образование</w:t>
            </w:r>
          </w:p>
        </w:tc>
        <w:tc>
          <w:tcPr>
            <w:tcW w:w="1418" w:type="dxa"/>
            <w:tcBorders>
              <w:top w:val="nil"/>
              <w:left w:val="nil"/>
              <w:bottom w:val="single" w:sz="4" w:space="0" w:color="auto"/>
              <w:right w:val="single" w:sz="4" w:space="0" w:color="auto"/>
            </w:tcBorders>
            <w:shd w:val="clear" w:color="auto" w:fill="auto"/>
            <w:vAlign w:val="bottom"/>
          </w:tcPr>
          <w:p w14:paraId="7C543E3B" w14:textId="3222F35F" w:rsidR="00DB1940" w:rsidRDefault="005E233B" w:rsidP="00B200D1">
            <w:pPr>
              <w:spacing w:line="240" w:lineRule="auto"/>
              <w:ind w:firstLine="0"/>
              <w:jc w:val="center"/>
              <w:rPr>
                <w:color w:val="000000"/>
                <w:sz w:val="22"/>
                <w:szCs w:val="22"/>
              </w:rPr>
            </w:pPr>
            <w:r>
              <w:rPr>
                <w:color w:val="000000"/>
                <w:sz w:val="22"/>
                <w:szCs w:val="22"/>
              </w:rPr>
              <w:t>7,2</w:t>
            </w:r>
          </w:p>
        </w:tc>
        <w:tc>
          <w:tcPr>
            <w:tcW w:w="1559" w:type="dxa"/>
            <w:tcBorders>
              <w:top w:val="nil"/>
              <w:left w:val="nil"/>
              <w:bottom w:val="single" w:sz="4" w:space="0" w:color="auto"/>
              <w:right w:val="single" w:sz="4" w:space="0" w:color="auto"/>
            </w:tcBorders>
            <w:shd w:val="clear" w:color="auto" w:fill="auto"/>
            <w:noWrap/>
            <w:vAlign w:val="bottom"/>
          </w:tcPr>
          <w:p w14:paraId="46E46235" w14:textId="0B5A94DE" w:rsidR="00DB1940" w:rsidRPr="003F2F85" w:rsidRDefault="005E233B" w:rsidP="00B200D1">
            <w:pPr>
              <w:spacing w:line="240" w:lineRule="auto"/>
              <w:ind w:firstLine="0"/>
              <w:jc w:val="center"/>
              <w:rPr>
                <w:color w:val="000000"/>
                <w:sz w:val="22"/>
                <w:szCs w:val="22"/>
              </w:rPr>
            </w:pPr>
            <w:r>
              <w:rPr>
                <w:color w:val="000000"/>
                <w:sz w:val="22"/>
                <w:szCs w:val="22"/>
              </w:rPr>
              <w:t>2,5</w:t>
            </w:r>
          </w:p>
        </w:tc>
        <w:tc>
          <w:tcPr>
            <w:tcW w:w="1559" w:type="dxa"/>
            <w:tcBorders>
              <w:top w:val="nil"/>
              <w:left w:val="nil"/>
              <w:bottom w:val="single" w:sz="4" w:space="0" w:color="auto"/>
              <w:right w:val="single" w:sz="4" w:space="0" w:color="auto"/>
            </w:tcBorders>
            <w:shd w:val="clear" w:color="auto" w:fill="auto"/>
            <w:vAlign w:val="bottom"/>
          </w:tcPr>
          <w:p w14:paraId="42985FFF" w14:textId="3140B6CE" w:rsidR="00DB1940" w:rsidRDefault="005E233B" w:rsidP="00B200D1">
            <w:pPr>
              <w:spacing w:line="240" w:lineRule="auto"/>
              <w:ind w:firstLine="0"/>
              <w:jc w:val="center"/>
              <w:rPr>
                <w:color w:val="000000"/>
                <w:sz w:val="22"/>
                <w:szCs w:val="22"/>
              </w:rPr>
            </w:pPr>
            <w:r>
              <w:rPr>
                <w:color w:val="000000"/>
                <w:sz w:val="22"/>
                <w:szCs w:val="22"/>
              </w:rPr>
              <w:t>8,0</w:t>
            </w:r>
          </w:p>
        </w:tc>
        <w:tc>
          <w:tcPr>
            <w:tcW w:w="1588" w:type="dxa"/>
            <w:tcBorders>
              <w:top w:val="nil"/>
              <w:left w:val="nil"/>
              <w:bottom w:val="single" w:sz="4" w:space="0" w:color="auto"/>
              <w:right w:val="single" w:sz="4" w:space="0" w:color="auto"/>
            </w:tcBorders>
            <w:shd w:val="clear" w:color="auto" w:fill="auto"/>
            <w:vAlign w:val="bottom"/>
          </w:tcPr>
          <w:p w14:paraId="6AA7A42F" w14:textId="6B671B9E" w:rsidR="00DB1940" w:rsidRPr="003F2F85" w:rsidRDefault="00934DE7" w:rsidP="00B200D1">
            <w:pPr>
              <w:spacing w:line="240" w:lineRule="auto"/>
              <w:ind w:firstLine="0"/>
              <w:jc w:val="center"/>
              <w:rPr>
                <w:color w:val="000000"/>
                <w:sz w:val="22"/>
                <w:szCs w:val="22"/>
              </w:rPr>
            </w:pPr>
            <w:r>
              <w:rPr>
                <w:color w:val="000000"/>
                <w:sz w:val="22"/>
                <w:szCs w:val="22"/>
              </w:rPr>
              <w:t>-4,7</w:t>
            </w:r>
          </w:p>
        </w:tc>
      </w:tr>
      <w:tr w:rsidR="00DB1940" w:rsidRPr="003F2F85" w14:paraId="56667920" w14:textId="77777777" w:rsidTr="005E233B">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4A4A748" w14:textId="77777777" w:rsidR="00DB1940" w:rsidRPr="003F2F85" w:rsidRDefault="00DB1940" w:rsidP="00B200D1">
            <w:pPr>
              <w:spacing w:line="240" w:lineRule="auto"/>
              <w:ind w:firstLine="0"/>
              <w:jc w:val="left"/>
              <w:rPr>
                <w:color w:val="000000"/>
                <w:sz w:val="22"/>
                <w:szCs w:val="22"/>
              </w:rPr>
            </w:pPr>
            <w:r w:rsidRPr="003F2F85">
              <w:rPr>
                <w:color w:val="000000"/>
                <w:sz w:val="22"/>
                <w:szCs w:val="22"/>
              </w:rPr>
              <w:t>Культура, кинематография</w:t>
            </w:r>
          </w:p>
        </w:tc>
        <w:tc>
          <w:tcPr>
            <w:tcW w:w="1418" w:type="dxa"/>
            <w:tcBorders>
              <w:top w:val="nil"/>
              <w:left w:val="nil"/>
              <w:bottom w:val="single" w:sz="4" w:space="0" w:color="auto"/>
              <w:right w:val="single" w:sz="4" w:space="0" w:color="auto"/>
            </w:tcBorders>
            <w:shd w:val="clear" w:color="auto" w:fill="auto"/>
            <w:vAlign w:val="bottom"/>
          </w:tcPr>
          <w:p w14:paraId="7BB24A32" w14:textId="3590526F" w:rsidR="00DB1940" w:rsidRPr="003F2F85" w:rsidRDefault="005E233B" w:rsidP="00B200D1">
            <w:pPr>
              <w:spacing w:line="240" w:lineRule="auto"/>
              <w:ind w:firstLine="0"/>
              <w:jc w:val="center"/>
              <w:rPr>
                <w:color w:val="000000"/>
                <w:sz w:val="22"/>
                <w:szCs w:val="22"/>
              </w:rPr>
            </w:pPr>
            <w:r>
              <w:rPr>
                <w:color w:val="000000"/>
                <w:sz w:val="22"/>
                <w:szCs w:val="22"/>
              </w:rPr>
              <w:t>2 405,3</w:t>
            </w:r>
          </w:p>
        </w:tc>
        <w:tc>
          <w:tcPr>
            <w:tcW w:w="1559" w:type="dxa"/>
            <w:tcBorders>
              <w:top w:val="nil"/>
              <w:left w:val="nil"/>
              <w:bottom w:val="single" w:sz="4" w:space="0" w:color="auto"/>
              <w:right w:val="single" w:sz="4" w:space="0" w:color="auto"/>
            </w:tcBorders>
            <w:shd w:val="clear" w:color="auto" w:fill="auto"/>
            <w:noWrap/>
            <w:vAlign w:val="bottom"/>
          </w:tcPr>
          <w:p w14:paraId="01D56697" w14:textId="1A97450D" w:rsidR="00DB1940" w:rsidRPr="003F2F85" w:rsidRDefault="005E233B" w:rsidP="00B200D1">
            <w:pPr>
              <w:spacing w:line="240" w:lineRule="auto"/>
              <w:ind w:firstLine="0"/>
              <w:jc w:val="center"/>
              <w:rPr>
                <w:color w:val="000000"/>
                <w:sz w:val="22"/>
                <w:szCs w:val="22"/>
              </w:rPr>
            </w:pPr>
            <w:r>
              <w:rPr>
                <w:color w:val="000000"/>
                <w:sz w:val="22"/>
                <w:szCs w:val="22"/>
              </w:rPr>
              <w:t>2 405,3</w:t>
            </w:r>
          </w:p>
        </w:tc>
        <w:tc>
          <w:tcPr>
            <w:tcW w:w="1559" w:type="dxa"/>
            <w:tcBorders>
              <w:top w:val="nil"/>
              <w:left w:val="nil"/>
              <w:bottom w:val="single" w:sz="4" w:space="0" w:color="auto"/>
              <w:right w:val="single" w:sz="4" w:space="0" w:color="auto"/>
            </w:tcBorders>
            <w:shd w:val="clear" w:color="auto" w:fill="auto"/>
            <w:vAlign w:val="bottom"/>
          </w:tcPr>
          <w:p w14:paraId="72CD5D3C" w14:textId="7E7793D4" w:rsidR="00DB1940" w:rsidRPr="003F2F85" w:rsidRDefault="005E233B" w:rsidP="00B200D1">
            <w:pPr>
              <w:spacing w:line="240" w:lineRule="auto"/>
              <w:ind w:firstLine="0"/>
              <w:jc w:val="center"/>
              <w:rPr>
                <w:color w:val="000000"/>
                <w:sz w:val="22"/>
                <w:szCs w:val="22"/>
              </w:rPr>
            </w:pPr>
            <w:r>
              <w:rPr>
                <w:color w:val="000000"/>
                <w:sz w:val="22"/>
                <w:szCs w:val="22"/>
              </w:rPr>
              <w:t>2 405,3</w:t>
            </w:r>
          </w:p>
        </w:tc>
        <w:tc>
          <w:tcPr>
            <w:tcW w:w="1588" w:type="dxa"/>
            <w:tcBorders>
              <w:top w:val="nil"/>
              <w:left w:val="nil"/>
              <w:bottom w:val="single" w:sz="4" w:space="0" w:color="auto"/>
              <w:right w:val="single" w:sz="4" w:space="0" w:color="auto"/>
            </w:tcBorders>
            <w:shd w:val="clear" w:color="auto" w:fill="auto"/>
            <w:vAlign w:val="bottom"/>
          </w:tcPr>
          <w:p w14:paraId="4B7EB159" w14:textId="5109D0EF" w:rsidR="00DB1940" w:rsidRPr="003F2F85" w:rsidRDefault="00934DE7" w:rsidP="00B200D1">
            <w:pPr>
              <w:spacing w:line="240" w:lineRule="auto"/>
              <w:ind w:firstLine="0"/>
              <w:jc w:val="center"/>
              <w:rPr>
                <w:color w:val="000000"/>
                <w:sz w:val="22"/>
                <w:szCs w:val="22"/>
              </w:rPr>
            </w:pPr>
            <w:r>
              <w:rPr>
                <w:color w:val="000000"/>
                <w:sz w:val="22"/>
                <w:szCs w:val="22"/>
              </w:rPr>
              <w:t>0,0</w:t>
            </w:r>
          </w:p>
        </w:tc>
      </w:tr>
      <w:tr w:rsidR="00DB1940" w:rsidRPr="003F2F85" w14:paraId="03047935" w14:textId="77777777" w:rsidTr="005E233B">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344199A4" w14:textId="77777777" w:rsidR="00DB1940" w:rsidRPr="003F2F85" w:rsidRDefault="00DB1940" w:rsidP="00B200D1">
            <w:pPr>
              <w:spacing w:line="240" w:lineRule="auto"/>
              <w:ind w:firstLine="0"/>
              <w:jc w:val="left"/>
              <w:rPr>
                <w:color w:val="000000"/>
                <w:sz w:val="22"/>
                <w:szCs w:val="22"/>
              </w:rPr>
            </w:pPr>
            <w:r>
              <w:rPr>
                <w:color w:val="000000"/>
                <w:sz w:val="22"/>
                <w:szCs w:val="22"/>
              </w:rPr>
              <w:t>Социальная политика</w:t>
            </w:r>
          </w:p>
        </w:tc>
        <w:tc>
          <w:tcPr>
            <w:tcW w:w="1418" w:type="dxa"/>
            <w:tcBorders>
              <w:top w:val="nil"/>
              <w:left w:val="nil"/>
              <w:bottom w:val="single" w:sz="4" w:space="0" w:color="auto"/>
              <w:right w:val="single" w:sz="4" w:space="0" w:color="auto"/>
            </w:tcBorders>
            <w:shd w:val="clear" w:color="auto" w:fill="auto"/>
            <w:vAlign w:val="bottom"/>
          </w:tcPr>
          <w:p w14:paraId="53AFFA53" w14:textId="41908BBB" w:rsidR="00DB1940" w:rsidRPr="003F2F85" w:rsidRDefault="005E233B" w:rsidP="00B200D1">
            <w:pPr>
              <w:spacing w:line="240" w:lineRule="auto"/>
              <w:ind w:firstLine="0"/>
              <w:jc w:val="center"/>
              <w:rPr>
                <w:color w:val="000000"/>
                <w:sz w:val="22"/>
                <w:szCs w:val="22"/>
              </w:rPr>
            </w:pPr>
            <w:r>
              <w:rPr>
                <w:color w:val="000000"/>
                <w:sz w:val="22"/>
                <w:szCs w:val="22"/>
              </w:rPr>
              <w:t>1 279,5</w:t>
            </w:r>
          </w:p>
        </w:tc>
        <w:tc>
          <w:tcPr>
            <w:tcW w:w="1559" w:type="dxa"/>
            <w:tcBorders>
              <w:top w:val="nil"/>
              <w:left w:val="nil"/>
              <w:bottom w:val="single" w:sz="4" w:space="0" w:color="auto"/>
              <w:right w:val="single" w:sz="4" w:space="0" w:color="auto"/>
            </w:tcBorders>
            <w:shd w:val="clear" w:color="auto" w:fill="auto"/>
            <w:noWrap/>
            <w:vAlign w:val="bottom"/>
          </w:tcPr>
          <w:p w14:paraId="21232283" w14:textId="469911E3" w:rsidR="00DB1940" w:rsidRPr="003F2F85" w:rsidRDefault="005E233B" w:rsidP="00B200D1">
            <w:pPr>
              <w:spacing w:line="240" w:lineRule="auto"/>
              <w:ind w:firstLine="0"/>
              <w:jc w:val="center"/>
              <w:rPr>
                <w:color w:val="000000"/>
                <w:sz w:val="22"/>
                <w:szCs w:val="22"/>
              </w:rPr>
            </w:pPr>
            <w:r>
              <w:rPr>
                <w:color w:val="000000"/>
                <w:sz w:val="22"/>
                <w:szCs w:val="22"/>
              </w:rPr>
              <w:t>0,0</w:t>
            </w:r>
          </w:p>
        </w:tc>
        <w:tc>
          <w:tcPr>
            <w:tcW w:w="1559" w:type="dxa"/>
            <w:tcBorders>
              <w:top w:val="nil"/>
              <w:left w:val="nil"/>
              <w:bottom w:val="single" w:sz="4" w:space="0" w:color="auto"/>
              <w:right w:val="single" w:sz="4" w:space="0" w:color="auto"/>
            </w:tcBorders>
            <w:shd w:val="clear" w:color="auto" w:fill="auto"/>
            <w:vAlign w:val="bottom"/>
          </w:tcPr>
          <w:p w14:paraId="5BEFC5B1" w14:textId="247AFC10" w:rsidR="00DB1940" w:rsidRPr="003F2F85" w:rsidRDefault="005E233B" w:rsidP="00B200D1">
            <w:pPr>
              <w:spacing w:line="240" w:lineRule="auto"/>
              <w:ind w:firstLine="0"/>
              <w:jc w:val="center"/>
              <w:rPr>
                <w:color w:val="000000"/>
                <w:sz w:val="22"/>
                <w:szCs w:val="22"/>
              </w:rPr>
            </w:pPr>
            <w:r>
              <w:rPr>
                <w:color w:val="000000"/>
                <w:sz w:val="22"/>
                <w:szCs w:val="22"/>
              </w:rPr>
              <w:t>0,0</w:t>
            </w:r>
          </w:p>
        </w:tc>
        <w:tc>
          <w:tcPr>
            <w:tcW w:w="1588" w:type="dxa"/>
            <w:tcBorders>
              <w:top w:val="nil"/>
              <w:left w:val="nil"/>
              <w:bottom w:val="single" w:sz="4" w:space="0" w:color="auto"/>
              <w:right w:val="single" w:sz="4" w:space="0" w:color="auto"/>
            </w:tcBorders>
            <w:shd w:val="clear" w:color="auto" w:fill="auto"/>
            <w:vAlign w:val="bottom"/>
          </w:tcPr>
          <w:p w14:paraId="188009CB" w14:textId="736612BD" w:rsidR="00DB1940" w:rsidRPr="003F2F85" w:rsidRDefault="00934DE7" w:rsidP="00B200D1">
            <w:pPr>
              <w:spacing w:line="240" w:lineRule="auto"/>
              <w:ind w:firstLine="0"/>
              <w:jc w:val="center"/>
              <w:rPr>
                <w:color w:val="000000"/>
                <w:sz w:val="22"/>
                <w:szCs w:val="22"/>
              </w:rPr>
            </w:pPr>
            <w:r>
              <w:rPr>
                <w:color w:val="000000"/>
                <w:sz w:val="22"/>
                <w:szCs w:val="22"/>
              </w:rPr>
              <w:t>-1 279,5</w:t>
            </w:r>
          </w:p>
        </w:tc>
      </w:tr>
      <w:tr w:rsidR="00DB1940" w:rsidRPr="003F2F85" w14:paraId="07C8E534" w14:textId="77777777" w:rsidTr="005E233B">
        <w:trPr>
          <w:trHeight w:val="480"/>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5DAA8C2B" w14:textId="77777777" w:rsidR="00DB1940" w:rsidRPr="003F2F85" w:rsidRDefault="00DB1940" w:rsidP="00B200D1">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bottom"/>
          </w:tcPr>
          <w:p w14:paraId="72D02403" w14:textId="3FABA1E8" w:rsidR="00DB1940" w:rsidRPr="003F2F85" w:rsidRDefault="005E233B" w:rsidP="00B200D1">
            <w:pPr>
              <w:spacing w:line="240" w:lineRule="auto"/>
              <w:ind w:firstLine="0"/>
              <w:jc w:val="center"/>
              <w:rPr>
                <w:color w:val="000000"/>
                <w:sz w:val="22"/>
                <w:szCs w:val="22"/>
              </w:rPr>
            </w:pPr>
            <w:r>
              <w:rPr>
                <w:color w:val="000000"/>
                <w:sz w:val="22"/>
                <w:szCs w:val="22"/>
              </w:rPr>
              <w:t>425,4</w:t>
            </w:r>
          </w:p>
        </w:tc>
        <w:tc>
          <w:tcPr>
            <w:tcW w:w="1559" w:type="dxa"/>
            <w:tcBorders>
              <w:top w:val="nil"/>
              <w:left w:val="nil"/>
              <w:bottom w:val="single" w:sz="4" w:space="0" w:color="auto"/>
              <w:right w:val="single" w:sz="4" w:space="0" w:color="auto"/>
            </w:tcBorders>
            <w:shd w:val="clear" w:color="auto" w:fill="auto"/>
            <w:noWrap/>
            <w:vAlign w:val="bottom"/>
          </w:tcPr>
          <w:p w14:paraId="3602887E" w14:textId="1F5F6DF2" w:rsidR="00DB1940" w:rsidRPr="003F2F85" w:rsidRDefault="005E233B" w:rsidP="00B200D1">
            <w:pPr>
              <w:spacing w:line="240" w:lineRule="auto"/>
              <w:ind w:firstLine="0"/>
              <w:jc w:val="center"/>
              <w:rPr>
                <w:color w:val="000000"/>
                <w:sz w:val="22"/>
                <w:szCs w:val="22"/>
              </w:rPr>
            </w:pPr>
            <w:r>
              <w:rPr>
                <w:color w:val="000000"/>
                <w:sz w:val="22"/>
                <w:szCs w:val="22"/>
              </w:rPr>
              <w:t>500,3</w:t>
            </w:r>
          </w:p>
        </w:tc>
        <w:tc>
          <w:tcPr>
            <w:tcW w:w="1559" w:type="dxa"/>
            <w:tcBorders>
              <w:top w:val="nil"/>
              <w:left w:val="nil"/>
              <w:bottom w:val="single" w:sz="4" w:space="0" w:color="auto"/>
              <w:right w:val="single" w:sz="4" w:space="0" w:color="auto"/>
            </w:tcBorders>
            <w:shd w:val="clear" w:color="auto" w:fill="auto"/>
            <w:vAlign w:val="bottom"/>
          </w:tcPr>
          <w:p w14:paraId="1A3B17ED" w14:textId="2699333A" w:rsidR="00DB1940" w:rsidRPr="003F2F85" w:rsidRDefault="005E233B" w:rsidP="00B200D1">
            <w:pPr>
              <w:spacing w:line="240" w:lineRule="auto"/>
              <w:ind w:firstLine="0"/>
              <w:jc w:val="center"/>
              <w:rPr>
                <w:color w:val="000000"/>
                <w:sz w:val="22"/>
                <w:szCs w:val="22"/>
              </w:rPr>
            </w:pPr>
            <w:r>
              <w:rPr>
                <w:color w:val="000000"/>
                <w:sz w:val="22"/>
                <w:szCs w:val="22"/>
              </w:rPr>
              <w:t>111,9</w:t>
            </w:r>
          </w:p>
        </w:tc>
        <w:tc>
          <w:tcPr>
            <w:tcW w:w="1588" w:type="dxa"/>
            <w:tcBorders>
              <w:top w:val="nil"/>
              <w:left w:val="nil"/>
              <w:bottom w:val="single" w:sz="4" w:space="0" w:color="auto"/>
              <w:right w:val="single" w:sz="4" w:space="0" w:color="auto"/>
            </w:tcBorders>
            <w:shd w:val="clear" w:color="auto" w:fill="auto"/>
            <w:vAlign w:val="bottom"/>
          </w:tcPr>
          <w:p w14:paraId="6811A3E1" w14:textId="4A10CE8C" w:rsidR="00DB1940" w:rsidRPr="003F2F85" w:rsidRDefault="00934DE7" w:rsidP="00B200D1">
            <w:pPr>
              <w:spacing w:line="240" w:lineRule="auto"/>
              <w:ind w:firstLine="0"/>
              <w:jc w:val="center"/>
              <w:rPr>
                <w:color w:val="000000"/>
                <w:sz w:val="22"/>
                <w:szCs w:val="22"/>
              </w:rPr>
            </w:pPr>
            <w:r>
              <w:rPr>
                <w:color w:val="000000"/>
                <w:sz w:val="22"/>
                <w:szCs w:val="22"/>
              </w:rPr>
              <w:t>74,9</w:t>
            </w:r>
          </w:p>
        </w:tc>
      </w:tr>
      <w:tr w:rsidR="00DB1940" w:rsidRPr="00401967" w14:paraId="5F4199B3" w14:textId="77777777" w:rsidTr="005E233B">
        <w:trPr>
          <w:trHeight w:val="379"/>
        </w:trPr>
        <w:tc>
          <w:tcPr>
            <w:tcW w:w="2992" w:type="dxa"/>
            <w:tcBorders>
              <w:top w:val="nil"/>
              <w:left w:val="single" w:sz="4" w:space="0" w:color="auto"/>
              <w:bottom w:val="single" w:sz="4" w:space="0" w:color="auto"/>
              <w:right w:val="single" w:sz="4" w:space="0" w:color="auto"/>
            </w:tcBorders>
            <w:shd w:val="clear" w:color="auto" w:fill="auto"/>
            <w:vAlign w:val="bottom"/>
            <w:hideMark/>
          </w:tcPr>
          <w:p w14:paraId="410DB609" w14:textId="77777777" w:rsidR="00DB1940" w:rsidRPr="00401967" w:rsidRDefault="00DB1940" w:rsidP="00B200D1">
            <w:pPr>
              <w:spacing w:line="240" w:lineRule="auto"/>
              <w:ind w:firstLine="0"/>
              <w:jc w:val="left"/>
              <w:rPr>
                <w:b/>
                <w:bCs/>
                <w:color w:val="000000"/>
                <w:sz w:val="20"/>
              </w:rPr>
            </w:pPr>
            <w:r w:rsidRPr="00401967">
              <w:rPr>
                <w:b/>
                <w:bCs/>
                <w:color w:val="000000"/>
                <w:sz w:val="20"/>
              </w:rPr>
              <w:t>ВСЕГО РАСХОДОВ</w:t>
            </w:r>
          </w:p>
        </w:tc>
        <w:tc>
          <w:tcPr>
            <w:tcW w:w="1418" w:type="dxa"/>
            <w:tcBorders>
              <w:top w:val="nil"/>
              <w:left w:val="nil"/>
              <w:bottom w:val="single" w:sz="4" w:space="0" w:color="auto"/>
              <w:right w:val="single" w:sz="4" w:space="0" w:color="auto"/>
            </w:tcBorders>
            <w:shd w:val="clear" w:color="auto" w:fill="auto"/>
            <w:vAlign w:val="bottom"/>
          </w:tcPr>
          <w:p w14:paraId="460D4F4F" w14:textId="1F7B398A" w:rsidR="00DB1940" w:rsidRPr="00401967" w:rsidRDefault="005E233B" w:rsidP="00B200D1">
            <w:pPr>
              <w:spacing w:line="240" w:lineRule="auto"/>
              <w:ind w:firstLine="0"/>
              <w:jc w:val="center"/>
              <w:rPr>
                <w:b/>
                <w:bCs/>
                <w:color w:val="000000"/>
                <w:sz w:val="20"/>
              </w:rPr>
            </w:pPr>
            <w:r>
              <w:rPr>
                <w:b/>
                <w:bCs/>
                <w:color w:val="000000"/>
                <w:sz w:val="20"/>
              </w:rPr>
              <w:t>10 185,9</w:t>
            </w:r>
          </w:p>
        </w:tc>
        <w:tc>
          <w:tcPr>
            <w:tcW w:w="1559" w:type="dxa"/>
            <w:tcBorders>
              <w:top w:val="nil"/>
              <w:left w:val="nil"/>
              <w:bottom w:val="single" w:sz="4" w:space="0" w:color="auto"/>
              <w:right w:val="single" w:sz="4" w:space="0" w:color="auto"/>
            </w:tcBorders>
            <w:shd w:val="clear" w:color="auto" w:fill="auto"/>
            <w:vAlign w:val="bottom"/>
          </w:tcPr>
          <w:p w14:paraId="07A873F4" w14:textId="1CC5D551" w:rsidR="00DB1940" w:rsidRPr="00401967" w:rsidRDefault="005E233B" w:rsidP="00B200D1">
            <w:pPr>
              <w:spacing w:line="240" w:lineRule="auto"/>
              <w:ind w:firstLine="0"/>
              <w:jc w:val="center"/>
              <w:rPr>
                <w:b/>
                <w:bCs/>
                <w:color w:val="000000"/>
                <w:sz w:val="20"/>
              </w:rPr>
            </w:pPr>
            <w:r>
              <w:rPr>
                <w:b/>
                <w:bCs/>
                <w:color w:val="000000"/>
                <w:sz w:val="20"/>
              </w:rPr>
              <w:t>10 851,3</w:t>
            </w:r>
          </w:p>
        </w:tc>
        <w:tc>
          <w:tcPr>
            <w:tcW w:w="1559" w:type="dxa"/>
            <w:tcBorders>
              <w:top w:val="nil"/>
              <w:left w:val="nil"/>
              <w:bottom w:val="single" w:sz="4" w:space="0" w:color="auto"/>
              <w:right w:val="single" w:sz="4" w:space="0" w:color="auto"/>
            </w:tcBorders>
            <w:shd w:val="clear" w:color="auto" w:fill="auto"/>
            <w:vAlign w:val="bottom"/>
          </w:tcPr>
          <w:p w14:paraId="6474FA7B" w14:textId="0717147E" w:rsidR="00DB1940" w:rsidRPr="00401967" w:rsidRDefault="005E233B" w:rsidP="00B200D1">
            <w:pPr>
              <w:spacing w:line="240" w:lineRule="auto"/>
              <w:ind w:firstLine="0"/>
              <w:jc w:val="center"/>
              <w:rPr>
                <w:b/>
                <w:bCs/>
                <w:color w:val="000000"/>
                <w:sz w:val="20"/>
              </w:rPr>
            </w:pPr>
            <w:r>
              <w:rPr>
                <w:b/>
                <w:bCs/>
                <w:color w:val="000000"/>
                <w:sz w:val="20"/>
              </w:rPr>
              <w:t>8 893,1</w:t>
            </w:r>
          </w:p>
        </w:tc>
        <w:tc>
          <w:tcPr>
            <w:tcW w:w="1588" w:type="dxa"/>
            <w:tcBorders>
              <w:top w:val="nil"/>
              <w:left w:val="nil"/>
              <w:bottom w:val="single" w:sz="4" w:space="0" w:color="auto"/>
              <w:right w:val="single" w:sz="4" w:space="0" w:color="auto"/>
            </w:tcBorders>
            <w:shd w:val="clear" w:color="auto" w:fill="auto"/>
            <w:vAlign w:val="bottom"/>
          </w:tcPr>
          <w:p w14:paraId="76BA2C47" w14:textId="3E0F5472" w:rsidR="00DB1940" w:rsidRPr="00401967" w:rsidRDefault="005E233B" w:rsidP="00B200D1">
            <w:pPr>
              <w:spacing w:line="240" w:lineRule="auto"/>
              <w:ind w:firstLine="0"/>
              <w:jc w:val="center"/>
              <w:rPr>
                <w:b/>
                <w:bCs/>
                <w:color w:val="000000"/>
                <w:sz w:val="20"/>
              </w:rPr>
            </w:pPr>
            <w:r>
              <w:rPr>
                <w:b/>
                <w:bCs/>
                <w:color w:val="000000"/>
                <w:sz w:val="20"/>
              </w:rPr>
              <w:t>665,4</w:t>
            </w:r>
          </w:p>
        </w:tc>
      </w:tr>
    </w:tbl>
    <w:p w14:paraId="72B2563E" w14:textId="77777777" w:rsidR="00DB1940" w:rsidRPr="003108EF" w:rsidRDefault="00DB1940" w:rsidP="00DB1940">
      <w:pPr>
        <w:spacing w:line="25" w:lineRule="atLeast"/>
        <w:ind w:firstLine="708"/>
        <w:rPr>
          <w:sz w:val="16"/>
          <w:szCs w:val="16"/>
        </w:rPr>
      </w:pPr>
    </w:p>
    <w:p w14:paraId="3EA39025" w14:textId="50557236" w:rsidR="00DB1940" w:rsidRDefault="00DB1940" w:rsidP="00DB1940">
      <w:pPr>
        <w:spacing w:line="25" w:lineRule="atLeast"/>
        <w:ind w:firstLine="708"/>
      </w:pPr>
      <w:r>
        <w:t xml:space="preserve">В целом </w:t>
      </w:r>
      <w:r w:rsidRPr="00A865EA">
        <w:t xml:space="preserve">оценка исполнения бюджета </w:t>
      </w:r>
      <w:proofErr w:type="spellStart"/>
      <w:r>
        <w:t>Новогоренского</w:t>
      </w:r>
      <w:proofErr w:type="spellEnd"/>
      <w:r>
        <w:t xml:space="preserve"> сельского поселения </w:t>
      </w:r>
      <w:r w:rsidRPr="00A865EA">
        <w:t>на 202</w:t>
      </w:r>
      <w:r>
        <w:t>3</w:t>
      </w:r>
      <w:r w:rsidRPr="00A865EA">
        <w:t xml:space="preserve"> год по расходам произведена корректно, однако существуют </w:t>
      </w:r>
      <w:r>
        <w:t xml:space="preserve">определенные </w:t>
      </w:r>
      <w:r w:rsidRPr="00A865EA">
        <w:t xml:space="preserve">риски неисполнения расходов бюджета в связи с </w:t>
      </w:r>
      <w:r>
        <w:t>возможными нарушениями сроков поставки товаров, работ, услуг, установленными муниципальными контрактами.</w:t>
      </w:r>
    </w:p>
    <w:p w14:paraId="23DDAC97" w14:textId="0F22B6B9" w:rsidR="00DB1940" w:rsidRDefault="00DB1940" w:rsidP="00DB1940">
      <w:pPr>
        <w:spacing w:line="25" w:lineRule="atLeast"/>
        <w:ind w:firstLine="708"/>
      </w:pPr>
      <w:r>
        <w:t>Ожидаемое исполнение источников финансирования составит 0</w:t>
      </w:r>
      <w:r w:rsidRPr="009721BF">
        <w:t xml:space="preserve"> </w:t>
      </w:r>
      <w:proofErr w:type="spellStart"/>
      <w:proofErr w:type="gramStart"/>
      <w:r w:rsidRPr="009721BF">
        <w:t>тыс.рублей</w:t>
      </w:r>
      <w:proofErr w:type="spellEnd"/>
      <w:proofErr w:type="gramEnd"/>
      <w:r w:rsidRPr="009721BF">
        <w:t>.</w:t>
      </w:r>
    </w:p>
    <w:p w14:paraId="506D0033" w14:textId="77777777" w:rsidR="00DB1940" w:rsidRPr="00934DE7" w:rsidRDefault="00DB1940" w:rsidP="00D80D7C">
      <w:pPr>
        <w:spacing w:line="25" w:lineRule="atLeast"/>
        <w:ind w:left="708" w:firstLine="0"/>
        <w:rPr>
          <w:sz w:val="16"/>
          <w:szCs w:val="16"/>
        </w:rPr>
      </w:pPr>
    </w:p>
    <w:tbl>
      <w:tblPr>
        <w:tblW w:w="9924" w:type="dxa"/>
        <w:tblInd w:w="-370" w:type="dxa"/>
        <w:tblLayout w:type="fixed"/>
        <w:tblCellMar>
          <w:left w:w="56" w:type="dxa"/>
          <w:right w:w="56" w:type="dxa"/>
        </w:tblCellMar>
        <w:tblLook w:val="0000" w:firstRow="0" w:lastRow="0" w:firstColumn="0" w:lastColumn="0" w:noHBand="0" w:noVBand="0"/>
      </w:tblPr>
      <w:tblGrid>
        <w:gridCol w:w="426"/>
        <w:gridCol w:w="9498"/>
      </w:tblGrid>
      <w:tr w:rsidR="00DE20AE" w:rsidRPr="00DD6010" w14:paraId="0D30414B" w14:textId="77777777" w:rsidTr="0095229A">
        <w:tc>
          <w:tcPr>
            <w:tcW w:w="426" w:type="dxa"/>
          </w:tcPr>
          <w:p w14:paraId="67AA0726" w14:textId="77777777" w:rsidR="00DE20AE" w:rsidRPr="00DD6010" w:rsidRDefault="0072316B" w:rsidP="00155D87">
            <w:pPr>
              <w:pStyle w:val="a4"/>
              <w:widowControl w:val="0"/>
              <w:spacing w:after="0" w:line="288" w:lineRule="auto"/>
              <w:ind w:firstLine="0"/>
              <w:jc w:val="both"/>
              <w:rPr>
                <w:rFonts w:ascii="Times New Roman" w:hAnsi="Times New Roman" w:cs="Times New Roman"/>
                <w:sz w:val="32"/>
                <w:szCs w:val="32"/>
              </w:rPr>
            </w:pPr>
            <w:r>
              <w:rPr>
                <w:b/>
              </w:rPr>
              <w:tab/>
            </w:r>
          </w:p>
        </w:tc>
        <w:tc>
          <w:tcPr>
            <w:tcW w:w="9498" w:type="dxa"/>
          </w:tcPr>
          <w:p w14:paraId="00E13033" w14:textId="77777777" w:rsidR="00BC0C50" w:rsidRDefault="00BC0C50" w:rsidP="00BC0C50">
            <w:pPr>
              <w:pStyle w:val="a4"/>
              <w:widowControl w:val="0"/>
              <w:numPr>
                <w:ilvl w:val="0"/>
                <w:numId w:val="14"/>
              </w:numPr>
              <w:spacing w:after="0"/>
              <w:rPr>
                <w:rFonts w:ascii="Times New Roman" w:hAnsi="Times New Roman" w:cs="Times New Roman"/>
                <w:b/>
                <w:sz w:val="28"/>
                <w:szCs w:val="28"/>
              </w:rPr>
            </w:pPr>
            <w:r>
              <w:rPr>
                <w:rFonts w:ascii="Times New Roman" w:hAnsi="Times New Roman" w:cs="Times New Roman"/>
                <w:b/>
                <w:sz w:val="28"/>
                <w:szCs w:val="28"/>
              </w:rPr>
              <w:t>Доходы проекта</w:t>
            </w:r>
            <w:r w:rsidR="00DE20AE" w:rsidRPr="00DE20AE">
              <w:rPr>
                <w:rFonts w:ascii="Times New Roman" w:hAnsi="Times New Roman" w:cs="Times New Roman"/>
                <w:b/>
                <w:sz w:val="28"/>
                <w:szCs w:val="28"/>
              </w:rPr>
              <w:t xml:space="preserve"> бюджета</w:t>
            </w:r>
            <w:r>
              <w:rPr>
                <w:rFonts w:ascii="Times New Roman" w:hAnsi="Times New Roman" w:cs="Times New Roman"/>
                <w:b/>
                <w:sz w:val="28"/>
                <w:szCs w:val="28"/>
              </w:rPr>
              <w:t xml:space="preserve"> </w:t>
            </w:r>
            <w:r w:rsidR="00DE20AE" w:rsidRPr="00DE20AE">
              <w:rPr>
                <w:rFonts w:ascii="Times New Roman" w:hAnsi="Times New Roman" w:cs="Times New Roman"/>
                <w:b/>
                <w:sz w:val="28"/>
                <w:szCs w:val="28"/>
              </w:rPr>
              <w:t>муниципального образования</w:t>
            </w:r>
          </w:p>
          <w:p w14:paraId="5A02BD83" w14:textId="77777777" w:rsidR="00A13D0F" w:rsidRPr="00934DE7" w:rsidRDefault="00A13D0F" w:rsidP="00BC0C50">
            <w:pPr>
              <w:pStyle w:val="a4"/>
              <w:widowControl w:val="0"/>
              <w:spacing w:after="0"/>
              <w:ind w:left="1353" w:firstLine="0"/>
              <w:jc w:val="both"/>
              <w:rPr>
                <w:rFonts w:ascii="Times New Roman" w:hAnsi="Times New Roman" w:cs="Times New Roman"/>
                <w:color w:val="FF0000"/>
                <w:sz w:val="16"/>
                <w:szCs w:val="16"/>
              </w:rPr>
            </w:pPr>
          </w:p>
          <w:p w14:paraId="362D3225" w14:textId="6C977DC9" w:rsidR="00D810AE" w:rsidRDefault="00D810AE" w:rsidP="00D810AE">
            <w:pPr>
              <w:pStyle w:val="a6"/>
              <w:spacing w:line="240" w:lineRule="auto"/>
              <w:ind w:left="0" w:firstLine="0"/>
              <w:rPr>
                <w:szCs w:val="28"/>
              </w:rPr>
            </w:pPr>
            <w:r>
              <w:rPr>
                <w:szCs w:val="28"/>
              </w:rPr>
              <w:t xml:space="preserve">          По данным представленной пояснительной записки к проекту бюджета муниципального образования «</w:t>
            </w:r>
            <w:proofErr w:type="spellStart"/>
            <w:r>
              <w:rPr>
                <w:szCs w:val="28"/>
              </w:rPr>
              <w:t>Новогоренское</w:t>
            </w:r>
            <w:proofErr w:type="spellEnd"/>
            <w:r>
              <w:rPr>
                <w:szCs w:val="28"/>
              </w:rPr>
              <w:t xml:space="preserve"> сельское поселение» на 202</w:t>
            </w:r>
            <w:r w:rsidR="00AE44E1">
              <w:rPr>
                <w:szCs w:val="28"/>
              </w:rPr>
              <w:t>4</w:t>
            </w:r>
            <w:r>
              <w:rPr>
                <w:szCs w:val="28"/>
              </w:rPr>
              <w:t xml:space="preserve"> год и на плановый период 202</w:t>
            </w:r>
            <w:r w:rsidR="00AE44E1">
              <w:rPr>
                <w:szCs w:val="28"/>
              </w:rPr>
              <w:t>5</w:t>
            </w:r>
            <w:r>
              <w:rPr>
                <w:szCs w:val="28"/>
              </w:rPr>
              <w:t xml:space="preserve"> и 202</w:t>
            </w:r>
            <w:r w:rsidR="00AE44E1">
              <w:rPr>
                <w:szCs w:val="28"/>
              </w:rPr>
              <w:t>6</w:t>
            </w:r>
            <w:r>
              <w:rPr>
                <w:szCs w:val="28"/>
              </w:rPr>
              <w:t xml:space="preserve"> годов формирование доходной части бюджета произведено исходя из ожидаемого исполнения доходов.</w:t>
            </w:r>
          </w:p>
          <w:p w14:paraId="7EE9756D" w14:textId="77777777" w:rsidR="00D810AE" w:rsidRDefault="00D810AE" w:rsidP="00D810AE">
            <w:pPr>
              <w:pStyle w:val="a6"/>
              <w:spacing w:line="240" w:lineRule="auto"/>
              <w:ind w:left="0" w:firstLine="0"/>
              <w:rPr>
                <w:szCs w:val="28"/>
              </w:rPr>
            </w:pPr>
            <w:r>
              <w:rPr>
                <w:szCs w:val="28"/>
              </w:rPr>
              <w:t xml:space="preserve">       Проектом решения предлагается утвердить общий объём доходов МО «</w:t>
            </w:r>
            <w:proofErr w:type="spellStart"/>
            <w:r>
              <w:rPr>
                <w:szCs w:val="28"/>
              </w:rPr>
              <w:t>Новогоренское</w:t>
            </w:r>
            <w:proofErr w:type="spellEnd"/>
            <w:r>
              <w:rPr>
                <w:szCs w:val="28"/>
              </w:rPr>
              <w:t xml:space="preserve"> сельское поселение»:</w:t>
            </w:r>
          </w:p>
          <w:p w14:paraId="5D4ADB72" w14:textId="0E5E1D67" w:rsidR="00D810AE" w:rsidRDefault="00D810AE" w:rsidP="00D810AE">
            <w:pPr>
              <w:pStyle w:val="a6"/>
              <w:spacing w:line="240" w:lineRule="auto"/>
              <w:ind w:left="0" w:firstLine="0"/>
              <w:rPr>
                <w:szCs w:val="28"/>
              </w:rPr>
            </w:pPr>
            <w:r>
              <w:rPr>
                <w:szCs w:val="28"/>
              </w:rPr>
              <w:t xml:space="preserve">        - на 202</w:t>
            </w:r>
            <w:r w:rsidR="00AE44E1">
              <w:rPr>
                <w:szCs w:val="28"/>
              </w:rPr>
              <w:t>4</w:t>
            </w:r>
            <w:r>
              <w:rPr>
                <w:szCs w:val="28"/>
              </w:rPr>
              <w:t xml:space="preserve"> год в сумме 8</w:t>
            </w:r>
            <w:r w:rsidR="00AE44E1">
              <w:rPr>
                <w:szCs w:val="28"/>
              </w:rPr>
              <w:t xml:space="preserve"> 893</w:t>
            </w:r>
            <w:r>
              <w:rPr>
                <w:szCs w:val="28"/>
              </w:rPr>
              <w:t>,</w:t>
            </w:r>
            <w:r w:rsidR="00AE44E1">
              <w:rPr>
                <w:szCs w:val="28"/>
              </w:rPr>
              <w:t xml:space="preserve">1 </w:t>
            </w:r>
            <w:proofErr w:type="spellStart"/>
            <w:proofErr w:type="gramStart"/>
            <w:r>
              <w:rPr>
                <w:szCs w:val="28"/>
              </w:rPr>
              <w:t>тыс.рублей</w:t>
            </w:r>
            <w:proofErr w:type="spellEnd"/>
            <w:proofErr w:type="gramEnd"/>
            <w:r>
              <w:rPr>
                <w:szCs w:val="28"/>
              </w:rPr>
              <w:t xml:space="preserve">, в том числе налоговые и неналоговые доходы в сумме </w:t>
            </w:r>
            <w:r w:rsidR="00AE44E1">
              <w:rPr>
                <w:szCs w:val="28"/>
              </w:rPr>
              <w:t>1 039</w:t>
            </w:r>
            <w:r>
              <w:rPr>
                <w:szCs w:val="28"/>
              </w:rPr>
              <w:t>,</w:t>
            </w:r>
            <w:r w:rsidR="00AE44E1">
              <w:rPr>
                <w:szCs w:val="28"/>
              </w:rPr>
              <w:t>6</w:t>
            </w:r>
            <w:r>
              <w:rPr>
                <w:szCs w:val="28"/>
              </w:rPr>
              <w:t xml:space="preserve"> </w:t>
            </w:r>
            <w:proofErr w:type="spellStart"/>
            <w:r>
              <w:rPr>
                <w:szCs w:val="28"/>
              </w:rPr>
              <w:t>тыс.рублей</w:t>
            </w:r>
            <w:proofErr w:type="spellEnd"/>
            <w:r>
              <w:rPr>
                <w:szCs w:val="28"/>
              </w:rPr>
              <w:t>, безвозмездные поступления в сумме 7 </w:t>
            </w:r>
            <w:r w:rsidR="00AE44E1">
              <w:rPr>
                <w:szCs w:val="28"/>
              </w:rPr>
              <w:t>853</w:t>
            </w:r>
            <w:r>
              <w:rPr>
                <w:szCs w:val="28"/>
              </w:rPr>
              <w:t>,</w:t>
            </w:r>
            <w:r w:rsidR="00AE44E1">
              <w:rPr>
                <w:szCs w:val="28"/>
              </w:rPr>
              <w:t>5</w:t>
            </w:r>
            <w:r>
              <w:rPr>
                <w:szCs w:val="28"/>
              </w:rPr>
              <w:t xml:space="preserve"> </w:t>
            </w:r>
            <w:proofErr w:type="spellStart"/>
            <w:r>
              <w:rPr>
                <w:szCs w:val="28"/>
              </w:rPr>
              <w:t>тыс.рублей</w:t>
            </w:r>
            <w:proofErr w:type="spellEnd"/>
            <w:r>
              <w:rPr>
                <w:szCs w:val="28"/>
              </w:rPr>
              <w:t>;</w:t>
            </w:r>
          </w:p>
          <w:p w14:paraId="1BD18034" w14:textId="170F64C6" w:rsidR="00D810AE" w:rsidRDefault="00D810AE" w:rsidP="00D810AE">
            <w:pPr>
              <w:pStyle w:val="a6"/>
              <w:spacing w:line="240" w:lineRule="auto"/>
              <w:ind w:left="0" w:firstLine="0"/>
              <w:rPr>
                <w:szCs w:val="28"/>
              </w:rPr>
            </w:pPr>
            <w:r>
              <w:rPr>
                <w:szCs w:val="28"/>
              </w:rPr>
              <w:t xml:space="preserve">        - на 202</w:t>
            </w:r>
            <w:r w:rsidR="00AE44E1">
              <w:rPr>
                <w:szCs w:val="28"/>
              </w:rPr>
              <w:t>5</w:t>
            </w:r>
            <w:r>
              <w:rPr>
                <w:szCs w:val="28"/>
              </w:rPr>
              <w:t xml:space="preserve"> год в сумме 8 </w:t>
            </w:r>
            <w:r w:rsidR="00AE44E1">
              <w:rPr>
                <w:szCs w:val="28"/>
              </w:rPr>
              <w:t>925</w:t>
            </w:r>
            <w:r>
              <w:rPr>
                <w:szCs w:val="28"/>
              </w:rPr>
              <w:t>,</w:t>
            </w:r>
            <w:r w:rsidR="00AE44E1">
              <w:rPr>
                <w:szCs w:val="28"/>
              </w:rPr>
              <w:t>1</w:t>
            </w:r>
            <w:r>
              <w:rPr>
                <w:szCs w:val="28"/>
              </w:rPr>
              <w:t xml:space="preserve"> </w:t>
            </w:r>
            <w:proofErr w:type="spellStart"/>
            <w:proofErr w:type="gramStart"/>
            <w:r>
              <w:rPr>
                <w:szCs w:val="28"/>
              </w:rPr>
              <w:t>тыс.рублей</w:t>
            </w:r>
            <w:proofErr w:type="spellEnd"/>
            <w:proofErr w:type="gramEnd"/>
            <w:r>
              <w:rPr>
                <w:szCs w:val="28"/>
              </w:rPr>
              <w:t>, в том числе налоговые и неналоговые доходы в сумме 1 0</w:t>
            </w:r>
            <w:r w:rsidR="00AE44E1">
              <w:rPr>
                <w:szCs w:val="28"/>
              </w:rPr>
              <w:t>90</w:t>
            </w:r>
            <w:r>
              <w:rPr>
                <w:szCs w:val="28"/>
              </w:rPr>
              <w:t>,</w:t>
            </w:r>
            <w:r w:rsidR="00AE44E1">
              <w:rPr>
                <w:szCs w:val="28"/>
              </w:rPr>
              <w:t>8</w:t>
            </w:r>
            <w:r>
              <w:rPr>
                <w:szCs w:val="28"/>
              </w:rPr>
              <w:t xml:space="preserve"> </w:t>
            </w:r>
            <w:proofErr w:type="spellStart"/>
            <w:r>
              <w:rPr>
                <w:szCs w:val="28"/>
              </w:rPr>
              <w:t>тыс.рублей</w:t>
            </w:r>
            <w:proofErr w:type="spellEnd"/>
            <w:r>
              <w:rPr>
                <w:szCs w:val="28"/>
              </w:rPr>
              <w:t>, безвозмездные поступления в сумме 7 </w:t>
            </w:r>
            <w:r w:rsidR="00AE44E1">
              <w:rPr>
                <w:szCs w:val="28"/>
              </w:rPr>
              <w:t>834</w:t>
            </w:r>
            <w:r>
              <w:rPr>
                <w:szCs w:val="28"/>
              </w:rPr>
              <w:t>,</w:t>
            </w:r>
            <w:r w:rsidR="00AE44E1">
              <w:rPr>
                <w:szCs w:val="28"/>
              </w:rPr>
              <w:t>3</w:t>
            </w:r>
            <w:r>
              <w:rPr>
                <w:szCs w:val="28"/>
              </w:rPr>
              <w:t xml:space="preserve"> </w:t>
            </w:r>
            <w:proofErr w:type="spellStart"/>
            <w:r>
              <w:rPr>
                <w:szCs w:val="28"/>
              </w:rPr>
              <w:t>тыс.рублей</w:t>
            </w:r>
            <w:proofErr w:type="spellEnd"/>
            <w:r>
              <w:rPr>
                <w:szCs w:val="28"/>
              </w:rPr>
              <w:t>;</w:t>
            </w:r>
          </w:p>
          <w:p w14:paraId="20D4E6DA" w14:textId="77777777" w:rsidR="00033A3B" w:rsidRDefault="00D810AE" w:rsidP="00D810AE">
            <w:pPr>
              <w:pStyle w:val="a6"/>
              <w:spacing w:line="240" w:lineRule="auto"/>
              <w:ind w:left="0" w:firstLine="0"/>
              <w:rPr>
                <w:szCs w:val="28"/>
              </w:rPr>
            </w:pPr>
            <w:r>
              <w:rPr>
                <w:szCs w:val="28"/>
              </w:rPr>
              <w:lastRenderedPageBreak/>
              <w:t xml:space="preserve">        -  на 202</w:t>
            </w:r>
            <w:r w:rsidR="00AE44E1">
              <w:rPr>
                <w:szCs w:val="28"/>
              </w:rPr>
              <w:t>6</w:t>
            </w:r>
            <w:r>
              <w:rPr>
                <w:szCs w:val="28"/>
              </w:rPr>
              <w:t xml:space="preserve"> год в сумме 8 </w:t>
            </w:r>
            <w:r w:rsidR="00AE44E1">
              <w:rPr>
                <w:szCs w:val="28"/>
              </w:rPr>
              <w:t>945</w:t>
            </w:r>
            <w:r>
              <w:rPr>
                <w:szCs w:val="28"/>
              </w:rPr>
              <w:t>,</w:t>
            </w:r>
            <w:r w:rsidR="00AE44E1">
              <w:rPr>
                <w:szCs w:val="28"/>
              </w:rPr>
              <w:t>1</w:t>
            </w:r>
            <w:r>
              <w:rPr>
                <w:szCs w:val="28"/>
              </w:rPr>
              <w:t xml:space="preserve"> </w:t>
            </w:r>
            <w:proofErr w:type="gramStart"/>
            <w:r>
              <w:rPr>
                <w:szCs w:val="28"/>
              </w:rPr>
              <w:t>тыс.рублей</w:t>
            </w:r>
            <w:proofErr w:type="gramEnd"/>
            <w:r>
              <w:rPr>
                <w:szCs w:val="28"/>
              </w:rPr>
              <w:t xml:space="preserve">, в том числе налоговые и неналоговые доходы в сумме 1 </w:t>
            </w:r>
            <w:r w:rsidR="00AE44E1">
              <w:rPr>
                <w:szCs w:val="28"/>
              </w:rPr>
              <w:t>127</w:t>
            </w:r>
            <w:r>
              <w:rPr>
                <w:szCs w:val="28"/>
              </w:rPr>
              <w:t>,</w:t>
            </w:r>
            <w:r w:rsidR="00AE44E1">
              <w:rPr>
                <w:szCs w:val="28"/>
              </w:rPr>
              <w:t>2</w:t>
            </w:r>
            <w:r>
              <w:rPr>
                <w:szCs w:val="28"/>
              </w:rPr>
              <w:t xml:space="preserve"> тыс.рублей, безвозмездные поступления в сумме 7 </w:t>
            </w:r>
            <w:r w:rsidR="00AE44E1">
              <w:rPr>
                <w:szCs w:val="28"/>
              </w:rPr>
              <w:t>817</w:t>
            </w:r>
            <w:r>
              <w:rPr>
                <w:szCs w:val="28"/>
              </w:rPr>
              <w:t>,</w:t>
            </w:r>
            <w:r w:rsidR="00AE44E1">
              <w:rPr>
                <w:szCs w:val="28"/>
              </w:rPr>
              <w:t>9</w:t>
            </w:r>
            <w:r>
              <w:rPr>
                <w:szCs w:val="28"/>
              </w:rPr>
              <w:t xml:space="preserve"> </w:t>
            </w:r>
            <w:proofErr w:type="spellStart"/>
            <w:r>
              <w:rPr>
                <w:szCs w:val="28"/>
              </w:rPr>
              <w:t>тыс.рублей</w:t>
            </w:r>
            <w:proofErr w:type="spellEnd"/>
            <w:r>
              <w:rPr>
                <w:szCs w:val="28"/>
              </w:rPr>
              <w:t>.</w:t>
            </w:r>
          </w:p>
          <w:p w14:paraId="022C6C12" w14:textId="5F1D5833" w:rsidR="00D810AE" w:rsidRDefault="00033A3B" w:rsidP="00033A3B">
            <w:pPr>
              <w:spacing w:line="240" w:lineRule="auto"/>
              <w:ind w:hanging="1"/>
              <w:rPr>
                <w:sz w:val="24"/>
                <w:szCs w:val="24"/>
              </w:rPr>
            </w:pPr>
            <w:r>
              <w:rPr>
                <w:szCs w:val="28"/>
              </w:rPr>
              <w:t xml:space="preserve">         </w:t>
            </w:r>
            <w:r>
              <w:rPr>
                <w:bCs/>
                <w:color w:val="000000" w:themeColor="text1"/>
                <w:szCs w:val="28"/>
              </w:rPr>
              <w:t xml:space="preserve"> </w:t>
            </w:r>
            <w:r w:rsidRPr="00E05818">
              <w:rPr>
                <w:bCs/>
                <w:szCs w:val="28"/>
              </w:rPr>
              <w:t>Структура доходов бюджета муниципального образования «</w:t>
            </w:r>
            <w:proofErr w:type="spellStart"/>
            <w:r>
              <w:rPr>
                <w:bCs/>
                <w:szCs w:val="28"/>
              </w:rPr>
              <w:t>Новогоренское</w:t>
            </w:r>
            <w:proofErr w:type="spellEnd"/>
            <w:r>
              <w:rPr>
                <w:bCs/>
                <w:szCs w:val="28"/>
              </w:rPr>
              <w:t xml:space="preserve"> сельское </w:t>
            </w:r>
            <w:r w:rsidRPr="00E05818">
              <w:rPr>
                <w:bCs/>
                <w:szCs w:val="28"/>
              </w:rPr>
              <w:t xml:space="preserve">поселение» на 2024 год и на плановый период 2025 и 2026 годов, как и в предыдущем плановом периоде, включает в себя налоговые и неналоговые доходы, а также безвозмездные поступления и представлена в таблице </w:t>
            </w:r>
            <w:r w:rsidR="009C07B9">
              <w:rPr>
                <w:bCs/>
                <w:szCs w:val="28"/>
              </w:rPr>
              <w:t>2</w:t>
            </w:r>
            <w:r w:rsidRPr="00E05818">
              <w:rPr>
                <w:bCs/>
                <w:szCs w:val="28"/>
              </w:rPr>
              <w:t>.</w:t>
            </w:r>
            <w:r>
              <w:rPr>
                <w:b/>
                <w:sz w:val="24"/>
                <w:szCs w:val="24"/>
                <w:lang w:eastAsia="en-US"/>
              </w:rPr>
              <w:t xml:space="preserve">                                                        </w:t>
            </w:r>
            <w:r w:rsidR="00D810AE">
              <w:rPr>
                <w:szCs w:val="28"/>
              </w:rPr>
              <w:t xml:space="preserve">         </w:t>
            </w:r>
            <w:r w:rsidR="00D810AE">
              <w:rPr>
                <w:sz w:val="24"/>
                <w:szCs w:val="24"/>
              </w:rPr>
              <w:t xml:space="preserve">                                                                                                                      </w:t>
            </w:r>
          </w:p>
          <w:p w14:paraId="7D3AA023" w14:textId="57AD9096" w:rsidR="00D810AE" w:rsidRPr="00BC5BD7" w:rsidRDefault="00D810AE" w:rsidP="00D810AE">
            <w:pPr>
              <w:pStyle w:val="2"/>
              <w:rPr>
                <w:sz w:val="22"/>
                <w:szCs w:val="22"/>
              </w:rPr>
            </w:pPr>
            <w:r>
              <w:rPr>
                <w:sz w:val="24"/>
                <w:szCs w:val="24"/>
              </w:rPr>
              <w:t xml:space="preserve">                                                                                                                               </w:t>
            </w:r>
            <w:r w:rsidR="00843B54">
              <w:rPr>
                <w:sz w:val="24"/>
                <w:szCs w:val="24"/>
              </w:rPr>
              <w:t xml:space="preserve"> </w:t>
            </w:r>
            <w:r>
              <w:rPr>
                <w:sz w:val="24"/>
                <w:szCs w:val="24"/>
              </w:rPr>
              <w:t xml:space="preserve">     </w:t>
            </w:r>
            <w:r w:rsidR="00843B54">
              <w:rPr>
                <w:sz w:val="22"/>
                <w:szCs w:val="22"/>
              </w:rPr>
              <w:t>Таблица</w:t>
            </w:r>
            <w:r w:rsidR="00934DE7">
              <w:rPr>
                <w:sz w:val="22"/>
                <w:szCs w:val="22"/>
              </w:rPr>
              <w:t xml:space="preserve"> 2</w:t>
            </w:r>
          </w:p>
          <w:p w14:paraId="4D1E685C" w14:textId="35E4ED47" w:rsidR="00D810AE" w:rsidRPr="00BC5BD7" w:rsidRDefault="00D810AE" w:rsidP="00D810AE">
            <w:pPr>
              <w:pStyle w:val="2"/>
              <w:rPr>
                <w:sz w:val="22"/>
                <w:szCs w:val="22"/>
              </w:rPr>
            </w:pPr>
            <w:r w:rsidRPr="00BC5BD7">
              <w:rPr>
                <w:sz w:val="22"/>
                <w:szCs w:val="22"/>
              </w:rPr>
              <w:t>Структура доходов бюджета МО «</w:t>
            </w:r>
            <w:proofErr w:type="spellStart"/>
            <w:r w:rsidRPr="00BC5BD7">
              <w:rPr>
                <w:sz w:val="22"/>
                <w:szCs w:val="22"/>
              </w:rPr>
              <w:t>Новогоренское</w:t>
            </w:r>
            <w:proofErr w:type="spellEnd"/>
            <w:r w:rsidRPr="00BC5BD7">
              <w:rPr>
                <w:sz w:val="22"/>
                <w:szCs w:val="22"/>
              </w:rPr>
              <w:t xml:space="preserve"> сельское поселение» в 202</w:t>
            </w:r>
            <w:r w:rsidR="00033A3B">
              <w:rPr>
                <w:sz w:val="22"/>
                <w:szCs w:val="22"/>
              </w:rPr>
              <w:t>2</w:t>
            </w:r>
            <w:r w:rsidRPr="00BC5BD7">
              <w:rPr>
                <w:sz w:val="22"/>
                <w:szCs w:val="22"/>
              </w:rPr>
              <w:t>-202</w:t>
            </w:r>
            <w:r w:rsidR="00033A3B">
              <w:rPr>
                <w:sz w:val="22"/>
                <w:szCs w:val="22"/>
              </w:rPr>
              <w:t>6</w:t>
            </w:r>
            <w:r w:rsidRPr="00BC5BD7">
              <w:rPr>
                <w:sz w:val="22"/>
                <w:szCs w:val="22"/>
              </w:rPr>
              <w:t xml:space="preserve"> годах</w:t>
            </w:r>
          </w:p>
          <w:p w14:paraId="229675C1" w14:textId="77777777" w:rsidR="00D810AE" w:rsidRDefault="00D810AE" w:rsidP="00D810AE">
            <w:pPr>
              <w:pStyle w:val="2"/>
              <w:tabs>
                <w:tab w:val="left" w:pos="8130"/>
              </w:tabs>
              <w:jc w:val="both"/>
              <w:rPr>
                <w:sz w:val="24"/>
                <w:szCs w:val="24"/>
              </w:rPr>
            </w:pPr>
            <w:r>
              <w:rPr>
                <w:sz w:val="24"/>
                <w:szCs w:val="24"/>
              </w:rPr>
              <w:tab/>
              <w:t xml:space="preserve">    </w:t>
            </w:r>
          </w:p>
          <w:tbl>
            <w:tblPr>
              <w:tblpPr w:leftFromText="180" w:rightFromText="180" w:vertAnchor="text" w:tblpY="1"/>
              <w:tblOverlap w:val="never"/>
              <w:tblW w:w="9371" w:type="dxa"/>
              <w:tblLayout w:type="fixed"/>
              <w:tblLook w:val="04A0" w:firstRow="1" w:lastRow="0" w:firstColumn="1" w:lastColumn="0" w:noHBand="0" w:noVBand="1"/>
            </w:tblPr>
            <w:tblGrid>
              <w:gridCol w:w="3163"/>
              <w:gridCol w:w="1275"/>
              <w:gridCol w:w="1276"/>
              <w:gridCol w:w="1276"/>
              <w:gridCol w:w="1276"/>
              <w:gridCol w:w="1105"/>
            </w:tblGrid>
            <w:tr w:rsidR="00D810AE" w:rsidRPr="00111AE7" w14:paraId="3FF28F1E" w14:textId="77777777" w:rsidTr="006766C3">
              <w:trPr>
                <w:trHeight w:val="317"/>
              </w:trPr>
              <w:tc>
                <w:tcPr>
                  <w:tcW w:w="3163" w:type="dxa"/>
                  <w:vMerge w:val="restart"/>
                  <w:tcBorders>
                    <w:top w:val="single" w:sz="4" w:space="0" w:color="auto"/>
                    <w:left w:val="single" w:sz="4" w:space="0" w:color="auto"/>
                    <w:bottom w:val="single" w:sz="4" w:space="0" w:color="auto"/>
                    <w:right w:val="single" w:sz="4" w:space="0" w:color="auto"/>
                  </w:tcBorders>
                  <w:vAlign w:val="bottom"/>
                  <w:hideMark/>
                </w:tcPr>
                <w:p w14:paraId="013028E9" w14:textId="77777777" w:rsidR="00D810AE" w:rsidRPr="00111AE7" w:rsidRDefault="00D810AE" w:rsidP="006766C3">
                  <w:pPr>
                    <w:pStyle w:val="2"/>
                    <w:spacing w:line="276" w:lineRule="auto"/>
                    <w:rPr>
                      <w:bCs/>
                      <w:sz w:val="20"/>
                      <w:szCs w:val="20"/>
                      <w:lang w:eastAsia="en-US"/>
                    </w:rPr>
                  </w:pPr>
                  <w:r>
                    <w:rPr>
                      <w:bCs/>
                      <w:sz w:val="20"/>
                      <w:szCs w:val="20"/>
                      <w:lang w:eastAsia="en-US"/>
                    </w:rPr>
                    <w:t>Виды доходов</w:t>
                  </w:r>
                </w:p>
              </w:tc>
              <w:tc>
                <w:tcPr>
                  <w:tcW w:w="1275" w:type="dxa"/>
                  <w:vMerge w:val="restart"/>
                  <w:tcBorders>
                    <w:top w:val="single" w:sz="4" w:space="0" w:color="auto"/>
                    <w:left w:val="single" w:sz="4" w:space="0" w:color="auto"/>
                    <w:right w:val="single" w:sz="4" w:space="0" w:color="auto"/>
                  </w:tcBorders>
                  <w:vAlign w:val="bottom"/>
                  <w:hideMark/>
                </w:tcPr>
                <w:p w14:paraId="2F9E242C" w14:textId="77777777" w:rsidR="00D810AE" w:rsidRPr="00111AE7" w:rsidRDefault="00D810AE" w:rsidP="006766C3">
                  <w:pPr>
                    <w:pStyle w:val="2"/>
                    <w:spacing w:line="276" w:lineRule="auto"/>
                    <w:rPr>
                      <w:bCs/>
                      <w:sz w:val="20"/>
                      <w:szCs w:val="20"/>
                      <w:lang w:eastAsia="en-US"/>
                    </w:rPr>
                  </w:pPr>
                </w:p>
                <w:p w14:paraId="60DE884C" w14:textId="1282FE1A" w:rsidR="00D810AE" w:rsidRPr="00AA7265" w:rsidRDefault="00D810AE" w:rsidP="006766C3">
                  <w:pPr>
                    <w:pStyle w:val="2"/>
                    <w:rPr>
                      <w:bCs/>
                      <w:sz w:val="20"/>
                      <w:szCs w:val="20"/>
                      <w:lang w:eastAsia="en-US"/>
                    </w:rPr>
                  </w:pPr>
                  <w:r>
                    <w:rPr>
                      <w:bCs/>
                      <w:sz w:val="20"/>
                      <w:szCs w:val="20"/>
                      <w:lang w:eastAsia="en-US"/>
                    </w:rPr>
                    <w:t>Исполнено 202</w:t>
                  </w:r>
                  <w:r w:rsidR="00033A3B">
                    <w:rPr>
                      <w:bCs/>
                      <w:sz w:val="20"/>
                      <w:szCs w:val="20"/>
                      <w:lang w:eastAsia="en-US"/>
                    </w:rPr>
                    <w:t>2</w:t>
                  </w:r>
                  <w:r>
                    <w:rPr>
                      <w:bCs/>
                      <w:sz w:val="20"/>
                      <w:szCs w:val="20"/>
                      <w:lang w:eastAsia="en-US"/>
                    </w:rPr>
                    <w:t xml:space="preserve"> год</w:t>
                  </w:r>
                </w:p>
              </w:tc>
              <w:tc>
                <w:tcPr>
                  <w:tcW w:w="1276" w:type="dxa"/>
                  <w:vMerge w:val="restart"/>
                  <w:tcBorders>
                    <w:top w:val="single" w:sz="4" w:space="0" w:color="auto"/>
                    <w:left w:val="nil"/>
                    <w:right w:val="single" w:sz="4" w:space="0" w:color="auto"/>
                  </w:tcBorders>
                  <w:vAlign w:val="bottom"/>
                  <w:hideMark/>
                </w:tcPr>
                <w:p w14:paraId="541FA88F" w14:textId="77777777" w:rsidR="00D810AE" w:rsidRPr="00111AE7" w:rsidRDefault="00D810AE" w:rsidP="006766C3">
                  <w:pPr>
                    <w:pStyle w:val="2"/>
                    <w:spacing w:line="276" w:lineRule="auto"/>
                    <w:rPr>
                      <w:bCs/>
                      <w:sz w:val="20"/>
                      <w:szCs w:val="20"/>
                      <w:lang w:eastAsia="en-US"/>
                    </w:rPr>
                  </w:pPr>
                </w:p>
                <w:p w14:paraId="5D92491E" w14:textId="2657DEB8" w:rsidR="00D810AE" w:rsidRPr="00111AE7" w:rsidRDefault="00D810AE" w:rsidP="006766C3">
                  <w:pPr>
                    <w:pStyle w:val="2"/>
                    <w:rPr>
                      <w:bCs/>
                      <w:sz w:val="20"/>
                      <w:szCs w:val="20"/>
                      <w:lang w:eastAsia="en-US"/>
                    </w:rPr>
                  </w:pPr>
                  <w:r>
                    <w:rPr>
                      <w:bCs/>
                      <w:sz w:val="20"/>
                      <w:szCs w:val="20"/>
                      <w:lang w:eastAsia="en-US"/>
                    </w:rPr>
                    <w:t>О</w:t>
                  </w:r>
                  <w:r w:rsidRPr="00111AE7">
                    <w:rPr>
                      <w:bCs/>
                      <w:sz w:val="20"/>
                      <w:szCs w:val="20"/>
                      <w:lang w:eastAsia="en-US"/>
                    </w:rPr>
                    <w:t>ценка</w:t>
                  </w:r>
                  <w:r>
                    <w:rPr>
                      <w:bCs/>
                      <w:sz w:val="20"/>
                      <w:szCs w:val="20"/>
                      <w:lang w:eastAsia="en-US"/>
                    </w:rPr>
                    <w:t xml:space="preserve"> 202</w:t>
                  </w:r>
                  <w:r w:rsidR="00033A3B">
                    <w:rPr>
                      <w:bCs/>
                      <w:sz w:val="20"/>
                      <w:szCs w:val="20"/>
                      <w:lang w:eastAsia="en-US"/>
                    </w:rPr>
                    <w:t>3</w:t>
                  </w:r>
                  <w:r>
                    <w:rPr>
                      <w:bCs/>
                      <w:sz w:val="20"/>
                      <w:szCs w:val="20"/>
                      <w:lang w:eastAsia="en-US"/>
                    </w:rPr>
                    <w:t xml:space="preserve"> год</w:t>
                  </w:r>
                </w:p>
              </w:tc>
              <w:tc>
                <w:tcPr>
                  <w:tcW w:w="1276" w:type="dxa"/>
                  <w:vMerge w:val="restart"/>
                  <w:tcBorders>
                    <w:top w:val="single" w:sz="4" w:space="0" w:color="auto"/>
                    <w:left w:val="nil"/>
                    <w:right w:val="single" w:sz="4" w:space="0" w:color="auto"/>
                  </w:tcBorders>
                  <w:vAlign w:val="bottom"/>
                  <w:hideMark/>
                </w:tcPr>
                <w:p w14:paraId="500BF590" w14:textId="77777777" w:rsidR="00D810AE" w:rsidRDefault="00D810AE" w:rsidP="006766C3">
                  <w:pPr>
                    <w:pStyle w:val="2"/>
                    <w:rPr>
                      <w:bCs/>
                      <w:sz w:val="20"/>
                      <w:szCs w:val="20"/>
                      <w:lang w:eastAsia="en-US"/>
                    </w:rPr>
                  </w:pPr>
                </w:p>
                <w:p w14:paraId="75D88434" w14:textId="1329679D" w:rsidR="00D810AE" w:rsidRPr="00111AE7" w:rsidRDefault="00D810AE" w:rsidP="006766C3">
                  <w:pPr>
                    <w:pStyle w:val="2"/>
                    <w:rPr>
                      <w:bCs/>
                      <w:sz w:val="20"/>
                      <w:szCs w:val="20"/>
                      <w:lang w:eastAsia="en-US"/>
                    </w:rPr>
                  </w:pPr>
                  <w:r>
                    <w:rPr>
                      <w:bCs/>
                      <w:sz w:val="20"/>
                      <w:szCs w:val="20"/>
                      <w:lang w:eastAsia="en-US"/>
                    </w:rPr>
                    <w:t>П</w:t>
                  </w:r>
                  <w:r w:rsidRPr="00111AE7">
                    <w:rPr>
                      <w:bCs/>
                      <w:sz w:val="20"/>
                      <w:szCs w:val="20"/>
                      <w:lang w:eastAsia="en-US"/>
                    </w:rPr>
                    <w:t>роект</w:t>
                  </w:r>
                  <w:r>
                    <w:rPr>
                      <w:bCs/>
                      <w:sz w:val="20"/>
                      <w:szCs w:val="20"/>
                      <w:lang w:eastAsia="en-US"/>
                    </w:rPr>
                    <w:t xml:space="preserve"> 202</w:t>
                  </w:r>
                  <w:r w:rsidR="00033A3B">
                    <w:rPr>
                      <w:bCs/>
                      <w:sz w:val="20"/>
                      <w:szCs w:val="20"/>
                      <w:lang w:eastAsia="en-US"/>
                    </w:rPr>
                    <w:t>4</w:t>
                  </w:r>
                  <w:r>
                    <w:rPr>
                      <w:bCs/>
                      <w:sz w:val="20"/>
                      <w:szCs w:val="20"/>
                      <w:lang w:eastAsia="en-US"/>
                    </w:rPr>
                    <w:t xml:space="preserve"> год</w:t>
                  </w:r>
                </w:p>
              </w:tc>
              <w:tc>
                <w:tcPr>
                  <w:tcW w:w="1276" w:type="dxa"/>
                  <w:vMerge w:val="restart"/>
                  <w:tcBorders>
                    <w:top w:val="single" w:sz="4" w:space="0" w:color="auto"/>
                    <w:left w:val="single" w:sz="4" w:space="0" w:color="auto"/>
                    <w:right w:val="single" w:sz="4" w:space="0" w:color="auto"/>
                  </w:tcBorders>
                  <w:vAlign w:val="bottom"/>
                </w:tcPr>
                <w:p w14:paraId="0E54B881" w14:textId="77777777" w:rsidR="00D810AE" w:rsidRPr="00111AE7" w:rsidRDefault="00D810AE" w:rsidP="006766C3">
                  <w:pPr>
                    <w:pStyle w:val="2"/>
                    <w:rPr>
                      <w:sz w:val="20"/>
                      <w:szCs w:val="20"/>
                    </w:rPr>
                  </w:pPr>
                </w:p>
                <w:p w14:paraId="6336D8D8" w14:textId="4ED6D43A" w:rsidR="00D810AE" w:rsidRPr="00111AE7" w:rsidRDefault="00D810AE" w:rsidP="006766C3">
                  <w:pPr>
                    <w:pStyle w:val="2"/>
                    <w:rPr>
                      <w:sz w:val="20"/>
                      <w:szCs w:val="20"/>
                    </w:rPr>
                  </w:pPr>
                  <w:r>
                    <w:rPr>
                      <w:bCs/>
                      <w:sz w:val="20"/>
                      <w:szCs w:val="20"/>
                      <w:lang w:eastAsia="en-US"/>
                    </w:rPr>
                    <w:t>П</w:t>
                  </w:r>
                  <w:r w:rsidRPr="00111AE7">
                    <w:rPr>
                      <w:bCs/>
                      <w:sz w:val="20"/>
                      <w:szCs w:val="20"/>
                      <w:lang w:eastAsia="en-US"/>
                    </w:rPr>
                    <w:t>роект</w:t>
                  </w:r>
                  <w:r>
                    <w:rPr>
                      <w:bCs/>
                      <w:sz w:val="20"/>
                      <w:szCs w:val="20"/>
                      <w:lang w:eastAsia="en-US"/>
                    </w:rPr>
                    <w:t xml:space="preserve"> 202</w:t>
                  </w:r>
                  <w:r w:rsidR="00033A3B">
                    <w:rPr>
                      <w:bCs/>
                      <w:sz w:val="20"/>
                      <w:szCs w:val="20"/>
                      <w:lang w:eastAsia="en-US"/>
                    </w:rPr>
                    <w:t>5</w:t>
                  </w:r>
                  <w:r>
                    <w:rPr>
                      <w:bCs/>
                      <w:sz w:val="20"/>
                      <w:szCs w:val="20"/>
                      <w:lang w:eastAsia="en-US"/>
                    </w:rPr>
                    <w:t xml:space="preserve"> год</w:t>
                  </w:r>
                </w:p>
              </w:tc>
              <w:tc>
                <w:tcPr>
                  <w:tcW w:w="1105" w:type="dxa"/>
                  <w:tcBorders>
                    <w:top w:val="single" w:sz="4" w:space="0" w:color="auto"/>
                    <w:left w:val="single" w:sz="4" w:space="0" w:color="auto"/>
                    <w:right w:val="single" w:sz="4" w:space="0" w:color="auto"/>
                  </w:tcBorders>
                  <w:vAlign w:val="bottom"/>
                </w:tcPr>
                <w:p w14:paraId="4A29C836" w14:textId="77777777" w:rsidR="00D810AE" w:rsidRPr="00111AE7" w:rsidRDefault="00D810AE" w:rsidP="006766C3">
                  <w:pPr>
                    <w:pStyle w:val="2"/>
                    <w:rPr>
                      <w:sz w:val="20"/>
                      <w:szCs w:val="20"/>
                    </w:rPr>
                  </w:pPr>
                </w:p>
              </w:tc>
            </w:tr>
            <w:tr w:rsidR="00D810AE" w14:paraId="7DD74804" w14:textId="77777777" w:rsidTr="006766C3">
              <w:trPr>
                <w:trHeight w:val="225"/>
              </w:trPr>
              <w:tc>
                <w:tcPr>
                  <w:tcW w:w="3163" w:type="dxa"/>
                  <w:vMerge/>
                  <w:tcBorders>
                    <w:top w:val="single" w:sz="4" w:space="0" w:color="auto"/>
                    <w:left w:val="single" w:sz="4" w:space="0" w:color="auto"/>
                    <w:bottom w:val="single" w:sz="4" w:space="0" w:color="auto"/>
                    <w:right w:val="single" w:sz="4" w:space="0" w:color="auto"/>
                  </w:tcBorders>
                  <w:vAlign w:val="center"/>
                  <w:hideMark/>
                </w:tcPr>
                <w:p w14:paraId="57694106" w14:textId="77777777" w:rsidR="00D810AE" w:rsidRPr="00111AE7" w:rsidRDefault="00D810AE" w:rsidP="006766C3">
                  <w:pPr>
                    <w:spacing w:line="240" w:lineRule="auto"/>
                    <w:ind w:firstLine="0"/>
                    <w:jc w:val="center"/>
                    <w:rPr>
                      <w:b/>
                      <w:bCs/>
                      <w:sz w:val="20"/>
                      <w:lang w:eastAsia="en-US"/>
                    </w:rPr>
                  </w:pPr>
                </w:p>
              </w:tc>
              <w:tc>
                <w:tcPr>
                  <w:tcW w:w="1275" w:type="dxa"/>
                  <w:vMerge/>
                  <w:tcBorders>
                    <w:left w:val="single" w:sz="4" w:space="0" w:color="auto"/>
                    <w:bottom w:val="single" w:sz="4" w:space="0" w:color="auto"/>
                    <w:right w:val="single" w:sz="4" w:space="0" w:color="auto"/>
                  </w:tcBorders>
                  <w:vAlign w:val="center"/>
                  <w:hideMark/>
                </w:tcPr>
                <w:p w14:paraId="7BF055D2" w14:textId="77777777" w:rsidR="00D810AE" w:rsidRPr="00111AE7" w:rsidRDefault="00D810AE" w:rsidP="006766C3">
                  <w:pPr>
                    <w:pStyle w:val="2"/>
                    <w:spacing w:line="276" w:lineRule="auto"/>
                    <w:rPr>
                      <w:bCs/>
                      <w:sz w:val="20"/>
                      <w:szCs w:val="20"/>
                      <w:lang w:eastAsia="en-US"/>
                    </w:rPr>
                  </w:pPr>
                </w:p>
              </w:tc>
              <w:tc>
                <w:tcPr>
                  <w:tcW w:w="1276" w:type="dxa"/>
                  <w:vMerge/>
                  <w:tcBorders>
                    <w:left w:val="nil"/>
                    <w:bottom w:val="single" w:sz="4" w:space="0" w:color="auto"/>
                    <w:right w:val="single" w:sz="4" w:space="0" w:color="auto"/>
                  </w:tcBorders>
                  <w:vAlign w:val="bottom"/>
                  <w:hideMark/>
                </w:tcPr>
                <w:p w14:paraId="4E1966E7" w14:textId="77777777" w:rsidR="00D810AE" w:rsidRPr="00111AE7" w:rsidRDefault="00D810AE" w:rsidP="006766C3">
                  <w:pPr>
                    <w:pStyle w:val="2"/>
                    <w:spacing w:line="276" w:lineRule="auto"/>
                    <w:rPr>
                      <w:bCs/>
                      <w:sz w:val="20"/>
                      <w:szCs w:val="20"/>
                      <w:lang w:eastAsia="en-US"/>
                    </w:rPr>
                  </w:pPr>
                </w:p>
              </w:tc>
              <w:tc>
                <w:tcPr>
                  <w:tcW w:w="1276" w:type="dxa"/>
                  <w:vMerge/>
                  <w:tcBorders>
                    <w:left w:val="nil"/>
                    <w:bottom w:val="single" w:sz="4" w:space="0" w:color="auto"/>
                    <w:right w:val="single" w:sz="4" w:space="0" w:color="auto"/>
                  </w:tcBorders>
                  <w:vAlign w:val="bottom"/>
                  <w:hideMark/>
                </w:tcPr>
                <w:p w14:paraId="3F8D9172" w14:textId="77777777" w:rsidR="00D810AE" w:rsidRPr="00111AE7" w:rsidRDefault="00D810AE" w:rsidP="006766C3">
                  <w:pPr>
                    <w:pStyle w:val="2"/>
                    <w:spacing w:line="276" w:lineRule="auto"/>
                    <w:rPr>
                      <w:bCs/>
                      <w:sz w:val="20"/>
                      <w:szCs w:val="20"/>
                      <w:lang w:eastAsia="en-US"/>
                    </w:rPr>
                  </w:pPr>
                </w:p>
              </w:tc>
              <w:tc>
                <w:tcPr>
                  <w:tcW w:w="1276" w:type="dxa"/>
                  <w:vMerge/>
                  <w:tcBorders>
                    <w:left w:val="single" w:sz="4" w:space="0" w:color="auto"/>
                    <w:bottom w:val="single" w:sz="4" w:space="0" w:color="auto"/>
                    <w:right w:val="single" w:sz="4" w:space="0" w:color="auto"/>
                  </w:tcBorders>
                  <w:vAlign w:val="bottom"/>
                </w:tcPr>
                <w:p w14:paraId="3511A0F9" w14:textId="77777777" w:rsidR="00D810AE" w:rsidRPr="00111AE7" w:rsidRDefault="00D810AE" w:rsidP="006766C3">
                  <w:pPr>
                    <w:pStyle w:val="2"/>
                    <w:spacing w:line="276" w:lineRule="auto"/>
                    <w:rPr>
                      <w:bCs/>
                      <w:sz w:val="20"/>
                      <w:szCs w:val="20"/>
                      <w:lang w:eastAsia="en-US"/>
                    </w:rPr>
                  </w:pPr>
                </w:p>
              </w:tc>
              <w:tc>
                <w:tcPr>
                  <w:tcW w:w="1105" w:type="dxa"/>
                  <w:tcBorders>
                    <w:left w:val="single" w:sz="4" w:space="0" w:color="auto"/>
                    <w:bottom w:val="single" w:sz="4" w:space="0" w:color="auto"/>
                    <w:right w:val="single" w:sz="4" w:space="0" w:color="auto"/>
                  </w:tcBorders>
                  <w:vAlign w:val="bottom"/>
                </w:tcPr>
                <w:p w14:paraId="00595324" w14:textId="4FC6A84D" w:rsidR="00D810AE" w:rsidRPr="00111AE7" w:rsidRDefault="00D810AE" w:rsidP="006766C3">
                  <w:pPr>
                    <w:pStyle w:val="2"/>
                    <w:rPr>
                      <w:bCs/>
                      <w:sz w:val="20"/>
                      <w:szCs w:val="20"/>
                      <w:lang w:eastAsia="en-US"/>
                    </w:rPr>
                  </w:pPr>
                  <w:r>
                    <w:rPr>
                      <w:bCs/>
                      <w:sz w:val="20"/>
                      <w:szCs w:val="20"/>
                      <w:lang w:eastAsia="en-US"/>
                    </w:rPr>
                    <w:t>П</w:t>
                  </w:r>
                  <w:r w:rsidRPr="00111AE7">
                    <w:rPr>
                      <w:bCs/>
                      <w:sz w:val="20"/>
                      <w:szCs w:val="20"/>
                      <w:lang w:eastAsia="en-US"/>
                    </w:rPr>
                    <w:t>роект</w:t>
                  </w:r>
                  <w:r>
                    <w:rPr>
                      <w:bCs/>
                      <w:sz w:val="20"/>
                      <w:szCs w:val="20"/>
                      <w:lang w:eastAsia="en-US"/>
                    </w:rPr>
                    <w:t xml:space="preserve"> 202</w:t>
                  </w:r>
                  <w:r w:rsidR="00033A3B">
                    <w:rPr>
                      <w:bCs/>
                      <w:sz w:val="20"/>
                      <w:szCs w:val="20"/>
                      <w:lang w:eastAsia="en-US"/>
                    </w:rPr>
                    <w:t>6</w:t>
                  </w:r>
                  <w:r>
                    <w:rPr>
                      <w:bCs/>
                      <w:sz w:val="20"/>
                      <w:szCs w:val="20"/>
                      <w:lang w:eastAsia="en-US"/>
                    </w:rPr>
                    <w:t xml:space="preserve"> год</w:t>
                  </w:r>
                </w:p>
              </w:tc>
            </w:tr>
            <w:tr w:rsidR="00D810AE" w14:paraId="4A18059B" w14:textId="77777777" w:rsidTr="006766C3">
              <w:trPr>
                <w:trHeight w:val="105"/>
              </w:trPr>
              <w:tc>
                <w:tcPr>
                  <w:tcW w:w="3163" w:type="dxa"/>
                  <w:tcBorders>
                    <w:top w:val="nil"/>
                    <w:left w:val="single" w:sz="4" w:space="0" w:color="auto"/>
                    <w:bottom w:val="single" w:sz="4" w:space="0" w:color="auto"/>
                    <w:right w:val="single" w:sz="4" w:space="0" w:color="auto"/>
                  </w:tcBorders>
                  <w:vAlign w:val="bottom"/>
                  <w:hideMark/>
                </w:tcPr>
                <w:p w14:paraId="46F2CDA5" w14:textId="77777777" w:rsidR="00D810AE" w:rsidRPr="00E86D3F" w:rsidRDefault="00D810AE" w:rsidP="006766C3">
                  <w:pPr>
                    <w:pStyle w:val="2"/>
                    <w:spacing w:line="276" w:lineRule="auto"/>
                    <w:jc w:val="left"/>
                    <w:rPr>
                      <w:b w:val="0"/>
                      <w:bCs/>
                      <w:sz w:val="20"/>
                      <w:szCs w:val="20"/>
                      <w:lang w:eastAsia="en-US"/>
                    </w:rPr>
                  </w:pPr>
                  <w:r w:rsidRPr="00E86D3F">
                    <w:rPr>
                      <w:b w:val="0"/>
                      <w:bCs/>
                      <w:sz w:val="20"/>
                      <w:szCs w:val="20"/>
                      <w:lang w:eastAsia="en-US"/>
                    </w:rPr>
                    <w:t xml:space="preserve">Налоговые и неналоговые доходы, </w:t>
                  </w:r>
                  <w:proofErr w:type="gramStart"/>
                  <w:r w:rsidRPr="00E86D3F">
                    <w:rPr>
                      <w:b w:val="0"/>
                      <w:bCs/>
                      <w:sz w:val="20"/>
                      <w:szCs w:val="20"/>
                      <w:lang w:eastAsia="en-US"/>
                    </w:rPr>
                    <w:t>тыс.рублей</w:t>
                  </w:r>
                  <w:proofErr w:type="gramEnd"/>
                </w:p>
              </w:tc>
              <w:tc>
                <w:tcPr>
                  <w:tcW w:w="1275" w:type="dxa"/>
                  <w:tcBorders>
                    <w:top w:val="nil"/>
                    <w:left w:val="nil"/>
                    <w:bottom w:val="single" w:sz="4" w:space="0" w:color="auto"/>
                    <w:right w:val="single" w:sz="4" w:space="0" w:color="auto"/>
                  </w:tcBorders>
                  <w:noWrap/>
                  <w:vAlign w:val="bottom"/>
                  <w:hideMark/>
                </w:tcPr>
                <w:p w14:paraId="6BC81578" w14:textId="0FA63D18" w:rsidR="00D810AE" w:rsidRPr="00E86D3F" w:rsidRDefault="00D810AE" w:rsidP="006766C3">
                  <w:pPr>
                    <w:pStyle w:val="2"/>
                    <w:spacing w:line="276" w:lineRule="auto"/>
                    <w:rPr>
                      <w:b w:val="0"/>
                      <w:bCs/>
                      <w:sz w:val="20"/>
                      <w:szCs w:val="20"/>
                      <w:lang w:eastAsia="en-US"/>
                    </w:rPr>
                  </w:pPr>
                  <w:r>
                    <w:rPr>
                      <w:b w:val="0"/>
                      <w:bCs/>
                      <w:sz w:val="20"/>
                      <w:szCs w:val="20"/>
                      <w:lang w:eastAsia="en-US"/>
                    </w:rPr>
                    <w:t>8</w:t>
                  </w:r>
                  <w:r w:rsidR="00014CD1">
                    <w:rPr>
                      <w:b w:val="0"/>
                      <w:bCs/>
                      <w:sz w:val="20"/>
                      <w:szCs w:val="20"/>
                      <w:lang w:eastAsia="en-US"/>
                    </w:rPr>
                    <w:t>97</w:t>
                  </w:r>
                  <w:r w:rsidRPr="00E86D3F">
                    <w:rPr>
                      <w:b w:val="0"/>
                      <w:bCs/>
                      <w:sz w:val="20"/>
                      <w:szCs w:val="20"/>
                      <w:lang w:eastAsia="en-US"/>
                    </w:rPr>
                    <w:t>,</w:t>
                  </w:r>
                  <w:r w:rsidR="00014CD1">
                    <w:rPr>
                      <w:b w:val="0"/>
                      <w:bCs/>
                      <w:sz w:val="20"/>
                      <w:szCs w:val="20"/>
                      <w:lang w:eastAsia="en-US"/>
                    </w:rPr>
                    <w:t>0</w:t>
                  </w:r>
                </w:p>
              </w:tc>
              <w:tc>
                <w:tcPr>
                  <w:tcW w:w="1276" w:type="dxa"/>
                  <w:tcBorders>
                    <w:top w:val="nil"/>
                    <w:left w:val="nil"/>
                    <w:bottom w:val="single" w:sz="4" w:space="0" w:color="auto"/>
                    <w:right w:val="single" w:sz="4" w:space="0" w:color="auto"/>
                  </w:tcBorders>
                  <w:vAlign w:val="bottom"/>
                  <w:hideMark/>
                </w:tcPr>
                <w:p w14:paraId="75EC9753" w14:textId="738029FC" w:rsidR="00D810AE" w:rsidRPr="00E86D3F" w:rsidRDefault="00B46EB9" w:rsidP="006766C3">
                  <w:pPr>
                    <w:pStyle w:val="2"/>
                    <w:spacing w:line="276" w:lineRule="auto"/>
                    <w:rPr>
                      <w:b w:val="0"/>
                      <w:bCs/>
                      <w:sz w:val="20"/>
                      <w:szCs w:val="20"/>
                      <w:lang w:eastAsia="en-US"/>
                    </w:rPr>
                  </w:pPr>
                  <w:r>
                    <w:rPr>
                      <w:b w:val="0"/>
                      <w:bCs/>
                      <w:sz w:val="20"/>
                      <w:szCs w:val="20"/>
                      <w:lang w:eastAsia="en-US"/>
                    </w:rPr>
                    <w:t>932</w:t>
                  </w:r>
                  <w:r w:rsidR="00D810AE" w:rsidRPr="00E86D3F">
                    <w:rPr>
                      <w:b w:val="0"/>
                      <w:bCs/>
                      <w:sz w:val="20"/>
                      <w:szCs w:val="20"/>
                      <w:lang w:eastAsia="en-US"/>
                    </w:rPr>
                    <w:t>,</w:t>
                  </w:r>
                  <w:r>
                    <w:rPr>
                      <w:b w:val="0"/>
                      <w:bCs/>
                      <w:sz w:val="20"/>
                      <w:szCs w:val="20"/>
                      <w:lang w:eastAsia="en-US"/>
                    </w:rPr>
                    <w:t>3</w:t>
                  </w:r>
                </w:p>
              </w:tc>
              <w:tc>
                <w:tcPr>
                  <w:tcW w:w="1276" w:type="dxa"/>
                  <w:tcBorders>
                    <w:top w:val="nil"/>
                    <w:left w:val="nil"/>
                    <w:bottom w:val="single" w:sz="4" w:space="0" w:color="auto"/>
                    <w:right w:val="single" w:sz="4" w:space="0" w:color="auto"/>
                  </w:tcBorders>
                  <w:vAlign w:val="bottom"/>
                  <w:hideMark/>
                </w:tcPr>
                <w:p w14:paraId="10763960" w14:textId="6679F15E" w:rsidR="00D810AE" w:rsidRPr="00E86D3F" w:rsidRDefault="00B51EB5" w:rsidP="006766C3">
                  <w:pPr>
                    <w:pStyle w:val="2"/>
                    <w:spacing w:line="276" w:lineRule="auto"/>
                    <w:rPr>
                      <w:b w:val="0"/>
                      <w:bCs/>
                      <w:sz w:val="20"/>
                      <w:szCs w:val="20"/>
                      <w:lang w:eastAsia="en-US"/>
                    </w:rPr>
                  </w:pPr>
                  <w:r>
                    <w:rPr>
                      <w:b w:val="0"/>
                      <w:bCs/>
                      <w:sz w:val="20"/>
                      <w:szCs w:val="20"/>
                      <w:lang w:eastAsia="en-US"/>
                    </w:rPr>
                    <w:t xml:space="preserve">1 </w:t>
                  </w:r>
                  <w:r w:rsidR="00EA003A">
                    <w:rPr>
                      <w:b w:val="0"/>
                      <w:bCs/>
                      <w:sz w:val="20"/>
                      <w:szCs w:val="20"/>
                      <w:lang w:eastAsia="en-US"/>
                    </w:rPr>
                    <w:t>039</w:t>
                  </w:r>
                  <w:r w:rsidR="00D810AE" w:rsidRPr="00E86D3F">
                    <w:rPr>
                      <w:b w:val="0"/>
                      <w:bCs/>
                      <w:sz w:val="20"/>
                      <w:szCs w:val="20"/>
                      <w:lang w:eastAsia="en-US"/>
                    </w:rPr>
                    <w:t>,</w:t>
                  </w:r>
                  <w:r w:rsidR="00EA003A">
                    <w:rPr>
                      <w:b w:val="0"/>
                      <w:bCs/>
                      <w:sz w:val="20"/>
                      <w:szCs w:val="20"/>
                      <w:lang w:eastAsia="en-US"/>
                    </w:rPr>
                    <w:t>6</w:t>
                  </w:r>
                </w:p>
              </w:tc>
              <w:tc>
                <w:tcPr>
                  <w:tcW w:w="1276" w:type="dxa"/>
                  <w:tcBorders>
                    <w:top w:val="nil"/>
                    <w:left w:val="nil"/>
                    <w:bottom w:val="single" w:sz="4" w:space="0" w:color="auto"/>
                    <w:right w:val="single" w:sz="4" w:space="0" w:color="auto"/>
                  </w:tcBorders>
                  <w:vAlign w:val="bottom"/>
                </w:tcPr>
                <w:p w14:paraId="2283D2D8" w14:textId="3FA49287" w:rsidR="00D810AE" w:rsidRPr="00E86D3F" w:rsidRDefault="00D810AE" w:rsidP="006766C3">
                  <w:pPr>
                    <w:pStyle w:val="2"/>
                    <w:spacing w:line="276" w:lineRule="auto"/>
                    <w:rPr>
                      <w:b w:val="0"/>
                      <w:bCs/>
                      <w:sz w:val="20"/>
                      <w:szCs w:val="20"/>
                      <w:lang w:eastAsia="en-US"/>
                    </w:rPr>
                  </w:pPr>
                  <w:r>
                    <w:rPr>
                      <w:b w:val="0"/>
                      <w:bCs/>
                      <w:sz w:val="20"/>
                      <w:szCs w:val="20"/>
                      <w:lang w:eastAsia="en-US"/>
                    </w:rPr>
                    <w:t>1 0</w:t>
                  </w:r>
                  <w:r w:rsidR="00EA003A">
                    <w:rPr>
                      <w:b w:val="0"/>
                      <w:bCs/>
                      <w:sz w:val="20"/>
                      <w:szCs w:val="20"/>
                      <w:lang w:eastAsia="en-US"/>
                    </w:rPr>
                    <w:t>90</w:t>
                  </w:r>
                  <w:r w:rsidRPr="00E86D3F">
                    <w:rPr>
                      <w:b w:val="0"/>
                      <w:bCs/>
                      <w:sz w:val="20"/>
                      <w:szCs w:val="20"/>
                      <w:lang w:eastAsia="en-US"/>
                    </w:rPr>
                    <w:t>,</w:t>
                  </w:r>
                  <w:r w:rsidR="00EA003A">
                    <w:rPr>
                      <w:b w:val="0"/>
                      <w:bCs/>
                      <w:sz w:val="20"/>
                      <w:szCs w:val="20"/>
                      <w:lang w:eastAsia="en-US"/>
                    </w:rPr>
                    <w:t>8</w:t>
                  </w:r>
                </w:p>
              </w:tc>
              <w:tc>
                <w:tcPr>
                  <w:tcW w:w="1105" w:type="dxa"/>
                  <w:tcBorders>
                    <w:top w:val="nil"/>
                    <w:left w:val="nil"/>
                    <w:bottom w:val="single" w:sz="4" w:space="0" w:color="auto"/>
                    <w:right w:val="single" w:sz="4" w:space="0" w:color="auto"/>
                  </w:tcBorders>
                  <w:vAlign w:val="bottom"/>
                </w:tcPr>
                <w:p w14:paraId="363C806F" w14:textId="4A12156F" w:rsidR="00D810AE" w:rsidRPr="00E86D3F" w:rsidRDefault="00D810AE" w:rsidP="006766C3">
                  <w:pPr>
                    <w:pStyle w:val="2"/>
                    <w:spacing w:line="276" w:lineRule="auto"/>
                    <w:rPr>
                      <w:b w:val="0"/>
                      <w:bCs/>
                      <w:sz w:val="20"/>
                      <w:szCs w:val="20"/>
                      <w:lang w:eastAsia="en-US"/>
                    </w:rPr>
                  </w:pPr>
                  <w:r>
                    <w:rPr>
                      <w:b w:val="0"/>
                      <w:bCs/>
                      <w:sz w:val="20"/>
                      <w:szCs w:val="20"/>
                      <w:lang w:eastAsia="en-US"/>
                    </w:rPr>
                    <w:t xml:space="preserve">1 </w:t>
                  </w:r>
                  <w:r w:rsidR="00EA003A">
                    <w:rPr>
                      <w:b w:val="0"/>
                      <w:bCs/>
                      <w:sz w:val="20"/>
                      <w:szCs w:val="20"/>
                      <w:lang w:eastAsia="en-US"/>
                    </w:rPr>
                    <w:t>127</w:t>
                  </w:r>
                  <w:r w:rsidRPr="00E86D3F">
                    <w:rPr>
                      <w:b w:val="0"/>
                      <w:bCs/>
                      <w:sz w:val="20"/>
                      <w:szCs w:val="20"/>
                      <w:lang w:eastAsia="en-US"/>
                    </w:rPr>
                    <w:t>,</w:t>
                  </w:r>
                  <w:r w:rsidR="00EA003A">
                    <w:rPr>
                      <w:b w:val="0"/>
                      <w:bCs/>
                      <w:sz w:val="20"/>
                      <w:szCs w:val="20"/>
                      <w:lang w:eastAsia="en-US"/>
                    </w:rPr>
                    <w:t>2</w:t>
                  </w:r>
                </w:p>
              </w:tc>
            </w:tr>
            <w:tr w:rsidR="00D810AE" w14:paraId="0A4EF976" w14:textId="77777777" w:rsidTr="006766C3">
              <w:trPr>
                <w:trHeight w:val="156"/>
              </w:trPr>
              <w:tc>
                <w:tcPr>
                  <w:tcW w:w="3163" w:type="dxa"/>
                  <w:tcBorders>
                    <w:top w:val="nil"/>
                    <w:left w:val="single" w:sz="4" w:space="0" w:color="auto"/>
                    <w:bottom w:val="single" w:sz="4" w:space="0" w:color="auto"/>
                    <w:right w:val="single" w:sz="4" w:space="0" w:color="auto"/>
                  </w:tcBorders>
                  <w:vAlign w:val="bottom"/>
                  <w:hideMark/>
                </w:tcPr>
                <w:p w14:paraId="169BD8A3" w14:textId="77777777" w:rsidR="00D810AE" w:rsidRPr="00E86D3F" w:rsidRDefault="00D810AE" w:rsidP="006766C3">
                  <w:pPr>
                    <w:pStyle w:val="2"/>
                    <w:spacing w:line="276" w:lineRule="auto"/>
                    <w:jc w:val="left"/>
                    <w:rPr>
                      <w:b w:val="0"/>
                      <w:sz w:val="20"/>
                      <w:szCs w:val="20"/>
                      <w:lang w:eastAsia="en-US"/>
                    </w:rPr>
                  </w:pPr>
                  <w:r w:rsidRPr="00E86D3F">
                    <w:rPr>
                      <w:b w:val="0"/>
                      <w:sz w:val="20"/>
                      <w:szCs w:val="20"/>
                      <w:lang w:eastAsia="en-US"/>
                    </w:rPr>
                    <w:t>Темп роста, %</w:t>
                  </w:r>
                </w:p>
              </w:tc>
              <w:tc>
                <w:tcPr>
                  <w:tcW w:w="1275" w:type="dxa"/>
                  <w:tcBorders>
                    <w:top w:val="nil"/>
                    <w:left w:val="nil"/>
                    <w:bottom w:val="single" w:sz="4" w:space="0" w:color="auto"/>
                    <w:right w:val="single" w:sz="4" w:space="0" w:color="auto"/>
                  </w:tcBorders>
                  <w:vAlign w:val="bottom"/>
                  <w:hideMark/>
                </w:tcPr>
                <w:p w14:paraId="73D2AA12" w14:textId="242B68A3" w:rsidR="00D810AE" w:rsidRPr="00E86D3F" w:rsidRDefault="00014CD1" w:rsidP="006766C3">
                  <w:pPr>
                    <w:pStyle w:val="2"/>
                    <w:spacing w:line="276" w:lineRule="auto"/>
                    <w:rPr>
                      <w:b w:val="0"/>
                      <w:sz w:val="20"/>
                      <w:szCs w:val="20"/>
                      <w:lang w:eastAsia="en-US"/>
                    </w:rPr>
                  </w:pPr>
                  <w:r>
                    <w:rPr>
                      <w:b w:val="0"/>
                      <w:sz w:val="20"/>
                      <w:szCs w:val="20"/>
                      <w:lang w:eastAsia="en-US"/>
                    </w:rPr>
                    <w:t>х</w:t>
                  </w:r>
                </w:p>
              </w:tc>
              <w:tc>
                <w:tcPr>
                  <w:tcW w:w="1276" w:type="dxa"/>
                  <w:tcBorders>
                    <w:top w:val="nil"/>
                    <w:left w:val="nil"/>
                    <w:bottom w:val="single" w:sz="4" w:space="0" w:color="auto"/>
                    <w:right w:val="single" w:sz="4" w:space="0" w:color="auto"/>
                  </w:tcBorders>
                  <w:vAlign w:val="bottom"/>
                  <w:hideMark/>
                </w:tcPr>
                <w:p w14:paraId="73D371F7" w14:textId="302BC3C0" w:rsidR="00D810AE" w:rsidRPr="00E86D3F" w:rsidRDefault="00D810AE" w:rsidP="006766C3">
                  <w:pPr>
                    <w:pStyle w:val="2"/>
                    <w:spacing w:line="276" w:lineRule="auto"/>
                    <w:rPr>
                      <w:b w:val="0"/>
                      <w:sz w:val="20"/>
                      <w:szCs w:val="20"/>
                      <w:lang w:eastAsia="en-US"/>
                    </w:rPr>
                  </w:pPr>
                  <w:r w:rsidRPr="00E86D3F">
                    <w:rPr>
                      <w:b w:val="0"/>
                      <w:sz w:val="20"/>
                      <w:szCs w:val="20"/>
                      <w:lang w:eastAsia="en-US"/>
                    </w:rPr>
                    <w:t>1</w:t>
                  </w:r>
                  <w:r>
                    <w:rPr>
                      <w:b w:val="0"/>
                      <w:sz w:val="20"/>
                      <w:szCs w:val="20"/>
                      <w:lang w:eastAsia="en-US"/>
                    </w:rPr>
                    <w:t>0</w:t>
                  </w:r>
                  <w:r w:rsidR="006003BC">
                    <w:rPr>
                      <w:b w:val="0"/>
                      <w:sz w:val="20"/>
                      <w:szCs w:val="20"/>
                      <w:lang w:eastAsia="en-US"/>
                    </w:rPr>
                    <w:t>3</w:t>
                  </w:r>
                  <w:r w:rsidRPr="00E86D3F">
                    <w:rPr>
                      <w:b w:val="0"/>
                      <w:sz w:val="20"/>
                      <w:szCs w:val="20"/>
                      <w:lang w:eastAsia="en-US"/>
                    </w:rPr>
                    <w:t>,</w:t>
                  </w:r>
                  <w:r w:rsidR="006003BC">
                    <w:rPr>
                      <w:b w:val="0"/>
                      <w:sz w:val="20"/>
                      <w:szCs w:val="20"/>
                      <w:lang w:eastAsia="en-US"/>
                    </w:rPr>
                    <w:t>9</w:t>
                  </w:r>
                </w:p>
              </w:tc>
              <w:tc>
                <w:tcPr>
                  <w:tcW w:w="1276" w:type="dxa"/>
                  <w:tcBorders>
                    <w:top w:val="nil"/>
                    <w:left w:val="nil"/>
                    <w:bottom w:val="single" w:sz="4" w:space="0" w:color="auto"/>
                    <w:right w:val="single" w:sz="4" w:space="0" w:color="auto"/>
                  </w:tcBorders>
                  <w:vAlign w:val="bottom"/>
                  <w:hideMark/>
                </w:tcPr>
                <w:p w14:paraId="11C813A2" w14:textId="75268830" w:rsidR="00D810AE" w:rsidRPr="00E86D3F" w:rsidRDefault="00D810AE" w:rsidP="006766C3">
                  <w:pPr>
                    <w:pStyle w:val="2"/>
                    <w:spacing w:line="276" w:lineRule="auto"/>
                    <w:rPr>
                      <w:b w:val="0"/>
                      <w:sz w:val="20"/>
                      <w:szCs w:val="20"/>
                      <w:lang w:eastAsia="en-US"/>
                    </w:rPr>
                  </w:pPr>
                  <w:r w:rsidRPr="00E86D3F">
                    <w:rPr>
                      <w:b w:val="0"/>
                      <w:sz w:val="20"/>
                      <w:szCs w:val="20"/>
                      <w:lang w:eastAsia="en-US"/>
                    </w:rPr>
                    <w:t>1</w:t>
                  </w:r>
                  <w:r w:rsidR="006003BC">
                    <w:rPr>
                      <w:b w:val="0"/>
                      <w:sz w:val="20"/>
                      <w:szCs w:val="20"/>
                      <w:lang w:eastAsia="en-US"/>
                    </w:rPr>
                    <w:t>1</w:t>
                  </w:r>
                  <w:r w:rsidR="00C14F97">
                    <w:rPr>
                      <w:b w:val="0"/>
                      <w:sz w:val="20"/>
                      <w:szCs w:val="20"/>
                      <w:lang w:eastAsia="en-US"/>
                    </w:rPr>
                    <w:t>1</w:t>
                  </w:r>
                  <w:r w:rsidRPr="00E86D3F">
                    <w:rPr>
                      <w:b w:val="0"/>
                      <w:sz w:val="20"/>
                      <w:szCs w:val="20"/>
                      <w:lang w:eastAsia="en-US"/>
                    </w:rPr>
                    <w:t>,</w:t>
                  </w:r>
                  <w:r w:rsidR="00C14F97">
                    <w:rPr>
                      <w:b w:val="0"/>
                      <w:sz w:val="20"/>
                      <w:szCs w:val="20"/>
                      <w:lang w:eastAsia="en-US"/>
                    </w:rPr>
                    <w:t>5</w:t>
                  </w:r>
                </w:p>
              </w:tc>
              <w:tc>
                <w:tcPr>
                  <w:tcW w:w="1276" w:type="dxa"/>
                  <w:tcBorders>
                    <w:top w:val="nil"/>
                    <w:left w:val="nil"/>
                    <w:bottom w:val="single" w:sz="4" w:space="0" w:color="auto"/>
                    <w:right w:val="single" w:sz="4" w:space="0" w:color="auto"/>
                  </w:tcBorders>
                </w:tcPr>
                <w:p w14:paraId="43A5EDEA" w14:textId="4DEEBC0F" w:rsidR="00D810AE" w:rsidRPr="00E86D3F" w:rsidRDefault="00C14F97" w:rsidP="006766C3">
                  <w:pPr>
                    <w:pStyle w:val="2"/>
                    <w:spacing w:line="276" w:lineRule="auto"/>
                    <w:rPr>
                      <w:b w:val="0"/>
                      <w:sz w:val="20"/>
                      <w:szCs w:val="20"/>
                      <w:lang w:eastAsia="en-US"/>
                    </w:rPr>
                  </w:pPr>
                  <w:r>
                    <w:rPr>
                      <w:b w:val="0"/>
                      <w:sz w:val="20"/>
                      <w:szCs w:val="20"/>
                      <w:lang w:eastAsia="en-US"/>
                    </w:rPr>
                    <w:t>104</w:t>
                  </w:r>
                  <w:r w:rsidR="00D810AE" w:rsidRPr="00E86D3F">
                    <w:rPr>
                      <w:b w:val="0"/>
                      <w:sz w:val="20"/>
                      <w:szCs w:val="20"/>
                      <w:lang w:eastAsia="en-US"/>
                    </w:rPr>
                    <w:t>,</w:t>
                  </w:r>
                  <w:r>
                    <w:rPr>
                      <w:b w:val="0"/>
                      <w:sz w:val="20"/>
                      <w:szCs w:val="20"/>
                      <w:lang w:eastAsia="en-US"/>
                    </w:rPr>
                    <w:t>9</w:t>
                  </w:r>
                </w:p>
              </w:tc>
              <w:tc>
                <w:tcPr>
                  <w:tcW w:w="1105" w:type="dxa"/>
                  <w:tcBorders>
                    <w:top w:val="nil"/>
                    <w:left w:val="nil"/>
                    <w:bottom w:val="single" w:sz="4" w:space="0" w:color="auto"/>
                    <w:right w:val="single" w:sz="4" w:space="0" w:color="auto"/>
                  </w:tcBorders>
                </w:tcPr>
                <w:p w14:paraId="4FA50F76" w14:textId="4BD96582" w:rsidR="00D810AE" w:rsidRPr="00E86D3F" w:rsidRDefault="00D810AE" w:rsidP="006766C3">
                  <w:pPr>
                    <w:pStyle w:val="2"/>
                    <w:spacing w:line="276" w:lineRule="auto"/>
                    <w:rPr>
                      <w:b w:val="0"/>
                      <w:sz w:val="20"/>
                      <w:szCs w:val="20"/>
                      <w:lang w:eastAsia="en-US"/>
                    </w:rPr>
                  </w:pPr>
                  <w:r w:rsidRPr="00E86D3F">
                    <w:rPr>
                      <w:b w:val="0"/>
                      <w:sz w:val="20"/>
                      <w:szCs w:val="20"/>
                      <w:lang w:eastAsia="en-US"/>
                    </w:rPr>
                    <w:t>10</w:t>
                  </w:r>
                  <w:r w:rsidR="00421989">
                    <w:rPr>
                      <w:b w:val="0"/>
                      <w:sz w:val="20"/>
                      <w:szCs w:val="20"/>
                      <w:lang w:eastAsia="en-US"/>
                    </w:rPr>
                    <w:t>3</w:t>
                  </w:r>
                  <w:r w:rsidRPr="00E86D3F">
                    <w:rPr>
                      <w:b w:val="0"/>
                      <w:sz w:val="20"/>
                      <w:szCs w:val="20"/>
                      <w:lang w:eastAsia="en-US"/>
                    </w:rPr>
                    <w:t>,</w:t>
                  </w:r>
                  <w:r w:rsidR="00421989">
                    <w:rPr>
                      <w:b w:val="0"/>
                      <w:sz w:val="20"/>
                      <w:szCs w:val="20"/>
                      <w:lang w:eastAsia="en-US"/>
                    </w:rPr>
                    <w:t>3</w:t>
                  </w:r>
                </w:p>
              </w:tc>
            </w:tr>
            <w:tr w:rsidR="00D810AE" w14:paraId="1DC16AA3" w14:textId="77777777" w:rsidTr="006766C3">
              <w:trPr>
                <w:trHeight w:val="224"/>
              </w:trPr>
              <w:tc>
                <w:tcPr>
                  <w:tcW w:w="3163" w:type="dxa"/>
                  <w:tcBorders>
                    <w:top w:val="nil"/>
                    <w:left w:val="single" w:sz="4" w:space="0" w:color="auto"/>
                    <w:bottom w:val="single" w:sz="4" w:space="0" w:color="auto"/>
                    <w:right w:val="single" w:sz="4" w:space="0" w:color="auto"/>
                  </w:tcBorders>
                  <w:vAlign w:val="bottom"/>
                  <w:hideMark/>
                </w:tcPr>
                <w:p w14:paraId="12C4E44F" w14:textId="77777777" w:rsidR="00D810AE" w:rsidRPr="00E86D3F" w:rsidRDefault="00D810AE" w:rsidP="006766C3">
                  <w:pPr>
                    <w:pStyle w:val="2"/>
                    <w:spacing w:line="276" w:lineRule="auto"/>
                    <w:jc w:val="left"/>
                    <w:rPr>
                      <w:b w:val="0"/>
                      <w:sz w:val="20"/>
                      <w:szCs w:val="20"/>
                      <w:lang w:eastAsia="en-US"/>
                    </w:rPr>
                  </w:pPr>
                  <w:r w:rsidRPr="00E86D3F">
                    <w:rPr>
                      <w:b w:val="0"/>
                      <w:sz w:val="20"/>
                      <w:szCs w:val="20"/>
                      <w:lang w:eastAsia="en-US"/>
                    </w:rPr>
                    <w:t>Удельный вес в общем объеме доходов, %</w:t>
                  </w:r>
                </w:p>
              </w:tc>
              <w:tc>
                <w:tcPr>
                  <w:tcW w:w="1275" w:type="dxa"/>
                  <w:tcBorders>
                    <w:top w:val="nil"/>
                    <w:left w:val="nil"/>
                    <w:bottom w:val="single" w:sz="4" w:space="0" w:color="auto"/>
                    <w:right w:val="single" w:sz="4" w:space="0" w:color="auto"/>
                  </w:tcBorders>
                  <w:vAlign w:val="bottom"/>
                  <w:hideMark/>
                </w:tcPr>
                <w:p w14:paraId="26776645" w14:textId="380A4746" w:rsidR="00D810AE" w:rsidRPr="00E86D3F" w:rsidRDefault="002205FF" w:rsidP="006766C3">
                  <w:pPr>
                    <w:pStyle w:val="2"/>
                    <w:spacing w:line="276" w:lineRule="auto"/>
                    <w:rPr>
                      <w:b w:val="0"/>
                      <w:sz w:val="20"/>
                      <w:szCs w:val="20"/>
                      <w:lang w:eastAsia="en-US"/>
                    </w:rPr>
                  </w:pPr>
                  <w:r>
                    <w:rPr>
                      <w:b w:val="0"/>
                      <w:sz w:val="20"/>
                      <w:szCs w:val="20"/>
                      <w:lang w:eastAsia="en-US"/>
                    </w:rPr>
                    <w:t>8</w:t>
                  </w:r>
                  <w:r w:rsidR="00D810AE" w:rsidRPr="00E86D3F">
                    <w:rPr>
                      <w:b w:val="0"/>
                      <w:sz w:val="20"/>
                      <w:szCs w:val="20"/>
                      <w:lang w:eastAsia="en-US"/>
                    </w:rPr>
                    <w:t>,</w:t>
                  </w:r>
                  <w:r>
                    <w:rPr>
                      <w:b w:val="0"/>
                      <w:sz w:val="20"/>
                      <w:szCs w:val="20"/>
                      <w:lang w:eastAsia="en-US"/>
                    </w:rPr>
                    <w:t>8</w:t>
                  </w:r>
                </w:p>
              </w:tc>
              <w:tc>
                <w:tcPr>
                  <w:tcW w:w="1276" w:type="dxa"/>
                  <w:tcBorders>
                    <w:top w:val="nil"/>
                    <w:left w:val="nil"/>
                    <w:bottom w:val="single" w:sz="4" w:space="0" w:color="auto"/>
                    <w:right w:val="single" w:sz="4" w:space="0" w:color="auto"/>
                  </w:tcBorders>
                  <w:vAlign w:val="bottom"/>
                  <w:hideMark/>
                </w:tcPr>
                <w:p w14:paraId="4D9B280D" w14:textId="77777777" w:rsidR="00D810AE" w:rsidRPr="00E86D3F" w:rsidRDefault="00D810AE" w:rsidP="006766C3">
                  <w:pPr>
                    <w:pStyle w:val="2"/>
                    <w:spacing w:line="276" w:lineRule="auto"/>
                    <w:rPr>
                      <w:b w:val="0"/>
                      <w:sz w:val="20"/>
                      <w:szCs w:val="20"/>
                      <w:lang w:eastAsia="en-US"/>
                    </w:rPr>
                  </w:pPr>
                  <w:r>
                    <w:rPr>
                      <w:b w:val="0"/>
                      <w:sz w:val="20"/>
                      <w:szCs w:val="20"/>
                      <w:lang w:eastAsia="en-US"/>
                    </w:rPr>
                    <w:t>8</w:t>
                  </w:r>
                  <w:r w:rsidRPr="00E86D3F">
                    <w:rPr>
                      <w:b w:val="0"/>
                      <w:sz w:val="20"/>
                      <w:szCs w:val="20"/>
                      <w:lang w:eastAsia="en-US"/>
                    </w:rPr>
                    <w:t>,</w:t>
                  </w:r>
                  <w:r>
                    <w:rPr>
                      <w:b w:val="0"/>
                      <w:sz w:val="20"/>
                      <w:szCs w:val="20"/>
                      <w:lang w:eastAsia="en-US"/>
                    </w:rPr>
                    <w:t>6</w:t>
                  </w:r>
                </w:p>
              </w:tc>
              <w:tc>
                <w:tcPr>
                  <w:tcW w:w="1276" w:type="dxa"/>
                  <w:tcBorders>
                    <w:top w:val="nil"/>
                    <w:left w:val="nil"/>
                    <w:bottom w:val="single" w:sz="4" w:space="0" w:color="auto"/>
                    <w:right w:val="single" w:sz="4" w:space="0" w:color="auto"/>
                  </w:tcBorders>
                  <w:vAlign w:val="bottom"/>
                  <w:hideMark/>
                </w:tcPr>
                <w:p w14:paraId="545C6366" w14:textId="479FD5D7" w:rsidR="00D810AE" w:rsidRPr="00E86D3F" w:rsidRDefault="00D810AE" w:rsidP="006766C3">
                  <w:pPr>
                    <w:pStyle w:val="2"/>
                    <w:spacing w:line="276" w:lineRule="auto"/>
                    <w:rPr>
                      <w:b w:val="0"/>
                      <w:sz w:val="20"/>
                      <w:szCs w:val="20"/>
                      <w:lang w:eastAsia="en-US"/>
                    </w:rPr>
                  </w:pPr>
                  <w:r w:rsidRPr="00E86D3F">
                    <w:rPr>
                      <w:b w:val="0"/>
                      <w:sz w:val="20"/>
                      <w:szCs w:val="20"/>
                      <w:lang w:eastAsia="en-US"/>
                    </w:rPr>
                    <w:t>1</w:t>
                  </w:r>
                  <w:r w:rsidR="00C14F97">
                    <w:rPr>
                      <w:b w:val="0"/>
                      <w:sz w:val="20"/>
                      <w:szCs w:val="20"/>
                      <w:lang w:eastAsia="en-US"/>
                    </w:rPr>
                    <w:t>1</w:t>
                  </w:r>
                  <w:r w:rsidRPr="00E86D3F">
                    <w:rPr>
                      <w:b w:val="0"/>
                      <w:sz w:val="20"/>
                      <w:szCs w:val="20"/>
                      <w:lang w:eastAsia="en-US"/>
                    </w:rPr>
                    <w:t>,</w:t>
                  </w:r>
                  <w:r w:rsidR="00C14F97">
                    <w:rPr>
                      <w:b w:val="0"/>
                      <w:sz w:val="20"/>
                      <w:szCs w:val="20"/>
                      <w:lang w:eastAsia="en-US"/>
                    </w:rPr>
                    <w:t>7</w:t>
                  </w:r>
                </w:p>
              </w:tc>
              <w:tc>
                <w:tcPr>
                  <w:tcW w:w="1276" w:type="dxa"/>
                  <w:tcBorders>
                    <w:top w:val="nil"/>
                    <w:left w:val="nil"/>
                    <w:bottom w:val="single" w:sz="4" w:space="0" w:color="auto"/>
                    <w:right w:val="single" w:sz="4" w:space="0" w:color="auto"/>
                  </w:tcBorders>
                  <w:vAlign w:val="bottom"/>
                </w:tcPr>
                <w:p w14:paraId="775E1060" w14:textId="202B65A4" w:rsidR="00D810AE" w:rsidRPr="00E86D3F" w:rsidRDefault="00D810AE" w:rsidP="006766C3">
                  <w:pPr>
                    <w:pStyle w:val="2"/>
                    <w:spacing w:line="276" w:lineRule="auto"/>
                    <w:rPr>
                      <w:b w:val="0"/>
                      <w:sz w:val="20"/>
                      <w:szCs w:val="20"/>
                      <w:lang w:eastAsia="en-US"/>
                    </w:rPr>
                  </w:pPr>
                  <w:r w:rsidRPr="00E86D3F">
                    <w:rPr>
                      <w:b w:val="0"/>
                      <w:sz w:val="20"/>
                      <w:szCs w:val="20"/>
                      <w:lang w:eastAsia="en-US"/>
                    </w:rPr>
                    <w:t>1</w:t>
                  </w:r>
                  <w:r w:rsidR="00C14F97">
                    <w:rPr>
                      <w:b w:val="0"/>
                      <w:sz w:val="20"/>
                      <w:szCs w:val="20"/>
                      <w:lang w:eastAsia="en-US"/>
                    </w:rPr>
                    <w:t>2</w:t>
                  </w:r>
                  <w:r w:rsidRPr="00E86D3F">
                    <w:rPr>
                      <w:b w:val="0"/>
                      <w:sz w:val="20"/>
                      <w:szCs w:val="20"/>
                      <w:lang w:eastAsia="en-US"/>
                    </w:rPr>
                    <w:t>,</w:t>
                  </w:r>
                  <w:r w:rsidR="00C14F97">
                    <w:rPr>
                      <w:b w:val="0"/>
                      <w:sz w:val="20"/>
                      <w:szCs w:val="20"/>
                      <w:lang w:eastAsia="en-US"/>
                    </w:rPr>
                    <w:t>2</w:t>
                  </w:r>
                </w:p>
              </w:tc>
              <w:tc>
                <w:tcPr>
                  <w:tcW w:w="1105" w:type="dxa"/>
                  <w:tcBorders>
                    <w:top w:val="nil"/>
                    <w:left w:val="nil"/>
                    <w:bottom w:val="single" w:sz="4" w:space="0" w:color="auto"/>
                    <w:right w:val="single" w:sz="4" w:space="0" w:color="auto"/>
                  </w:tcBorders>
                  <w:vAlign w:val="bottom"/>
                </w:tcPr>
                <w:p w14:paraId="6EA72849" w14:textId="28E31A73" w:rsidR="00D810AE" w:rsidRPr="00E86D3F" w:rsidRDefault="00D810AE" w:rsidP="006766C3">
                  <w:pPr>
                    <w:pStyle w:val="2"/>
                    <w:spacing w:line="276" w:lineRule="auto"/>
                    <w:rPr>
                      <w:b w:val="0"/>
                      <w:sz w:val="20"/>
                      <w:szCs w:val="20"/>
                      <w:lang w:eastAsia="en-US"/>
                    </w:rPr>
                  </w:pPr>
                  <w:r w:rsidRPr="00E86D3F">
                    <w:rPr>
                      <w:b w:val="0"/>
                      <w:sz w:val="20"/>
                      <w:szCs w:val="20"/>
                      <w:lang w:eastAsia="en-US"/>
                    </w:rPr>
                    <w:t>1</w:t>
                  </w:r>
                  <w:r w:rsidR="00421989">
                    <w:rPr>
                      <w:b w:val="0"/>
                      <w:sz w:val="20"/>
                      <w:szCs w:val="20"/>
                      <w:lang w:eastAsia="en-US"/>
                    </w:rPr>
                    <w:t>2</w:t>
                  </w:r>
                  <w:r w:rsidRPr="00E86D3F">
                    <w:rPr>
                      <w:b w:val="0"/>
                      <w:sz w:val="20"/>
                      <w:szCs w:val="20"/>
                      <w:lang w:eastAsia="en-US"/>
                    </w:rPr>
                    <w:t>,</w:t>
                  </w:r>
                  <w:r w:rsidR="00421989">
                    <w:rPr>
                      <w:b w:val="0"/>
                      <w:sz w:val="20"/>
                      <w:szCs w:val="20"/>
                      <w:lang w:eastAsia="en-US"/>
                    </w:rPr>
                    <w:t>6</w:t>
                  </w:r>
                </w:p>
              </w:tc>
            </w:tr>
            <w:tr w:rsidR="00D810AE" w14:paraId="5821EE31" w14:textId="77777777" w:rsidTr="006766C3">
              <w:trPr>
                <w:trHeight w:val="100"/>
              </w:trPr>
              <w:tc>
                <w:tcPr>
                  <w:tcW w:w="3163" w:type="dxa"/>
                  <w:tcBorders>
                    <w:top w:val="nil"/>
                    <w:left w:val="single" w:sz="4" w:space="0" w:color="auto"/>
                    <w:bottom w:val="single" w:sz="4" w:space="0" w:color="auto"/>
                    <w:right w:val="single" w:sz="4" w:space="0" w:color="auto"/>
                  </w:tcBorders>
                  <w:vAlign w:val="bottom"/>
                  <w:hideMark/>
                </w:tcPr>
                <w:p w14:paraId="2024BB45" w14:textId="77777777" w:rsidR="00D810AE" w:rsidRPr="00E86D3F" w:rsidRDefault="00D810AE" w:rsidP="006766C3">
                  <w:pPr>
                    <w:pStyle w:val="2"/>
                    <w:spacing w:line="276" w:lineRule="auto"/>
                    <w:jc w:val="left"/>
                    <w:rPr>
                      <w:b w:val="0"/>
                      <w:bCs/>
                      <w:sz w:val="20"/>
                      <w:szCs w:val="20"/>
                      <w:lang w:eastAsia="en-US"/>
                    </w:rPr>
                  </w:pPr>
                  <w:r w:rsidRPr="00E86D3F">
                    <w:rPr>
                      <w:b w:val="0"/>
                      <w:bCs/>
                      <w:sz w:val="20"/>
                      <w:szCs w:val="20"/>
                      <w:lang w:eastAsia="en-US"/>
                    </w:rPr>
                    <w:t xml:space="preserve">Безвозмездные поступления, </w:t>
                  </w:r>
                  <w:proofErr w:type="gramStart"/>
                  <w:r w:rsidRPr="00E86D3F">
                    <w:rPr>
                      <w:b w:val="0"/>
                      <w:bCs/>
                      <w:sz w:val="20"/>
                      <w:szCs w:val="20"/>
                      <w:lang w:eastAsia="en-US"/>
                    </w:rPr>
                    <w:t>тыс.рублей</w:t>
                  </w:r>
                  <w:proofErr w:type="gramEnd"/>
                </w:p>
              </w:tc>
              <w:tc>
                <w:tcPr>
                  <w:tcW w:w="1275" w:type="dxa"/>
                  <w:tcBorders>
                    <w:top w:val="nil"/>
                    <w:left w:val="nil"/>
                    <w:bottom w:val="single" w:sz="4" w:space="0" w:color="auto"/>
                    <w:right w:val="single" w:sz="4" w:space="0" w:color="auto"/>
                  </w:tcBorders>
                  <w:noWrap/>
                  <w:vAlign w:val="bottom"/>
                  <w:hideMark/>
                </w:tcPr>
                <w:p w14:paraId="3C31078E" w14:textId="1F8A69B4" w:rsidR="00D810AE" w:rsidRPr="00E86D3F" w:rsidRDefault="00014CD1" w:rsidP="006766C3">
                  <w:pPr>
                    <w:pStyle w:val="2"/>
                    <w:spacing w:line="276" w:lineRule="auto"/>
                    <w:rPr>
                      <w:b w:val="0"/>
                      <w:bCs/>
                      <w:sz w:val="20"/>
                      <w:szCs w:val="20"/>
                      <w:lang w:eastAsia="en-US"/>
                    </w:rPr>
                  </w:pPr>
                  <w:r>
                    <w:rPr>
                      <w:b w:val="0"/>
                      <w:bCs/>
                      <w:sz w:val="20"/>
                      <w:szCs w:val="20"/>
                      <w:lang w:eastAsia="en-US"/>
                    </w:rPr>
                    <w:t>9</w:t>
                  </w:r>
                  <w:r w:rsidR="00D810AE" w:rsidRPr="00E86D3F">
                    <w:rPr>
                      <w:b w:val="0"/>
                      <w:bCs/>
                      <w:sz w:val="20"/>
                      <w:szCs w:val="20"/>
                      <w:lang w:eastAsia="en-US"/>
                    </w:rPr>
                    <w:t> </w:t>
                  </w:r>
                  <w:r w:rsidR="00D810AE">
                    <w:rPr>
                      <w:b w:val="0"/>
                      <w:bCs/>
                      <w:sz w:val="20"/>
                      <w:szCs w:val="20"/>
                      <w:lang w:eastAsia="en-US"/>
                    </w:rPr>
                    <w:t>3</w:t>
                  </w:r>
                  <w:r>
                    <w:rPr>
                      <w:b w:val="0"/>
                      <w:bCs/>
                      <w:sz w:val="20"/>
                      <w:szCs w:val="20"/>
                      <w:lang w:eastAsia="en-US"/>
                    </w:rPr>
                    <w:t>13</w:t>
                  </w:r>
                  <w:r w:rsidR="00D810AE" w:rsidRPr="00E86D3F">
                    <w:rPr>
                      <w:b w:val="0"/>
                      <w:bCs/>
                      <w:sz w:val="20"/>
                      <w:szCs w:val="20"/>
                      <w:lang w:eastAsia="en-US"/>
                    </w:rPr>
                    <w:t>,</w:t>
                  </w:r>
                  <w:r>
                    <w:rPr>
                      <w:b w:val="0"/>
                      <w:bCs/>
                      <w:sz w:val="20"/>
                      <w:szCs w:val="20"/>
                      <w:lang w:eastAsia="en-US"/>
                    </w:rPr>
                    <w:t>3</w:t>
                  </w:r>
                </w:p>
              </w:tc>
              <w:tc>
                <w:tcPr>
                  <w:tcW w:w="1276" w:type="dxa"/>
                  <w:tcBorders>
                    <w:top w:val="nil"/>
                    <w:left w:val="nil"/>
                    <w:bottom w:val="single" w:sz="4" w:space="0" w:color="auto"/>
                    <w:right w:val="single" w:sz="4" w:space="0" w:color="auto"/>
                  </w:tcBorders>
                  <w:noWrap/>
                  <w:vAlign w:val="bottom"/>
                  <w:hideMark/>
                </w:tcPr>
                <w:p w14:paraId="3FFBA2FC" w14:textId="304B56FF" w:rsidR="00D810AE" w:rsidRPr="00E86D3F" w:rsidRDefault="00D810AE" w:rsidP="006766C3">
                  <w:pPr>
                    <w:pStyle w:val="2"/>
                    <w:spacing w:line="276" w:lineRule="auto"/>
                    <w:rPr>
                      <w:b w:val="0"/>
                      <w:bCs/>
                      <w:sz w:val="20"/>
                      <w:szCs w:val="20"/>
                      <w:lang w:eastAsia="en-US"/>
                    </w:rPr>
                  </w:pPr>
                  <w:r>
                    <w:rPr>
                      <w:b w:val="0"/>
                      <w:bCs/>
                      <w:sz w:val="20"/>
                      <w:szCs w:val="20"/>
                      <w:lang w:eastAsia="en-US"/>
                    </w:rPr>
                    <w:t xml:space="preserve">9 </w:t>
                  </w:r>
                  <w:r w:rsidR="00B46EB9">
                    <w:rPr>
                      <w:b w:val="0"/>
                      <w:bCs/>
                      <w:sz w:val="20"/>
                      <w:szCs w:val="20"/>
                      <w:lang w:eastAsia="en-US"/>
                    </w:rPr>
                    <w:t>919</w:t>
                  </w:r>
                  <w:r w:rsidRPr="00E86D3F">
                    <w:rPr>
                      <w:b w:val="0"/>
                      <w:bCs/>
                      <w:sz w:val="20"/>
                      <w:szCs w:val="20"/>
                      <w:lang w:eastAsia="en-US"/>
                    </w:rPr>
                    <w:t>,</w:t>
                  </w:r>
                  <w:r w:rsidR="00B46EB9">
                    <w:rPr>
                      <w:b w:val="0"/>
                      <w:bCs/>
                      <w:sz w:val="20"/>
                      <w:szCs w:val="20"/>
                      <w:lang w:eastAsia="en-US"/>
                    </w:rPr>
                    <w:t>0</w:t>
                  </w:r>
                </w:p>
              </w:tc>
              <w:tc>
                <w:tcPr>
                  <w:tcW w:w="1276" w:type="dxa"/>
                  <w:tcBorders>
                    <w:top w:val="nil"/>
                    <w:left w:val="nil"/>
                    <w:bottom w:val="single" w:sz="4" w:space="0" w:color="auto"/>
                    <w:right w:val="single" w:sz="4" w:space="0" w:color="auto"/>
                  </w:tcBorders>
                  <w:noWrap/>
                  <w:vAlign w:val="bottom"/>
                  <w:hideMark/>
                </w:tcPr>
                <w:p w14:paraId="33A87391" w14:textId="766D16C6" w:rsidR="00D810AE" w:rsidRPr="00E86D3F" w:rsidRDefault="00D810AE" w:rsidP="006766C3">
                  <w:pPr>
                    <w:pStyle w:val="2"/>
                    <w:spacing w:line="276" w:lineRule="auto"/>
                    <w:rPr>
                      <w:b w:val="0"/>
                      <w:bCs/>
                      <w:sz w:val="20"/>
                      <w:szCs w:val="20"/>
                      <w:lang w:eastAsia="en-US"/>
                    </w:rPr>
                  </w:pPr>
                  <w:r>
                    <w:rPr>
                      <w:b w:val="0"/>
                      <w:bCs/>
                      <w:sz w:val="20"/>
                      <w:szCs w:val="20"/>
                      <w:lang w:eastAsia="en-US"/>
                    </w:rPr>
                    <w:t>7</w:t>
                  </w:r>
                  <w:r w:rsidRPr="00E86D3F">
                    <w:rPr>
                      <w:b w:val="0"/>
                      <w:bCs/>
                      <w:sz w:val="20"/>
                      <w:szCs w:val="20"/>
                      <w:lang w:eastAsia="en-US"/>
                    </w:rPr>
                    <w:t> </w:t>
                  </w:r>
                  <w:r w:rsidR="00B51EB5">
                    <w:rPr>
                      <w:b w:val="0"/>
                      <w:bCs/>
                      <w:sz w:val="20"/>
                      <w:szCs w:val="20"/>
                      <w:lang w:eastAsia="en-US"/>
                    </w:rPr>
                    <w:t>8</w:t>
                  </w:r>
                  <w:r w:rsidR="00EA003A">
                    <w:rPr>
                      <w:b w:val="0"/>
                      <w:bCs/>
                      <w:sz w:val="20"/>
                      <w:szCs w:val="20"/>
                      <w:lang w:eastAsia="en-US"/>
                    </w:rPr>
                    <w:t>53</w:t>
                  </w:r>
                  <w:r w:rsidRPr="00E86D3F">
                    <w:rPr>
                      <w:b w:val="0"/>
                      <w:bCs/>
                      <w:sz w:val="20"/>
                      <w:szCs w:val="20"/>
                      <w:lang w:eastAsia="en-US"/>
                    </w:rPr>
                    <w:t>,</w:t>
                  </w:r>
                  <w:r w:rsidR="00EA003A">
                    <w:rPr>
                      <w:b w:val="0"/>
                      <w:bCs/>
                      <w:sz w:val="20"/>
                      <w:szCs w:val="20"/>
                      <w:lang w:eastAsia="en-US"/>
                    </w:rPr>
                    <w:t>5</w:t>
                  </w:r>
                </w:p>
              </w:tc>
              <w:tc>
                <w:tcPr>
                  <w:tcW w:w="1276" w:type="dxa"/>
                  <w:tcBorders>
                    <w:top w:val="nil"/>
                    <w:left w:val="nil"/>
                    <w:bottom w:val="single" w:sz="4" w:space="0" w:color="auto"/>
                    <w:right w:val="single" w:sz="4" w:space="0" w:color="auto"/>
                  </w:tcBorders>
                  <w:vAlign w:val="bottom"/>
                </w:tcPr>
                <w:p w14:paraId="6066493B" w14:textId="0EDD7AF6" w:rsidR="00D810AE" w:rsidRPr="00E86D3F" w:rsidRDefault="00D810AE" w:rsidP="006766C3">
                  <w:pPr>
                    <w:pStyle w:val="2"/>
                    <w:spacing w:line="276" w:lineRule="auto"/>
                    <w:rPr>
                      <w:b w:val="0"/>
                      <w:bCs/>
                      <w:sz w:val="20"/>
                      <w:szCs w:val="20"/>
                      <w:lang w:eastAsia="en-US"/>
                    </w:rPr>
                  </w:pPr>
                  <w:r>
                    <w:rPr>
                      <w:b w:val="0"/>
                      <w:bCs/>
                      <w:sz w:val="20"/>
                      <w:szCs w:val="20"/>
                      <w:lang w:eastAsia="en-US"/>
                    </w:rPr>
                    <w:t>7</w:t>
                  </w:r>
                  <w:r w:rsidRPr="00E86D3F">
                    <w:rPr>
                      <w:b w:val="0"/>
                      <w:bCs/>
                      <w:sz w:val="20"/>
                      <w:szCs w:val="20"/>
                      <w:lang w:eastAsia="en-US"/>
                    </w:rPr>
                    <w:t> </w:t>
                  </w:r>
                  <w:r w:rsidR="00EA003A">
                    <w:rPr>
                      <w:b w:val="0"/>
                      <w:bCs/>
                      <w:sz w:val="20"/>
                      <w:szCs w:val="20"/>
                      <w:lang w:eastAsia="en-US"/>
                    </w:rPr>
                    <w:t>834</w:t>
                  </w:r>
                  <w:r w:rsidRPr="00E86D3F">
                    <w:rPr>
                      <w:b w:val="0"/>
                      <w:bCs/>
                      <w:sz w:val="20"/>
                      <w:szCs w:val="20"/>
                      <w:lang w:eastAsia="en-US"/>
                    </w:rPr>
                    <w:t>,</w:t>
                  </w:r>
                  <w:r w:rsidR="00EA003A">
                    <w:rPr>
                      <w:b w:val="0"/>
                      <w:bCs/>
                      <w:sz w:val="20"/>
                      <w:szCs w:val="20"/>
                      <w:lang w:eastAsia="en-US"/>
                    </w:rPr>
                    <w:t>3</w:t>
                  </w:r>
                </w:p>
              </w:tc>
              <w:tc>
                <w:tcPr>
                  <w:tcW w:w="1105" w:type="dxa"/>
                  <w:tcBorders>
                    <w:top w:val="nil"/>
                    <w:left w:val="nil"/>
                    <w:bottom w:val="single" w:sz="4" w:space="0" w:color="auto"/>
                    <w:right w:val="single" w:sz="4" w:space="0" w:color="auto"/>
                  </w:tcBorders>
                  <w:vAlign w:val="bottom"/>
                </w:tcPr>
                <w:p w14:paraId="4F14482E" w14:textId="4D4E0A87" w:rsidR="00D810AE" w:rsidRPr="00E86D3F" w:rsidRDefault="00D810AE" w:rsidP="006766C3">
                  <w:pPr>
                    <w:pStyle w:val="2"/>
                    <w:spacing w:line="276" w:lineRule="auto"/>
                    <w:rPr>
                      <w:b w:val="0"/>
                      <w:bCs/>
                      <w:sz w:val="20"/>
                      <w:szCs w:val="20"/>
                      <w:lang w:eastAsia="en-US"/>
                    </w:rPr>
                  </w:pPr>
                  <w:r>
                    <w:rPr>
                      <w:b w:val="0"/>
                      <w:bCs/>
                      <w:sz w:val="20"/>
                      <w:szCs w:val="20"/>
                      <w:lang w:eastAsia="en-US"/>
                    </w:rPr>
                    <w:t>7</w:t>
                  </w:r>
                  <w:r w:rsidRPr="00E86D3F">
                    <w:rPr>
                      <w:b w:val="0"/>
                      <w:bCs/>
                      <w:sz w:val="20"/>
                      <w:szCs w:val="20"/>
                      <w:lang w:eastAsia="en-US"/>
                    </w:rPr>
                    <w:t> </w:t>
                  </w:r>
                  <w:r w:rsidR="00C14F97">
                    <w:rPr>
                      <w:b w:val="0"/>
                      <w:bCs/>
                      <w:sz w:val="20"/>
                      <w:szCs w:val="20"/>
                      <w:lang w:eastAsia="en-US"/>
                    </w:rPr>
                    <w:t>817</w:t>
                  </w:r>
                  <w:r w:rsidRPr="00E86D3F">
                    <w:rPr>
                      <w:b w:val="0"/>
                      <w:bCs/>
                      <w:sz w:val="20"/>
                      <w:szCs w:val="20"/>
                      <w:lang w:eastAsia="en-US"/>
                    </w:rPr>
                    <w:t>,</w:t>
                  </w:r>
                  <w:r w:rsidR="00C14F97">
                    <w:rPr>
                      <w:b w:val="0"/>
                      <w:bCs/>
                      <w:sz w:val="20"/>
                      <w:szCs w:val="20"/>
                      <w:lang w:eastAsia="en-US"/>
                    </w:rPr>
                    <w:t>9</w:t>
                  </w:r>
                </w:p>
              </w:tc>
            </w:tr>
            <w:tr w:rsidR="00D810AE" w14:paraId="3CE2EA05" w14:textId="77777777" w:rsidTr="006766C3">
              <w:trPr>
                <w:trHeight w:val="152"/>
              </w:trPr>
              <w:tc>
                <w:tcPr>
                  <w:tcW w:w="3163" w:type="dxa"/>
                  <w:tcBorders>
                    <w:top w:val="nil"/>
                    <w:left w:val="single" w:sz="4" w:space="0" w:color="auto"/>
                    <w:bottom w:val="single" w:sz="4" w:space="0" w:color="auto"/>
                    <w:right w:val="single" w:sz="4" w:space="0" w:color="auto"/>
                  </w:tcBorders>
                  <w:vAlign w:val="bottom"/>
                  <w:hideMark/>
                </w:tcPr>
                <w:p w14:paraId="28BBB3B4" w14:textId="77777777" w:rsidR="00D810AE" w:rsidRPr="00E86D3F" w:rsidRDefault="00D810AE" w:rsidP="006766C3">
                  <w:pPr>
                    <w:pStyle w:val="2"/>
                    <w:spacing w:line="276" w:lineRule="auto"/>
                    <w:jc w:val="left"/>
                    <w:rPr>
                      <w:b w:val="0"/>
                      <w:sz w:val="20"/>
                      <w:szCs w:val="20"/>
                      <w:lang w:eastAsia="en-US"/>
                    </w:rPr>
                  </w:pPr>
                  <w:r w:rsidRPr="00E86D3F">
                    <w:rPr>
                      <w:b w:val="0"/>
                      <w:sz w:val="20"/>
                      <w:szCs w:val="20"/>
                      <w:lang w:eastAsia="en-US"/>
                    </w:rPr>
                    <w:t>Темп роста, %</w:t>
                  </w:r>
                </w:p>
              </w:tc>
              <w:tc>
                <w:tcPr>
                  <w:tcW w:w="1275" w:type="dxa"/>
                  <w:tcBorders>
                    <w:top w:val="nil"/>
                    <w:left w:val="nil"/>
                    <w:bottom w:val="single" w:sz="4" w:space="0" w:color="auto"/>
                    <w:right w:val="single" w:sz="4" w:space="0" w:color="auto"/>
                  </w:tcBorders>
                  <w:noWrap/>
                  <w:vAlign w:val="bottom"/>
                  <w:hideMark/>
                </w:tcPr>
                <w:p w14:paraId="43E9DB6E" w14:textId="60E46D05" w:rsidR="00D810AE" w:rsidRPr="00E86D3F" w:rsidRDefault="00014CD1" w:rsidP="006766C3">
                  <w:pPr>
                    <w:pStyle w:val="2"/>
                    <w:spacing w:line="276" w:lineRule="auto"/>
                    <w:rPr>
                      <w:b w:val="0"/>
                      <w:sz w:val="20"/>
                      <w:szCs w:val="20"/>
                      <w:lang w:eastAsia="en-US"/>
                    </w:rPr>
                  </w:pPr>
                  <w:r>
                    <w:rPr>
                      <w:b w:val="0"/>
                      <w:sz w:val="20"/>
                      <w:szCs w:val="20"/>
                      <w:lang w:eastAsia="en-US"/>
                    </w:rPr>
                    <w:t>х</w:t>
                  </w:r>
                </w:p>
              </w:tc>
              <w:tc>
                <w:tcPr>
                  <w:tcW w:w="1276" w:type="dxa"/>
                  <w:tcBorders>
                    <w:top w:val="nil"/>
                    <w:left w:val="nil"/>
                    <w:bottom w:val="single" w:sz="4" w:space="0" w:color="auto"/>
                    <w:right w:val="single" w:sz="4" w:space="0" w:color="auto"/>
                  </w:tcBorders>
                  <w:noWrap/>
                  <w:vAlign w:val="bottom"/>
                  <w:hideMark/>
                </w:tcPr>
                <w:p w14:paraId="7D93D908" w14:textId="2D3F2B5F" w:rsidR="00D810AE" w:rsidRPr="00E86D3F" w:rsidRDefault="00D810AE" w:rsidP="006766C3">
                  <w:pPr>
                    <w:pStyle w:val="2"/>
                    <w:spacing w:line="276" w:lineRule="auto"/>
                    <w:rPr>
                      <w:b w:val="0"/>
                      <w:sz w:val="20"/>
                      <w:szCs w:val="20"/>
                      <w:lang w:eastAsia="en-US"/>
                    </w:rPr>
                  </w:pPr>
                  <w:r w:rsidRPr="00E86D3F">
                    <w:rPr>
                      <w:b w:val="0"/>
                      <w:sz w:val="20"/>
                      <w:szCs w:val="20"/>
                      <w:lang w:eastAsia="en-US"/>
                    </w:rPr>
                    <w:t>1</w:t>
                  </w:r>
                  <w:r w:rsidR="006003BC">
                    <w:rPr>
                      <w:b w:val="0"/>
                      <w:sz w:val="20"/>
                      <w:szCs w:val="20"/>
                      <w:lang w:eastAsia="en-US"/>
                    </w:rPr>
                    <w:t>0</w:t>
                  </w:r>
                  <w:r>
                    <w:rPr>
                      <w:b w:val="0"/>
                      <w:sz w:val="20"/>
                      <w:szCs w:val="20"/>
                      <w:lang w:eastAsia="en-US"/>
                    </w:rPr>
                    <w:t>6</w:t>
                  </w:r>
                  <w:r w:rsidRPr="00E86D3F">
                    <w:rPr>
                      <w:b w:val="0"/>
                      <w:sz w:val="20"/>
                      <w:szCs w:val="20"/>
                      <w:lang w:eastAsia="en-US"/>
                    </w:rPr>
                    <w:t>,</w:t>
                  </w:r>
                  <w:r w:rsidR="006003BC">
                    <w:rPr>
                      <w:b w:val="0"/>
                      <w:sz w:val="20"/>
                      <w:szCs w:val="20"/>
                      <w:lang w:eastAsia="en-US"/>
                    </w:rPr>
                    <w:t>5</w:t>
                  </w:r>
                </w:p>
              </w:tc>
              <w:tc>
                <w:tcPr>
                  <w:tcW w:w="1276" w:type="dxa"/>
                  <w:tcBorders>
                    <w:top w:val="nil"/>
                    <w:left w:val="nil"/>
                    <w:bottom w:val="single" w:sz="4" w:space="0" w:color="auto"/>
                    <w:right w:val="single" w:sz="4" w:space="0" w:color="auto"/>
                  </w:tcBorders>
                  <w:noWrap/>
                  <w:vAlign w:val="bottom"/>
                  <w:hideMark/>
                </w:tcPr>
                <w:p w14:paraId="2BFA1273" w14:textId="5498CB48" w:rsidR="00D810AE" w:rsidRPr="00E86D3F" w:rsidRDefault="00D810AE" w:rsidP="006766C3">
                  <w:pPr>
                    <w:pStyle w:val="2"/>
                    <w:spacing w:line="276" w:lineRule="auto"/>
                    <w:rPr>
                      <w:b w:val="0"/>
                      <w:sz w:val="20"/>
                      <w:szCs w:val="20"/>
                      <w:lang w:eastAsia="en-US"/>
                    </w:rPr>
                  </w:pPr>
                  <w:r>
                    <w:rPr>
                      <w:b w:val="0"/>
                      <w:sz w:val="20"/>
                      <w:szCs w:val="20"/>
                      <w:lang w:eastAsia="en-US"/>
                    </w:rPr>
                    <w:t>7</w:t>
                  </w:r>
                  <w:r w:rsidR="006003BC">
                    <w:rPr>
                      <w:b w:val="0"/>
                      <w:sz w:val="20"/>
                      <w:szCs w:val="20"/>
                      <w:lang w:eastAsia="en-US"/>
                    </w:rPr>
                    <w:t>9</w:t>
                  </w:r>
                  <w:r w:rsidRPr="00E86D3F">
                    <w:rPr>
                      <w:b w:val="0"/>
                      <w:sz w:val="20"/>
                      <w:szCs w:val="20"/>
                      <w:lang w:eastAsia="en-US"/>
                    </w:rPr>
                    <w:t>,</w:t>
                  </w:r>
                  <w:r w:rsidR="00C14F97">
                    <w:rPr>
                      <w:b w:val="0"/>
                      <w:sz w:val="20"/>
                      <w:szCs w:val="20"/>
                      <w:lang w:eastAsia="en-US"/>
                    </w:rPr>
                    <w:t>2</w:t>
                  </w:r>
                </w:p>
              </w:tc>
              <w:tc>
                <w:tcPr>
                  <w:tcW w:w="1276" w:type="dxa"/>
                  <w:tcBorders>
                    <w:top w:val="nil"/>
                    <w:left w:val="nil"/>
                    <w:bottom w:val="single" w:sz="4" w:space="0" w:color="auto"/>
                    <w:right w:val="single" w:sz="4" w:space="0" w:color="auto"/>
                  </w:tcBorders>
                </w:tcPr>
                <w:p w14:paraId="33A29A13" w14:textId="719FF8A1" w:rsidR="00D810AE" w:rsidRPr="00E86D3F" w:rsidRDefault="00D810AE" w:rsidP="006766C3">
                  <w:pPr>
                    <w:pStyle w:val="2"/>
                    <w:spacing w:line="276" w:lineRule="auto"/>
                    <w:rPr>
                      <w:b w:val="0"/>
                      <w:sz w:val="20"/>
                      <w:szCs w:val="20"/>
                      <w:lang w:eastAsia="en-US"/>
                    </w:rPr>
                  </w:pPr>
                  <w:r w:rsidRPr="00E86D3F">
                    <w:rPr>
                      <w:b w:val="0"/>
                      <w:sz w:val="20"/>
                      <w:szCs w:val="20"/>
                      <w:lang w:eastAsia="en-US"/>
                    </w:rPr>
                    <w:t>9</w:t>
                  </w:r>
                  <w:r w:rsidR="00C14F97">
                    <w:rPr>
                      <w:b w:val="0"/>
                      <w:sz w:val="20"/>
                      <w:szCs w:val="20"/>
                      <w:lang w:eastAsia="en-US"/>
                    </w:rPr>
                    <w:t>9</w:t>
                  </w:r>
                  <w:r w:rsidRPr="00E86D3F">
                    <w:rPr>
                      <w:b w:val="0"/>
                      <w:sz w:val="20"/>
                      <w:szCs w:val="20"/>
                      <w:lang w:eastAsia="en-US"/>
                    </w:rPr>
                    <w:t>,</w:t>
                  </w:r>
                  <w:r w:rsidR="00C14F97">
                    <w:rPr>
                      <w:b w:val="0"/>
                      <w:sz w:val="20"/>
                      <w:szCs w:val="20"/>
                      <w:lang w:eastAsia="en-US"/>
                    </w:rPr>
                    <w:t>8</w:t>
                  </w:r>
                </w:p>
              </w:tc>
              <w:tc>
                <w:tcPr>
                  <w:tcW w:w="1105" w:type="dxa"/>
                  <w:tcBorders>
                    <w:top w:val="nil"/>
                    <w:left w:val="nil"/>
                    <w:bottom w:val="single" w:sz="4" w:space="0" w:color="auto"/>
                    <w:right w:val="single" w:sz="4" w:space="0" w:color="auto"/>
                  </w:tcBorders>
                </w:tcPr>
                <w:p w14:paraId="7FFD8BA3" w14:textId="15139CB2" w:rsidR="00D810AE" w:rsidRPr="00E86D3F" w:rsidRDefault="00D810AE" w:rsidP="006766C3">
                  <w:pPr>
                    <w:pStyle w:val="2"/>
                    <w:spacing w:line="276" w:lineRule="auto"/>
                    <w:rPr>
                      <w:b w:val="0"/>
                      <w:sz w:val="20"/>
                      <w:szCs w:val="20"/>
                      <w:lang w:eastAsia="en-US"/>
                    </w:rPr>
                  </w:pPr>
                  <w:r w:rsidRPr="00E86D3F">
                    <w:rPr>
                      <w:b w:val="0"/>
                      <w:sz w:val="20"/>
                      <w:szCs w:val="20"/>
                      <w:lang w:eastAsia="en-US"/>
                    </w:rPr>
                    <w:t>99,</w:t>
                  </w:r>
                  <w:r w:rsidR="00421989">
                    <w:rPr>
                      <w:b w:val="0"/>
                      <w:sz w:val="20"/>
                      <w:szCs w:val="20"/>
                      <w:lang w:eastAsia="en-US"/>
                    </w:rPr>
                    <w:t>7</w:t>
                  </w:r>
                </w:p>
              </w:tc>
            </w:tr>
            <w:tr w:rsidR="00D810AE" w14:paraId="5121B9CC" w14:textId="77777777" w:rsidTr="006766C3">
              <w:trPr>
                <w:trHeight w:val="204"/>
              </w:trPr>
              <w:tc>
                <w:tcPr>
                  <w:tcW w:w="3163" w:type="dxa"/>
                  <w:tcBorders>
                    <w:top w:val="nil"/>
                    <w:left w:val="single" w:sz="4" w:space="0" w:color="auto"/>
                    <w:bottom w:val="single" w:sz="4" w:space="0" w:color="auto"/>
                    <w:right w:val="single" w:sz="4" w:space="0" w:color="auto"/>
                  </w:tcBorders>
                  <w:vAlign w:val="bottom"/>
                  <w:hideMark/>
                </w:tcPr>
                <w:p w14:paraId="68389AC1" w14:textId="77777777" w:rsidR="00D810AE" w:rsidRPr="00E86D3F" w:rsidRDefault="00D810AE" w:rsidP="006766C3">
                  <w:pPr>
                    <w:pStyle w:val="2"/>
                    <w:spacing w:line="276" w:lineRule="auto"/>
                    <w:jc w:val="left"/>
                    <w:rPr>
                      <w:b w:val="0"/>
                      <w:sz w:val="20"/>
                      <w:szCs w:val="20"/>
                      <w:lang w:eastAsia="en-US"/>
                    </w:rPr>
                  </w:pPr>
                  <w:r w:rsidRPr="00E86D3F">
                    <w:rPr>
                      <w:b w:val="0"/>
                      <w:sz w:val="20"/>
                      <w:szCs w:val="20"/>
                      <w:lang w:eastAsia="en-US"/>
                    </w:rPr>
                    <w:t>Удельный вес в общем объеме доходов, %</w:t>
                  </w:r>
                </w:p>
              </w:tc>
              <w:tc>
                <w:tcPr>
                  <w:tcW w:w="1275" w:type="dxa"/>
                  <w:tcBorders>
                    <w:top w:val="nil"/>
                    <w:left w:val="nil"/>
                    <w:bottom w:val="single" w:sz="4" w:space="0" w:color="auto"/>
                    <w:right w:val="single" w:sz="4" w:space="0" w:color="auto"/>
                  </w:tcBorders>
                  <w:noWrap/>
                  <w:vAlign w:val="bottom"/>
                  <w:hideMark/>
                </w:tcPr>
                <w:p w14:paraId="5E95CF41" w14:textId="50CF545E" w:rsidR="00D810AE" w:rsidRPr="00E86D3F" w:rsidRDefault="00D810AE" w:rsidP="006766C3">
                  <w:pPr>
                    <w:pStyle w:val="2"/>
                    <w:spacing w:line="276" w:lineRule="auto"/>
                    <w:rPr>
                      <w:b w:val="0"/>
                      <w:sz w:val="20"/>
                      <w:szCs w:val="20"/>
                      <w:lang w:eastAsia="en-US"/>
                    </w:rPr>
                  </w:pPr>
                  <w:r>
                    <w:rPr>
                      <w:b w:val="0"/>
                      <w:sz w:val="20"/>
                      <w:szCs w:val="20"/>
                      <w:lang w:eastAsia="en-US"/>
                    </w:rPr>
                    <w:t>9</w:t>
                  </w:r>
                  <w:r w:rsidR="002205FF">
                    <w:rPr>
                      <w:b w:val="0"/>
                      <w:sz w:val="20"/>
                      <w:szCs w:val="20"/>
                      <w:lang w:eastAsia="en-US"/>
                    </w:rPr>
                    <w:t>1</w:t>
                  </w:r>
                  <w:r w:rsidRPr="00E86D3F">
                    <w:rPr>
                      <w:b w:val="0"/>
                      <w:sz w:val="20"/>
                      <w:szCs w:val="20"/>
                      <w:lang w:eastAsia="en-US"/>
                    </w:rPr>
                    <w:t>,</w:t>
                  </w:r>
                  <w:r w:rsidR="002205FF">
                    <w:rPr>
                      <w:b w:val="0"/>
                      <w:sz w:val="20"/>
                      <w:szCs w:val="20"/>
                      <w:lang w:eastAsia="en-US"/>
                    </w:rPr>
                    <w:t>2</w:t>
                  </w:r>
                </w:p>
              </w:tc>
              <w:tc>
                <w:tcPr>
                  <w:tcW w:w="1276" w:type="dxa"/>
                  <w:tcBorders>
                    <w:top w:val="nil"/>
                    <w:left w:val="nil"/>
                    <w:bottom w:val="single" w:sz="4" w:space="0" w:color="auto"/>
                    <w:right w:val="single" w:sz="4" w:space="0" w:color="auto"/>
                  </w:tcBorders>
                  <w:noWrap/>
                  <w:vAlign w:val="bottom"/>
                  <w:hideMark/>
                </w:tcPr>
                <w:p w14:paraId="343CD518" w14:textId="77777777" w:rsidR="00D810AE" w:rsidRPr="00E86D3F" w:rsidRDefault="00D810AE" w:rsidP="006766C3">
                  <w:pPr>
                    <w:pStyle w:val="2"/>
                    <w:spacing w:line="276" w:lineRule="auto"/>
                    <w:rPr>
                      <w:b w:val="0"/>
                      <w:sz w:val="20"/>
                      <w:szCs w:val="20"/>
                      <w:lang w:eastAsia="en-US"/>
                    </w:rPr>
                  </w:pPr>
                  <w:r w:rsidRPr="00E86D3F">
                    <w:rPr>
                      <w:b w:val="0"/>
                      <w:sz w:val="20"/>
                      <w:szCs w:val="20"/>
                      <w:lang w:eastAsia="en-US"/>
                    </w:rPr>
                    <w:t>9</w:t>
                  </w:r>
                  <w:r>
                    <w:rPr>
                      <w:b w:val="0"/>
                      <w:sz w:val="20"/>
                      <w:szCs w:val="20"/>
                      <w:lang w:eastAsia="en-US"/>
                    </w:rPr>
                    <w:t>1</w:t>
                  </w:r>
                  <w:r w:rsidRPr="00E86D3F">
                    <w:rPr>
                      <w:b w:val="0"/>
                      <w:sz w:val="20"/>
                      <w:szCs w:val="20"/>
                      <w:lang w:eastAsia="en-US"/>
                    </w:rPr>
                    <w:t>,</w:t>
                  </w:r>
                  <w:r>
                    <w:rPr>
                      <w:b w:val="0"/>
                      <w:sz w:val="20"/>
                      <w:szCs w:val="20"/>
                      <w:lang w:eastAsia="en-US"/>
                    </w:rPr>
                    <w:t>4</w:t>
                  </w:r>
                </w:p>
              </w:tc>
              <w:tc>
                <w:tcPr>
                  <w:tcW w:w="1276" w:type="dxa"/>
                  <w:tcBorders>
                    <w:top w:val="nil"/>
                    <w:left w:val="nil"/>
                    <w:bottom w:val="single" w:sz="4" w:space="0" w:color="auto"/>
                    <w:right w:val="single" w:sz="4" w:space="0" w:color="auto"/>
                  </w:tcBorders>
                  <w:noWrap/>
                  <w:vAlign w:val="bottom"/>
                  <w:hideMark/>
                </w:tcPr>
                <w:p w14:paraId="1CC7C373" w14:textId="2486BA2A" w:rsidR="00D810AE" w:rsidRPr="00E86D3F" w:rsidRDefault="00D810AE" w:rsidP="006766C3">
                  <w:pPr>
                    <w:pStyle w:val="2"/>
                    <w:spacing w:line="276" w:lineRule="auto"/>
                    <w:rPr>
                      <w:b w:val="0"/>
                      <w:sz w:val="20"/>
                      <w:szCs w:val="20"/>
                      <w:lang w:eastAsia="en-US"/>
                    </w:rPr>
                  </w:pPr>
                  <w:r w:rsidRPr="00E86D3F">
                    <w:rPr>
                      <w:b w:val="0"/>
                      <w:sz w:val="20"/>
                      <w:szCs w:val="20"/>
                      <w:lang w:eastAsia="en-US"/>
                    </w:rPr>
                    <w:t>88,</w:t>
                  </w:r>
                  <w:r w:rsidR="00C14F97">
                    <w:rPr>
                      <w:b w:val="0"/>
                      <w:sz w:val="20"/>
                      <w:szCs w:val="20"/>
                      <w:lang w:eastAsia="en-US"/>
                    </w:rPr>
                    <w:t>3</w:t>
                  </w:r>
                </w:p>
              </w:tc>
              <w:tc>
                <w:tcPr>
                  <w:tcW w:w="1276" w:type="dxa"/>
                  <w:tcBorders>
                    <w:top w:val="nil"/>
                    <w:left w:val="nil"/>
                    <w:bottom w:val="single" w:sz="4" w:space="0" w:color="auto"/>
                    <w:right w:val="single" w:sz="4" w:space="0" w:color="auto"/>
                  </w:tcBorders>
                  <w:vAlign w:val="bottom"/>
                </w:tcPr>
                <w:p w14:paraId="36A1E26D" w14:textId="4D4D9C4D" w:rsidR="00D810AE" w:rsidRPr="00E86D3F" w:rsidRDefault="00D810AE" w:rsidP="006766C3">
                  <w:pPr>
                    <w:pStyle w:val="2"/>
                    <w:spacing w:line="276" w:lineRule="auto"/>
                    <w:rPr>
                      <w:b w:val="0"/>
                      <w:sz w:val="20"/>
                      <w:szCs w:val="20"/>
                      <w:lang w:eastAsia="en-US"/>
                    </w:rPr>
                  </w:pPr>
                  <w:r w:rsidRPr="00E86D3F">
                    <w:rPr>
                      <w:b w:val="0"/>
                      <w:sz w:val="20"/>
                      <w:szCs w:val="20"/>
                      <w:lang w:eastAsia="en-US"/>
                    </w:rPr>
                    <w:t>8</w:t>
                  </w:r>
                  <w:r w:rsidR="00C14F97">
                    <w:rPr>
                      <w:b w:val="0"/>
                      <w:sz w:val="20"/>
                      <w:szCs w:val="20"/>
                      <w:lang w:eastAsia="en-US"/>
                    </w:rPr>
                    <w:t>7</w:t>
                  </w:r>
                  <w:r w:rsidRPr="00E86D3F">
                    <w:rPr>
                      <w:b w:val="0"/>
                      <w:sz w:val="20"/>
                      <w:szCs w:val="20"/>
                      <w:lang w:eastAsia="en-US"/>
                    </w:rPr>
                    <w:t>,</w:t>
                  </w:r>
                  <w:r w:rsidR="00C14F97">
                    <w:rPr>
                      <w:b w:val="0"/>
                      <w:sz w:val="20"/>
                      <w:szCs w:val="20"/>
                      <w:lang w:eastAsia="en-US"/>
                    </w:rPr>
                    <w:t>8</w:t>
                  </w:r>
                </w:p>
              </w:tc>
              <w:tc>
                <w:tcPr>
                  <w:tcW w:w="1105" w:type="dxa"/>
                  <w:tcBorders>
                    <w:top w:val="nil"/>
                    <w:left w:val="nil"/>
                    <w:bottom w:val="single" w:sz="4" w:space="0" w:color="auto"/>
                    <w:right w:val="single" w:sz="4" w:space="0" w:color="auto"/>
                  </w:tcBorders>
                  <w:vAlign w:val="bottom"/>
                </w:tcPr>
                <w:p w14:paraId="7B784CA8" w14:textId="2B41E7C1" w:rsidR="00D810AE" w:rsidRPr="00E86D3F" w:rsidRDefault="00BA6952" w:rsidP="006766C3">
                  <w:pPr>
                    <w:pStyle w:val="2"/>
                    <w:spacing w:line="276" w:lineRule="auto"/>
                    <w:rPr>
                      <w:b w:val="0"/>
                      <w:sz w:val="20"/>
                      <w:szCs w:val="20"/>
                      <w:lang w:eastAsia="en-US"/>
                    </w:rPr>
                  </w:pPr>
                  <w:r>
                    <w:rPr>
                      <w:b w:val="0"/>
                      <w:sz w:val="20"/>
                      <w:szCs w:val="20"/>
                      <w:lang w:eastAsia="en-US"/>
                    </w:rPr>
                    <w:t>8</w:t>
                  </w:r>
                  <w:r w:rsidR="00421989">
                    <w:rPr>
                      <w:b w:val="0"/>
                      <w:sz w:val="20"/>
                      <w:szCs w:val="20"/>
                      <w:lang w:eastAsia="en-US"/>
                    </w:rPr>
                    <w:t>7</w:t>
                  </w:r>
                  <w:r w:rsidR="00D810AE" w:rsidRPr="00E86D3F">
                    <w:rPr>
                      <w:b w:val="0"/>
                      <w:sz w:val="20"/>
                      <w:szCs w:val="20"/>
                      <w:lang w:eastAsia="en-US"/>
                    </w:rPr>
                    <w:t>,</w:t>
                  </w:r>
                  <w:r w:rsidR="00421989">
                    <w:rPr>
                      <w:b w:val="0"/>
                      <w:sz w:val="20"/>
                      <w:szCs w:val="20"/>
                      <w:lang w:eastAsia="en-US"/>
                    </w:rPr>
                    <w:t>4</w:t>
                  </w:r>
                </w:p>
              </w:tc>
            </w:tr>
            <w:tr w:rsidR="00D810AE" w:rsidRPr="00111AE7" w14:paraId="072B92D7" w14:textId="77777777" w:rsidTr="006766C3">
              <w:trPr>
                <w:trHeight w:val="71"/>
              </w:trPr>
              <w:tc>
                <w:tcPr>
                  <w:tcW w:w="3163" w:type="dxa"/>
                  <w:tcBorders>
                    <w:top w:val="nil"/>
                    <w:left w:val="single" w:sz="4" w:space="0" w:color="auto"/>
                    <w:bottom w:val="single" w:sz="4" w:space="0" w:color="auto"/>
                    <w:right w:val="single" w:sz="4" w:space="0" w:color="auto"/>
                  </w:tcBorders>
                  <w:vAlign w:val="bottom"/>
                  <w:hideMark/>
                </w:tcPr>
                <w:p w14:paraId="15E1AF30" w14:textId="77777777" w:rsidR="00D810AE" w:rsidRPr="00111AE7" w:rsidRDefault="00D810AE" w:rsidP="006766C3">
                  <w:pPr>
                    <w:pStyle w:val="2"/>
                    <w:spacing w:line="276" w:lineRule="auto"/>
                    <w:jc w:val="left"/>
                    <w:rPr>
                      <w:bCs/>
                      <w:sz w:val="24"/>
                      <w:szCs w:val="24"/>
                      <w:lang w:eastAsia="en-US"/>
                    </w:rPr>
                  </w:pPr>
                  <w:r w:rsidRPr="00E86D3F">
                    <w:rPr>
                      <w:bCs/>
                      <w:sz w:val="20"/>
                      <w:szCs w:val="20"/>
                      <w:lang w:eastAsia="en-US"/>
                    </w:rPr>
                    <w:t>ВСЕГО ДОХОДОВ,</w:t>
                  </w:r>
                  <w:r>
                    <w:rPr>
                      <w:bCs/>
                      <w:sz w:val="20"/>
                      <w:szCs w:val="20"/>
                      <w:lang w:eastAsia="en-US"/>
                    </w:rPr>
                    <w:t xml:space="preserve"> </w:t>
                  </w:r>
                  <w:proofErr w:type="gramStart"/>
                  <w:r w:rsidRPr="00E86D3F">
                    <w:rPr>
                      <w:bCs/>
                      <w:sz w:val="20"/>
                      <w:szCs w:val="20"/>
                      <w:lang w:eastAsia="en-US"/>
                    </w:rPr>
                    <w:t>тыс.рублей</w:t>
                  </w:r>
                  <w:proofErr w:type="gramEnd"/>
                </w:p>
              </w:tc>
              <w:tc>
                <w:tcPr>
                  <w:tcW w:w="1275" w:type="dxa"/>
                  <w:tcBorders>
                    <w:top w:val="nil"/>
                    <w:left w:val="nil"/>
                    <w:bottom w:val="single" w:sz="4" w:space="0" w:color="auto"/>
                    <w:right w:val="single" w:sz="4" w:space="0" w:color="auto"/>
                  </w:tcBorders>
                  <w:noWrap/>
                  <w:vAlign w:val="bottom"/>
                  <w:hideMark/>
                </w:tcPr>
                <w:p w14:paraId="0E0A8361" w14:textId="486AB7AD" w:rsidR="00D810AE" w:rsidRPr="00E86D3F" w:rsidRDefault="00014CD1" w:rsidP="006766C3">
                  <w:pPr>
                    <w:pStyle w:val="2"/>
                    <w:spacing w:line="276" w:lineRule="auto"/>
                    <w:rPr>
                      <w:bCs/>
                      <w:sz w:val="20"/>
                      <w:szCs w:val="20"/>
                      <w:lang w:eastAsia="en-US"/>
                    </w:rPr>
                  </w:pPr>
                  <w:r>
                    <w:rPr>
                      <w:bCs/>
                      <w:sz w:val="20"/>
                      <w:szCs w:val="20"/>
                      <w:lang w:eastAsia="en-US"/>
                    </w:rPr>
                    <w:t>10</w:t>
                  </w:r>
                  <w:r w:rsidR="00D810AE" w:rsidRPr="00E86D3F">
                    <w:rPr>
                      <w:bCs/>
                      <w:sz w:val="20"/>
                      <w:szCs w:val="20"/>
                      <w:lang w:eastAsia="en-US"/>
                    </w:rPr>
                    <w:t> </w:t>
                  </w:r>
                  <w:r>
                    <w:rPr>
                      <w:bCs/>
                      <w:sz w:val="20"/>
                      <w:szCs w:val="20"/>
                      <w:lang w:eastAsia="en-US"/>
                    </w:rPr>
                    <w:t>210</w:t>
                  </w:r>
                  <w:r w:rsidR="00D810AE" w:rsidRPr="00E86D3F">
                    <w:rPr>
                      <w:bCs/>
                      <w:sz w:val="20"/>
                      <w:szCs w:val="20"/>
                      <w:lang w:eastAsia="en-US"/>
                    </w:rPr>
                    <w:t>,</w:t>
                  </w:r>
                  <w:r>
                    <w:rPr>
                      <w:bCs/>
                      <w:sz w:val="20"/>
                      <w:szCs w:val="20"/>
                      <w:lang w:eastAsia="en-US"/>
                    </w:rPr>
                    <w:t>3</w:t>
                  </w:r>
                </w:p>
              </w:tc>
              <w:tc>
                <w:tcPr>
                  <w:tcW w:w="1276" w:type="dxa"/>
                  <w:tcBorders>
                    <w:top w:val="nil"/>
                    <w:left w:val="nil"/>
                    <w:bottom w:val="single" w:sz="4" w:space="0" w:color="auto"/>
                    <w:right w:val="single" w:sz="4" w:space="0" w:color="auto"/>
                  </w:tcBorders>
                  <w:noWrap/>
                  <w:vAlign w:val="bottom"/>
                  <w:hideMark/>
                </w:tcPr>
                <w:p w14:paraId="445EE9E5" w14:textId="3C2BE4FA" w:rsidR="00D810AE" w:rsidRPr="00E86D3F" w:rsidRDefault="00D810AE" w:rsidP="006766C3">
                  <w:pPr>
                    <w:pStyle w:val="2"/>
                    <w:spacing w:line="276" w:lineRule="auto"/>
                    <w:rPr>
                      <w:bCs/>
                      <w:sz w:val="20"/>
                      <w:szCs w:val="20"/>
                      <w:lang w:eastAsia="en-US"/>
                    </w:rPr>
                  </w:pPr>
                  <w:r>
                    <w:rPr>
                      <w:bCs/>
                      <w:sz w:val="20"/>
                      <w:szCs w:val="20"/>
                      <w:lang w:eastAsia="en-US"/>
                    </w:rPr>
                    <w:t>10</w:t>
                  </w:r>
                  <w:r w:rsidRPr="00E86D3F">
                    <w:rPr>
                      <w:bCs/>
                      <w:sz w:val="20"/>
                      <w:szCs w:val="20"/>
                      <w:lang w:eastAsia="en-US"/>
                    </w:rPr>
                    <w:t> </w:t>
                  </w:r>
                  <w:r w:rsidR="00B46EB9">
                    <w:rPr>
                      <w:bCs/>
                      <w:sz w:val="20"/>
                      <w:szCs w:val="20"/>
                      <w:lang w:eastAsia="en-US"/>
                    </w:rPr>
                    <w:t>8</w:t>
                  </w:r>
                  <w:r>
                    <w:rPr>
                      <w:bCs/>
                      <w:sz w:val="20"/>
                      <w:szCs w:val="20"/>
                      <w:lang w:eastAsia="en-US"/>
                    </w:rPr>
                    <w:t>5</w:t>
                  </w:r>
                  <w:r w:rsidR="00B46EB9">
                    <w:rPr>
                      <w:bCs/>
                      <w:sz w:val="20"/>
                      <w:szCs w:val="20"/>
                      <w:lang w:eastAsia="en-US"/>
                    </w:rPr>
                    <w:t>1</w:t>
                  </w:r>
                  <w:r w:rsidRPr="00E86D3F">
                    <w:rPr>
                      <w:bCs/>
                      <w:sz w:val="20"/>
                      <w:szCs w:val="20"/>
                      <w:lang w:eastAsia="en-US"/>
                    </w:rPr>
                    <w:t>,</w:t>
                  </w:r>
                  <w:r w:rsidR="00B46EB9">
                    <w:rPr>
                      <w:bCs/>
                      <w:sz w:val="20"/>
                      <w:szCs w:val="20"/>
                      <w:lang w:eastAsia="en-US"/>
                    </w:rPr>
                    <w:t>3</w:t>
                  </w:r>
                </w:p>
              </w:tc>
              <w:tc>
                <w:tcPr>
                  <w:tcW w:w="1276" w:type="dxa"/>
                  <w:tcBorders>
                    <w:top w:val="nil"/>
                    <w:left w:val="nil"/>
                    <w:bottom w:val="single" w:sz="4" w:space="0" w:color="auto"/>
                    <w:right w:val="single" w:sz="4" w:space="0" w:color="auto"/>
                  </w:tcBorders>
                  <w:noWrap/>
                  <w:vAlign w:val="bottom"/>
                  <w:hideMark/>
                </w:tcPr>
                <w:p w14:paraId="083FBEE0" w14:textId="1A433584" w:rsidR="00D810AE" w:rsidRPr="00E86D3F" w:rsidRDefault="00D810AE" w:rsidP="006766C3">
                  <w:pPr>
                    <w:pStyle w:val="2"/>
                    <w:spacing w:line="276" w:lineRule="auto"/>
                    <w:rPr>
                      <w:bCs/>
                      <w:sz w:val="20"/>
                      <w:szCs w:val="20"/>
                      <w:lang w:eastAsia="en-US"/>
                    </w:rPr>
                  </w:pPr>
                  <w:r>
                    <w:rPr>
                      <w:bCs/>
                      <w:sz w:val="20"/>
                      <w:szCs w:val="20"/>
                      <w:lang w:eastAsia="en-US"/>
                    </w:rPr>
                    <w:t>8</w:t>
                  </w:r>
                  <w:r w:rsidRPr="00E86D3F">
                    <w:rPr>
                      <w:bCs/>
                      <w:sz w:val="20"/>
                      <w:szCs w:val="20"/>
                      <w:lang w:eastAsia="en-US"/>
                    </w:rPr>
                    <w:t xml:space="preserve"> </w:t>
                  </w:r>
                  <w:r w:rsidR="00B51EB5">
                    <w:rPr>
                      <w:bCs/>
                      <w:sz w:val="20"/>
                      <w:szCs w:val="20"/>
                      <w:lang w:eastAsia="en-US"/>
                    </w:rPr>
                    <w:t>893</w:t>
                  </w:r>
                  <w:r w:rsidRPr="00E86D3F">
                    <w:rPr>
                      <w:bCs/>
                      <w:sz w:val="20"/>
                      <w:szCs w:val="20"/>
                      <w:lang w:eastAsia="en-US"/>
                    </w:rPr>
                    <w:t>,</w:t>
                  </w:r>
                  <w:r w:rsidR="00B51EB5">
                    <w:rPr>
                      <w:bCs/>
                      <w:sz w:val="20"/>
                      <w:szCs w:val="20"/>
                      <w:lang w:eastAsia="en-US"/>
                    </w:rPr>
                    <w:t>1</w:t>
                  </w:r>
                </w:p>
              </w:tc>
              <w:tc>
                <w:tcPr>
                  <w:tcW w:w="1276" w:type="dxa"/>
                  <w:tcBorders>
                    <w:top w:val="nil"/>
                    <w:left w:val="nil"/>
                    <w:bottom w:val="single" w:sz="4" w:space="0" w:color="auto"/>
                    <w:right w:val="single" w:sz="4" w:space="0" w:color="auto"/>
                  </w:tcBorders>
                </w:tcPr>
                <w:p w14:paraId="108A5232" w14:textId="77777777" w:rsidR="00D810AE" w:rsidRPr="00E86D3F" w:rsidRDefault="00D810AE" w:rsidP="006766C3">
                  <w:pPr>
                    <w:pStyle w:val="2"/>
                    <w:spacing w:line="276" w:lineRule="auto"/>
                    <w:rPr>
                      <w:bCs/>
                      <w:sz w:val="20"/>
                      <w:szCs w:val="20"/>
                      <w:lang w:eastAsia="en-US"/>
                    </w:rPr>
                  </w:pPr>
                </w:p>
                <w:p w14:paraId="25801232" w14:textId="57EF9B67" w:rsidR="00D810AE" w:rsidRPr="00E86D3F" w:rsidRDefault="00D810AE" w:rsidP="006766C3">
                  <w:pPr>
                    <w:pStyle w:val="2"/>
                    <w:spacing w:line="276" w:lineRule="auto"/>
                    <w:rPr>
                      <w:bCs/>
                      <w:sz w:val="20"/>
                      <w:szCs w:val="20"/>
                      <w:lang w:eastAsia="en-US"/>
                    </w:rPr>
                  </w:pPr>
                  <w:r>
                    <w:rPr>
                      <w:bCs/>
                      <w:sz w:val="20"/>
                      <w:szCs w:val="20"/>
                      <w:lang w:eastAsia="en-US"/>
                    </w:rPr>
                    <w:t>8</w:t>
                  </w:r>
                  <w:r w:rsidRPr="00E86D3F">
                    <w:rPr>
                      <w:bCs/>
                      <w:sz w:val="20"/>
                      <w:szCs w:val="20"/>
                      <w:lang w:eastAsia="en-US"/>
                    </w:rPr>
                    <w:t> </w:t>
                  </w:r>
                  <w:r w:rsidR="00B51EB5">
                    <w:rPr>
                      <w:bCs/>
                      <w:sz w:val="20"/>
                      <w:szCs w:val="20"/>
                      <w:lang w:eastAsia="en-US"/>
                    </w:rPr>
                    <w:t>925</w:t>
                  </w:r>
                  <w:r w:rsidRPr="00E86D3F">
                    <w:rPr>
                      <w:bCs/>
                      <w:sz w:val="20"/>
                      <w:szCs w:val="20"/>
                      <w:lang w:eastAsia="en-US"/>
                    </w:rPr>
                    <w:t>,</w:t>
                  </w:r>
                  <w:r w:rsidR="00B51EB5">
                    <w:rPr>
                      <w:bCs/>
                      <w:sz w:val="20"/>
                      <w:szCs w:val="20"/>
                      <w:lang w:eastAsia="en-US"/>
                    </w:rPr>
                    <w:t>1</w:t>
                  </w:r>
                </w:p>
              </w:tc>
              <w:tc>
                <w:tcPr>
                  <w:tcW w:w="1105" w:type="dxa"/>
                  <w:tcBorders>
                    <w:top w:val="nil"/>
                    <w:left w:val="nil"/>
                    <w:bottom w:val="single" w:sz="4" w:space="0" w:color="auto"/>
                    <w:right w:val="single" w:sz="4" w:space="0" w:color="auto"/>
                  </w:tcBorders>
                </w:tcPr>
                <w:p w14:paraId="3D46CD53" w14:textId="77777777" w:rsidR="00D810AE" w:rsidRPr="00E86D3F" w:rsidRDefault="00D810AE" w:rsidP="006766C3">
                  <w:pPr>
                    <w:pStyle w:val="2"/>
                    <w:spacing w:line="276" w:lineRule="auto"/>
                    <w:rPr>
                      <w:bCs/>
                      <w:sz w:val="20"/>
                      <w:szCs w:val="20"/>
                      <w:lang w:eastAsia="en-US"/>
                    </w:rPr>
                  </w:pPr>
                </w:p>
                <w:p w14:paraId="603FB5BA" w14:textId="52C94035" w:rsidR="00D810AE" w:rsidRPr="00E86D3F" w:rsidRDefault="00D810AE" w:rsidP="006766C3">
                  <w:pPr>
                    <w:pStyle w:val="2"/>
                    <w:spacing w:line="276" w:lineRule="auto"/>
                    <w:rPr>
                      <w:bCs/>
                      <w:sz w:val="20"/>
                      <w:szCs w:val="20"/>
                      <w:lang w:eastAsia="en-US"/>
                    </w:rPr>
                  </w:pPr>
                  <w:r>
                    <w:rPr>
                      <w:bCs/>
                      <w:sz w:val="20"/>
                      <w:szCs w:val="20"/>
                      <w:lang w:eastAsia="en-US"/>
                    </w:rPr>
                    <w:t>8</w:t>
                  </w:r>
                  <w:r w:rsidRPr="00E86D3F">
                    <w:rPr>
                      <w:bCs/>
                      <w:sz w:val="20"/>
                      <w:szCs w:val="20"/>
                      <w:lang w:eastAsia="en-US"/>
                    </w:rPr>
                    <w:t> </w:t>
                  </w:r>
                  <w:r w:rsidR="00B51EB5">
                    <w:rPr>
                      <w:bCs/>
                      <w:sz w:val="20"/>
                      <w:szCs w:val="20"/>
                      <w:lang w:eastAsia="en-US"/>
                    </w:rPr>
                    <w:t>945</w:t>
                  </w:r>
                  <w:r w:rsidRPr="00E86D3F">
                    <w:rPr>
                      <w:bCs/>
                      <w:sz w:val="20"/>
                      <w:szCs w:val="20"/>
                      <w:lang w:eastAsia="en-US"/>
                    </w:rPr>
                    <w:t>,</w:t>
                  </w:r>
                  <w:r w:rsidR="00B51EB5">
                    <w:rPr>
                      <w:bCs/>
                      <w:sz w:val="20"/>
                      <w:szCs w:val="20"/>
                      <w:lang w:eastAsia="en-US"/>
                    </w:rPr>
                    <w:t>1</w:t>
                  </w:r>
                </w:p>
              </w:tc>
            </w:tr>
          </w:tbl>
          <w:p w14:paraId="2DACF5A8" w14:textId="77777777" w:rsidR="00D810AE" w:rsidRPr="00C76856" w:rsidRDefault="00D810AE" w:rsidP="00D810AE">
            <w:pPr>
              <w:pStyle w:val="a6"/>
              <w:spacing w:line="240" w:lineRule="auto"/>
              <w:ind w:left="0" w:right="-2"/>
              <w:rPr>
                <w:sz w:val="20"/>
              </w:rPr>
            </w:pPr>
          </w:p>
          <w:p w14:paraId="5F5906AB" w14:textId="4091F027" w:rsidR="00D810AE" w:rsidRDefault="00D810AE" w:rsidP="00D810AE">
            <w:pPr>
              <w:pStyle w:val="a6"/>
              <w:spacing w:line="240" w:lineRule="auto"/>
              <w:ind w:left="0"/>
              <w:rPr>
                <w:color w:val="000000" w:themeColor="text1"/>
              </w:rPr>
            </w:pPr>
            <w:r w:rsidRPr="00DA53AA">
              <w:rPr>
                <w:color w:val="000000" w:themeColor="text1"/>
              </w:rPr>
              <w:t xml:space="preserve"> Из таблицы видно, что структура предлагаемых назначений по доходам бюджета муниципального образования «</w:t>
            </w:r>
            <w:proofErr w:type="spellStart"/>
            <w:r w:rsidRPr="00DA53AA">
              <w:rPr>
                <w:color w:val="000000" w:themeColor="text1"/>
              </w:rPr>
              <w:t>Но</w:t>
            </w:r>
            <w:r w:rsidR="00843B54">
              <w:rPr>
                <w:color w:val="000000" w:themeColor="text1"/>
              </w:rPr>
              <w:t>вогоренское</w:t>
            </w:r>
            <w:proofErr w:type="spellEnd"/>
            <w:r w:rsidR="00843B54">
              <w:rPr>
                <w:color w:val="000000" w:themeColor="text1"/>
              </w:rPr>
              <w:t xml:space="preserve"> сельское поселение» кардинальных </w:t>
            </w:r>
            <w:r>
              <w:rPr>
                <w:color w:val="000000" w:themeColor="text1"/>
              </w:rPr>
              <w:t xml:space="preserve">изменений не претерпит, </w:t>
            </w:r>
            <w:r w:rsidRPr="00DA53AA">
              <w:rPr>
                <w:color w:val="000000" w:themeColor="text1"/>
              </w:rPr>
              <w:t>традиционно преобладают безвозмездные поступления, доля которых составит 8</w:t>
            </w:r>
            <w:r>
              <w:rPr>
                <w:color w:val="000000" w:themeColor="text1"/>
              </w:rPr>
              <w:t>8</w:t>
            </w:r>
            <w:r w:rsidRPr="00DA53AA">
              <w:rPr>
                <w:color w:val="000000" w:themeColor="text1"/>
              </w:rPr>
              <w:t>,</w:t>
            </w:r>
            <w:r w:rsidR="002705C7">
              <w:rPr>
                <w:color w:val="000000" w:themeColor="text1"/>
              </w:rPr>
              <w:t>3</w:t>
            </w:r>
            <w:r w:rsidRPr="00DA53AA">
              <w:rPr>
                <w:color w:val="000000" w:themeColor="text1"/>
              </w:rPr>
              <w:t>% в 202</w:t>
            </w:r>
            <w:r w:rsidR="002705C7">
              <w:rPr>
                <w:color w:val="000000" w:themeColor="text1"/>
              </w:rPr>
              <w:t>4</w:t>
            </w:r>
            <w:r w:rsidRPr="00DA53AA">
              <w:rPr>
                <w:color w:val="000000" w:themeColor="text1"/>
              </w:rPr>
              <w:t xml:space="preserve"> году</w:t>
            </w:r>
            <w:r>
              <w:rPr>
                <w:color w:val="000000" w:themeColor="text1"/>
              </w:rPr>
              <w:t xml:space="preserve">, </w:t>
            </w:r>
            <w:r w:rsidRPr="00DA53AA">
              <w:rPr>
                <w:color w:val="000000" w:themeColor="text1"/>
              </w:rPr>
              <w:t>8</w:t>
            </w:r>
            <w:r>
              <w:rPr>
                <w:color w:val="000000" w:themeColor="text1"/>
              </w:rPr>
              <w:t>7</w:t>
            </w:r>
            <w:r w:rsidRPr="00DA53AA">
              <w:rPr>
                <w:color w:val="000000" w:themeColor="text1"/>
              </w:rPr>
              <w:t>,</w:t>
            </w:r>
            <w:r w:rsidR="002705C7">
              <w:rPr>
                <w:color w:val="000000" w:themeColor="text1"/>
              </w:rPr>
              <w:t>8</w:t>
            </w:r>
            <w:r w:rsidRPr="00DA53AA">
              <w:rPr>
                <w:color w:val="000000" w:themeColor="text1"/>
              </w:rPr>
              <w:t>% в 202</w:t>
            </w:r>
            <w:r w:rsidR="002705C7">
              <w:rPr>
                <w:color w:val="000000" w:themeColor="text1"/>
              </w:rPr>
              <w:t>5</w:t>
            </w:r>
            <w:r w:rsidRPr="00DA53AA">
              <w:rPr>
                <w:color w:val="000000" w:themeColor="text1"/>
              </w:rPr>
              <w:t xml:space="preserve"> году,</w:t>
            </w:r>
            <w:r>
              <w:rPr>
                <w:color w:val="000000" w:themeColor="text1"/>
              </w:rPr>
              <w:t xml:space="preserve"> 87,</w:t>
            </w:r>
            <w:r w:rsidR="002705C7">
              <w:rPr>
                <w:color w:val="000000" w:themeColor="text1"/>
              </w:rPr>
              <w:t>4</w:t>
            </w:r>
            <w:r>
              <w:rPr>
                <w:color w:val="000000" w:themeColor="text1"/>
              </w:rPr>
              <w:t>% в 202</w:t>
            </w:r>
            <w:r w:rsidR="002705C7">
              <w:rPr>
                <w:color w:val="000000" w:themeColor="text1"/>
              </w:rPr>
              <w:t>6</w:t>
            </w:r>
            <w:r>
              <w:rPr>
                <w:color w:val="000000" w:themeColor="text1"/>
              </w:rPr>
              <w:t xml:space="preserve"> году. Доля налоговых и неналоговых доходов в 202</w:t>
            </w:r>
            <w:r w:rsidR="002705C7">
              <w:rPr>
                <w:color w:val="000000" w:themeColor="text1"/>
              </w:rPr>
              <w:t>4</w:t>
            </w:r>
            <w:r>
              <w:rPr>
                <w:color w:val="000000" w:themeColor="text1"/>
              </w:rPr>
              <w:t xml:space="preserve"> году составит 11,</w:t>
            </w:r>
            <w:r w:rsidR="002705C7">
              <w:rPr>
                <w:color w:val="000000" w:themeColor="text1"/>
              </w:rPr>
              <w:t>7</w:t>
            </w:r>
            <w:r>
              <w:rPr>
                <w:color w:val="000000" w:themeColor="text1"/>
              </w:rPr>
              <w:t>%, в 202</w:t>
            </w:r>
            <w:r w:rsidR="002705C7">
              <w:rPr>
                <w:color w:val="000000" w:themeColor="text1"/>
              </w:rPr>
              <w:t>5</w:t>
            </w:r>
            <w:r>
              <w:rPr>
                <w:color w:val="000000" w:themeColor="text1"/>
              </w:rPr>
              <w:t xml:space="preserve"> году - 12,</w:t>
            </w:r>
            <w:r w:rsidR="002705C7">
              <w:rPr>
                <w:color w:val="000000" w:themeColor="text1"/>
              </w:rPr>
              <w:t>2</w:t>
            </w:r>
            <w:r>
              <w:rPr>
                <w:color w:val="000000" w:themeColor="text1"/>
              </w:rPr>
              <w:t>%, в 202</w:t>
            </w:r>
            <w:r w:rsidR="002705C7">
              <w:rPr>
                <w:color w:val="000000" w:themeColor="text1"/>
              </w:rPr>
              <w:t>6</w:t>
            </w:r>
            <w:r>
              <w:rPr>
                <w:color w:val="000000" w:themeColor="text1"/>
              </w:rPr>
              <w:t xml:space="preserve"> году - 12,</w:t>
            </w:r>
            <w:r w:rsidR="002705C7">
              <w:rPr>
                <w:color w:val="000000" w:themeColor="text1"/>
              </w:rPr>
              <w:t>6</w:t>
            </w:r>
            <w:r>
              <w:rPr>
                <w:color w:val="000000" w:themeColor="text1"/>
              </w:rPr>
              <w:t xml:space="preserve">%. </w:t>
            </w:r>
          </w:p>
          <w:p w14:paraId="7561C9C0" w14:textId="58CF7FAE" w:rsidR="00D810AE" w:rsidRDefault="00D810AE" w:rsidP="00D810AE">
            <w:pPr>
              <w:pStyle w:val="a6"/>
              <w:spacing w:line="240" w:lineRule="auto"/>
              <w:ind w:left="0"/>
              <w:rPr>
                <w:color w:val="000000" w:themeColor="text1"/>
                <w:szCs w:val="28"/>
              </w:rPr>
            </w:pPr>
            <w:r w:rsidRPr="00DA53AA">
              <w:rPr>
                <w:color w:val="000000" w:themeColor="text1"/>
              </w:rPr>
              <w:t xml:space="preserve"> </w:t>
            </w:r>
            <w:r w:rsidRPr="00DA53AA">
              <w:rPr>
                <w:color w:val="000000" w:themeColor="text1"/>
                <w:szCs w:val="28"/>
              </w:rPr>
              <w:t xml:space="preserve">Поступление налоговых и неналоговых доходов планируется на </w:t>
            </w:r>
            <w:r w:rsidR="00484C7E">
              <w:rPr>
                <w:color w:val="000000" w:themeColor="text1"/>
                <w:szCs w:val="28"/>
              </w:rPr>
              <w:t>107</w:t>
            </w:r>
            <w:r w:rsidRPr="00DA53AA">
              <w:rPr>
                <w:color w:val="000000" w:themeColor="text1"/>
                <w:szCs w:val="28"/>
              </w:rPr>
              <w:t>,</w:t>
            </w:r>
            <w:r w:rsidR="00484C7E">
              <w:rPr>
                <w:color w:val="000000" w:themeColor="text1"/>
                <w:szCs w:val="28"/>
              </w:rPr>
              <w:t>3</w:t>
            </w:r>
            <w:r w:rsidRPr="00DA53AA">
              <w:rPr>
                <w:color w:val="000000" w:themeColor="text1"/>
                <w:szCs w:val="28"/>
              </w:rPr>
              <w:t xml:space="preserve"> </w:t>
            </w:r>
            <w:proofErr w:type="spellStart"/>
            <w:proofErr w:type="gramStart"/>
            <w:r w:rsidRPr="00DA53AA">
              <w:rPr>
                <w:color w:val="000000" w:themeColor="text1"/>
                <w:szCs w:val="28"/>
              </w:rPr>
              <w:t>тыс.рублей</w:t>
            </w:r>
            <w:proofErr w:type="spellEnd"/>
            <w:proofErr w:type="gramEnd"/>
            <w:r w:rsidRPr="00DA53AA">
              <w:rPr>
                <w:color w:val="000000" w:themeColor="text1"/>
                <w:szCs w:val="28"/>
              </w:rPr>
              <w:t xml:space="preserve"> больше по сравнению с ожидаемым исполнением доходов в 202</w:t>
            </w:r>
            <w:r w:rsidR="00484C7E">
              <w:rPr>
                <w:color w:val="000000" w:themeColor="text1"/>
                <w:szCs w:val="28"/>
              </w:rPr>
              <w:t>3</w:t>
            </w:r>
            <w:r w:rsidRPr="00DA53AA">
              <w:rPr>
                <w:color w:val="000000" w:themeColor="text1"/>
                <w:szCs w:val="28"/>
              </w:rPr>
              <w:t xml:space="preserve"> году и на </w:t>
            </w:r>
            <w:r>
              <w:rPr>
                <w:color w:val="000000" w:themeColor="text1"/>
                <w:szCs w:val="28"/>
              </w:rPr>
              <w:t>1</w:t>
            </w:r>
            <w:r w:rsidR="00484C7E">
              <w:rPr>
                <w:color w:val="000000" w:themeColor="text1"/>
                <w:szCs w:val="28"/>
              </w:rPr>
              <w:t>42</w:t>
            </w:r>
            <w:r w:rsidRPr="00DA53AA">
              <w:rPr>
                <w:color w:val="000000" w:themeColor="text1"/>
                <w:szCs w:val="28"/>
              </w:rPr>
              <w:t>,</w:t>
            </w:r>
            <w:r w:rsidR="00484C7E">
              <w:rPr>
                <w:color w:val="000000" w:themeColor="text1"/>
                <w:szCs w:val="28"/>
              </w:rPr>
              <w:t>6</w:t>
            </w:r>
            <w:r w:rsidRPr="00DA53AA">
              <w:rPr>
                <w:color w:val="000000" w:themeColor="text1"/>
                <w:szCs w:val="28"/>
              </w:rPr>
              <w:t xml:space="preserve"> </w:t>
            </w:r>
            <w:proofErr w:type="spellStart"/>
            <w:r w:rsidRPr="00DA53AA">
              <w:rPr>
                <w:color w:val="000000" w:themeColor="text1"/>
                <w:szCs w:val="28"/>
              </w:rPr>
              <w:t>тыс.рублей</w:t>
            </w:r>
            <w:proofErr w:type="spellEnd"/>
            <w:r w:rsidRPr="00DA53AA">
              <w:rPr>
                <w:color w:val="000000" w:themeColor="text1"/>
                <w:szCs w:val="28"/>
              </w:rPr>
              <w:t xml:space="preserve"> больше по сравнению с отчетным  20</w:t>
            </w:r>
            <w:r>
              <w:rPr>
                <w:color w:val="000000" w:themeColor="text1"/>
                <w:szCs w:val="28"/>
              </w:rPr>
              <w:t>2</w:t>
            </w:r>
            <w:r w:rsidR="00484C7E">
              <w:rPr>
                <w:color w:val="000000" w:themeColor="text1"/>
                <w:szCs w:val="28"/>
              </w:rPr>
              <w:t>2</w:t>
            </w:r>
            <w:r w:rsidRPr="00DA53AA">
              <w:rPr>
                <w:color w:val="000000" w:themeColor="text1"/>
                <w:szCs w:val="28"/>
              </w:rPr>
              <w:t xml:space="preserve"> годом.</w:t>
            </w:r>
            <w:r>
              <w:rPr>
                <w:color w:val="000000" w:themeColor="text1"/>
                <w:szCs w:val="28"/>
              </w:rPr>
              <w:t xml:space="preserve"> </w:t>
            </w:r>
          </w:p>
          <w:p w14:paraId="2B622123" w14:textId="53E5D986" w:rsidR="00487179" w:rsidRDefault="00487179" w:rsidP="00487179">
            <w:pPr>
              <w:spacing w:line="240" w:lineRule="auto"/>
              <w:ind w:hanging="1"/>
              <w:rPr>
                <w:color w:val="000000" w:themeColor="text1"/>
                <w:szCs w:val="28"/>
              </w:rPr>
            </w:pPr>
            <w:r>
              <w:rPr>
                <w:color w:val="000000" w:themeColor="text1"/>
                <w:szCs w:val="28"/>
              </w:rPr>
              <w:t xml:space="preserve">           В структуре доходов бюджета 2024 года налоговые доходы занимают 11,5% от общей суммы доходов.</w:t>
            </w:r>
          </w:p>
          <w:p w14:paraId="5F56DDCD" w14:textId="33D6C95D" w:rsidR="004E098A" w:rsidRDefault="004E098A" w:rsidP="00F91AC4">
            <w:pPr>
              <w:spacing w:line="240" w:lineRule="auto"/>
              <w:ind w:hanging="1"/>
              <w:rPr>
                <w:color w:val="000000" w:themeColor="text1"/>
                <w:szCs w:val="28"/>
              </w:rPr>
            </w:pPr>
            <w:r>
              <w:rPr>
                <w:color w:val="000000" w:themeColor="text1"/>
                <w:szCs w:val="28"/>
              </w:rPr>
              <w:t xml:space="preserve">           Основными доходными источниками, формирующими налоговые доходы, являются</w:t>
            </w:r>
            <w:r w:rsidR="00F91AC4">
              <w:rPr>
                <w:color w:val="000000" w:themeColor="text1"/>
                <w:szCs w:val="28"/>
              </w:rPr>
              <w:t xml:space="preserve"> доходы от уплаты акцизов на нефтепродукты (47,6%), </w:t>
            </w:r>
            <w:r>
              <w:rPr>
                <w:color w:val="000000" w:themeColor="text1"/>
                <w:szCs w:val="28"/>
              </w:rPr>
              <w:t>налог на доходы физических лиц (</w:t>
            </w:r>
            <w:r w:rsidR="00F91AC4">
              <w:rPr>
                <w:color w:val="000000" w:themeColor="text1"/>
                <w:szCs w:val="28"/>
              </w:rPr>
              <w:t>46,1%)</w:t>
            </w:r>
            <w:r>
              <w:rPr>
                <w:color w:val="000000" w:themeColor="text1"/>
                <w:szCs w:val="28"/>
              </w:rPr>
              <w:t>,</w:t>
            </w:r>
            <w:r w:rsidR="00F91AC4">
              <w:rPr>
                <w:color w:val="000000" w:themeColor="text1"/>
                <w:szCs w:val="28"/>
              </w:rPr>
              <w:t xml:space="preserve"> </w:t>
            </w:r>
            <w:r>
              <w:rPr>
                <w:color w:val="000000" w:themeColor="text1"/>
                <w:szCs w:val="28"/>
              </w:rPr>
              <w:t>налог на имущество физических лиц</w:t>
            </w:r>
            <w:r w:rsidR="00F91AC4">
              <w:rPr>
                <w:color w:val="000000" w:themeColor="text1"/>
                <w:szCs w:val="28"/>
              </w:rPr>
              <w:t xml:space="preserve"> (3,4%)</w:t>
            </w:r>
            <w:r>
              <w:rPr>
                <w:color w:val="000000" w:themeColor="text1"/>
                <w:szCs w:val="28"/>
              </w:rPr>
              <w:t>, земельный налог</w:t>
            </w:r>
            <w:r w:rsidR="00F91AC4">
              <w:rPr>
                <w:color w:val="000000" w:themeColor="text1"/>
                <w:szCs w:val="28"/>
              </w:rPr>
              <w:t xml:space="preserve"> (2,3%)</w:t>
            </w:r>
            <w:r>
              <w:rPr>
                <w:color w:val="000000" w:themeColor="text1"/>
                <w:szCs w:val="28"/>
              </w:rPr>
              <w:t xml:space="preserve"> и государственная пошлина</w:t>
            </w:r>
            <w:r w:rsidR="00F91AC4">
              <w:rPr>
                <w:color w:val="000000" w:themeColor="text1"/>
                <w:szCs w:val="28"/>
              </w:rPr>
              <w:t xml:space="preserve"> (0,6%)</w:t>
            </w:r>
            <w:r>
              <w:rPr>
                <w:color w:val="000000" w:themeColor="text1"/>
                <w:szCs w:val="28"/>
              </w:rPr>
              <w:t>.</w:t>
            </w:r>
          </w:p>
          <w:p w14:paraId="51F7CCE6" w14:textId="601BB9D3" w:rsidR="00487179" w:rsidRDefault="00487179" w:rsidP="00F91AC4">
            <w:pPr>
              <w:spacing w:line="240" w:lineRule="auto"/>
              <w:ind w:hanging="1"/>
              <w:rPr>
                <w:color w:val="000000" w:themeColor="text1"/>
                <w:szCs w:val="28"/>
              </w:rPr>
            </w:pPr>
            <w:r>
              <w:rPr>
                <w:color w:val="000000" w:themeColor="text1"/>
                <w:szCs w:val="28"/>
              </w:rPr>
              <w:t xml:space="preserve">           Неналоговые доходы (доходы от использования имущества, находящегося в государственной и муниципальной собственности) в структуре доходов бюджета 2024 года занимают 0,2% от общей суммы доходов.</w:t>
            </w:r>
          </w:p>
          <w:p w14:paraId="4385BFB7" w14:textId="5C253205" w:rsidR="00D810AE" w:rsidRDefault="0082273E" w:rsidP="00D810AE">
            <w:pPr>
              <w:pStyle w:val="a6"/>
              <w:spacing w:line="240" w:lineRule="auto"/>
              <w:ind w:left="0"/>
              <w:rPr>
                <w:color w:val="000000" w:themeColor="text1"/>
                <w:szCs w:val="28"/>
              </w:rPr>
            </w:pPr>
            <w:r>
              <w:rPr>
                <w:color w:val="000000" w:themeColor="text1"/>
                <w:szCs w:val="28"/>
              </w:rPr>
              <w:lastRenderedPageBreak/>
              <w:t xml:space="preserve">Значительный </w:t>
            </w:r>
            <w:r w:rsidR="00D810AE">
              <w:rPr>
                <w:color w:val="000000" w:themeColor="text1"/>
                <w:szCs w:val="28"/>
              </w:rPr>
              <w:t>объем</w:t>
            </w:r>
            <w:r w:rsidR="00487179">
              <w:rPr>
                <w:color w:val="000000" w:themeColor="text1"/>
                <w:szCs w:val="28"/>
              </w:rPr>
              <w:t xml:space="preserve"> (88,3%) </w:t>
            </w:r>
            <w:r w:rsidR="00D810AE">
              <w:rPr>
                <w:color w:val="000000" w:themeColor="text1"/>
                <w:szCs w:val="28"/>
              </w:rPr>
              <w:t>доходов бюджета муниципального образования «</w:t>
            </w:r>
            <w:proofErr w:type="spellStart"/>
            <w:r w:rsidR="00D810AE">
              <w:rPr>
                <w:color w:val="000000" w:themeColor="text1"/>
                <w:szCs w:val="28"/>
              </w:rPr>
              <w:t>Новогоренское</w:t>
            </w:r>
            <w:proofErr w:type="spellEnd"/>
            <w:r w:rsidR="00D810AE">
              <w:rPr>
                <w:color w:val="000000" w:themeColor="text1"/>
                <w:szCs w:val="28"/>
              </w:rPr>
              <w:t xml:space="preserve"> сельское поселение» планируется обеспечить за счет безвозмездных поступлени</w:t>
            </w:r>
            <w:r w:rsidR="00843B54">
              <w:rPr>
                <w:color w:val="000000" w:themeColor="text1"/>
                <w:szCs w:val="28"/>
              </w:rPr>
              <w:t>й</w:t>
            </w:r>
            <w:r w:rsidR="00D810AE">
              <w:rPr>
                <w:color w:val="000000" w:themeColor="text1"/>
                <w:szCs w:val="28"/>
              </w:rPr>
              <w:t>.</w:t>
            </w:r>
          </w:p>
          <w:p w14:paraId="7D1897C8" w14:textId="239495A2" w:rsidR="00D810AE" w:rsidRDefault="00D810AE" w:rsidP="00D810AE">
            <w:pPr>
              <w:pStyle w:val="a6"/>
              <w:spacing w:line="240" w:lineRule="auto"/>
              <w:ind w:left="0"/>
              <w:rPr>
                <w:szCs w:val="28"/>
              </w:rPr>
            </w:pPr>
            <w:r w:rsidRPr="002E3D92">
              <w:rPr>
                <w:szCs w:val="28"/>
                <w:lang w:eastAsia="en-US"/>
              </w:rPr>
              <w:t>Прогнозируемые</w:t>
            </w:r>
            <w:r>
              <w:rPr>
                <w:szCs w:val="28"/>
              </w:rPr>
              <w:t xml:space="preserve"> суммы поступлений дотаций, межбюджетных трансфертов</w:t>
            </w:r>
            <w:r w:rsidR="00360610">
              <w:rPr>
                <w:szCs w:val="28"/>
              </w:rPr>
              <w:t xml:space="preserve"> согласно </w:t>
            </w:r>
            <w:r>
              <w:rPr>
                <w:szCs w:val="28"/>
              </w:rPr>
              <w:t>Приложени</w:t>
            </w:r>
            <w:r w:rsidR="00360610">
              <w:rPr>
                <w:szCs w:val="28"/>
              </w:rPr>
              <w:t>ю</w:t>
            </w:r>
            <w:r>
              <w:rPr>
                <w:szCs w:val="28"/>
              </w:rPr>
              <w:t xml:space="preserve"> 1 к проекту решения</w:t>
            </w:r>
            <w:r w:rsidR="00360610">
              <w:rPr>
                <w:szCs w:val="28"/>
              </w:rPr>
              <w:t xml:space="preserve"> составят:</w:t>
            </w:r>
          </w:p>
          <w:p w14:paraId="163D38B4" w14:textId="4193117D" w:rsidR="00360610" w:rsidRDefault="00360610" w:rsidP="00D810AE">
            <w:pPr>
              <w:pStyle w:val="a6"/>
              <w:spacing w:line="240" w:lineRule="auto"/>
              <w:ind w:left="0"/>
              <w:rPr>
                <w:szCs w:val="28"/>
              </w:rPr>
            </w:pPr>
            <w:r>
              <w:rPr>
                <w:szCs w:val="28"/>
              </w:rPr>
              <w:t xml:space="preserve">на 2024 год в сумме 7 853,5 </w:t>
            </w:r>
            <w:proofErr w:type="spellStart"/>
            <w:proofErr w:type="gramStart"/>
            <w:r>
              <w:rPr>
                <w:szCs w:val="28"/>
              </w:rPr>
              <w:t>тыс.рублей</w:t>
            </w:r>
            <w:proofErr w:type="spellEnd"/>
            <w:proofErr w:type="gramEnd"/>
            <w:r>
              <w:rPr>
                <w:szCs w:val="28"/>
              </w:rPr>
              <w:t>, в том числе:</w:t>
            </w:r>
          </w:p>
          <w:p w14:paraId="4212CD0A" w14:textId="05464C85" w:rsidR="00360610" w:rsidRDefault="00360610" w:rsidP="00D810AE">
            <w:pPr>
              <w:pStyle w:val="a6"/>
              <w:spacing w:line="240" w:lineRule="auto"/>
              <w:ind w:left="0"/>
              <w:rPr>
                <w:szCs w:val="28"/>
              </w:rPr>
            </w:pPr>
            <w:r>
              <w:rPr>
                <w:szCs w:val="28"/>
              </w:rPr>
              <w:t xml:space="preserve">- дотация бюджетам сельских поселений на выравнивание бюджетной обеспеченности – 654,7 </w:t>
            </w:r>
            <w:proofErr w:type="spellStart"/>
            <w:proofErr w:type="gramStart"/>
            <w:r>
              <w:rPr>
                <w:szCs w:val="28"/>
              </w:rPr>
              <w:t>тыс.рублей</w:t>
            </w:r>
            <w:proofErr w:type="spellEnd"/>
            <w:proofErr w:type="gramEnd"/>
            <w:r>
              <w:rPr>
                <w:szCs w:val="28"/>
              </w:rPr>
              <w:t>;</w:t>
            </w:r>
          </w:p>
          <w:p w14:paraId="74F24236" w14:textId="7D118518" w:rsidR="00360610" w:rsidRDefault="00360610" w:rsidP="00D810AE">
            <w:pPr>
              <w:pStyle w:val="a6"/>
              <w:spacing w:line="240" w:lineRule="auto"/>
              <w:ind w:left="0"/>
              <w:rPr>
                <w:szCs w:val="28"/>
              </w:rPr>
            </w:pPr>
            <w:r>
              <w:rPr>
                <w:szCs w:val="28"/>
              </w:rPr>
              <w:t xml:space="preserve">- иные межбюджетные трансферты на поддержку мер по обеспечению сбалансированности местных бюджетов – 7 198,8 </w:t>
            </w:r>
            <w:proofErr w:type="spellStart"/>
            <w:proofErr w:type="gramStart"/>
            <w:r>
              <w:rPr>
                <w:szCs w:val="28"/>
              </w:rPr>
              <w:t>тыс.рублей</w:t>
            </w:r>
            <w:proofErr w:type="spellEnd"/>
            <w:proofErr w:type="gramEnd"/>
            <w:r>
              <w:rPr>
                <w:szCs w:val="28"/>
              </w:rPr>
              <w:t>.</w:t>
            </w:r>
          </w:p>
          <w:p w14:paraId="3D09A48C" w14:textId="77777777" w:rsidR="00360610" w:rsidRDefault="00360610" w:rsidP="00D810AE">
            <w:pPr>
              <w:pStyle w:val="a6"/>
              <w:spacing w:line="240" w:lineRule="auto"/>
              <w:ind w:left="0"/>
              <w:rPr>
                <w:szCs w:val="28"/>
              </w:rPr>
            </w:pPr>
            <w:r>
              <w:rPr>
                <w:szCs w:val="28"/>
              </w:rPr>
              <w:t xml:space="preserve">на 2025 и 2026 годы в сумме 7 834,3 </w:t>
            </w:r>
            <w:proofErr w:type="spellStart"/>
            <w:proofErr w:type="gramStart"/>
            <w:r>
              <w:rPr>
                <w:szCs w:val="28"/>
              </w:rPr>
              <w:t>тыс.рублей</w:t>
            </w:r>
            <w:proofErr w:type="spellEnd"/>
            <w:proofErr w:type="gramEnd"/>
            <w:r>
              <w:rPr>
                <w:szCs w:val="28"/>
              </w:rPr>
              <w:t xml:space="preserve"> и 7817,9 </w:t>
            </w:r>
            <w:proofErr w:type="spellStart"/>
            <w:r>
              <w:rPr>
                <w:szCs w:val="28"/>
              </w:rPr>
              <w:t>тыс.рублей</w:t>
            </w:r>
            <w:proofErr w:type="spellEnd"/>
            <w:r>
              <w:rPr>
                <w:szCs w:val="28"/>
              </w:rPr>
              <w:t xml:space="preserve"> соответственно, в том числе:</w:t>
            </w:r>
          </w:p>
          <w:p w14:paraId="40F77C2F" w14:textId="487890EC" w:rsidR="00360610" w:rsidRDefault="00360610" w:rsidP="00360610">
            <w:pPr>
              <w:pStyle w:val="a6"/>
              <w:spacing w:line="240" w:lineRule="auto"/>
              <w:ind w:left="0"/>
              <w:rPr>
                <w:szCs w:val="28"/>
              </w:rPr>
            </w:pPr>
            <w:r>
              <w:rPr>
                <w:szCs w:val="28"/>
              </w:rPr>
              <w:t xml:space="preserve"> - дотация бюджетам сельских поселений на выравнивание бюджетной обеспеченности – 654,8 </w:t>
            </w:r>
            <w:proofErr w:type="spellStart"/>
            <w:proofErr w:type="gramStart"/>
            <w:r>
              <w:rPr>
                <w:szCs w:val="28"/>
              </w:rPr>
              <w:t>тыс.рублей</w:t>
            </w:r>
            <w:proofErr w:type="spellEnd"/>
            <w:proofErr w:type="gramEnd"/>
            <w:r>
              <w:rPr>
                <w:szCs w:val="28"/>
              </w:rPr>
              <w:t xml:space="preserve"> и 654,7 </w:t>
            </w:r>
            <w:proofErr w:type="spellStart"/>
            <w:r>
              <w:rPr>
                <w:szCs w:val="28"/>
              </w:rPr>
              <w:t>тыс.рублей</w:t>
            </w:r>
            <w:proofErr w:type="spellEnd"/>
            <w:r>
              <w:rPr>
                <w:szCs w:val="28"/>
              </w:rPr>
              <w:t>;</w:t>
            </w:r>
          </w:p>
          <w:p w14:paraId="242BF2FD" w14:textId="45A5AAA8" w:rsidR="00360610" w:rsidRDefault="00360610" w:rsidP="00D810AE">
            <w:pPr>
              <w:pStyle w:val="a6"/>
              <w:spacing w:line="240" w:lineRule="auto"/>
              <w:ind w:left="0"/>
              <w:rPr>
                <w:szCs w:val="28"/>
              </w:rPr>
            </w:pPr>
            <w:r>
              <w:rPr>
                <w:szCs w:val="28"/>
              </w:rPr>
              <w:t xml:space="preserve">- иные межбюджетные трансферты на поддержку мер по обеспечению сбалансированности местных бюджетов – 7 179,5 </w:t>
            </w:r>
            <w:proofErr w:type="spellStart"/>
            <w:proofErr w:type="gramStart"/>
            <w:r>
              <w:rPr>
                <w:szCs w:val="28"/>
              </w:rPr>
              <w:t>тыс.рублей</w:t>
            </w:r>
            <w:proofErr w:type="spellEnd"/>
            <w:proofErr w:type="gramEnd"/>
            <w:r>
              <w:rPr>
                <w:szCs w:val="28"/>
              </w:rPr>
              <w:t xml:space="preserve"> и 7 163,2 </w:t>
            </w:r>
            <w:proofErr w:type="spellStart"/>
            <w:r>
              <w:rPr>
                <w:szCs w:val="28"/>
              </w:rPr>
              <w:t>тыс.рублей</w:t>
            </w:r>
            <w:proofErr w:type="spellEnd"/>
            <w:r>
              <w:rPr>
                <w:szCs w:val="28"/>
              </w:rPr>
              <w:t>.</w:t>
            </w:r>
          </w:p>
          <w:p w14:paraId="6EC54AC0" w14:textId="695A2F39" w:rsidR="00D810AE" w:rsidRPr="00395EF0" w:rsidRDefault="00D810AE" w:rsidP="002C763D">
            <w:pPr>
              <w:spacing w:line="240" w:lineRule="auto"/>
              <w:ind w:firstLine="0"/>
              <w:rPr>
                <w:color w:val="000000" w:themeColor="text1"/>
                <w:szCs w:val="28"/>
                <w:lang w:eastAsia="en-US"/>
              </w:rPr>
            </w:pPr>
            <w:r>
              <w:rPr>
                <w:szCs w:val="28"/>
                <w:lang w:eastAsia="en-US"/>
              </w:rPr>
              <w:t xml:space="preserve">         </w:t>
            </w:r>
            <w:r w:rsidRPr="00E262E3">
              <w:rPr>
                <w:color w:val="000000" w:themeColor="text1"/>
                <w:szCs w:val="28"/>
              </w:rPr>
              <w:t>В соответствии с требованиями ст. 184.2. БК РФ в составе материалов с проектом бюджета представлен реестр источников доходов бюджета муниципального образования «</w:t>
            </w:r>
            <w:proofErr w:type="spellStart"/>
            <w:r>
              <w:rPr>
                <w:color w:val="000000" w:themeColor="text1"/>
                <w:szCs w:val="28"/>
              </w:rPr>
              <w:t>Новогоренское</w:t>
            </w:r>
            <w:proofErr w:type="spellEnd"/>
            <w:r>
              <w:rPr>
                <w:color w:val="000000" w:themeColor="text1"/>
                <w:szCs w:val="28"/>
              </w:rPr>
              <w:t xml:space="preserve"> сельское</w:t>
            </w:r>
            <w:r w:rsidRPr="00E262E3">
              <w:rPr>
                <w:color w:val="000000" w:themeColor="text1"/>
                <w:szCs w:val="28"/>
              </w:rPr>
              <w:t xml:space="preserve"> поселение» на 202</w:t>
            </w:r>
            <w:r w:rsidR="002C763D">
              <w:rPr>
                <w:color w:val="000000" w:themeColor="text1"/>
                <w:szCs w:val="28"/>
              </w:rPr>
              <w:t>4</w:t>
            </w:r>
            <w:r w:rsidRPr="00E262E3">
              <w:rPr>
                <w:color w:val="000000" w:themeColor="text1"/>
                <w:szCs w:val="28"/>
              </w:rPr>
              <w:t xml:space="preserve"> год и</w:t>
            </w:r>
            <w:r>
              <w:rPr>
                <w:color w:val="000000" w:themeColor="text1"/>
                <w:szCs w:val="28"/>
              </w:rPr>
              <w:t xml:space="preserve"> </w:t>
            </w:r>
            <w:r w:rsidRPr="00E262E3">
              <w:rPr>
                <w:color w:val="000000" w:themeColor="text1"/>
                <w:szCs w:val="28"/>
              </w:rPr>
              <w:t>плановый период 202</w:t>
            </w:r>
            <w:r w:rsidR="002C763D">
              <w:rPr>
                <w:color w:val="000000" w:themeColor="text1"/>
                <w:szCs w:val="28"/>
              </w:rPr>
              <w:t>5</w:t>
            </w:r>
            <w:r>
              <w:rPr>
                <w:color w:val="000000" w:themeColor="text1"/>
                <w:szCs w:val="28"/>
              </w:rPr>
              <w:t>-</w:t>
            </w:r>
            <w:r w:rsidRPr="00E262E3">
              <w:rPr>
                <w:color w:val="000000" w:themeColor="text1"/>
                <w:szCs w:val="28"/>
              </w:rPr>
              <w:t>202</w:t>
            </w:r>
            <w:r w:rsidR="002C763D">
              <w:rPr>
                <w:color w:val="000000" w:themeColor="text1"/>
                <w:szCs w:val="28"/>
              </w:rPr>
              <w:t>6</w:t>
            </w:r>
            <w:r w:rsidRPr="00E262E3">
              <w:rPr>
                <w:color w:val="000000" w:themeColor="text1"/>
                <w:szCs w:val="28"/>
              </w:rPr>
              <w:t xml:space="preserve"> годов (далее – реестр источников доходов), который согласно п</w:t>
            </w:r>
            <w:r>
              <w:rPr>
                <w:color w:val="000000" w:themeColor="text1"/>
                <w:szCs w:val="28"/>
              </w:rPr>
              <w:t xml:space="preserve">. </w:t>
            </w:r>
            <w:r>
              <w:rPr>
                <w:szCs w:val="28"/>
                <w:lang w:eastAsia="en-US"/>
              </w:rPr>
              <w:t xml:space="preserve">7 ст. 47.1. БК РФ </w:t>
            </w:r>
            <w:r w:rsidRPr="00E262E3">
              <w:rPr>
                <w:color w:val="000000" w:themeColor="text1"/>
                <w:szCs w:val="28"/>
              </w:rPr>
              <w:t>обязаны вести финансовые органы муниципальных образований.</w:t>
            </w:r>
            <w:r>
              <w:rPr>
                <w:color w:val="000000" w:themeColor="text1"/>
                <w:szCs w:val="28"/>
              </w:rPr>
              <w:t xml:space="preserve"> </w:t>
            </w:r>
            <w:r w:rsidRPr="00E262E3">
              <w:rPr>
                <w:color w:val="000000" w:themeColor="text1"/>
                <w:szCs w:val="28"/>
              </w:rPr>
              <w:t>Реестр источников доходов составлен по форме, предусмотренной приложением к Порядку формирования и ведения реестра источников доходов бюджета муниципального образования «</w:t>
            </w:r>
            <w:proofErr w:type="spellStart"/>
            <w:r>
              <w:rPr>
                <w:color w:val="000000" w:themeColor="text1"/>
                <w:szCs w:val="28"/>
              </w:rPr>
              <w:t>Новогоренское</w:t>
            </w:r>
            <w:proofErr w:type="spellEnd"/>
            <w:r>
              <w:rPr>
                <w:color w:val="000000" w:themeColor="text1"/>
                <w:szCs w:val="28"/>
              </w:rPr>
              <w:t xml:space="preserve"> </w:t>
            </w:r>
            <w:r w:rsidRPr="00395EF0">
              <w:rPr>
                <w:color w:val="000000" w:themeColor="text1"/>
                <w:szCs w:val="28"/>
              </w:rPr>
              <w:t xml:space="preserve">сельское поселение», утвержденного постановлением </w:t>
            </w:r>
            <w:r w:rsidRPr="00395EF0">
              <w:rPr>
                <w:color w:val="000000" w:themeColor="text1"/>
                <w:szCs w:val="28"/>
                <w:lang w:eastAsia="en-US"/>
              </w:rPr>
              <w:t xml:space="preserve">Администрации </w:t>
            </w:r>
            <w:proofErr w:type="spellStart"/>
            <w:r w:rsidRPr="00395EF0">
              <w:rPr>
                <w:color w:val="000000" w:themeColor="text1"/>
                <w:szCs w:val="28"/>
                <w:lang w:eastAsia="en-US"/>
              </w:rPr>
              <w:t>Новогоренского</w:t>
            </w:r>
            <w:proofErr w:type="spellEnd"/>
            <w:r w:rsidRPr="00395EF0">
              <w:rPr>
                <w:color w:val="000000" w:themeColor="text1"/>
                <w:szCs w:val="28"/>
                <w:lang w:eastAsia="en-US"/>
              </w:rPr>
              <w:t xml:space="preserve"> сельского поселения от 2</w:t>
            </w:r>
            <w:r w:rsidR="00CB709F" w:rsidRPr="00395EF0">
              <w:rPr>
                <w:color w:val="000000" w:themeColor="text1"/>
                <w:szCs w:val="28"/>
                <w:lang w:eastAsia="en-US"/>
              </w:rPr>
              <w:t>7</w:t>
            </w:r>
            <w:r w:rsidRPr="00395EF0">
              <w:rPr>
                <w:color w:val="000000" w:themeColor="text1"/>
                <w:szCs w:val="28"/>
                <w:lang w:eastAsia="en-US"/>
              </w:rPr>
              <w:t>.12.20</w:t>
            </w:r>
            <w:r w:rsidR="00CB709F" w:rsidRPr="00395EF0">
              <w:rPr>
                <w:color w:val="000000" w:themeColor="text1"/>
                <w:szCs w:val="28"/>
                <w:lang w:eastAsia="en-US"/>
              </w:rPr>
              <w:t>22</w:t>
            </w:r>
            <w:r w:rsidRPr="00395EF0">
              <w:rPr>
                <w:color w:val="000000" w:themeColor="text1"/>
                <w:szCs w:val="28"/>
                <w:lang w:eastAsia="en-US"/>
              </w:rPr>
              <w:t xml:space="preserve"> № </w:t>
            </w:r>
            <w:r w:rsidR="00CB709F" w:rsidRPr="00395EF0">
              <w:rPr>
                <w:color w:val="000000" w:themeColor="text1"/>
                <w:szCs w:val="28"/>
                <w:lang w:eastAsia="en-US"/>
              </w:rPr>
              <w:t>115</w:t>
            </w:r>
            <w:r w:rsidRPr="00395EF0">
              <w:rPr>
                <w:color w:val="000000" w:themeColor="text1"/>
                <w:szCs w:val="28"/>
                <w:lang w:eastAsia="en-US"/>
              </w:rPr>
              <w:t>.</w:t>
            </w:r>
          </w:p>
          <w:p w14:paraId="5FEE61F4" w14:textId="317F990A" w:rsidR="00850BCD" w:rsidRPr="00395EF0" w:rsidRDefault="00850BCD" w:rsidP="00850BCD">
            <w:pPr>
              <w:spacing w:line="240" w:lineRule="auto"/>
              <w:ind w:firstLine="0"/>
              <w:rPr>
                <w:color w:val="000000" w:themeColor="text1"/>
                <w:szCs w:val="28"/>
                <w:lang w:eastAsia="en-US"/>
              </w:rPr>
            </w:pPr>
            <w:r w:rsidRPr="00395EF0">
              <w:rPr>
                <w:color w:val="000000" w:themeColor="text1"/>
                <w:szCs w:val="28"/>
                <w:lang w:eastAsia="en-US"/>
              </w:rPr>
              <w:t xml:space="preserve">       Следует отметить, что реестр источников доходов содержит источники дохода бюджета (103 00000 00 0000 000), не закрепленные за главным администратором доходов - Управление Федерального казначейства по Томской области (100).   </w:t>
            </w:r>
          </w:p>
          <w:p w14:paraId="5730C23A" w14:textId="77777777" w:rsidR="00850BCD" w:rsidRPr="00395EF0" w:rsidRDefault="00850BCD" w:rsidP="00850BCD">
            <w:pPr>
              <w:spacing w:line="240" w:lineRule="auto"/>
              <w:ind w:firstLine="0"/>
              <w:rPr>
                <w:color w:val="000000" w:themeColor="text1"/>
                <w:szCs w:val="28"/>
                <w:lang w:eastAsia="en-US"/>
              </w:rPr>
            </w:pPr>
            <w:r w:rsidRPr="00395EF0">
              <w:rPr>
                <w:color w:val="000000" w:themeColor="text1"/>
                <w:szCs w:val="28"/>
                <w:lang w:eastAsia="en-US"/>
              </w:rPr>
              <w:t xml:space="preserve">        В соответствии с Приказом Федеральной налоговой службы Российской Федерации от 18.01.2023 № ЕД-7-8/30@ «О внесении изменений в приказ ФНС России от 29.12.2016 № МММВ-7-1/736@» источники доходов (103 00000 00 0000 000) закреплены за главным администратором доходов (Управлением Федеральной налоговой службы субъекта Российской Федерации).    </w:t>
            </w:r>
            <w:r w:rsidRPr="00395EF0">
              <w:rPr>
                <w:color w:val="000000" w:themeColor="text1"/>
                <w:lang w:eastAsia="en-US"/>
              </w:rPr>
              <w:t xml:space="preserve">  </w:t>
            </w:r>
          </w:p>
          <w:p w14:paraId="558A40BC" w14:textId="71D70118" w:rsidR="00D810AE" w:rsidRPr="00D810AE" w:rsidRDefault="00D810AE" w:rsidP="00986DC3">
            <w:pPr>
              <w:spacing w:line="240" w:lineRule="auto"/>
              <w:ind w:firstLine="0"/>
              <w:rPr>
                <w:color w:val="FF0000"/>
                <w:szCs w:val="28"/>
              </w:rPr>
            </w:pPr>
            <w:r w:rsidRPr="00395EF0">
              <w:rPr>
                <w:color w:val="000000" w:themeColor="text1"/>
                <w:szCs w:val="28"/>
              </w:rPr>
              <w:t xml:space="preserve"> </w:t>
            </w:r>
            <w:r w:rsidRPr="00395EF0">
              <w:rPr>
                <w:color w:val="000000" w:themeColor="text1"/>
                <w:szCs w:val="28"/>
                <w:lang w:eastAsia="en-US"/>
              </w:rPr>
              <w:t xml:space="preserve">     </w:t>
            </w:r>
            <w:r w:rsidRPr="00395EF0">
              <w:rPr>
                <w:color w:val="000000" w:themeColor="text1"/>
                <w:szCs w:val="28"/>
              </w:rPr>
              <w:t xml:space="preserve"> </w:t>
            </w:r>
            <w:r w:rsidRPr="00395EF0">
              <w:rPr>
                <w:color w:val="000000" w:themeColor="text1"/>
                <w:szCs w:val="28"/>
                <w:lang w:eastAsia="en-US"/>
              </w:rPr>
              <w:t xml:space="preserve"> </w:t>
            </w:r>
            <w:r w:rsidRPr="00395EF0">
              <w:rPr>
                <w:color w:val="000000" w:themeColor="text1"/>
                <w:szCs w:val="28"/>
              </w:rPr>
              <w:t>Доходы бюджета муниципального образования «</w:t>
            </w:r>
            <w:proofErr w:type="spellStart"/>
            <w:r w:rsidRPr="00395EF0">
              <w:rPr>
                <w:color w:val="000000" w:themeColor="text1"/>
                <w:szCs w:val="28"/>
              </w:rPr>
              <w:t>Новогоренское</w:t>
            </w:r>
            <w:proofErr w:type="spellEnd"/>
            <w:r w:rsidRPr="00395EF0">
              <w:rPr>
                <w:color w:val="000000" w:themeColor="text1"/>
                <w:szCs w:val="28"/>
              </w:rPr>
              <w:t xml:space="preserve"> сельское поселение» на 202</w:t>
            </w:r>
            <w:r w:rsidR="00395EF0">
              <w:rPr>
                <w:color w:val="000000" w:themeColor="text1"/>
                <w:szCs w:val="28"/>
              </w:rPr>
              <w:t>4</w:t>
            </w:r>
            <w:r w:rsidRPr="00395EF0">
              <w:rPr>
                <w:color w:val="000000" w:themeColor="text1"/>
                <w:szCs w:val="28"/>
              </w:rPr>
              <w:t xml:space="preserve"> год и плановый период 202</w:t>
            </w:r>
            <w:r w:rsidR="00395EF0">
              <w:rPr>
                <w:color w:val="000000" w:themeColor="text1"/>
                <w:szCs w:val="28"/>
              </w:rPr>
              <w:t>5</w:t>
            </w:r>
            <w:r w:rsidRPr="00395EF0">
              <w:rPr>
                <w:color w:val="000000" w:themeColor="text1"/>
                <w:szCs w:val="28"/>
              </w:rPr>
              <w:t xml:space="preserve"> и 202</w:t>
            </w:r>
            <w:r w:rsidR="00395EF0">
              <w:rPr>
                <w:color w:val="000000" w:themeColor="text1"/>
                <w:szCs w:val="28"/>
              </w:rPr>
              <w:t>6</w:t>
            </w:r>
            <w:r w:rsidRPr="00395EF0">
              <w:rPr>
                <w:color w:val="000000" w:themeColor="text1"/>
                <w:szCs w:val="28"/>
              </w:rPr>
              <w:t xml:space="preserve"> годов сформированы </w:t>
            </w:r>
            <w:r w:rsidRPr="00D810AE">
              <w:rPr>
                <w:color w:val="000000" w:themeColor="text1"/>
                <w:szCs w:val="28"/>
              </w:rPr>
              <w:t xml:space="preserve">в соответствии с </w:t>
            </w:r>
            <w:hyperlink r:id="rId8" w:history="1">
              <w:r w:rsidRPr="00D810AE">
                <w:rPr>
                  <w:rStyle w:val="afd"/>
                  <w:color w:val="000000" w:themeColor="text1"/>
                  <w:szCs w:val="28"/>
                </w:rPr>
                <w:t>приказом</w:t>
              </w:r>
            </w:hyperlink>
            <w:r w:rsidRPr="00D810AE">
              <w:rPr>
                <w:color w:val="000000" w:themeColor="text1"/>
                <w:szCs w:val="28"/>
              </w:rPr>
              <w:t xml:space="preserve"> Минфина России от</w:t>
            </w:r>
            <w:r w:rsidR="002C763D">
              <w:rPr>
                <w:color w:val="000000" w:themeColor="text1"/>
                <w:szCs w:val="28"/>
              </w:rPr>
              <w:t xml:space="preserve"> 01.06.</w:t>
            </w:r>
            <w:r w:rsidRPr="00D810AE">
              <w:rPr>
                <w:color w:val="000000" w:themeColor="text1"/>
                <w:szCs w:val="28"/>
              </w:rPr>
              <w:t>202</w:t>
            </w:r>
            <w:r w:rsidR="002C763D">
              <w:rPr>
                <w:color w:val="000000" w:themeColor="text1"/>
                <w:szCs w:val="28"/>
              </w:rPr>
              <w:t>3</w:t>
            </w:r>
            <w:r w:rsidRPr="00D810AE">
              <w:rPr>
                <w:color w:val="000000" w:themeColor="text1"/>
                <w:szCs w:val="28"/>
              </w:rPr>
              <w:t> г. № </w:t>
            </w:r>
            <w:r w:rsidR="002C763D">
              <w:rPr>
                <w:color w:val="000000" w:themeColor="text1"/>
                <w:szCs w:val="28"/>
              </w:rPr>
              <w:t>80</w:t>
            </w:r>
            <w:r w:rsidRPr="00D810AE">
              <w:rPr>
                <w:color w:val="000000" w:themeColor="text1"/>
                <w:szCs w:val="28"/>
              </w:rPr>
              <w:t>н «Об утверждении кодов (перечней кодов) бюджетной классификации Российской Федерации на 202</w:t>
            </w:r>
            <w:r w:rsidR="002C763D">
              <w:rPr>
                <w:color w:val="000000" w:themeColor="text1"/>
                <w:szCs w:val="28"/>
              </w:rPr>
              <w:t>4</w:t>
            </w:r>
            <w:r w:rsidRPr="00D810AE">
              <w:rPr>
                <w:color w:val="000000" w:themeColor="text1"/>
                <w:szCs w:val="28"/>
              </w:rPr>
              <w:t xml:space="preserve"> год (на 202</w:t>
            </w:r>
            <w:r w:rsidR="002C763D">
              <w:rPr>
                <w:color w:val="000000" w:themeColor="text1"/>
                <w:szCs w:val="28"/>
              </w:rPr>
              <w:t>4</w:t>
            </w:r>
            <w:r w:rsidRPr="00D810AE">
              <w:rPr>
                <w:color w:val="000000" w:themeColor="text1"/>
                <w:szCs w:val="28"/>
              </w:rPr>
              <w:t xml:space="preserve"> год и на плановый период 202</w:t>
            </w:r>
            <w:r w:rsidR="002C763D">
              <w:rPr>
                <w:color w:val="000000" w:themeColor="text1"/>
                <w:szCs w:val="28"/>
              </w:rPr>
              <w:t>5</w:t>
            </w:r>
            <w:r w:rsidRPr="00D810AE">
              <w:rPr>
                <w:color w:val="000000" w:themeColor="text1"/>
                <w:szCs w:val="28"/>
              </w:rPr>
              <w:t xml:space="preserve"> и 202</w:t>
            </w:r>
            <w:r w:rsidR="002C763D">
              <w:rPr>
                <w:color w:val="000000" w:themeColor="text1"/>
                <w:szCs w:val="28"/>
              </w:rPr>
              <w:t>6</w:t>
            </w:r>
            <w:r w:rsidRPr="00D810AE">
              <w:rPr>
                <w:color w:val="000000" w:themeColor="text1"/>
                <w:szCs w:val="28"/>
              </w:rPr>
              <w:t xml:space="preserve"> годов)».  </w:t>
            </w:r>
          </w:p>
          <w:p w14:paraId="33E256FF" w14:textId="77777777" w:rsidR="00F51D7D" w:rsidRPr="002111F0" w:rsidRDefault="00E74FB0" w:rsidP="00F51D7D">
            <w:pPr>
              <w:autoSpaceDE w:val="0"/>
              <w:autoSpaceDN w:val="0"/>
              <w:adjustRightInd w:val="0"/>
              <w:spacing w:line="240" w:lineRule="auto"/>
              <w:ind w:firstLine="0"/>
              <w:rPr>
                <w:color w:val="FF0000"/>
                <w:sz w:val="16"/>
                <w:szCs w:val="16"/>
              </w:rPr>
            </w:pPr>
            <w:r w:rsidRPr="00BC0C50">
              <w:rPr>
                <w:rFonts w:eastAsiaTheme="minorHAnsi"/>
                <w:color w:val="FF0000"/>
                <w:szCs w:val="28"/>
                <w:lang w:eastAsia="en-US"/>
              </w:rPr>
              <w:t xml:space="preserve">    </w:t>
            </w:r>
          </w:p>
        </w:tc>
      </w:tr>
      <w:tr w:rsidR="00DE20AE" w:rsidRPr="00DE20AE" w14:paraId="7784F04B" w14:textId="77777777" w:rsidTr="0095229A">
        <w:trPr>
          <w:trHeight w:val="311"/>
        </w:trPr>
        <w:tc>
          <w:tcPr>
            <w:tcW w:w="426" w:type="dxa"/>
          </w:tcPr>
          <w:p w14:paraId="0F4586C2" w14:textId="77777777" w:rsidR="00DE20AE" w:rsidRPr="00DE20AE" w:rsidRDefault="00DE20AE" w:rsidP="00111AE7">
            <w:pPr>
              <w:pStyle w:val="a4"/>
              <w:widowControl w:val="0"/>
              <w:spacing w:after="0" w:line="240" w:lineRule="auto"/>
              <w:ind w:firstLine="0"/>
              <w:jc w:val="both"/>
              <w:rPr>
                <w:rFonts w:ascii="Times New Roman" w:hAnsi="Times New Roman" w:cs="Times New Roman"/>
                <w:sz w:val="28"/>
                <w:szCs w:val="28"/>
              </w:rPr>
            </w:pPr>
          </w:p>
        </w:tc>
        <w:tc>
          <w:tcPr>
            <w:tcW w:w="9498" w:type="dxa"/>
          </w:tcPr>
          <w:p w14:paraId="096220AC" w14:textId="77777777" w:rsidR="009C07B9" w:rsidRDefault="009C07B9" w:rsidP="00111AE7">
            <w:pPr>
              <w:pStyle w:val="a4"/>
              <w:widowControl w:val="0"/>
              <w:spacing w:after="0" w:line="240" w:lineRule="auto"/>
              <w:ind w:left="709" w:firstLine="0"/>
              <w:rPr>
                <w:rFonts w:ascii="Times New Roman" w:hAnsi="Times New Roman" w:cs="Times New Roman"/>
                <w:b/>
                <w:color w:val="000000" w:themeColor="text1"/>
                <w:sz w:val="28"/>
                <w:szCs w:val="28"/>
              </w:rPr>
            </w:pPr>
          </w:p>
          <w:p w14:paraId="5FBB2DCB" w14:textId="77777777" w:rsidR="009C07B9" w:rsidRDefault="009C07B9" w:rsidP="00111AE7">
            <w:pPr>
              <w:pStyle w:val="a4"/>
              <w:widowControl w:val="0"/>
              <w:spacing w:after="0" w:line="240" w:lineRule="auto"/>
              <w:ind w:left="709" w:firstLine="0"/>
              <w:rPr>
                <w:rFonts w:ascii="Times New Roman" w:hAnsi="Times New Roman" w:cs="Times New Roman"/>
                <w:b/>
                <w:color w:val="000000" w:themeColor="text1"/>
                <w:sz w:val="28"/>
                <w:szCs w:val="28"/>
              </w:rPr>
            </w:pPr>
          </w:p>
          <w:p w14:paraId="5639D048" w14:textId="77777777" w:rsidR="009C07B9" w:rsidRDefault="009C07B9" w:rsidP="00111AE7">
            <w:pPr>
              <w:pStyle w:val="a4"/>
              <w:widowControl w:val="0"/>
              <w:spacing w:after="0" w:line="240" w:lineRule="auto"/>
              <w:ind w:left="709" w:firstLine="0"/>
              <w:rPr>
                <w:rFonts w:ascii="Times New Roman" w:hAnsi="Times New Roman" w:cs="Times New Roman"/>
                <w:b/>
                <w:color w:val="000000" w:themeColor="text1"/>
                <w:sz w:val="28"/>
                <w:szCs w:val="28"/>
              </w:rPr>
            </w:pPr>
          </w:p>
          <w:p w14:paraId="794F6FE7" w14:textId="2AD8B238" w:rsidR="00DE20AE" w:rsidRPr="00DE20AE" w:rsidRDefault="00BC0C50" w:rsidP="00111AE7">
            <w:pPr>
              <w:pStyle w:val="a4"/>
              <w:widowControl w:val="0"/>
              <w:spacing w:after="0" w:line="240" w:lineRule="auto"/>
              <w:ind w:left="709" w:firstLine="0"/>
              <w:rPr>
                <w:rFonts w:ascii="Times New Roman" w:hAnsi="Times New Roman" w:cs="Times New Roman"/>
                <w:sz w:val="28"/>
                <w:szCs w:val="28"/>
              </w:rPr>
            </w:pPr>
            <w:r>
              <w:rPr>
                <w:rFonts w:ascii="Times New Roman" w:hAnsi="Times New Roman" w:cs="Times New Roman"/>
                <w:b/>
                <w:color w:val="000000" w:themeColor="text1"/>
                <w:sz w:val="28"/>
                <w:szCs w:val="28"/>
              </w:rPr>
              <w:lastRenderedPageBreak/>
              <w:t>5.</w:t>
            </w:r>
            <w:r w:rsidRPr="00BC0C50">
              <w:rPr>
                <w:rFonts w:ascii="Times New Roman" w:hAnsi="Times New Roman" w:cs="Times New Roman"/>
                <w:b/>
                <w:color w:val="000000" w:themeColor="text1"/>
                <w:sz w:val="28"/>
                <w:szCs w:val="28"/>
              </w:rPr>
              <w:t>Расходы</w:t>
            </w:r>
            <w:r w:rsidR="00322A9E" w:rsidRPr="00BC0C50">
              <w:rPr>
                <w:rFonts w:ascii="Times New Roman" w:hAnsi="Times New Roman" w:cs="Times New Roman"/>
                <w:b/>
                <w:color w:val="000000" w:themeColor="text1"/>
                <w:sz w:val="28"/>
                <w:szCs w:val="28"/>
              </w:rPr>
              <w:t xml:space="preserve"> </w:t>
            </w:r>
            <w:r w:rsidRPr="00BC0C50">
              <w:rPr>
                <w:rFonts w:ascii="Times New Roman" w:hAnsi="Times New Roman" w:cs="Times New Roman"/>
                <w:b/>
                <w:color w:val="000000" w:themeColor="text1"/>
                <w:sz w:val="28"/>
                <w:szCs w:val="28"/>
              </w:rPr>
              <w:t xml:space="preserve">проекта </w:t>
            </w:r>
            <w:r w:rsidR="00DE20AE" w:rsidRPr="00BC0C50">
              <w:rPr>
                <w:rFonts w:ascii="Times New Roman" w:hAnsi="Times New Roman" w:cs="Times New Roman"/>
                <w:b/>
                <w:color w:val="000000" w:themeColor="text1"/>
                <w:sz w:val="28"/>
                <w:szCs w:val="28"/>
              </w:rPr>
              <w:t>бюджета</w:t>
            </w:r>
            <w:r>
              <w:rPr>
                <w:rFonts w:ascii="Times New Roman" w:hAnsi="Times New Roman" w:cs="Times New Roman"/>
                <w:b/>
                <w:color w:val="000000" w:themeColor="text1"/>
                <w:sz w:val="28"/>
                <w:szCs w:val="28"/>
              </w:rPr>
              <w:t xml:space="preserve"> </w:t>
            </w:r>
            <w:r w:rsidR="00DE20AE" w:rsidRPr="00BC0C50">
              <w:rPr>
                <w:rFonts w:ascii="Times New Roman" w:hAnsi="Times New Roman" w:cs="Times New Roman"/>
                <w:b/>
                <w:color w:val="000000" w:themeColor="text1"/>
                <w:sz w:val="28"/>
                <w:szCs w:val="28"/>
              </w:rPr>
              <w:t>муниципального образования</w:t>
            </w:r>
          </w:p>
        </w:tc>
      </w:tr>
    </w:tbl>
    <w:p w14:paraId="4203655B" w14:textId="77777777" w:rsidR="00065664" w:rsidRPr="00934DE7" w:rsidRDefault="00065664" w:rsidP="00111AE7">
      <w:pPr>
        <w:pStyle w:val="a6"/>
        <w:spacing w:line="240" w:lineRule="auto"/>
        <w:ind w:left="1069" w:firstLine="0"/>
        <w:rPr>
          <w:color w:val="FF0000"/>
          <w:sz w:val="16"/>
          <w:szCs w:val="16"/>
        </w:rPr>
      </w:pPr>
    </w:p>
    <w:p w14:paraId="1754347E" w14:textId="741DF9EE" w:rsidR="001852B5" w:rsidRDefault="001852B5" w:rsidP="00111AE7">
      <w:pPr>
        <w:spacing w:line="240" w:lineRule="auto"/>
        <w:ind w:firstLine="708"/>
        <w:rPr>
          <w:color w:val="000000" w:themeColor="text1"/>
          <w:szCs w:val="28"/>
        </w:rPr>
      </w:pPr>
      <w:r w:rsidRPr="001852B5">
        <w:rPr>
          <w:color w:val="000000" w:themeColor="text1"/>
          <w:szCs w:val="28"/>
        </w:rPr>
        <w:t xml:space="preserve">Формирование расходов бюджета </w:t>
      </w:r>
      <w:proofErr w:type="spellStart"/>
      <w:r w:rsidR="0095229A">
        <w:rPr>
          <w:color w:val="000000" w:themeColor="text1"/>
          <w:szCs w:val="28"/>
        </w:rPr>
        <w:t>Новогоренского</w:t>
      </w:r>
      <w:proofErr w:type="spellEnd"/>
      <w:r w:rsidR="0095229A">
        <w:rPr>
          <w:color w:val="000000" w:themeColor="text1"/>
          <w:szCs w:val="28"/>
        </w:rPr>
        <w:t xml:space="preserve"> сельского поселения</w:t>
      </w:r>
      <w:r w:rsidR="002D07D2">
        <w:rPr>
          <w:color w:val="000000" w:themeColor="text1"/>
          <w:szCs w:val="28"/>
        </w:rPr>
        <w:t xml:space="preserve"> на 202</w:t>
      </w:r>
      <w:r w:rsidR="002111F0">
        <w:rPr>
          <w:color w:val="000000" w:themeColor="text1"/>
          <w:szCs w:val="28"/>
        </w:rPr>
        <w:t>4</w:t>
      </w:r>
      <w:r w:rsidRPr="001852B5">
        <w:rPr>
          <w:color w:val="000000" w:themeColor="text1"/>
          <w:szCs w:val="28"/>
        </w:rPr>
        <w:t xml:space="preserve"> год</w:t>
      </w:r>
      <w:r w:rsidR="00592C39">
        <w:rPr>
          <w:color w:val="000000" w:themeColor="text1"/>
          <w:szCs w:val="28"/>
        </w:rPr>
        <w:t xml:space="preserve"> и плановый период</w:t>
      </w:r>
      <w:r w:rsidRPr="001852B5">
        <w:rPr>
          <w:color w:val="000000" w:themeColor="text1"/>
          <w:szCs w:val="28"/>
        </w:rPr>
        <w:t xml:space="preserve"> </w:t>
      </w:r>
      <w:r>
        <w:rPr>
          <w:color w:val="000000" w:themeColor="text1"/>
          <w:szCs w:val="28"/>
        </w:rPr>
        <w:t xml:space="preserve">осуществлялось с учетом основных </w:t>
      </w:r>
      <w:r w:rsidR="00592C39">
        <w:rPr>
          <w:color w:val="000000" w:themeColor="text1"/>
          <w:szCs w:val="28"/>
        </w:rPr>
        <w:t>особенностей</w:t>
      </w:r>
      <w:r w:rsidRPr="001852B5">
        <w:rPr>
          <w:color w:val="000000" w:themeColor="text1"/>
          <w:szCs w:val="28"/>
        </w:rPr>
        <w:t>:</w:t>
      </w:r>
    </w:p>
    <w:p w14:paraId="146E96D9" w14:textId="7FFE6334" w:rsidR="002D07D2" w:rsidRDefault="001A090D" w:rsidP="00616D72">
      <w:pPr>
        <w:shd w:val="clear" w:color="auto" w:fill="FFFFFF"/>
        <w:tabs>
          <w:tab w:val="left" w:pos="1080"/>
        </w:tabs>
        <w:spacing w:line="240" w:lineRule="auto"/>
        <w:ind w:firstLine="0"/>
        <w:rPr>
          <w:szCs w:val="28"/>
        </w:rPr>
      </w:pPr>
      <w:r>
        <w:rPr>
          <w:color w:val="000000"/>
          <w:spacing w:val="-22"/>
          <w:szCs w:val="28"/>
        </w:rPr>
        <w:t xml:space="preserve">            </w:t>
      </w:r>
      <w:r w:rsidR="00616D72" w:rsidRPr="00616D72">
        <w:rPr>
          <w:color w:val="000000"/>
          <w:spacing w:val="-22"/>
          <w:szCs w:val="28"/>
        </w:rPr>
        <w:t>1)</w:t>
      </w:r>
      <w:r w:rsidR="00616D72">
        <w:rPr>
          <w:color w:val="000000"/>
          <w:szCs w:val="28"/>
        </w:rPr>
        <w:t xml:space="preserve"> </w:t>
      </w:r>
      <w:r w:rsidR="00616D72" w:rsidRPr="00616D72">
        <w:rPr>
          <w:color w:val="000000"/>
          <w:spacing w:val="2"/>
          <w:szCs w:val="28"/>
        </w:rPr>
        <w:t xml:space="preserve">бюджетные ассигнования на оплату труда муниципальных служащих, </w:t>
      </w:r>
      <w:r w:rsidR="00616D72" w:rsidRPr="00616D72">
        <w:rPr>
          <w:color w:val="000000"/>
          <w:spacing w:val="5"/>
          <w:szCs w:val="28"/>
        </w:rPr>
        <w:t>служащих и рабочих сформированы с учетом увеличения</w:t>
      </w:r>
      <w:r w:rsidR="00616D72" w:rsidRPr="00616D72">
        <w:rPr>
          <w:color w:val="000000"/>
          <w:spacing w:val="-1"/>
          <w:szCs w:val="28"/>
        </w:rPr>
        <w:t xml:space="preserve"> минимального размера оплаты труда</w:t>
      </w:r>
      <w:r w:rsidR="002D07D2">
        <w:rPr>
          <w:color w:val="000000"/>
          <w:spacing w:val="-1"/>
          <w:szCs w:val="28"/>
        </w:rPr>
        <w:t xml:space="preserve"> с 01.0</w:t>
      </w:r>
      <w:r w:rsidR="002111F0">
        <w:rPr>
          <w:color w:val="000000"/>
          <w:spacing w:val="-1"/>
          <w:szCs w:val="28"/>
        </w:rPr>
        <w:t>1</w:t>
      </w:r>
      <w:r w:rsidR="002D07D2">
        <w:rPr>
          <w:color w:val="000000"/>
          <w:spacing w:val="-1"/>
          <w:szCs w:val="28"/>
        </w:rPr>
        <w:t>.202</w:t>
      </w:r>
      <w:r w:rsidR="002111F0">
        <w:rPr>
          <w:color w:val="000000"/>
          <w:spacing w:val="-1"/>
          <w:szCs w:val="28"/>
        </w:rPr>
        <w:t>4</w:t>
      </w:r>
      <w:r w:rsidR="00616D72" w:rsidRPr="00616D72">
        <w:rPr>
          <w:color w:val="000000"/>
          <w:spacing w:val="-1"/>
          <w:szCs w:val="28"/>
        </w:rPr>
        <w:t xml:space="preserve"> в </w:t>
      </w:r>
      <w:r w:rsidR="00187EEF">
        <w:rPr>
          <w:color w:val="000000"/>
          <w:spacing w:val="-1"/>
          <w:szCs w:val="28"/>
        </w:rPr>
        <w:t xml:space="preserve">размере </w:t>
      </w:r>
      <w:r w:rsidR="002111F0">
        <w:rPr>
          <w:color w:val="000000"/>
          <w:spacing w:val="-1"/>
          <w:szCs w:val="28"/>
        </w:rPr>
        <w:t>19242</w:t>
      </w:r>
      <w:r w:rsidR="002D07D2">
        <w:rPr>
          <w:color w:val="000000"/>
          <w:spacing w:val="-1"/>
          <w:szCs w:val="28"/>
        </w:rPr>
        <w:t xml:space="preserve"> рубл</w:t>
      </w:r>
      <w:r w:rsidR="002111F0">
        <w:rPr>
          <w:color w:val="000000"/>
          <w:spacing w:val="-1"/>
          <w:szCs w:val="28"/>
        </w:rPr>
        <w:t>я</w:t>
      </w:r>
      <w:r w:rsidR="00457265" w:rsidRPr="00457265">
        <w:rPr>
          <w:color w:val="000000"/>
          <w:spacing w:val="-2"/>
          <w:szCs w:val="28"/>
        </w:rPr>
        <w:t>;</w:t>
      </w:r>
      <w:r w:rsidR="00592C39">
        <w:rPr>
          <w:szCs w:val="28"/>
        </w:rPr>
        <w:t xml:space="preserve"> </w:t>
      </w:r>
    </w:p>
    <w:p w14:paraId="4D7B62EF" w14:textId="32004AFD" w:rsidR="00592C39" w:rsidRPr="00616D72" w:rsidRDefault="00457265" w:rsidP="00616D72">
      <w:pPr>
        <w:shd w:val="clear" w:color="auto" w:fill="FFFFFF"/>
        <w:tabs>
          <w:tab w:val="left" w:pos="1080"/>
        </w:tabs>
        <w:spacing w:line="240" w:lineRule="auto"/>
        <w:ind w:firstLine="0"/>
        <w:rPr>
          <w:szCs w:val="28"/>
        </w:rPr>
      </w:pPr>
      <w:r w:rsidRPr="00457265">
        <w:rPr>
          <w:szCs w:val="28"/>
        </w:rPr>
        <w:t xml:space="preserve">        </w:t>
      </w:r>
      <w:r w:rsidR="002111F0">
        <w:rPr>
          <w:szCs w:val="28"/>
        </w:rPr>
        <w:t>2</w:t>
      </w:r>
      <w:r w:rsidR="00592C39">
        <w:rPr>
          <w:szCs w:val="28"/>
        </w:rPr>
        <w:t xml:space="preserve">) </w:t>
      </w:r>
      <w:r w:rsidR="00A6674D">
        <w:rPr>
          <w:szCs w:val="28"/>
        </w:rPr>
        <w:t>применение</w:t>
      </w:r>
      <w:r w:rsidR="00592C39">
        <w:rPr>
          <w:szCs w:val="28"/>
        </w:rPr>
        <w:t xml:space="preserve"> классификаци</w:t>
      </w:r>
      <w:r w:rsidR="00A6674D">
        <w:rPr>
          <w:szCs w:val="28"/>
        </w:rPr>
        <w:t>и</w:t>
      </w:r>
      <w:r w:rsidR="00B7425B">
        <w:rPr>
          <w:szCs w:val="28"/>
        </w:rPr>
        <w:t xml:space="preserve"> </w:t>
      </w:r>
      <w:r w:rsidR="00A6674D">
        <w:rPr>
          <w:szCs w:val="28"/>
        </w:rPr>
        <w:t>расходов, утвержденной</w:t>
      </w:r>
      <w:r w:rsidR="002D07D2">
        <w:rPr>
          <w:szCs w:val="28"/>
        </w:rPr>
        <w:t xml:space="preserve"> на 202</w:t>
      </w:r>
      <w:r w:rsidR="002D07D2" w:rsidRPr="002D07D2">
        <w:rPr>
          <w:szCs w:val="28"/>
        </w:rPr>
        <w:t>3</w:t>
      </w:r>
      <w:r w:rsidR="00592C39">
        <w:rPr>
          <w:szCs w:val="28"/>
        </w:rPr>
        <w:t xml:space="preserve"> год.</w:t>
      </w:r>
    </w:p>
    <w:p w14:paraId="118F59F2" w14:textId="77777777" w:rsidR="001852B5" w:rsidRDefault="00106FEC" w:rsidP="002C2F6C">
      <w:pPr>
        <w:spacing w:line="25" w:lineRule="atLeast"/>
        <w:ind w:firstLine="708"/>
        <w:rPr>
          <w:color w:val="000000" w:themeColor="text1"/>
          <w:szCs w:val="28"/>
        </w:rPr>
      </w:pPr>
      <w:r w:rsidRPr="001C433E">
        <w:rPr>
          <w:color w:val="000000" w:themeColor="text1"/>
          <w:szCs w:val="28"/>
        </w:rPr>
        <w:t xml:space="preserve">Расходные обязательства </w:t>
      </w:r>
      <w:r w:rsidR="001C433E" w:rsidRPr="001C433E">
        <w:rPr>
          <w:color w:val="000000" w:themeColor="text1"/>
          <w:szCs w:val="28"/>
        </w:rPr>
        <w:t xml:space="preserve">определены вопросами местного значения в соответствии с Федеральным законом № 131-ФЗ «Об общих </w:t>
      </w:r>
      <w:r w:rsidR="001C433E">
        <w:rPr>
          <w:color w:val="000000" w:themeColor="text1"/>
          <w:szCs w:val="28"/>
        </w:rPr>
        <w:t>принципах организации местного самоуправления в Российской Федерации».</w:t>
      </w:r>
    </w:p>
    <w:p w14:paraId="437A5AB4" w14:textId="59144813" w:rsidR="00592C39" w:rsidRPr="008F597C" w:rsidRDefault="00592C39" w:rsidP="00D810AE">
      <w:pPr>
        <w:spacing w:line="240" w:lineRule="auto"/>
        <w:rPr>
          <w:color w:val="000000" w:themeColor="text1"/>
          <w:szCs w:val="28"/>
          <w:u w:val="single"/>
        </w:rPr>
      </w:pPr>
      <w:r>
        <w:rPr>
          <w:color w:val="000000" w:themeColor="text1"/>
          <w:szCs w:val="28"/>
        </w:rPr>
        <w:t>Структура запланированных расходов по муниципальному образованию «</w:t>
      </w:r>
      <w:proofErr w:type="spellStart"/>
      <w:r>
        <w:rPr>
          <w:color w:val="000000" w:themeColor="text1"/>
          <w:szCs w:val="28"/>
        </w:rPr>
        <w:t>Новогорен</w:t>
      </w:r>
      <w:r w:rsidR="00446A3E">
        <w:rPr>
          <w:color w:val="000000" w:themeColor="text1"/>
          <w:szCs w:val="28"/>
        </w:rPr>
        <w:t>ское</w:t>
      </w:r>
      <w:proofErr w:type="spellEnd"/>
      <w:r w:rsidR="00446A3E">
        <w:rPr>
          <w:color w:val="000000" w:themeColor="text1"/>
          <w:szCs w:val="28"/>
        </w:rPr>
        <w:t xml:space="preserve"> сельское поселение» на 202</w:t>
      </w:r>
      <w:r w:rsidR="002111F0">
        <w:rPr>
          <w:color w:val="000000" w:themeColor="text1"/>
          <w:szCs w:val="28"/>
        </w:rPr>
        <w:t>4</w:t>
      </w:r>
      <w:r w:rsidR="00446A3E">
        <w:rPr>
          <w:color w:val="000000" w:themeColor="text1"/>
          <w:szCs w:val="28"/>
        </w:rPr>
        <w:t>-202</w:t>
      </w:r>
      <w:r w:rsidR="002111F0">
        <w:rPr>
          <w:color w:val="000000" w:themeColor="text1"/>
          <w:szCs w:val="28"/>
        </w:rPr>
        <w:t>6</w:t>
      </w:r>
      <w:r w:rsidR="00446A3E">
        <w:rPr>
          <w:color w:val="000000" w:themeColor="text1"/>
          <w:szCs w:val="28"/>
        </w:rPr>
        <w:t>г.г. представлена в таблице</w:t>
      </w:r>
      <w:r w:rsidR="00446A3E" w:rsidRPr="005E5686">
        <w:rPr>
          <w:color w:val="000000" w:themeColor="text1"/>
          <w:szCs w:val="28"/>
        </w:rPr>
        <w:t xml:space="preserve"> </w:t>
      </w:r>
      <w:r w:rsidR="002111F0">
        <w:rPr>
          <w:color w:val="000000" w:themeColor="text1"/>
          <w:szCs w:val="28"/>
        </w:rPr>
        <w:t>3.</w:t>
      </w:r>
    </w:p>
    <w:p w14:paraId="47F6714C" w14:textId="1EE92EF8" w:rsidR="00592C39" w:rsidRPr="00AB26EF" w:rsidRDefault="00592C39" w:rsidP="00D810AE">
      <w:pPr>
        <w:spacing w:line="240" w:lineRule="auto"/>
        <w:rPr>
          <w:b/>
          <w:color w:val="000000" w:themeColor="text1"/>
          <w:sz w:val="24"/>
          <w:szCs w:val="24"/>
        </w:rPr>
      </w:pPr>
      <w:r w:rsidRPr="00AB26EF">
        <w:rPr>
          <w:b/>
          <w:color w:val="000000" w:themeColor="text1"/>
          <w:sz w:val="24"/>
          <w:szCs w:val="24"/>
        </w:rPr>
        <w:t xml:space="preserve">                                                                                              </w:t>
      </w:r>
      <w:r w:rsidR="00457265" w:rsidRPr="006F27B3">
        <w:rPr>
          <w:b/>
          <w:color w:val="000000" w:themeColor="text1"/>
          <w:sz w:val="24"/>
          <w:szCs w:val="24"/>
        </w:rPr>
        <w:t xml:space="preserve">  </w:t>
      </w:r>
      <w:r w:rsidR="00AB26EF">
        <w:rPr>
          <w:b/>
          <w:color w:val="000000" w:themeColor="text1"/>
          <w:sz w:val="24"/>
          <w:szCs w:val="24"/>
        </w:rPr>
        <w:t xml:space="preserve">                     </w:t>
      </w:r>
      <w:r w:rsidR="00457265" w:rsidRPr="006F27B3">
        <w:rPr>
          <w:b/>
          <w:color w:val="000000" w:themeColor="text1"/>
          <w:sz w:val="24"/>
          <w:szCs w:val="24"/>
        </w:rPr>
        <w:t xml:space="preserve"> </w:t>
      </w:r>
      <w:r w:rsidRPr="00AB26EF">
        <w:rPr>
          <w:b/>
          <w:color w:val="000000" w:themeColor="text1"/>
          <w:sz w:val="24"/>
          <w:szCs w:val="24"/>
        </w:rPr>
        <w:t xml:space="preserve">  </w:t>
      </w:r>
      <w:r w:rsidR="00446A3E" w:rsidRPr="005E5686">
        <w:rPr>
          <w:b/>
          <w:color w:val="000000" w:themeColor="text1"/>
          <w:sz w:val="24"/>
          <w:szCs w:val="24"/>
        </w:rPr>
        <w:t xml:space="preserve">     </w:t>
      </w:r>
      <w:r w:rsidR="00446A3E">
        <w:rPr>
          <w:b/>
          <w:color w:val="000000" w:themeColor="text1"/>
          <w:sz w:val="24"/>
          <w:szCs w:val="24"/>
        </w:rPr>
        <w:t>Таблица</w:t>
      </w:r>
      <w:r w:rsidR="00446A3E" w:rsidRPr="00C76856">
        <w:rPr>
          <w:b/>
          <w:color w:val="000000" w:themeColor="text1"/>
          <w:sz w:val="24"/>
          <w:szCs w:val="24"/>
        </w:rPr>
        <w:t xml:space="preserve"> </w:t>
      </w:r>
      <w:r w:rsidR="00934DE7">
        <w:rPr>
          <w:b/>
          <w:color w:val="000000" w:themeColor="text1"/>
          <w:sz w:val="24"/>
          <w:szCs w:val="24"/>
        </w:rPr>
        <w:t>3</w:t>
      </w:r>
    </w:p>
    <w:p w14:paraId="54655C81" w14:textId="77777777" w:rsidR="006E1888" w:rsidRDefault="00592C39" w:rsidP="00592C39">
      <w:pPr>
        <w:spacing w:line="25" w:lineRule="atLeast"/>
        <w:ind w:firstLine="708"/>
        <w:rPr>
          <w:color w:val="000000" w:themeColor="text1"/>
          <w:sz w:val="18"/>
          <w:szCs w:val="18"/>
        </w:rPr>
      </w:pPr>
      <w:r>
        <w:rPr>
          <w:color w:val="000000" w:themeColor="text1"/>
        </w:rPr>
        <w:tab/>
      </w:r>
      <w:r w:rsidRPr="002A457E">
        <w:rPr>
          <w:color w:val="000000" w:themeColor="text1"/>
          <w:sz w:val="18"/>
          <w:szCs w:val="18"/>
        </w:rPr>
        <w:t xml:space="preserve">                                                                                    </w:t>
      </w:r>
      <w:r>
        <w:rPr>
          <w:color w:val="000000" w:themeColor="text1"/>
          <w:sz w:val="18"/>
          <w:szCs w:val="18"/>
        </w:rPr>
        <w:t xml:space="preserve">                                                                       </w:t>
      </w:r>
      <w:r w:rsidRPr="002A457E">
        <w:rPr>
          <w:color w:val="000000" w:themeColor="text1"/>
          <w:sz w:val="18"/>
          <w:szCs w:val="18"/>
        </w:rPr>
        <w:t xml:space="preserve"> (тыс.</w:t>
      </w:r>
      <w:r>
        <w:rPr>
          <w:color w:val="000000" w:themeColor="text1"/>
          <w:sz w:val="18"/>
          <w:szCs w:val="18"/>
        </w:rPr>
        <w:t xml:space="preserve"> </w:t>
      </w:r>
      <w:r w:rsidRPr="002A457E">
        <w:rPr>
          <w:color w:val="000000" w:themeColor="text1"/>
          <w:sz w:val="18"/>
          <w:szCs w:val="18"/>
        </w:rPr>
        <w:t xml:space="preserve">руб.) </w:t>
      </w:r>
    </w:p>
    <w:tbl>
      <w:tblPr>
        <w:tblW w:w="9371" w:type="dxa"/>
        <w:tblInd w:w="93" w:type="dxa"/>
        <w:tblLayout w:type="fixed"/>
        <w:tblLook w:val="04A0" w:firstRow="1" w:lastRow="0" w:firstColumn="1" w:lastColumn="0" w:noHBand="0" w:noVBand="1"/>
      </w:tblPr>
      <w:tblGrid>
        <w:gridCol w:w="4268"/>
        <w:gridCol w:w="1559"/>
        <w:gridCol w:w="1701"/>
        <w:gridCol w:w="1843"/>
      </w:tblGrid>
      <w:tr w:rsidR="00592C39" w:rsidRPr="002601BF" w14:paraId="40EC1B99" w14:textId="77777777" w:rsidTr="00592C39">
        <w:trPr>
          <w:trHeight w:val="570"/>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AB048" w14:textId="77777777" w:rsidR="00592C39" w:rsidRPr="002601BF" w:rsidRDefault="008F597C" w:rsidP="008F597C">
            <w:pPr>
              <w:spacing w:line="240" w:lineRule="auto"/>
              <w:ind w:firstLine="0"/>
              <w:rPr>
                <w:b/>
                <w:bCs/>
                <w:color w:val="000000"/>
                <w:sz w:val="22"/>
                <w:szCs w:val="22"/>
              </w:rPr>
            </w:pPr>
            <w:r>
              <w:rPr>
                <w:color w:val="000000" w:themeColor="text1"/>
                <w:sz w:val="18"/>
                <w:szCs w:val="18"/>
              </w:rPr>
              <w:t xml:space="preserve">    </w:t>
            </w:r>
            <w:r w:rsidR="00592C39" w:rsidRPr="002A457E">
              <w:rPr>
                <w:color w:val="000000" w:themeColor="text1"/>
                <w:sz w:val="18"/>
                <w:szCs w:val="18"/>
              </w:rPr>
              <w:t xml:space="preserve"> </w:t>
            </w:r>
            <w:r w:rsidR="00592C39" w:rsidRPr="002601BF">
              <w:rPr>
                <w:b/>
                <w:bCs/>
                <w:color w:val="000000"/>
                <w:sz w:val="22"/>
                <w:szCs w:val="22"/>
              </w:rPr>
              <w:t>Наименование показателей расходов</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6997D0" w14:textId="77777777" w:rsidR="00592C39" w:rsidRDefault="00B7425B" w:rsidP="00592C39">
            <w:pPr>
              <w:spacing w:line="240" w:lineRule="auto"/>
              <w:ind w:firstLine="0"/>
              <w:jc w:val="center"/>
              <w:rPr>
                <w:b/>
                <w:bCs/>
                <w:color w:val="000000"/>
                <w:sz w:val="22"/>
                <w:szCs w:val="22"/>
              </w:rPr>
            </w:pPr>
            <w:r>
              <w:rPr>
                <w:b/>
                <w:bCs/>
                <w:color w:val="000000"/>
                <w:sz w:val="22"/>
                <w:szCs w:val="22"/>
              </w:rPr>
              <w:t>П</w:t>
            </w:r>
            <w:r w:rsidR="00592C39">
              <w:rPr>
                <w:b/>
                <w:bCs/>
                <w:color w:val="000000"/>
                <w:sz w:val="22"/>
                <w:szCs w:val="22"/>
              </w:rPr>
              <w:t>роект</w:t>
            </w:r>
          </w:p>
          <w:p w14:paraId="79F208B6" w14:textId="68770482" w:rsidR="00B7425B" w:rsidRPr="002601BF" w:rsidRDefault="00B7425B" w:rsidP="00446A3E">
            <w:pPr>
              <w:spacing w:line="240" w:lineRule="auto"/>
              <w:ind w:firstLine="0"/>
              <w:jc w:val="center"/>
              <w:rPr>
                <w:b/>
                <w:bCs/>
                <w:color w:val="000000"/>
                <w:sz w:val="22"/>
                <w:szCs w:val="22"/>
              </w:rPr>
            </w:pPr>
            <w:r>
              <w:rPr>
                <w:b/>
                <w:bCs/>
                <w:color w:val="000000"/>
                <w:sz w:val="22"/>
                <w:szCs w:val="22"/>
              </w:rPr>
              <w:t>202</w:t>
            </w:r>
            <w:r w:rsidR="002111F0">
              <w:rPr>
                <w:b/>
                <w:bCs/>
                <w:color w:val="000000"/>
                <w:sz w:val="22"/>
                <w:szCs w:val="22"/>
              </w:rPr>
              <w:t>4</w:t>
            </w:r>
            <w:r>
              <w:rPr>
                <w:b/>
                <w:bCs/>
                <w:color w:val="000000"/>
                <w:sz w:val="22"/>
                <w:szCs w:val="22"/>
              </w:rPr>
              <w:t xml:space="preserve">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451B96" w14:textId="77777777" w:rsidR="00592C39" w:rsidRDefault="00B7425B" w:rsidP="00592C39">
            <w:pPr>
              <w:spacing w:line="240" w:lineRule="auto"/>
              <w:ind w:firstLine="0"/>
              <w:jc w:val="center"/>
              <w:rPr>
                <w:b/>
                <w:bCs/>
                <w:color w:val="000000"/>
                <w:sz w:val="22"/>
                <w:szCs w:val="22"/>
              </w:rPr>
            </w:pPr>
            <w:r>
              <w:rPr>
                <w:b/>
                <w:bCs/>
                <w:color w:val="000000"/>
                <w:sz w:val="22"/>
                <w:szCs w:val="22"/>
              </w:rPr>
              <w:t>П</w:t>
            </w:r>
            <w:r w:rsidR="00592C39">
              <w:rPr>
                <w:b/>
                <w:bCs/>
                <w:color w:val="000000"/>
                <w:sz w:val="22"/>
                <w:szCs w:val="22"/>
              </w:rPr>
              <w:t>роект</w:t>
            </w:r>
          </w:p>
          <w:p w14:paraId="574031DE" w14:textId="2702671A" w:rsidR="00B7425B" w:rsidRPr="002601BF" w:rsidRDefault="00446A3E" w:rsidP="00592C39">
            <w:pPr>
              <w:spacing w:line="240" w:lineRule="auto"/>
              <w:ind w:firstLine="0"/>
              <w:jc w:val="center"/>
              <w:rPr>
                <w:b/>
                <w:bCs/>
                <w:color w:val="000000"/>
                <w:sz w:val="22"/>
                <w:szCs w:val="22"/>
              </w:rPr>
            </w:pPr>
            <w:r>
              <w:rPr>
                <w:b/>
                <w:bCs/>
                <w:color w:val="000000"/>
                <w:sz w:val="22"/>
                <w:szCs w:val="22"/>
              </w:rPr>
              <w:t>202</w:t>
            </w:r>
            <w:r w:rsidR="002111F0">
              <w:rPr>
                <w:b/>
                <w:bCs/>
                <w:color w:val="000000"/>
                <w:sz w:val="22"/>
                <w:szCs w:val="22"/>
              </w:rPr>
              <w:t>5</w:t>
            </w:r>
            <w:r w:rsidR="00B7425B">
              <w:rPr>
                <w:b/>
                <w:bCs/>
                <w:color w:val="000000"/>
                <w:sz w:val="22"/>
                <w:szCs w:val="22"/>
              </w:rPr>
              <w:t xml:space="preserve">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C5EC76" w14:textId="77777777" w:rsidR="00592C39" w:rsidRDefault="00B7425B" w:rsidP="00592C39">
            <w:pPr>
              <w:spacing w:line="240" w:lineRule="auto"/>
              <w:ind w:firstLine="0"/>
              <w:jc w:val="center"/>
              <w:rPr>
                <w:b/>
                <w:bCs/>
                <w:color w:val="000000"/>
                <w:sz w:val="22"/>
                <w:szCs w:val="22"/>
              </w:rPr>
            </w:pPr>
            <w:r>
              <w:rPr>
                <w:b/>
                <w:bCs/>
                <w:color w:val="000000"/>
                <w:sz w:val="22"/>
                <w:szCs w:val="22"/>
              </w:rPr>
              <w:t>П</w:t>
            </w:r>
            <w:r w:rsidR="00592C39">
              <w:rPr>
                <w:b/>
                <w:bCs/>
                <w:color w:val="000000"/>
                <w:sz w:val="22"/>
                <w:szCs w:val="22"/>
              </w:rPr>
              <w:t>роект</w:t>
            </w:r>
          </w:p>
          <w:p w14:paraId="480D4A67" w14:textId="28C62E9D" w:rsidR="00B7425B" w:rsidRPr="002601BF" w:rsidRDefault="00446A3E" w:rsidP="00592C39">
            <w:pPr>
              <w:spacing w:line="240" w:lineRule="auto"/>
              <w:ind w:firstLine="0"/>
              <w:jc w:val="center"/>
              <w:rPr>
                <w:b/>
                <w:bCs/>
                <w:color w:val="000000"/>
                <w:sz w:val="22"/>
                <w:szCs w:val="22"/>
              </w:rPr>
            </w:pPr>
            <w:r>
              <w:rPr>
                <w:b/>
                <w:bCs/>
                <w:color w:val="000000"/>
                <w:sz w:val="22"/>
                <w:szCs w:val="22"/>
              </w:rPr>
              <w:t>202</w:t>
            </w:r>
            <w:r w:rsidR="002111F0">
              <w:rPr>
                <w:b/>
                <w:bCs/>
                <w:color w:val="000000"/>
                <w:sz w:val="22"/>
                <w:szCs w:val="22"/>
              </w:rPr>
              <w:t>6</w:t>
            </w:r>
            <w:r w:rsidR="00B7425B">
              <w:rPr>
                <w:b/>
                <w:bCs/>
                <w:color w:val="000000"/>
                <w:sz w:val="22"/>
                <w:szCs w:val="22"/>
              </w:rPr>
              <w:t xml:space="preserve"> год</w:t>
            </w:r>
          </w:p>
        </w:tc>
      </w:tr>
      <w:tr w:rsidR="00592C39" w:rsidRPr="003F2F85" w14:paraId="7523D9A8" w14:textId="77777777" w:rsidTr="009C07B9">
        <w:trPr>
          <w:trHeight w:val="570"/>
        </w:trPr>
        <w:tc>
          <w:tcPr>
            <w:tcW w:w="4268" w:type="dxa"/>
            <w:vMerge/>
            <w:tcBorders>
              <w:top w:val="single" w:sz="4" w:space="0" w:color="auto"/>
              <w:left w:val="single" w:sz="4" w:space="0" w:color="auto"/>
              <w:bottom w:val="single" w:sz="4" w:space="0" w:color="auto"/>
              <w:right w:val="single" w:sz="4" w:space="0" w:color="auto"/>
            </w:tcBorders>
            <w:vAlign w:val="center"/>
            <w:hideMark/>
          </w:tcPr>
          <w:p w14:paraId="3CEB8FAE" w14:textId="77777777" w:rsidR="00592C39" w:rsidRPr="003F2F85" w:rsidRDefault="00592C39" w:rsidP="00592C39">
            <w:pPr>
              <w:spacing w:line="240" w:lineRule="auto"/>
              <w:ind w:firstLine="0"/>
              <w:jc w:val="left"/>
              <w:rPr>
                <w:b/>
                <w:bCs/>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3F3CA8C" w14:textId="77777777" w:rsidR="00592C39" w:rsidRPr="003F2F85" w:rsidRDefault="00592C39" w:rsidP="00592C39">
            <w:pPr>
              <w:spacing w:line="240" w:lineRule="auto"/>
              <w:ind w:firstLine="0"/>
              <w:jc w:val="left"/>
              <w:rPr>
                <w:b/>
                <w:bCs/>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AAE2983" w14:textId="77777777" w:rsidR="00592C39" w:rsidRPr="003F2F85" w:rsidRDefault="00592C39" w:rsidP="00592C39">
            <w:pPr>
              <w:spacing w:line="240" w:lineRule="auto"/>
              <w:ind w:firstLine="0"/>
              <w:jc w:val="left"/>
              <w:rPr>
                <w:b/>
                <w:bCs/>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67B5975" w14:textId="77777777" w:rsidR="00592C39" w:rsidRPr="003F2F85" w:rsidRDefault="00592C39" w:rsidP="00592C39">
            <w:pPr>
              <w:spacing w:line="240" w:lineRule="auto"/>
              <w:ind w:firstLine="0"/>
              <w:jc w:val="left"/>
              <w:rPr>
                <w:b/>
                <w:bCs/>
                <w:color w:val="000000"/>
                <w:sz w:val="16"/>
                <w:szCs w:val="16"/>
              </w:rPr>
            </w:pPr>
          </w:p>
        </w:tc>
      </w:tr>
      <w:tr w:rsidR="00592C39" w:rsidRPr="003F2F85" w14:paraId="7F0B75F4" w14:textId="77777777" w:rsidTr="002111F0">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7B62017B" w14:textId="77777777" w:rsidR="00592C39" w:rsidRPr="003F2F85" w:rsidRDefault="00592C39" w:rsidP="00592C39">
            <w:pPr>
              <w:spacing w:line="240" w:lineRule="auto"/>
              <w:ind w:firstLine="0"/>
              <w:jc w:val="left"/>
              <w:rPr>
                <w:color w:val="000000"/>
                <w:sz w:val="22"/>
                <w:szCs w:val="22"/>
              </w:rPr>
            </w:pPr>
            <w:r w:rsidRPr="003F2F85">
              <w:rPr>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bottom"/>
          </w:tcPr>
          <w:p w14:paraId="79DFCAD5" w14:textId="0002BFFF" w:rsidR="00592C39" w:rsidRPr="00446A3E" w:rsidRDefault="002111F0" w:rsidP="00592C39">
            <w:pPr>
              <w:spacing w:line="240" w:lineRule="auto"/>
              <w:ind w:firstLine="0"/>
              <w:jc w:val="center"/>
              <w:rPr>
                <w:color w:val="000000"/>
                <w:sz w:val="22"/>
                <w:szCs w:val="22"/>
              </w:rPr>
            </w:pPr>
            <w:r>
              <w:rPr>
                <w:color w:val="000000"/>
                <w:sz w:val="22"/>
                <w:szCs w:val="22"/>
              </w:rPr>
              <w:t>5 328,2</w:t>
            </w:r>
          </w:p>
        </w:tc>
        <w:tc>
          <w:tcPr>
            <w:tcW w:w="1701" w:type="dxa"/>
            <w:tcBorders>
              <w:top w:val="nil"/>
              <w:left w:val="nil"/>
              <w:bottom w:val="single" w:sz="4" w:space="0" w:color="auto"/>
              <w:right w:val="single" w:sz="4" w:space="0" w:color="auto"/>
            </w:tcBorders>
            <w:shd w:val="clear" w:color="auto" w:fill="auto"/>
            <w:noWrap/>
            <w:vAlign w:val="bottom"/>
          </w:tcPr>
          <w:p w14:paraId="19755706" w14:textId="26ADFEC3" w:rsidR="00592C39" w:rsidRPr="003F2F85" w:rsidRDefault="002111F0" w:rsidP="00592C39">
            <w:pPr>
              <w:spacing w:line="240" w:lineRule="auto"/>
              <w:ind w:firstLine="0"/>
              <w:jc w:val="center"/>
              <w:rPr>
                <w:color w:val="000000"/>
                <w:sz w:val="22"/>
                <w:szCs w:val="22"/>
              </w:rPr>
            </w:pPr>
            <w:r>
              <w:rPr>
                <w:color w:val="000000"/>
                <w:sz w:val="22"/>
                <w:szCs w:val="22"/>
              </w:rPr>
              <w:t>5 551,3</w:t>
            </w:r>
          </w:p>
        </w:tc>
        <w:tc>
          <w:tcPr>
            <w:tcW w:w="1843" w:type="dxa"/>
            <w:tcBorders>
              <w:top w:val="nil"/>
              <w:left w:val="nil"/>
              <w:bottom w:val="single" w:sz="4" w:space="0" w:color="auto"/>
              <w:right w:val="single" w:sz="4" w:space="0" w:color="auto"/>
            </w:tcBorders>
            <w:shd w:val="clear" w:color="auto" w:fill="auto"/>
            <w:vAlign w:val="bottom"/>
          </w:tcPr>
          <w:p w14:paraId="45984E95" w14:textId="09491233" w:rsidR="00592C39" w:rsidRPr="002C2F6C" w:rsidRDefault="002111F0" w:rsidP="00592C39">
            <w:pPr>
              <w:spacing w:line="240" w:lineRule="auto"/>
              <w:ind w:firstLine="0"/>
              <w:jc w:val="center"/>
              <w:rPr>
                <w:color w:val="000000"/>
                <w:sz w:val="22"/>
                <w:szCs w:val="22"/>
                <w:lang w:val="en-US"/>
              </w:rPr>
            </w:pPr>
            <w:r>
              <w:rPr>
                <w:color w:val="000000"/>
                <w:sz w:val="22"/>
                <w:szCs w:val="22"/>
              </w:rPr>
              <w:t>5 690,9</w:t>
            </w:r>
          </w:p>
        </w:tc>
      </w:tr>
      <w:tr w:rsidR="00592C39" w:rsidRPr="003F2F85" w14:paraId="295F1C30" w14:textId="77777777" w:rsidTr="002111F0">
        <w:trPr>
          <w:trHeight w:val="589"/>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75B90AF2" w14:textId="77777777" w:rsidR="00592C39" w:rsidRPr="003F2F85" w:rsidRDefault="00592C39" w:rsidP="00592C39">
            <w:pPr>
              <w:spacing w:line="240" w:lineRule="auto"/>
              <w:ind w:firstLine="0"/>
              <w:jc w:val="left"/>
              <w:rPr>
                <w:color w:val="000000"/>
                <w:sz w:val="22"/>
                <w:szCs w:val="22"/>
              </w:rPr>
            </w:pPr>
            <w:r w:rsidRPr="003F2F85">
              <w:rPr>
                <w:color w:val="000000"/>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vAlign w:val="bottom"/>
          </w:tcPr>
          <w:p w14:paraId="56E5E91D" w14:textId="3FD41E06" w:rsidR="00592C39" w:rsidRPr="002C2F6C" w:rsidRDefault="002C2F6C" w:rsidP="00592C39">
            <w:pPr>
              <w:spacing w:line="240" w:lineRule="auto"/>
              <w:ind w:firstLine="0"/>
              <w:jc w:val="center"/>
              <w:rPr>
                <w:color w:val="000000"/>
                <w:sz w:val="22"/>
                <w:szCs w:val="22"/>
              </w:rPr>
            </w:pPr>
            <w:r>
              <w:rPr>
                <w:color w:val="000000"/>
                <w:sz w:val="22"/>
                <w:szCs w:val="22"/>
                <w:lang w:val="en-US"/>
              </w:rPr>
              <w:t>19</w:t>
            </w:r>
            <w:r>
              <w:rPr>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tcPr>
          <w:p w14:paraId="4D2CD979" w14:textId="105DFD47" w:rsidR="00592C39" w:rsidRPr="003F2F85" w:rsidRDefault="002C2F6C" w:rsidP="00592C39">
            <w:pPr>
              <w:spacing w:line="240" w:lineRule="auto"/>
              <w:ind w:firstLine="0"/>
              <w:jc w:val="center"/>
              <w:rPr>
                <w:color w:val="000000"/>
                <w:sz w:val="22"/>
                <w:szCs w:val="22"/>
              </w:rPr>
            </w:pPr>
            <w:r>
              <w:rPr>
                <w:color w:val="000000"/>
                <w:sz w:val="22"/>
                <w:szCs w:val="22"/>
              </w:rPr>
              <w:t>19,0</w:t>
            </w:r>
          </w:p>
        </w:tc>
        <w:tc>
          <w:tcPr>
            <w:tcW w:w="1843" w:type="dxa"/>
            <w:tcBorders>
              <w:top w:val="nil"/>
              <w:left w:val="nil"/>
              <w:bottom w:val="single" w:sz="4" w:space="0" w:color="auto"/>
              <w:right w:val="single" w:sz="4" w:space="0" w:color="auto"/>
            </w:tcBorders>
            <w:shd w:val="clear" w:color="auto" w:fill="auto"/>
            <w:vAlign w:val="bottom"/>
          </w:tcPr>
          <w:p w14:paraId="4C9FCBED" w14:textId="0BDD3FFA" w:rsidR="00592C39" w:rsidRPr="003F2F85" w:rsidRDefault="002C2F6C" w:rsidP="00592C39">
            <w:pPr>
              <w:spacing w:line="240" w:lineRule="auto"/>
              <w:ind w:firstLine="0"/>
              <w:jc w:val="center"/>
              <w:rPr>
                <w:color w:val="000000"/>
                <w:sz w:val="22"/>
                <w:szCs w:val="22"/>
              </w:rPr>
            </w:pPr>
            <w:r>
              <w:rPr>
                <w:color w:val="000000"/>
                <w:sz w:val="22"/>
                <w:szCs w:val="22"/>
              </w:rPr>
              <w:t>19,0</w:t>
            </w:r>
          </w:p>
        </w:tc>
      </w:tr>
      <w:tr w:rsidR="00592C39" w:rsidRPr="003F2F85" w14:paraId="4ACB7921" w14:textId="77777777" w:rsidTr="002111F0">
        <w:trPr>
          <w:trHeight w:val="240"/>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40C93627" w14:textId="77777777" w:rsidR="00592C39" w:rsidRPr="003F2F85" w:rsidRDefault="00592C39" w:rsidP="00592C39">
            <w:pPr>
              <w:spacing w:line="240" w:lineRule="auto"/>
              <w:ind w:firstLine="0"/>
              <w:jc w:val="left"/>
              <w:rPr>
                <w:color w:val="000000"/>
                <w:sz w:val="22"/>
                <w:szCs w:val="22"/>
              </w:rPr>
            </w:pPr>
            <w:r w:rsidRPr="003F2F85">
              <w:rPr>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vAlign w:val="bottom"/>
          </w:tcPr>
          <w:p w14:paraId="022F5269" w14:textId="57F32307" w:rsidR="00592C39" w:rsidRPr="003F2F85" w:rsidRDefault="002C2F6C" w:rsidP="00592C39">
            <w:pPr>
              <w:spacing w:line="240" w:lineRule="auto"/>
              <w:ind w:firstLine="0"/>
              <w:jc w:val="center"/>
              <w:rPr>
                <w:color w:val="000000"/>
                <w:sz w:val="22"/>
                <w:szCs w:val="22"/>
              </w:rPr>
            </w:pPr>
            <w:r>
              <w:rPr>
                <w:color w:val="000000"/>
                <w:sz w:val="22"/>
                <w:szCs w:val="22"/>
              </w:rPr>
              <w:t>485,0</w:t>
            </w:r>
          </w:p>
        </w:tc>
        <w:tc>
          <w:tcPr>
            <w:tcW w:w="1701" w:type="dxa"/>
            <w:tcBorders>
              <w:top w:val="nil"/>
              <w:left w:val="nil"/>
              <w:bottom w:val="single" w:sz="4" w:space="0" w:color="auto"/>
              <w:right w:val="single" w:sz="4" w:space="0" w:color="auto"/>
            </w:tcBorders>
            <w:shd w:val="clear" w:color="auto" w:fill="auto"/>
            <w:noWrap/>
            <w:vAlign w:val="bottom"/>
          </w:tcPr>
          <w:p w14:paraId="6C792A42" w14:textId="2FA7BBA7" w:rsidR="00592C39" w:rsidRPr="003F2F85" w:rsidRDefault="002C2F6C" w:rsidP="00592C39">
            <w:pPr>
              <w:spacing w:line="240" w:lineRule="auto"/>
              <w:ind w:firstLine="0"/>
              <w:jc w:val="center"/>
              <w:rPr>
                <w:color w:val="000000"/>
                <w:sz w:val="22"/>
                <w:szCs w:val="22"/>
              </w:rPr>
            </w:pPr>
            <w:r>
              <w:rPr>
                <w:color w:val="000000"/>
                <w:sz w:val="22"/>
                <w:szCs w:val="22"/>
              </w:rPr>
              <w:t>517,0</w:t>
            </w:r>
          </w:p>
        </w:tc>
        <w:tc>
          <w:tcPr>
            <w:tcW w:w="1843" w:type="dxa"/>
            <w:tcBorders>
              <w:top w:val="nil"/>
              <w:left w:val="nil"/>
              <w:bottom w:val="single" w:sz="4" w:space="0" w:color="auto"/>
              <w:right w:val="single" w:sz="4" w:space="0" w:color="auto"/>
            </w:tcBorders>
            <w:shd w:val="clear" w:color="auto" w:fill="auto"/>
            <w:vAlign w:val="bottom"/>
          </w:tcPr>
          <w:p w14:paraId="7F5714F2" w14:textId="558CE0F1" w:rsidR="00592C39" w:rsidRPr="003F2F85" w:rsidRDefault="002C2F6C" w:rsidP="00592C39">
            <w:pPr>
              <w:spacing w:line="240" w:lineRule="auto"/>
              <w:ind w:firstLine="0"/>
              <w:jc w:val="center"/>
              <w:rPr>
                <w:color w:val="000000"/>
                <w:sz w:val="22"/>
                <w:szCs w:val="22"/>
              </w:rPr>
            </w:pPr>
            <w:r>
              <w:rPr>
                <w:color w:val="000000"/>
                <w:sz w:val="22"/>
                <w:szCs w:val="22"/>
              </w:rPr>
              <w:t>537,0</w:t>
            </w:r>
          </w:p>
        </w:tc>
      </w:tr>
      <w:tr w:rsidR="00592C39" w:rsidRPr="003F2F85" w14:paraId="096C66A5" w14:textId="77777777" w:rsidTr="002111F0">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7AF2D282" w14:textId="77777777" w:rsidR="00592C39" w:rsidRPr="003F2F85" w:rsidRDefault="00592C39" w:rsidP="00592C39">
            <w:pPr>
              <w:spacing w:line="240" w:lineRule="auto"/>
              <w:ind w:firstLine="0"/>
              <w:jc w:val="left"/>
              <w:rPr>
                <w:color w:val="000000"/>
                <w:sz w:val="22"/>
                <w:szCs w:val="22"/>
              </w:rPr>
            </w:pPr>
            <w:proofErr w:type="spellStart"/>
            <w:r w:rsidRPr="003F2F85">
              <w:rPr>
                <w:color w:val="000000"/>
                <w:sz w:val="22"/>
                <w:szCs w:val="22"/>
              </w:rPr>
              <w:t>Жилищно</w:t>
            </w:r>
            <w:proofErr w:type="spellEnd"/>
            <w:r w:rsidRPr="003F2F85">
              <w:rPr>
                <w:color w:val="000000"/>
                <w:sz w:val="22"/>
                <w:szCs w:val="22"/>
              </w:rPr>
              <w:t xml:space="preserve"> - коммунальное хозяйство</w:t>
            </w:r>
          </w:p>
        </w:tc>
        <w:tc>
          <w:tcPr>
            <w:tcW w:w="1559" w:type="dxa"/>
            <w:tcBorders>
              <w:top w:val="nil"/>
              <w:left w:val="nil"/>
              <w:bottom w:val="single" w:sz="4" w:space="0" w:color="auto"/>
              <w:right w:val="single" w:sz="4" w:space="0" w:color="auto"/>
            </w:tcBorders>
            <w:shd w:val="clear" w:color="auto" w:fill="auto"/>
            <w:vAlign w:val="bottom"/>
          </w:tcPr>
          <w:p w14:paraId="5082B82A" w14:textId="57C124A5" w:rsidR="00592C39" w:rsidRPr="003F2F85" w:rsidRDefault="002C2F6C" w:rsidP="00592C39">
            <w:pPr>
              <w:spacing w:line="240" w:lineRule="auto"/>
              <w:ind w:firstLine="0"/>
              <w:jc w:val="center"/>
              <w:rPr>
                <w:color w:val="000000"/>
                <w:sz w:val="22"/>
                <w:szCs w:val="22"/>
              </w:rPr>
            </w:pPr>
            <w:r>
              <w:rPr>
                <w:color w:val="000000"/>
                <w:sz w:val="22"/>
                <w:szCs w:val="22"/>
              </w:rPr>
              <w:t>535,7</w:t>
            </w:r>
          </w:p>
        </w:tc>
        <w:tc>
          <w:tcPr>
            <w:tcW w:w="1701" w:type="dxa"/>
            <w:tcBorders>
              <w:top w:val="nil"/>
              <w:left w:val="nil"/>
              <w:bottom w:val="single" w:sz="4" w:space="0" w:color="auto"/>
              <w:right w:val="single" w:sz="4" w:space="0" w:color="auto"/>
            </w:tcBorders>
            <w:shd w:val="clear" w:color="auto" w:fill="auto"/>
            <w:noWrap/>
            <w:vAlign w:val="bottom"/>
          </w:tcPr>
          <w:p w14:paraId="41E015AC" w14:textId="25277BB0" w:rsidR="00592C39" w:rsidRPr="003F2F85" w:rsidRDefault="002C2F6C" w:rsidP="00592C39">
            <w:pPr>
              <w:spacing w:line="240" w:lineRule="auto"/>
              <w:ind w:firstLine="0"/>
              <w:jc w:val="center"/>
              <w:rPr>
                <w:color w:val="000000"/>
                <w:sz w:val="22"/>
                <w:szCs w:val="22"/>
              </w:rPr>
            </w:pPr>
            <w:r>
              <w:rPr>
                <w:color w:val="000000"/>
                <w:sz w:val="22"/>
                <w:szCs w:val="22"/>
              </w:rPr>
              <w:t>312,6</w:t>
            </w:r>
          </w:p>
        </w:tc>
        <w:tc>
          <w:tcPr>
            <w:tcW w:w="1843" w:type="dxa"/>
            <w:tcBorders>
              <w:top w:val="nil"/>
              <w:left w:val="nil"/>
              <w:bottom w:val="single" w:sz="4" w:space="0" w:color="auto"/>
              <w:right w:val="single" w:sz="4" w:space="0" w:color="auto"/>
            </w:tcBorders>
            <w:shd w:val="clear" w:color="auto" w:fill="auto"/>
            <w:vAlign w:val="bottom"/>
          </w:tcPr>
          <w:p w14:paraId="4CAC4F56" w14:textId="5285E6F7" w:rsidR="00592C39" w:rsidRPr="003F2F85" w:rsidRDefault="002C2F6C" w:rsidP="00592C39">
            <w:pPr>
              <w:spacing w:line="240" w:lineRule="auto"/>
              <w:ind w:firstLine="0"/>
              <w:jc w:val="center"/>
              <w:rPr>
                <w:color w:val="000000"/>
                <w:sz w:val="22"/>
                <w:szCs w:val="22"/>
              </w:rPr>
            </w:pPr>
            <w:r>
              <w:rPr>
                <w:color w:val="000000"/>
                <w:sz w:val="22"/>
                <w:szCs w:val="22"/>
              </w:rPr>
              <w:t>173,0</w:t>
            </w:r>
          </w:p>
        </w:tc>
      </w:tr>
      <w:tr w:rsidR="00592C39" w:rsidRPr="003F2F85" w14:paraId="1A003650" w14:textId="77777777" w:rsidTr="002111F0">
        <w:trPr>
          <w:trHeight w:val="367"/>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1EAA7799" w14:textId="77777777" w:rsidR="00592C39" w:rsidRPr="003F2F85" w:rsidRDefault="00592C39" w:rsidP="00592C39">
            <w:pPr>
              <w:spacing w:line="240" w:lineRule="auto"/>
              <w:ind w:firstLine="0"/>
              <w:jc w:val="left"/>
              <w:rPr>
                <w:color w:val="000000"/>
                <w:sz w:val="22"/>
                <w:szCs w:val="22"/>
              </w:rPr>
            </w:pPr>
            <w:r>
              <w:rPr>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vAlign w:val="bottom"/>
          </w:tcPr>
          <w:p w14:paraId="0CBAF024" w14:textId="4D2D80EA" w:rsidR="00592C39" w:rsidRDefault="002C2F6C" w:rsidP="00592C39">
            <w:pPr>
              <w:spacing w:line="240" w:lineRule="auto"/>
              <w:ind w:firstLine="0"/>
              <w:jc w:val="center"/>
              <w:rPr>
                <w:color w:val="000000"/>
                <w:sz w:val="22"/>
                <w:szCs w:val="22"/>
              </w:rPr>
            </w:pPr>
            <w:r>
              <w:rPr>
                <w:color w:val="000000"/>
                <w:sz w:val="22"/>
                <w:szCs w:val="22"/>
              </w:rPr>
              <w:t>8,0</w:t>
            </w:r>
          </w:p>
        </w:tc>
        <w:tc>
          <w:tcPr>
            <w:tcW w:w="1701" w:type="dxa"/>
            <w:tcBorders>
              <w:top w:val="nil"/>
              <w:left w:val="nil"/>
              <w:bottom w:val="single" w:sz="4" w:space="0" w:color="auto"/>
              <w:right w:val="single" w:sz="4" w:space="0" w:color="auto"/>
            </w:tcBorders>
            <w:shd w:val="clear" w:color="auto" w:fill="auto"/>
            <w:noWrap/>
            <w:vAlign w:val="bottom"/>
          </w:tcPr>
          <w:p w14:paraId="7A9B5A75" w14:textId="09A7BEAE" w:rsidR="00592C39" w:rsidRDefault="002C2F6C" w:rsidP="00592C39">
            <w:pPr>
              <w:spacing w:line="240" w:lineRule="auto"/>
              <w:ind w:firstLine="0"/>
              <w:jc w:val="center"/>
              <w:rPr>
                <w:color w:val="000000"/>
                <w:sz w:val="22"/>
                <w:szCs w:val="22"/>
              </w:rPr>
            </w:pPr>
            <w:r>
              <w:rPr>
                <w:color w:val="000000"/>
                <w:sz w:val="22"/>
                <w:szCs w:val="22"/>
              </w:rPr>
              <w:t>8,0</w:t>
            </w:r>
          </w:p>
        </w:tc>
        <w:tc>
          <w:tcPr>
            <w:tcW w:w="1843" w:type="dxa"/>
            <w:tcBorders>
              <w:top w:val="nil"/>
              <w:left w:val="nil"/>
              <w:bottom w:val="single" w:sz="4" w:space="0" w:color="auto"/>
              <w:right w:val="single" w:sz="4" w:space="0" w:color="auto"/>
            </w:tcBorders>
            <w:shd w:val="clear" w:color="auto" w:fill="auto"/>
            <w:vAlign w:val="bottom"/>
          </w:tcPr>
          <w:p w14:paraId="34EA425A" w14:textId="5F7E9021" w:rsidR="00592C39" w:rsidRDefault="002C2F6C" w:rsidP="00592C39">
            <w:pPr>
              <w:spacing w:line="240" w:lineRule="auto"/>
              <w:ind w:firstLine="0"/>
              <w:jc w:val="center"/>
              <w:rPr>
                <w:color w:val="000000"/>
                <w:sz w:val="22"/>
                <w:szCs w:val="22"/>
              </w:rPr>
            </w:pPr>
            <w:r>
              <w:rPr>
                <w:color w:val="000000"/>
                <w:sz w:val="22"/>
                <w:szCs w:val="22"/>
              </w:rPr>
              <w:t>8,0</w:t>
            </w:r>
          </w:p>
        </w:tc>
      </w:tr>
      <w:tr w:rsidR="00592C39" w:rsidRPr="003F2F85" w14:paraId="351F6653" w14:textId="77777777" w:rsidTr="002111F0">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153056B5" w14:textId="77777777" w:rsidR="00592C39" w:rsidRPr="003F2F85" w:rsidRDefault="00592C39" w:rsidP="00592C39">
            <w:pPr>
              <w:spacing w:line="240" w:lineRule="auto"/>
              <w:ind w:firstLine="0"/>
              <w:jc w:val="left"/>
              <w:rPr>
                <w:color w:val="000000"/>
                <w:sz w:val="22"/>
                <w:szCs w:val="22"/>
              </w:rPr>
            </w:pPr>
            <w:r w:rsidRPr="003F2F85">
              <w:rPr>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vAlign w:val="bottom"/>
          </w:tcPr>
          <w:p w14:paraId="7A7B27B4" w14:textId="1422DF92" w:rsidR="00592C39" w:rsidRPr="003F2F85" w:rsidRDefault="002C2F6C" w:rsidP="00592C39">
            <w:pPr>
              <w:spacing w:line="240" w:lineRule="auto"/>
              <w:ind w:firstLine="0"/>
              <w:jc w:val="center"/>
              <w:rPr>
                <w:color w:val="000000"/>
                <w:sz w:val="22"/>
                <w:szCs w:val="22"/>
              </w:rPr>
            </w:pPr>
            <w:r>
              <w:rPr>
                <w:color w:val="000000"/>
                <w:sz w:val="22"/>
                <w:szCs w:val="22"/>
              </w:rPr>
              <w:t>2 405,3</w:t>
            </w:r>
          </w:p>
        </w:tc>
        <w:tc>
          <w:tcPr>
            <w:tcW w:w="1701" w:type="dxa"/>
            <w:tcBorders>
              <w:top w:val="nil"/>
              <w:left w:val="nil"/>
              <w:bottom w:val="single" w:sz="4" w:space="0" w:color="auto"/>
              <w:right w:val="single" w:sz="4" w:space="0" w:color="auto"/>
            </w:tcBorders>
            <w:shd w:val="clear" w:color="auto" w:fill="auto"/>
            <w:noWrap/>
            <w:vAlign w:val="bottom"/>
          </w:tcPr>
          <w:p w14:paraId="61AF2F4E" w14:textId="0C440A31" w:rsidR="00592C39" w:rsidRPr="003F2F85" w:rsidRDefault="002C2F6C" w:rsidP="00592C39">
            <w:pPr>
              <w:spacing w:line="240" w:lineRule="auto"/>
              <w:ind w:firstLine="0"/>
              <w:jc w:val="center"/>
              <w:rPr>
                <w:color w:val="000000"/>
                <w:sz w:val="22"/>
                <w:szCs w:val="22"/>
              </w:rPr>
            </w:pPr>
            <w:r>
              <w:rPr>
                <w:color w:val="000000"/>
                <w:sz w:val="22"/>
                <w:szCs w:val="22"/>
              </w:rPr>
              <w:t>2 405,3</w:t>
            </w:r>
          </w:p>
        </w:tc>
        <w:tc>
          <w:tcPr>
            <w:tcW w:w="1843" w:type="dxa"/>
            <w:tcBorders>
              <w:top w:val="nil"/>
              <w:left w:val="nil"/>
              <w:bottom w:val="single" w:sz="4" w:space="0" w:color="auto"/>
              <w:right w:val="single" w:sz="4" w:space="0" w:color="auto"/>
            </w:tcBorders>
            <w:shd w:val="clear" w:color="auto" w:fill="auto"/>
            <w:vAlign w:val="bottom"/>
          </w:tcPr>
          <w:p w14:paraId="18B6BA8D" w14:textId="323F5B26" w:rsidR="00592C39" w:rsidRPr="003F2F85" w:rsidRDefault="002C2F6C" w:rsidP="00592C39">
            <w:pPr>
              <w:spacing w:line="240" w:lineRule="auto"/>
              <w:ind w:firstLine="0"/>
              <w:jc w:val="center"/>
              <w:rPr>
                <w:color w:val="000000"/>
                <w:sz w:val="22"/>
                <w:szCs w:val="22"/>
              </w:rPr>
            </w:pPr>
            <w:r>
              <w:rPr>
                <w:color w:val="000000"/>
                <w:sz w:val="22"/>
                <w:szCs w:val="22"/>
              </w:rPr>
              <w:t>2 405,3</w:t>
            </w:r>
          </w:p>
        </w:tc>
      </w:tr>
      <w:tr w:rsidR="00592C39" w:rsidRPr="003F2F85" w14:paraId="71842E2F" w14:textId="77777777" w:rsidTr="002111F0">
        <w:trPr>
          <w:trHeight w:val="480"/>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10A55359" w14:textId="77777777" w:rsidR="00592C39" w:rsidRPr="003F2F85" w:rsidRDefault="00592C39" w:rsidP="00592C39">
            <w:pPr>
              <w:spacing w:line="240" w:lineRule="auto"/>
              <w:ind w:firstLine="0"/>
              <w:jc w:val="left"/>
              <w:rPr>
                <w:color w:val="000000"/>
                <w:sz w:val="22"/>
                <w:szCs w:val="22"/>
              </w:rPr>
            </w:pPr>
            <w:r w:rsidRPr="003F2F85">
              <w:rPr>
                <w:color w:val="000000"/>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bottom"/>
          </w:tcPr>
          <w:p w14:paraId="317B44F7" w14:textId="5810982D" w:rsidR="00592C39" w:rsidRPr="003F2F85" w:rsidRDefault="002C2F6C" w:rsidP="00592C39">
            <w:pPr>
              <w:spacing w:line="240" w:lineRule="auto"/>
              <w:ind w:firstLine="0"/>
              <w:jc w:val="center"/>
              <w:rPr>
                <w:color w:val="000000"/>
                <w:sz w:val="22"/>
                <w:szCs w:val="22"/>
              </w:rPr>
            </w:pPr>
            <w:r>
              <w:rPr>
                <w:color w:val="000000"/>
                <w:sz w:val="22"/>
                <w:szCs w:val="22"/>
              </w:rPr>
              <w:t>111,9</w:t>
            </w:r>
          </w:p>
        </w:tc>
        <w:tc>
          <w:tcPr>
            <w:tcW w:w="1701" w:type="dxa"/>
            <w:tcBorders>
              <w:top w:val="nil"/>
              <w:left w:val="nil"/>
              <w:bottom w:val="single" w:sz="4" w:space="0" w:color="auto"/>
              <w:right w:val="single" w:sz="4" w:space="0" w:color="auto"/>
            </w:tcBorders>
            <w:shd w:val="clear" w:color="auto" w:fill="auto"/>
            <w:noWrap/>
            <w:vAlign w:val="bottom"/>
          </w:tcPr>
          <w:p w14:paraId="61118415" w14:textId="77457A74" w:rsidR="00592C39" w:rsidRPr="003F2F85" w:rsidRDefault="002C2F6C" w:rsidP="00592C39">
            <w:pPr>
              <w:spacing w:line="240" w:lineRule="auto"/>
              <w:ind w:firstLine="0"/>
              <w:jc w:val="center"/>
              <w:rPr>
                <w:color w:val="000000"/>
                <w:sz w:val="22"/>
                <w:szCs w:val="22"/>
              </w:rPr>
            </w:pPr>
            <w:r>
              <w:rPr>
                <w:color w:val="000000"/>
                <w:sz w:val="22"/>
                <w:szCs w:val="22"/>
              </w:rPr>
              <w:t>111,9</w:t>
            </w:r>
          </w:p>
        </w:tc>
        <w:tc>
          <w:tcPr>
            <w:tcW w:w="1843" w:type="dxa"/>
            <w:tcBorders>
              <w:top w:val="nil"/>
              <w:left w:val="nil"/>
              <w:bottom w:val="single" w:sz="4" w:space="0" w:color="auto"/>
              <w:right w:val="single" w:sz="4" w:space="0" w:color="auto"/>
            </w:tcBorders>
            <w:shd w:val="clear" w:color="auto" w:fill="auto"/>
            <w:vAlign w:val="bottom"/>
          </w:tcPr>
          <w:p w14:paraId="7804F6FD" w14:textId="50DEAB72" w:rsidR="00592C39" w:rsidRPr="003F2F85" w:rsidRDefault="002C2F6C" w:rsidP="00592C39">
            <w:pPr>
              <w:spacing w:line="240" w:lineRule="auto"/>
              <w:ind w:firstLine="0"/>
              <w:jc w:val="center"/>
              <w:rPr>
                <w:color w:val="000000"/>
                <w:sz w:val="22"/>
                <w:szCs w:val="22"/>
              </w:rPr>
            </w:pPr>
            <w:r>
              <w:rPr>
                <w:color w:val="000000"/>
                <w:sz w:val="22"/>
                <w:szCs w:val="22"/>
              </w:rPr>
              <w:t>111,9</w:t>
            </w:r>
          </w:p>
        </w:tc>
      </w:tr>
      <w:tr w:rsidR="00592C39" w:rsidRPr="003F2F85" w14:paraId="187E078F" w14:textId="77777777" w:rsidTr="002111F0">
        <w:trPr>
          <w:trHeight w:val="240"/>
        </w:trPr>
        <w:tc>
          <w:tcPr>
            <w:tcW w:w="4268" w:type="dxa"/>
            <w:tcBorders>
              <w:top w:val="nil"/>
              <w:left w:val="single" w:sz="4" w:space="0" w:color="auto"/>
              <w:bottom w:val="single" w:sz="4" w:space="0" w:color="auto"/>
              <w:right w:val="single" w:sz="4" w:space="0" w:color="auto"/>
            </w:tcBorders>
            <w:shd w:val="clear" w:color="auto" w:fill="auto"/>
            <w:vAlign w:val="bottom"/>
            <w:hideMark/>
          </w:tcPr>
          <w:p w14:paraId="76ECBF07" w14:textId="77777777" w:rsidR="00592C39" w:rsidRPr="002111F0" w:rsidRDefault="00592C39" w:rsidP="00592C39">
            <w:pPr>
              <w:spacing w:line="240" w:lineRule="auto"/>
              <w:ind w:firstLine="0"/>
              <w:jc w:val="left"/>
              <w:rPr>
                <w:b/>
                <w:bCs/>
                <w:color w:val="000000"/>
                <w:sz w:val="22"/>
                <w:szCs w:val="22"/>
              </w:rPr>
            </w:pPr>
            <w:r w:rsidRPr="002111F0">
              <w:rPr>
                <w:b/>
                <w:bCs/>
                <w:color w:val="000000"/>
                <w:sz w:val="22"/>
                <w:szCs w:val="22"/>
              </w:rPr>
              <w:t>ВСЕГО РАСХОДОВ</w:t>
            </w:r>
          </w:p>
        </w:tc>
        <w:tc>
          <w:tcPr>
            <w:tcW w:w="1559" w:type="dxa"/>
            <w:tcBorders>
              <w:top w:val="nil"/>
              <w:left w:val="nil"/>
              <w:bottom w:val="single" w:sz="4" w:space="0" w:color="auto"/>
              <w:right w:val="single" w:sz="4" w:space="0" w:color="auto"/>
            </w:tcBorders>
            <w:shd w:val="clear" w:color="auto" w:fill="auto"/>
            <w:vAlign w:val="bottom"/>
          </w:tcPr>
          <w:p w14:paraId="7369566B" w14:textId="4ADE40EB" w:rsidR="00592C39" w:rsidRPr="002111F0" w:rsidRDefault="002C2F6C" w:rsidP="00592C39">
            <w:pPr>
              <w:spacing w:line="240" w:lineRule="auto"/>
              <w:ind w:firstLine="0"/>
              <w:jc w:val="center"/>
              <w:rPr>
                <w:b/>
                <w:bCs/>
                <w:color w:val="000000"/>
                <w:sz w:val="24"/>
                <w:szCs w:val="24"/>
              </w:rPr>
            </w:pPr>
            <w:r>
              <w:rPr>
                <w:b/>
                <w:bCs/>
                <w:color w:val="000000"/>
                <w:sz w:val="24"/>
                <w:szCs w:val="24"/>
              </w:rPr>
              <w:t>8 893,1</w:t>
            </w:r>
          </w:p>
        </w:tc>
        <w:tc>
          <w:tcPr>
            <w:tcW w:w="1701" w:type="dxa"/>
            <w:tcBorders>
              <w:top w:val="nil"/>
              <w:left w:val="nil"/>
              <w:bottom w:val="single" w:sz="4" w:space="0" w:color="auto"/>
              <w:right w:val="single" w:sz="4" w:space="0" w:color="auto"/>
            </w:tcBorders>
            <w:shd w:val="clear" w:color="auto" w:fill="auto"/>
            <w:vAlign w:val="bottom"/>
          </w:tcPr>
          <w:p w14:paraId="2B252FD9" w14:textId="621945B1" w:rsidR="00592C39" w:rsidRPr="002111F0" w:rsidRDefault="002C2F6C" w:rsidP="00592C39">
            <w:pPr>
              <w:spacing w:line="240" w:lineRule="auto"/>
              <w:ind w:firstLine="0"/>
              <w:jc w:val="center"/>
              <w:rPr>
                <w:b/>
                <w:bCs/>
                <w:color w:val="000000"/>
                <w:sz w:val="24"/>
                <w:szCs w:val="24"/>
              </w:rPr>
            </w:pPr>
            <w:r>
              <w:rPr>
                <w:b/>
                <w:bCs/>
                <w:color w:val="000000"/>
                <w:sz w:val="24"/>
                <w:szCs w:val="24"/>
              </w:rPr>
              <w:t>8 925,1</w:t>
            </w:r>
          </w:p>
        </w:tc>
        <w:tc>
          <w:tcPr>
            <w:tcW w:w="1843" w:type="dxa"/>
            <w:tcBorders>
              <w:top w:val="nil"/>
              <w:left w:val="nil"/>
              <w:bottom w:val="single" w:sz="4" w:space="0" w:color="auto"/>
              <w:right w:val="single" w:sz="4" w:space="0" w:color="auto"/>
            </w:tcBorders>
            <w:shd w:val="clear" w:color="auto" w:fill="auto"/>
            <w:vAlign w:val="bottom"/>
          </w:tcPr>
          <w:p w14:paraId="4CA95DBD" w14:textId="7031DB3E" w:rsidR="00592C39" w:rsidRPr="002111F0" w:rsidRDefault="002C2F6C" w:rsidP="00592C39">
            <w:pPr>
              <w:spacing w:line="240" w:lineRule="auto"/>
              <w:ind w:firstLine="0"/>
              <w:jc w:val="center"/>
              <w:rPr>
                <w:b/>
                <w:bCs/>
                <w:color w:val="000000"/>
                <w:sz w:val="24"/>
                <w:szCs w:val="24"/>
              </w:rPr>
            </w:pPr>
            <w:r>
              <w:rPr>
                <w:b/>
                <w:bCs/>
                <w:color w:val="000000"/>
                <w:sz w:val="24"/>
                <w:szCs w:val="24"/>
              </w:rPr>
              <w:t>8 945,1</w:t>
            </w:r>
          </w:p>
        </w:tc>
      </w:tr>
    </w:tbl>
    <w:p w14:paraId="35F4C201" w14:textId="77777777" w:rsidR="00A6674D" w:rsidRPr="009C07B9" w:rsidRDefault="00A6674D" w:rsidP="00627021">
      <w:pPr>
        <w:spacing w:line="25" w:lineRule="atLeast"/>
        <w:rPr>
          <w:color w:val="000000" w:themeColor="text1"/>
          <w:sz w:val="16"/>
          <w:szCs w:val="16"/>
        </w:rPr>
      </w:pPr>
    </w:p>
    <w:p w14:paraId="09C37E07" w14:textId="4A0CA991" w:rsidR="00EC3974" w:rsidRDefault="00EC3974" w:rsidP="00627021">
      <w:pPr>
        <w:spacing w:line="25" w:lineRule="atLeast"/>
        <w:rPr>
          <w:color w:val="000000" w:themeColor="text1"/>
          <w:szCs w:val="28"/>
        </w:rPr>
      </w:pPr>
      <w:r>
        <w:rPr>
          <w:color w:val="000000" w:themeColor="text1"/>
          <w:szCs w:val="28"/>
        </w:rPr>
        <w:t>Общая с</w:t>
      </w:r>
      <w:r w:rsidR="007A31DE">
        <w:rPr>
          <w:color w:val="000000" w:themeColor="text1"/>
          <w:szCs w:val="28"/>
        </w:rPr>
        <w:t>умма расходов на 202</w:t>
      </w:r>
      <w:r w:rsidR="002C2F6C">
        <w:rPr>
          <w:color w:val="000000" w:themeColor="text1"/>
          <w:szCs w:val="28"/>
        </w:rPr>
        <w:t>4</w:t>
      </w:r>
      <w:r>
        <w:rPr>
          <w:color w:val="000000" w:themeColor="text1"/>
          <w:szCs w:val="28"/>
        </w:rPr>
        <w:t xml:space="preserve"> год по муниципальному образованию «</w:t>
      </w:r>
      <w:proofErr w:type="spellStart"/>
      <w:r w:rsidR="00616D72">
        <w:rPr>
          <w:color w:val="000000" w:themeColor="text1"/>
          <w:szCs w:val="28"/>
        </w:rPr>
        <w:t>Новогоренское</w:t>
      </w:r>
      <w:proofErr w:type="spellEnd"/>
      <w:r w:rsidR="00616D72">
        <w:rPr>
          <w:color w:val="000000" w:themeColor="text1"/>
          <w:szCs w:val="28"/>
        </w:rPr>
        <w:t xml:space="preserve"> сельское поселение</w:t>
      </w:r>
      <w:r>
        <w:rPr>
          <w:color w:val="000000" w:themeColor="text1"/>
          <w:szCs w:val="28"/>
        </w:rPr>
        <w:t xml:space="preserve">» запланирована в сумме </w:t>
      </w:r>
      <w:r w:rsidR="002C2F6C">
        <w:rPr>
          <w:color w:val="000000" w:themeColor="text1"/>
          <w:szCs w:val="28"/>
        </w:rPr>
        <w:t>8 893,1</w:t>
      </w:r>
      <w:r>
        <w:rPr>
          <w:color w:val="000000" w:themeColor="text1"/>
          <w:szCs w:val="28"/>
        </w:rPr>
        <w:t xml:space="preserve"> тыс.</w:t>
      </w:r>
      <w:r w:rsidR="003301DD">
        <w:rPr>
          <w:color w:val="000000" w:themeColor="text1"/>
          <w:szCs w:val="28"/>
        </w:rPr>
        <w:t xml:space="preserve"> </w:t>
      </w:r>
      <w:r w:rsidR="007A31DE">
        <w:rPr>
          <w:color w:val="000000" w:themeColor="text1"/>
          <w:szCs w:val="28"/>
        </w:rPr>
        <w:t>рублей.</w:t>
      </w:r>
      <w:r>
        <w:rPr>
          <w:color w:val="000000" w:themeColor="text1"/>
          <w:szCs w:val="28"/>
        </w:rPr>
        <w:t xml:space="preserve"> </w:t>
      </w:r>
    </w:p>
    <w:p w14:paraId="2BC687F8" w14:textId="130E91D0" w:rsidR="006B4EB4" w:rsidRDefault="00616D72" w:rsidP="006B4EB4">
      <w:pPr>
        <w:spacing w:line="25" w:lineRule="atLeast"/>
        <w:rPr>
          <w:color w:val="FF0000"/>
          <w:szCs w:val="28"/>
        </w:rPr>
      </w:pPr>
      <w:r>
        <w:rPr>
          <w:color w:val="000000" w:themeColor="text1"/>
          <w:szCs w:val="28"/>
        </w:rPr>
        <w:t>Р</w:t>
      </w:r>
      <w:r w:rsidR="00C23E34">
        <w:rPr>
          <w:color w:val="000000" w:themeColor="text1"/>
          <w:szCs w:val="28"/>
        </w:rPr>
        <w:t>асходами бюджета муниципального образования</w:t>
      </w:r>
      <w:r>
        <w:rPr>
          <w:color w:val="000000" w:themeColor="text1"/>
          <w:szCs w:val="28"/>
        </w:rPr>
        <w:t xml:space="preserve"> пос</w:t>
      </w:r>
      <w:r w:rsidR="007661CE">
        <w:rPr>
          <w:color w:val="000000" w:themeColor="text1"/>
          <w:szCs w:val="28"/>
        </w:rPr>
        <w:t>еления на 202</w:t>
      </w:r>
      <w:r w:rsidR="002C2F6C">
        <w:rPr>
          <w:color w:val="000000" w:themeColor="text1"/>
          <w:szCs w:val="28"/>
        </w:rPr>
        <w:t>4</w:t>
      </w:r>
      <w:r>
        <w:rPr>
          <w:color w:val="000000" w:themeColor="text1"/>
          <w:szCs w:val="28"/>
        </w:rPr>
        <w:t xml:space="preserve"> год являются</w:t>
      </w:r>
      <w:r w:rsidRPr="00616D72">
        <w:rPr>
          <w:color w:val="000000" w:themeColor="text1"/>
          <w:szCs w:val="28"/>
        </w:rPr>
        <w:t>:</w:t>
      </w:r>
      <w:r>
        <w:rPr>
          <w:color w:val="000000" w:themeColor="text1"/>
          <w:szCs w:val="28"/>
        </w:rPr>
        <w:t xml:space="preserve"> р</w:t>
      </w:r>
      <w:r w:rsidR="00C23E34">
        <w:rPr>
          <w:color w:val="000000" w:themeColor="text1"/>
          <w:szCs w:val="28"/>
        </w:rPr>
        <w:t xml:space="preserve">асходы на </w:t>
      </w:r>
      <w:r>
        <w:rPr>
          <w:color w:val="000000" w:themeColor="text1"/>
          <w:szCs w:val="28"/>
        </w:rPr>
        <w:t>культуру,</w:t>
      </w:r>
      <w:r w:rsidR="000A680C">
        <w:rPr>
          <w:color w:val="000000" w:themeColor="text1"/>
          <w:szCs w:val="28"/>
        </w:rPr>
        <w:t xml:space="preserve"> образование,</w:t>
      </w:r>
      <w:r>
        <w:rPr>
          <w:color w:val="000000" w:themeColor="text1"/>
          <w:szCs w:val="28"/>
        </w:rPr>
        <w:t xml:space="preserve"> </w:t>
      </w:r>
      <w:r w:rsidR="00C23E34">
        <w:rPr>
          <w:color w:val="000000" w:themeColor="text1"/>
          <w:szCs w:val="28"/>
        </w:rPr>
        <w:t xml:space="preserve">физическую культуру и спорт составляют </w:t>
      </w:r>
      <w:r w:rsidR="002C2F6C">
        <w:rPr>
          <w:color w:val="000000" w:themeColor="text1"/>
          <w:szCs w:val="28"/>
        </w:rPr>
        <w:t xml:space="preserve">2 525,2 </w:t>
      </w:r>
      <w:proofErr w:type="spellStart"/>
      <w:r w:rsidR="005B2ED3">
        <w:rPr>
          <w:color w:val="000000" w:themeColor="text1"/>
          <w:szCs w:val="28"/>
        </w:rPr>
        <w:t>тыс.</w:t>
      </w:r>
      <w:r w:rsidR="000A680C">
        <w:rPr>
          <w:color w:val="000000" w:themeColor="text1"/>
          <w:szCs w:val="28"/>
        </w:rPr>
        <w:t>рублей</w:t>
      </w:r>
      <w:proofErr w:type="spellEnd"/>
      <w:r w:rsidR="000A680C">
        <w:rPr>
          <w:color w:val="000000" w:themeColor="text1"/>
          <w:szCs w:val="28"/>
        </w:rPr>
        <w:t xml:space="preserve"> или </w:t>
      </w:r>
      <w:r w:rsidR="002C2F6C">
        <w:rPr>
          <w:color w:val="000000" w:themeColor="text1"/>
          <w:szCs w:val="28"/>
        </w:rPr>
        <w:t>28,4</w:t>
      </w:r>
      <w:r w:rsidR="00C23E34">
        <w:rPr>
          <w:color w:val="000000" w:themeColor="text1"/>
          <w:szCs w:val="28"/>
        </w:rPr>
        <w:t xml:space="preserve">% от общего </w:t>
      </w:r>
      <w:r w:rsidR="000731A3">
        <w:rPr>
          <w:color w:val="000000" w:themeColor="text1"/>
          <w:szCs w:val="28"/>
        </w:rPr>
        <w:t>объема запла</w:t>
      </w:r>
      <w:r w:rsidR="007661CE">
        <w:rPr>
          <w:color w:val="000000" w:themeColor="text1"/>
          <w:szCs w:val="28"/>
        </w:rPr>
        <w:t>нированных расходов на 202</w:t>
      </w:r>
      <w:r w:rsidR="002C2F6C">
        <w:rPr>
          <w:color w:val="000000" w:themeColor="text1"/>
          <w:szCs w:val="28"/>
        </w:rPr>
        <w:t>4</w:t>
      </w:r>
      <w:r>
        <w:rPr>
          <w:color w:val="000000" w:themeColor="text1"/>
          <w:szCs w:val="28"/>
        </w:rPr>
        <w:t xml:space="preserve"> год</w:t>
      </w:r>
      <w:r w:rsidRPr="00616D72">
        <w:rPr>
          <w:color w:val="000000" w:themeColor="text1"/>
          <w:szCs w:val="28"/>
        </w:rPr>
        <w:t xml:space="preserve">; </w:t>
      </w:r>
      <w:r>
        <w:rPr>
          <w:color w:val="000000" w:themeColor="text1"/>
          <w:szCs w:val="28"/>
        </w:rPr>
        <w:t xml:space="preserve">расходы на </w:t>
      </w:r>
      <w:r>
        <w:rPr>
          <w:rFonts w:eastAsiaTheme="minorHAnsi"/>
          <w:szCs w:val="28"/>
          <w:lang w:eastAsia="en-US"/>
        </w:rPr>
        <w:t>общегосударственные вопросы</w:t>
      </w:r>
      <w:r w:rsidR="00893781">
        <w:rPr>
          <w:rFonts w:eastAsiaTheme="minorHAnsi"/>
          <w:szCs w:val="28"/>
          <w:lang w:eastAsia="en-US"/>
        </w:rPr>
        <w:t xml:space="preserve"> составил</w:t>
      </w:r>
      <w:r>
        <w:rPr>
          <w:rFonts w:eastAsiaTheme="minorHAnsi"/>
          <w:szCs w:val="28"/>
          <w:lang w:eastAsia="en-US"/>
        </w:rPr>
        <w:t>и</w:t>
      </w:r>
      <w:r w:rsidR="00893781">
        <w:rPr>
          <w:rFonts w:eastAsiaTheme="minorHAnsi"/>
          <w:szCs w:val="28"/>
          <w:lang w:eastAsia="en-US"/>
        </w:rPr>
        <w:t xml:space="preserve"> </w:t>
      </w:r>
      <w:r w:rsidR="002C2F6C">
        <w:rPr>
          <w:rFonts w:eastAsiaTheme="minorHAnsi"/>
          <w:szCs w:val="28"/>
          <w:lang w:eastAsia="en-US"/>
        </w:rPr>
        <w:t>5 328,2</w:t>
      </w:r>
      <w:r w:rsidR="005B2ED3">
        <w:rPr>
          <w:rFonts w:eastAsiaTheme="minorHAnsi"/>
          <w:szCs w:val="28"/>
          <w:lang w:eastAsia="en-US"/>
        </w:rPr>
        <w:t xml:space="preserve"> </w:t>
      </w:r>
      <w:proofErr w:type="spellStart"/>
      <w:r w:rsidR="005B2ED3">
        <w:rPr>
          <w:rFonts w:eastAsiaTheme="minorHAnsi"/>
          <w:szCs w:val="28"/>
          <w:lang w:eastAsia="en-US"/>
        </w:rPr>
        <w:t>тыс.</w:t>
      </w:r>
      <w:r w:rsidR="00893781">
        <w:rPr>
          <w:rFonts w:eastAsiaTheme="minorHAnsi"/>
          <w:szCs w:val="28"/>
          <w:lang w:eastAsia="en-US"/>
        </w:rPr>
        <w:t>рублей</w:t>
      </w:r>
      <w:proofErr w:type="spellEnd"/>
      <w:r w:rsidR="00893781">
        <w:rPr>
          <w:rFonts w:eastAsiaTheme="minorHAnsi"/>
          <w:szCs w:val="28"/>
          <w:lang w:eastAsia="en-US"/>
        </w:rPr>
        <w:t xml:space="preserve"> </w:t>
      </w:r>
      <w:r w:rsidR="007661CE">
        <w:rPr>
          <w:rFonts w:eastAsiaTheme="minorHAnsi"/>
          <w:szCs w:val="28"/>
          <w:lang w:eastAsia="en-US"/>
        </w:rPr>
        <w:t>(</w:t>
      </w:r>
      <w:r w:rsidR="002A75A9">
        <w:rPr>
          <w:rFonts w:eastAsiaTheme="minorHAnsi"/>
          <w:szCs w:val="28"/>
          <w:lang w:eastAsia="en-US"/>
        </w:rPr>
        <w:t>60,0</w:t>
      </w:r>
      <w:r w:rsidR="005D6D82">
        <w:rPr>
          <w:rFonts w:eastAsiaTheme="minorHAnsi"/>
          <w:szCs w:val="28"/>
          <w:lang w:eastAsia="en-US"/>
        </w:rPr>
        <w:t>%</w:t>
      </w:r>
      <w:r w:rsidR="007661CE">
        <w:rPr>
          <w:rFonts w:eastAsiaTheme="minorHAnsi"/>
          <w:szCs w:val="28"/>
          <w:lang w:eastAsia="en-US"/>
        </w:rPr>
        <w:t>)</w:t>
      </w:r>
      <w:r w:rsidR="005D6D82" w:rsidRPr="005D6D82">
        <w:rPr>
          <w:rFonts w:eastAsiaTheme="minorHAnsi"/>
          <w:szCs w:val="28"/>
          <w:lang w:eastAsia="en-US"/>
        </w:rPr>
        <w:t>;</w:t>
      </w:r>
      <w:r>
        <w:rPr>
          <w:rFonts w:eastAsiaTheme="minorHAnsi"/>
          <w:szCs w:val="28"/>
          <w:lang w:eastAsia="en-US"/>
        </w:rPr>
        <w:t xml:space="preserve"> р</w:t>
      </w:r>
      <w:r w:rsidR="00893781">
        <w:rPr>
          <w:rFonts w:eastAsiaTheme="minorHAnsi"/>
          <w:szCs w:val="28"/>
          <w:lang w:eastAsia="en-US"/>
        </w:rPr>
        <w:t>асходы на национальную безопасность и правоохранительную деяте</w:t>
      </w:r>
      <w:r>
        <w:rPr>
          <w:rFonts w:eastAsiaTheme="minorHAnsi"/>
          <w:szCs w:val="28"/>
          <w:lang w:eastAsia="en-US"/>
        </w:rPr>
        <w:t>льность, национальную экономику и</w:t>
      </w:r>
      <w:r w:rsidR="00893781">
        <w:rPr>
          <w:rFonts w:eastAsiaTheme="minorHAnsi"/>
          <w:szCs w:val="28"/>
          <w:lang w:eastAsia="en-US"/>
        </w:rPr>
        <w:t xml:space="preserve"> жилищно-коммунальное хозяйство</w:t>
      </w:r>
      <w:r>
        <w:rPr>
          <w:rFonts w:eastAsiaTheme="minorHAnsi"/>
          <w:szCs w:val="28"/>
          <w:lang w:eastAsia="en-US"/>
        </w:rPr>
        <w:t xml:space="preserve"> </w:t>
      </w:r>
      <w:r w:rsidR="002A75A9">
        <w:rPr>
          <w:rFonts w:eastAsiaTheme="minorHAnsi"/>
          <w:szCs w:val="28"/>
          <w:lang w:eastAsia="en-US"/>
        </w:rPr>
        <w:t>–</w:t>
      </w:r>
      <w:r w:rsidR="00893781">
        <w:rPr>
          <w:rFonts w:eastAsiaTheme="minorHAnsi"/>
          <w:szCs w:val="28"/>
          <w:lang w:eastAsia="en-US"/>
        </w:rPr>
        <w:t xml:space="preserve"> </w:t>
      </w:r>
      <w:r w:rsidR="002A75A9">
        <w:rPr>
          <w:rFonts w:eastAsiaTheme="minorHAnsi"/>
          <w:szCs w:val="28"/>
          <w:lang w:eastAsia="en-US"/>
        </w:rPr>
        <w:t>1 039,7</w:t>
      </w:r>
      <w:r w:rsidR="005A4D19">
        <w:rPr>
          <w:rFonts w:eastAsiaTheme="minorHAnsi"/>
          <w:szCs w:val="28"/>
          <w:lang w:eastAsia="en-US"/>
        </w:rPr>
        <w:t xml:space="preserve"> </w:t>
      </w:r>
      <w:proofErr w:type="spellStart"/>
      <w:r w:rsidR="005A4D19">
        <w:rPr>
          <w:rFonts w:eastAsiaTheme="minorHAnsi"/>
          <w:szCs w:val="28"/>
          <w:lang w:eastAsia="en-US"/>
        </w:rPr>
        <w:t>тыс.рублей</w:t>
      </w:r>
      <w:proofErr w:type="spellEnd"/>
      <w:r w:rsidR="007661CE">
        <w:rPr>
          <w:rFonts w:eastAsiaTheme="minorHAnsi"/>
          <w:szCs w:val="28"/>
          <w:lang w:eastAsia="en-US"/>
        </w:rPr>
        <w:t xml:space="preserve"> (</w:t>
      </w:r>
      <w:r w:rsidR="002A75A9">
        <w:rPr>
          <w:rFonts w:eastAsiaTheme="minorHAnsi"/>
          <w:szCs w:val="28"/>
          <w:lang w:eastAsia="en-US"/>
        </w:rPr>
        <w:t>11,6</w:t>
      </w:r>
      <w:r w:rsidR="007661CE">
        <w:rPr>
          <w:rFonts w:eastAsiaTheme="minorHAnsi"/>
          <w:szCs w:val="28"/>
          <w:lang w:eastAsia="en-US"/>
        </w:rPr>
        <w:t>%).</w:t>
      </w:r>
      <w:r w:rsidR="00893781">
        <w:rPr>
          <w:rFonts w:eastAsiaTheme="minorHAnsi"/>
          <w:szCs w:val="28"/>
          <w:lang w:eastAsia="en-US"/>
        </w:rPr>
        <w:t xml:space="preserve"> </w:t>
      </w:r>
      <w:r w:rsidR="00D87946">
        <w:rPr>
          <w:color w:val="FF0000"/>
          <w:szCs w:val="28"/>
        </w:rPr>
        <w:tab/>
      </w:r>
    </w:p>
    <w:p w14:paraId="0F8738F6" w14:textId="0382DA53" w:rsidR="005B2ED3" w:rsidRPr="00B72878" w:rsidRDefault="005B2ED3" w:rsidP="005B2ED3">
      <w:pPr>
        <w:spacing w:line="240" w:lineRule="auto"/>
        <w:ind w:firstLine="708"/>
        <w:rPr>
          <w:color w:val="000000" w:themeColor="text1"/>
          <w:szCs w:val="28"/>
        </w:rPr>
      </w:pPr>
      <w:r w:rsidRPr="00B72878">
        <w:rPr>
          <w:color w:val="000000" w:themeColor="text1"/>
          <w:szCs w:val="28"/>
        </w:rPr>
        <w:t>В цело</w:t>
      </w:r>
      <w:r w:rsidR="007661CE">
        <w:rPr>
          <w:color w:val="000000" w:themeColor="text1"/>
          <w:szCs w:val="28"/>
        </w:rPr>
        <w:t>м бюджетные ассигнования на 202</w:t>
      </w:r>
      <w:r w:rsidR="002A75A9">
        <w:rPr>
          <w:color w:val="000000" w:themeColor="text1"/>
          <w:szCs w:val="28"/>
        </w:rPr>
        <w:t>4</w:t>
      </w:r>
      <w:r w:rsidR="007661CE">
        <w:rPr>
          <w:color w:val="000000" w:themeColor="text1"/>
          <w:szCs w:val="28"/>
        </w:rPr>
        <w:t>-202</w:t>
      </w:r>
      <w:r w:rsidR="002A75A9">
        <w:rPr>
          <w:color w:val="000000" w:themeColor="text1"/>
          <w:szCs w:val="28"/>
        </w:rPr>
        <w:t>6</w:t>
      </w:r>
      <w:r w:rsidRPr="00B72878">
        <w:rPr>
          <w:color w:val="000000" w:themeColor="text1"/>
          <w:szCs w:val="28"/>
        </w:rPr>
        <w:t xml:space="preserve"> года предусмотрены </w:t>
      </w:r>
      <w:r>
        <w:rPr>
          <w:color w:val="000000" w:themeColor="text1"/>
          <w:szCs w:val="28"/>
        </w:rPr>
        <w:t>1</w:t>
      </w:r>
      <w:r w:rsidRPr="00B72878">
        <w:rPr>
          <w:color w:val="000000" w:themeColor="text1"/>
          <w:szCs w:val="28"/>
        </w:rPr>
        <w:t xml:space="preserve"> </w:t>
      </w:r>
      <w:r>
        <w:rPr>
          <w:color w:val="000000" w:themeColor="text1"/>
          <w:szCs w:val="28"/>
        </w:rPr>
        <w:t>главному распорядителю</w:t>
      </w:r>
      <w:r w:rsidRPr="00B72878">
        <w:rPr>
          <w:color w:val="000000" w:themeColor="text1"/>
          <w:szCs w:val="28"/>
        </w:rPr>
        <w:t xml:space="preserve"> бюджетных средств муниципального образования «</w:t>
      </w:r>
      <w:proofErr w:type="spellStart"/>
      <w:r>
        <w:rPr>
          <w:color w:val="000000" w:themeColor="text1"/>
          <w:szCs w:val="28"/>
        </w:rPr>
        <w:t>Новогоренское</w:t>
      </w:r>
      <w:proofErr w:type="spellEnd"/>
      <w:r>
        <w:rPr>
          <w:color w:val="000000" w:themeColor="text1"/>
          <w:szCs w:val="28"/>
        </w:rPr>
        <w:t xml:space="preserve"> сельское поселение</w:t>
      </w:r>
      <w:r w:rsidRPr="00B72878">
        <w:rPr>
          <w:color w:val="000000" w:themeColor="text1"/>
          <w:szCs w:val="28"/>
        </w:rPr>
        <w:t>»</w:t>
      </w:r>
      <w:r>
        <w:rPr>
          <w:color w:val="000000" w:themeColor="text1"/>
          <w:szCs w:val="28"/>
        </w:rPr>
        <w:t xml:space="preserve"> (Администрация </w:t>
      </w:r>
      <w:proofErr w:type="spellStart"/>
      <w:r>
        <w:rPr>
          <w:color w:val="000000" w:themeColor="text1"/>
          <w:szCs w:val="28"/>
        </w:rPr>
        <w:t>Новогоренского</w:t>
      </w:r>
      <w:proofErr w:type="spellEnd"/>
      <w:r>
        <w:rPr>
          <w:color w:val="000000" w:themeColor="text1"/>
          <w:szCs w:val="28"/>
        </w:rPr>
        <w:t xml:space="preserve"> </w:t>
      </w:r>
      <w:r>
        <w:rPr>
          <w:color w:val="000000" w:themeColor="text1"/>
          <w:szCs w:val="28"/>
        </w:rPr>
        <w:lastRenderedPageBreak/>
        <w:t>сельского поселения</w:t>
      </w:r>
      <w:r w:rsidR="005B1AAE">
        <w:rPr>
          <w:color w:val="000000" w:themeColor="text1"/>
          <w:szCs w:val="28"/>
        </w:rPr>
        <w:t>)</w:t>
      </w:r>
      <w:r w:rsidRPr="00B72878">
        <w:rPr>
          <w:color w:val="000000" w:themeColor="text1"/>
          <w:szCs w:val="28"/>
        </w:rPr>
        <w:t>.</w:t>
      </w:r>
      <w:r>
        <w:rPr>
          <w:color w:val="000000" w:themeColor="text1"/>
          <w:szCs w:val="28"/>
        </w:rPr>
        <w:t xml:space="preserve">         </w:t>
      </w:r>
      <w:r>
        <w:rPr>
          <w:color w:val="000000" w:themeColor="text1"/>
          <w:szCs w:val="28"/>
        </w:rPr>
        <w:tab/>
        <w:t xml:space="preserve">                                                                                   </w:t>
      </w:r>
      <w:r>
        <w:rPr>
          <w:color w:val="FF0000"/>
          <w:szCs w:val="28"/>
        </w:rPr>
        <w:tab/>
      </w:r>
      <w:r w:rsidRPr="00B72878">
        <w:rPr>
          <w:color w:val="000000" w:themeColor="text1"/>
          <w:szCs w:val="28"/>
        </w:rPr>
        <w:t xml:space="preserve">На программные направления </w:t>
      </w:r>
      <w:r w:rsidR="002A75A9">
        <w:rPr>
          <w:color w:val="000000" w:themeColor="text1"/>
          <w:szCs w:val="28"/>
        </w:rPr>
        <w:t>расходов средства не запланированы.</w:t>
      </w:r>
    </w:p>
    <w:p w14:paraId="24CC7B3F" w14:textId="7682C0E5" w:rsidR="00A22104" w:rsidRDefault="005B2ED3" w:rsidP="002A75A9">
      <w:pPr>
        <w:spacing w:line="240" w:lineRule="auto"/>
        <w:ind w:firstLine="0"/>
        <w:rPr>
          <w:color w:val="000000" w:themeColor="text1"/>
          <w:szCs w:val="28"/>
        </w:rPr>
      </w:pPr>
      <w:r w:rsidRPr="00B72878">
        <w:rPr>
          <w:color w:val="000000" w:themeColor="text1"/>
          <w:szCs w:val="28"/>
        </w:rPr>
        <w:tab/>
        <w:t xml:space="preserve">В </w:t>
      </w:r>
      <w:r w:rsidR="00197E3B">
        <w:rPr>
          <w:color w:val="000000" w:themeColor="text1"/>
          <w:szCs w:val="28"/>
        </w:rPr>
        <w:t>расходах проекта бюджета на 202</w:t>
      </w:r>
      <w:r w:rsidR="002A75A9">
        <w:rPr>
          <w:color w:val="000000" w:themeColor="text1"/>
          <w:szCs w:val="28"/>
        </w:rPr>
        <w:t>4</w:t>
      </w:r>
      <w:r w:rsidR="00197E3B">
        <w:rPr>
          <w:color w:val="000000" w:themeColor="text1"/>
          <w:szCs w:val="28"/>
        </w:rPr>
        <w:t>-202</w:t>
      </w:r>
      <w:r w:rsidR="002A75A9">
        <w:rPr>
          <w:color w:val="000000" w:themeColor="text1"/>
          <w:szCs w:val="28"/>
        </w:rPr>
        <w:t>6</w:t>
      </w:r>
      <w:r w:rsidR="00A22104">
        <w:rPr>
          <w:color w:val="000000" w:themeColor="text1"/>
          <w:szCs w:val="28"/>
        </w:rPr>
        <w:t>г.г.</w:t>
      </w:r>
      <w:r w:rsidRPr="00B72878">
        <w:rPr>
          <w:color w:val="000000" w:themeColor="text1"/>
          <w:szCs w:val="28"/>
        </w:rPr>
        <w:t xml:space="preserve"> предусматриваются иные межбюджетные трансферты на </w:t>
      </w:r>
      <w:r w:rsidR="00A22104">
        <w:rPr>
          <w:color w:val="000000" w:themeColor="text1"/>
          <w:szCs w:val="28"/>
        </w:rPr>
        <w:t>создание условий для организации досуга и обеспечения жителей услугами организаций культуры</w:t>
      </w:r>
      <w:r w:rsidR="002A75A9">
        <w:rPr>
          <w:color w:val="000000" w:themeColor="text1"/>
          <w:szCs w:val="28"/>
        </w:rPr>
        <w:t xml:space="preserve"> </w:t>
      </w:r>
      <w:r w:rsidR="00A22104">
        <w:rPr>
          <w:color w:val="000000" w:themeColor="text1"/>
          <w:szCs w:val="28"/>
        </w:rPr>
        <w:t xml:space="preserve">и на организацию осуществления части переданных полномочий по осуществлению мер по противодействию коррупции в границах поселений. </w:t>
      </w:r>
    </w:p>
    <w:p w14:paraId="5F1B02F3" w14:textId="7A35B2BC" w:rsidR="00197E3B" w:rsidRPr="009D0D50" w:rsidRDefault="00197E3B" w:rsidP="00197E3B">
      <w:pPr>
        <w:spacing w:line="240" w:lineRule="auto"/>
        <w:ind w:firstLine="708"/>
        <w:rPr>
          <w:b/>
          <w:bCs/>
          <w:color w:val="000000" w:themeColor="text1"/>
          <w:szCs w:val="28"/>
        </w:rPr>
      </w:pPr>
      <w:r w:rsidRPr="009D0D50">
        <w:rPr>
          <w:b/>
          <w:bCs/>
          <w:color w:val="000000" w:themeColor="text1"/>
          <w:szCs w:val="28"/>
        </w:rPr>
        <w:t>При этом обращаем внимание, что утвержденным бюджетом муниципального образования «Колпашевский район» (решение Думы Колпашевского района от 2</w:t>
      </w:r>
      <w:r w:rsidR="002A75A9" w:rsidRPr="009D0D50">
        <w:rPr>
          <w:b/>
          <w:bCs/>
          <w:color w:val="000000" w:themeColor="text1"/>
          <w:szCs w:val="28"/>
        </w:rPr>
        <w:t>4</w:t>
      </w:r>
      <w:r w:rsidRPr="009D0D50">
        <w:rPr>
          <w:b/>
          <w:bCs/>
          <w:color w:val="000000" w:themeColor="text1"/>
          <w:szCs w:val="28"/>
        </w:rPr>
        <w:t>.11.202</w:t>
      </w:r>
      <w:r w:rsidR="002A75A9" w:rsidRPr="009D0D50">
        <w:rPr>
          <w:b/>
          <w:bCs/>
          <w:color w:val="000000" w:themeColor="text1"/>
          <w:szCs w:val="28"/>
        </w:rPr>
        <w:t>3</w:t>
      </w:r>
      <w:r w:rsidRPr="009D0D50">
        <w:rPr>
          <w:b/>
          <w:bCs/>
          <w:color w:val="000000" w:themeColor="text1"/>
          <w:szCs w:val="28"/>
        </w:rPr>
        <w:t xml:space="preserve"> № </w:t>
      </w:r>
      <w:r w:rsidR="002A75A9" w:rsidRPr="009D0D50">
        <w:rPr>
          <w:b/>
          <w:bCs/>
          <w:color w:val="000000" w:themeColor="text1"/>
          <w:szCs w:val="28"/>
        </w:rPr>
        <w:t>117</w:t>
      </w:r>
      <w:r w:rsidRPr="009D0D50">
        <w:rPr>
          <w:b/>
          <w:bCs/>
          <w:color w:val="000000" w:themeColor="text1"/>
          <w:szCs w:val="28"/>
        </w:rPr>
        <w:t>) отсутствуют иные межбюджетные трансферты, получаемые от бюджета МО «</w:t>
      </w:r>
      <w:proofErr w:type="spellStart"/>
      <w:r w:rsidRPr="009D0D50">
        <w:rPr>
          <w:b/>
          <w:bCs/>
          <w:color w:val="000000" w:themeColor="text1"/>
          <w:szCs w:val="28"/>
        </w:rPr>
        <w:t>Новогоренское</w:t>
      </w:r>
      <w:proofErr w:type="spellEnd"/>
      <w:r w:rsidRPr="009D0D50">
        <w:rPr>
          <w:b/>
          <w:bCs/>
          <w:color w:val="000000" w:themeColor="text1"/>
          <w:szCs w:val="28"/>
        </w:rPr>
        <w:t xml:space="preserve"> сельское поселение» на организацию осуществления части переданных полномочий по осуществлению мер по противодействию коррупции в границах поселений </w:t>
      </w:r>
      <w:r w:rsidR="002A75A9" w:rsidRPr="009D0D50">
        <w:rPr>
          <w:b/>
          <w:bCs/>
          <w:color w:val="000000" w:themeColor="text1"/>
          <w:szCs w:val="28"/>
        </w:rPr>
        <w:t xml:space="preserve">на </w:t>
      </w:r>
      <w:r w:rsidR="00FC677D" w:rsidRPr="009D0D50">
        <w:rPr>
          <w:b/>
          <w:bCs/>
          <w:color w:val="000000" w:themeColor="text1"/>
          <w:szCs w:val="28"/>
        </w:rPr>
        <w:t>202</w:t>
      </w:r>
      <w:r w:rsidR="002A75A9" w:rsidRPr="009D0D50">
        <w:rPr>
          <w:b/>
          <w:bCs/>
          <w:color w:val="000000" w:themeColor="text1"/>
          <w:szCs w:val="28"/>
        </w:rPr>
        <w:t>4</w:t>
      </w:r>
      <w:r w:rsidR="00FC677D" w:rsidRPr="009D0D50">
        <w:rPr>
          <w:b/>
          <w:bCs/>
          <w:color w:val="000000" w:themeColor="text1"/>
          <w:szCs w:val="28"/>
        </w:rPr>
        <w:t>-202</w:t>
      </w:r>
      <w:r w:rsidR="002A75A9" w:rsidRPr="009D0D50">
        <w:rPr>
          <w:b/>
          <w:bCs/>
          <w:color w:val="000000" w:themeColor="text1"/>
          <w:szCs w:val="28"/>
        </w:rPr>
        <w:t>6</w:t>
      </w:r>
      <w:r w:rsidR="00FC677D" w:rsidRPr="009D0D50">
        <w:rPr>
          <w:b/>
          <w:bCs/>
          <w:color w:val="000000" w:themeColor="text1"/>
          <w:szCs w:val="28"/>
        </w:rPr>
        <w:t>г.г.</w:t>
      </w:r>
      <w:r w:rsidRPr="009D0D50">
        <w:rPr>
          <w:b/>
          <w:bCs/>
          <w:color w:val="000000" w:themeColor="text1"/>
          <w:szCs w:val="28"/>
        </w:rPr>
        <w:t xml:space="preserve"> </w:t>
      </w:r>
    </w:p>
    <w:p w14:paraId="69C86FC9" w14:textId="28BA071D" w:rsidR="002A75A9" w:rsidRDefault="002A75A9" w:rsidP="002A75A9">
      <w:pPr>
        <w:spacing w:line="240" w:lineRule="auto"/>
        <w:ind w:firstLine="708"/>
        <w:rPr>
          <w:color w:val="000000" w:themeColor="text1"/>
          <w:szCs w:val="28"/>
        </w:rPr>
      </w:pPr>
      <w:r w:rsidRPr="00B72878">
        <w:rPr>
          <w:color w:val="000000" w:themeColor="text1"/>
          <w:szCs w:val="28"/>
        </w:rPr>
        <w:t>Ведомственн</w:t>
      </w:r>
      <w:r>
        <w:rPr>
          <w:color w:val="000000" w:themeColor="text1"/>
          <w:szCs w:val="28"/>
        </w:rPr>
        <w:t>ая</w:t>
      </w:r>
      <w:r w:rsidRPr="00B72878">
        <w:rPr>
          <w:color w:val="000000" w:themeColor="text1"/>
          <w:szCs w:val="28"/>
        </w:rPr>
        <w:t xml:space="preserve"> стр</w:t>
      </w:r>
      <w:r>
        <w:rPr>
          <w:color w:val="000000" w:themeColor="text1"/>
          <w:szCs w:val="28"/>
        </w:rPr>
        <w:t>уктура расходов бюджета на 2024-2026 годы (приложение 4</w:t>
      </w:r>
      <w:r w:rsidRPr="00B72878">
        <w:rPr>
          <w:color w:val="000000" w:themeColor="text1"/>
          <w:szCs w:val="28"/>
        </w:rPr>
        <w:t xml:space="preserve"> проекта решения) </w:t>
      </w:r>
      <w:r>
        <w:rPr>
          <w:color w:val="000000" w:themeColor="text1"/>
          <w:szCs w:val="28"/>
        </w:rPr>
        <w:t>соответствует приказу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49757059" w14:textId="77777777" w:rsidR="002A75A9" w:rsidRPr="003328AD" w:rsidRDefault="002A75A9" w:rsidP="002A75A9">
      <w:pPr>
        <w:spacing w:line="240" w:lineRule="auto"/>
        <w:ind w:firstLine="708"/>
        <w:rPr>
          <w:szCs w:val="28"/>
        </w:rPr>
      </w:pPr>
      <w:r w:rsidRPr="003328AD">
        <w:rPr>
          <w:szCs w:val="28"/>
        </w:rPr>
        <w:t>При этом отмечаем, что в соответствии с Приказом Минфина России от 1 июня 2023 года № 82н внесены изменения в Приказ № 82</w:t>
      </w:r>
      <w:r>
        <w:rPr>
          <w:szCs w:val="28"/>
        </w:rPr>
        <w:t xml:space="preserve">н, которые применяются при составлении и исполнении бюджетов бюджетной системы РФ, начиная с бюджетов на 2024 год и плановый период 2025 и 2026 </w:t>
      </w:r>
      <w:proofErr w:type="spellStart"/>
      <w:r>
        <w:rPr>
          <w:szCs w:val="28"/>
        </w:rPr>
        <w:t>г.г</w:t>
      </w:r>
      <w:proofErr w:type="spellEnd"/>
      <w:r>
        <w:rPr>
          <w:szCs w:val="28"/>
        </w:rPr>
        <w:t>.</w:t>
      </w:r>
    </w:p>
    <w:p w14:paraId="3963E99D" w14:textId="77777777" w:rsidR="002A75A9" w:rsidRPr="001E4243" w:rsidRDefault="002A75A9" w:rsidP="002A75A9">
      <w:pPr>
        <w:spacing w:line="240" w:lineRule="auto"/>
        <w:ind w:firstLine="708"/>
        <w:rPr>
          <w:szCs w:val="28"/>
        </w:rPr>
      </w:pPr>
      <w:r w:rsidRPr="001E4243">
        <w:rPr>
          <w:szCs w:val="28"/>
          <w:shd w:val="clear" w:color="auto" w:fill="FFFFFF"/>
        </w:rPr>
        <w:t xml:space="preserve">Изменено наименование </w:t>
      </w:r>
      <w:r>
        <w:rPr>
          <w:szCs w:val="28"/>
          <w:shd w:val="clear" w:color="auto" w:fill="FFFFFF"/>
        </w:rPr>
        <w:t xml:space="preserve">раздела, </w:t>
      </w:r>
      <w:r w:rsidRPr="001E4243">
        <w:rPr>
          <w:szCs w:val="28"/>
          <w:shd w:val="clear" w:color="auto" w:fill="FFFFFF"/>
        </w:rPr>
        <w:t>подраздела 0104</w:t>
      </w:r>
      <w:r>
        <w:rPr>
          <w:szCs w:val="28"/>
          <w:shd w:val="clear" w:color="auto" w:fill="FFFFFF"/>
        </w:rPr>
        <w:t xml:space="preserve"> </w:t>
      </w:r>
      <w:r w:rsidRPr="001E4243">
        <w:rPr>
          <w:b/>
          <w:bCs/>
          <w:szCs w:val="28"/>
          <w:shd w:val="clear" w:color="auto" w:fill="FFFFFF"/>
        </w:rPr>
        <w:t>«Функционирование Правительства Российской Федерации, высших исполнительных органов субъектов Российской Федерации, местных администраций»</w:t>
      </w:r>
      <w:r>
        <w:rPr>
          <w:szCs w:val="28"/>
          <w:shd w:val="clear" w:color="auto" w:fill="FFFFFF"/>
        </w:rPr>
        <w:t>.</w:t>
      </w:r>
    </w:p>
    <w:p w14:paraId="6B8BDF37" w14:textId="2BB12DAB" w:rsidR="00FC677D" w:rsidRDefault="005B2ED3" w:rsidP="005B2ED3">
      <w:pPr>
        <w:spacing w:line="240" w:lineRule="auto"/>
        <w:ind w:firstLine="708"/>
        <w:rPr>
          <w:color w:val="000000" w:themeColor="text1"/>
          <w:szCs w:val="28"/>
        </w:rPr>
      </w:pPr>
      <w:r w:rsidRPr="00B72878">
        <w:rPr>
          <w:color w:val="000000" w:themeColor="text1"/>
          <w:szCs w:val="28"/>
        </w:rPr>
        <w:t xml:space="preserve">Резервный фонд Администрации </w:t>
      </w:r>
      <w:proofErr w:type="spellStart"/>
      <w:r w:rsidR="00A22104">
        <w:rPr>
          <w:color w:val="000000" w:themeColor="text1"/>
          <w:szCs w:val="28"/>
        </w:rPr>
        <w:t>Новогоренского</w:t>
      </w:r>
      <w:proofErr w:type="spellEnd"/>
      <w:r w:rsidR="00A22104">
        <w:rPr>
          <w:color w:val="000000" w:themeColor="text1"/>
          <w:szCs w:val="28"/>
        </w:rPr>
        <w:t xml:space="preserve"> сельского </w:t>
      </w:r>
      <w:proofErr w:type="gramStart"/>
      <w:r w:rsidR="00A22104">
        <w:rPr>
          <w:color w:val="000000" w:themeColor="text1"/>
          <w:szCs w:val="28"/>
        </w:rPr>
        <w:t xml:space="preserve">поселения </w:t>
      </w:r>
      <w:r w:rsidR="00890D7C">
        <w:rPr>
          <w:color w:val="000000" w:themeColor="text1"/>
          <w:szCs w:val="28"/>
        </w:rPr>
        <w:t xml:space="preserve"> планируется</w:t>
      </w:r>
      <w:proofErr w:type="gramEnd"/>
      <w:r w:rsidRPr="00B72878">
        <w:rPr>
          <w:color w:val="000000" w:themeColor="text1"/>
          <w:szCs w:val="28"/>
        </w:rPr>
        <w:t xml:space="preserve"> </w:t>
      </w:r>
      <w:r w:rsidR="00FC677D">
        <w:rPr>
          <w:color w:val="000000" w:themeColor="text1"/>
          <w:szCs w:val="28"/>
        </w:rPr>
        <w:t>на 202</w:t>
      </w:r>
      <w:r w:rsidR="002A75A9">
        <w:rPr>
          <w:color w:val="000000" w:themeColor="text1"/>
          <w:szCs w:val="28"/>
        </w:rPr>
        <w:t>4</w:t>
      </w:r>
      <w:r w:rsidR="00FC677D">
        <w:rPr>
          <w:color w:val="000000" w:themeColor="text1"/>
          <w:szCs w:val="28"/>
        </w:rPr>
        <w:t>-20</w:t>
      </w:r>
      <w:r w:rsidR="002A75A9">
        <w:rPr>
          <w:color w:val="000000" w:themeColor="text1"/>
          <w:szCs w:val="28"/>
        </w:rPr>
        <w:t>26</w:t>
      </w:r>
      <w:r w:rsidR="00FC677D">
        <w:rPr>
          <w:color w:val="000000" w:themeColor="text1"/>
          <w:szCs w:val="28"/>
        </w:rPr>
        <w:t xml:space="preserve">г.г. </w:t>
      </w:r>
      <w:r w:rsidR="00890D7C">
        <w:rPr>
          <w:color w:val="000000" w:themeColor="text1"/>
          <w:szCs w:val="28"/>
        </w:rPr>
        <w:t xml:space="preserve">в объеме 5 </w:t>
      </w:r>
      <w:r>
        <w:rPr>
          <w:color w:val="000000" w:themeColor="text1"/>
          <w:szCs w:val="28"/>
        </w:rPr>
        <w:t>тыс.рублей</w:t>
      </w:r>
      <w:r w:rsidR="00FC677D">
        <w:rPr>
          <w:color w:val="000000" w:themeColor="text1"/>
          <w:szCs w:val="28"/>
        </w:rPr>
        <w:t xml:space="preserve"> на каждый </w:t>
      </w:r>
      <w:r w:rsidR="00EC1639">
        <w:rPr>
          <w:color w:val="000000" w:themeColor="text1"/>
          <w:szCs w:val="28"/>
        </w:rPr>
        <w:t>год</w:t>
      </w:r>
      <w:r w:rsidR="00FC677D">
        <w:rPr>
          <w:color w:val="000000" w:themeColor="text1"/>
          <w:szCs w:val="28"/>
        </w:rPr>
        <w:t>.</w:t>
      </w:r>
    </w:p>
    <w:p w14:paraId="6FFF41A1" w14:textId="40DBFF43" w:rsidR="005B2ED3" w:rsidRPr="002A75A9" w:rsidRDefault="005B2ED3" w:rsidP="005B2ED3">
      <w:pPr>
        <w:spacing w:line="240" w:lineRule="auto"/>
        <w:ind w:firstLine="708"/>
        <w:rPr>
          <w:color w:val="000000" w:themeColor="text1"/>
          <w:szCs w:val="28"/>
          <w:lang w:eastAsia="en-US"/>
        </w:rPr>
      </w:pPr>
      <w:r w:rsidRPr="00B72878">
        <w:rPr>
          <w:color w:val="000000" w:themeColor="text1"/>
          <w:szCs w:val="28"/>
        </w:rPr>
        <w:t>Условно утвержденные расходы в 202</w:t>
      </w:r>
      <w:r w:rsidR="002A75A9">
        <w:rPr>
          <w:color w:val="000000" w:themeColor="text1"/>
          <w:szCs w:val="28"/>
        </w:rPr>
        <w:t>5</w:t>
      </w:r>
      <w:r w:rsidRPr="00B72878">
        <w:rPr>
          <w:color w:val="000000" w:themeColor="text1"/>
          <w:szCs w:val="28"/>
        </w:rPr>
        <w:t xml:space="preserve"> году </w:t>
      </w:r>
      <w:r w:rsidR="00EC1639">
        <w:rPr>
          <w:color w:val="000000" w:themeColor="text1"/>
          <w:szCs w:val="28"/>
        </w:rPr>
        <w:t>п</w:t>
      </w:r>
      <w:r w:rsidR="002A75A9">
        <w:rPr>
          <w:color w:val="000000" w:themeColor="text1"/>
          <w:szCs w:val="28"/>
        </w:rPr>
        <w:t>ланируется</w:t>
      </w:r>
      <w:r w:rsidR="009F50D1">
        <w:rPr>
          <w:color w:val="000000" w:themeColor="text1"/>
          <w:szCs w:val="28"/>
        </w:rPr>
        <w:t xml:space="preserve"> утвердить в </w:t>
      </w:r>
      <w:r w:rsidR="009F50D1" w:rsidRPr="002A75A9">
        <w:rPr>
          <w:color w:val="000000" w:themeColor="text1"/>
          <w:szCs w:val="28"/>
        </w:rPr>
        <w:t>сумме</w:t>
      </w:r>
      <w:r w:rsidRPr="002A75A9">
        <w:rPr>
          <w:color w:val="000000" w:themeColor="text1"/>
          <w:szCs w:val="28"/>
        </w:rPr>
        <w:t xml:space="preserve"> </w:t>
      </w:r>
      <w:r w:rsidR="002A75A9" w:rsidRPr="002A75A9">
        <w:rPr>
          <w:color w:val="000000" w:themeColor="text1"/>
          <w:szCs w:val="28"/>
        </w:rPr>
        <w:t>223,1</w:t>
      </w:r>
      <w:r w:rsidR="009F50D1" w:rsidRPr="002A75A9">
        <w:rPr>
          <w:color w:val="000000" w:themeColor="text1"/>
          <w:szCs w:val="28"/>
        </w:rPr>
        <w:t xml:space="preserve"> </w:t>
      </w:r>
      <w:proofErr w:type="gramStart"/>
      <w:r w:rsidR="00FC677D" w:rsidRPr="002A75A9">
        <w:rPr>
          <w:color w:val="000000" w:themeColor="text1"/>
          <w:szCs w:val="28"/>
        </w:rPr>
        <w:t>тыс.рублей</w:t>
      </w:r>
      <w:proofErr w:type="gramEnd"/>
      <w:r w:rsidR="00FC677D" w:rsidRPr="002A75A9">
        <w:rPr>
          <w:color w:val="000000" w:themeColor="text1"/>
          <w:szCs w:val="28"/>
        </w:rPr>
        <w:t>, в 202</w:t>
      </w:r>
      <w:r w:rsidR="002A75A9" w:rsidRPr="002A75A9">
        <w:rPr>
          <w:color w:val="000000" w:themeColor="text1"/>
          <w:szCs w:val="28"/>
        </w:rPr>
        <w:t>6</w:t>
      </w:r>
      <w:r w:rsidRPr="002A75A9">
        <w:rPr>
          <w:color w:val="000000" w:themeColor="text1"/>
          <w:szCs w:val="28"/>
        </w:rPr>
        <w:t xml:space="preserve"> году – </w:t>
      </w:r>
      <w:r w:rsidR="002A75A9" w:rsidRPr="002A75A9">
        <w:rPr>
          <w:color w:val="000000" w:themeColor="text1"/>
          <w:szCs w:val="28"/>
        </w:rPr>
        <w:t>447,3</w:t>
      </w:r>
      <w:r w:rsidRPr="002A75A9">
        <w:rPr>
          <w:color w:val="000000" w:themeColor="text1"/>
          <w:szCs w:val="28"/>
        </w:rPr>
        <w:t xml:space="preserve"> тыс.рублей, </w:t>
      </w:r>
      <w:r w:rsidRPr="002A75A9">
        <w:rPr>
          <w:color w:val="000000" w:themeColor="text1"/>
          <w:szCs w:val="28"/>
          <w:lang w:eastAsia="en-US"/>
        </w:rPr>
        <w:t>что соответствует установленным требованиям  абзаца 8 пункта 3 статьи 184.1 БК РФ.</w:t>
      </w:r>
    </w:p>
    <w:p w14:paraId="5B18C910" w14:textId="5FDEBA18" w:rsidR="005B2ED3" w:rsidRDefault="005B2ED3" w:rsidP="005B2ED3">
      <w:pPr>
        <w:spacing w:line="240" w:lineRule="auto"/>
        <w:rPr>
          <w:color w:val="000000" w:themeColor="text1"/>
          <w:szCs w:val="28"/>
        </w:rPr>
      </w:pPr>
      <w:r w:rsidRPr="00B72878">
        <w:rPr>
          <w:color w:val="000000" w:themeColor="text1"/>
          <w:szCs w:val="28"/>
        </w:rPr>
        <w:t>Объем бюджетных ассигнований муниципального дорожного фонда предусматр</w:t>
      </w:r>
      <w:r w:rsidR="009F50D1">
        <w:rPr>
          <w:color w:val="000000" w:themeColor="text1"/>
          <w:szCs w:val="28"/>
        </w:rPr>
        <w:t>ивается проектом бюджета на 202</w:t>
      </w:r>
      <w:r w:rsidR="002A75A9">
        <w:rPr>
          <w:color w:val="000000" w:themeColor="text1"/>
          <w:szCs w:val="28"/>
        </w:rPr>
        <w:t>4</w:t>
      </w:r>
      <w:r w:rsidRPr="00B72878">
        <w:rPr>
          <w:color w:val="000000" w:themeColor="text1"/>
          <w:szCs w:val="28"/>
        </w:rPr>
        <w:t xml:space="preserve"> год в размере </w:t>
      </w:r>
      <w:r w:rsidR="00A6544F">
        <w:rPr>
          <w:color w:val="000000" w:themeColor="text1"/>
          <w:szCs w:val="28"/>
        </w:rPr>
        <w:t>485,0</w:t>
      </w:r>
      <w:r w:rsidRPr="00B72878">
        <w:rPr>
          <w:color w:val="000000" w:themeColor="text1"/>
          <w:szCs w:val="28"/>
        </w:rPr>
        <w:t xml:space="preserve"> тыс. </w:t>
      </w:r>
      <w:r w:rsidR="009F50D1">
        <w:rPr>
          <w:color w:val="000000" w:themeColor="text1"/>
          <w:szCs w:val="28"/>
        </w:rPr>
        <w:t>рублей, 202</w:t>
      </w:r>
      <w:r w:rsidR="00A6544F">
        <w:rPr>
          <w:color w:val="000000" w:themeColor="text1"/>
          <w:szCs w:val="28"/>
        </w:rPr>
        <w:t>5</w:t>
      </w:r>
      <w:r w:rsidRPr="00B72878">
        <w:rPr>
          <w:color w:val="000000" w:themeColor="text1"/>
          <w:szCs w:val="28"/>
        </w:rPr>
        <w:t xml:space="preserve"> год – </w:t>
      </w:r>
      <w:r w:rsidR="00A6544F">
        <w:rPr>
          <w:color w:val="000000" w:themeColor="text1"/>
          <w:szCs w:val="28"/>
        </w:rPr>
        <w:t>517,0</w:t>
      </w:r>
      <w:r w:rsidR="009F50D1">
        <w:rPr>
          <w:color w:val="000000" w:themeColor="text1"/>
          <w:szCs w:val="28"/>
        </w:rPr>
        <w:t xml:space="preserve"> </w:t>
      </w:r>
      <w:proofErr w:type="gramStart"/>
      <w:r w:rsidR="009F50D1">
        <w:rPr>
          <w:color w:val="000000" w:themeColor="text1"/>
          <w:szCs w:val="28"/>
        </w:rPr>
        <w:t>тыс.рублей</w:t>
      </w:r>
      <w:proofErr w:type="gramEnd"/>
      <w:r w:rsidR="009F50D1">
        <w:rPr>
          <w:color w:val="000000" w:themeColor="text1"/>
          <w:szCs w:val="28"/>
        </w:rPr>
        <w:t>, на 202</w:t>
      </w:r>
      <w:r w:rsidR="00A6544F">
        <w:rPr>
          <w:color w:val="000000" w:themeColor="text1"/>
          <w:szCs w:val="28"/>
        </w:rPr>
        <w:t>6</w:t>
      </w:r>
      <w:r w:rsidRPr="00B72878">
        <w:rPr>
          <w:color w:val="000000" w:themeColor="text1"/>
          <w:szCs w:val="28"/>
        </w:rPr>
        <w:t xml:space="preserve"> год – </w:t>
      </w:r>
      <w:r w:rsidR="00A6544F">
        <w:rPr>
          <w:color w:val="000000" w:themeColor="text1"/>
          <w:szCs w:val="28"/>
        </w:rPr>
        <w:t>537,0</w:t>
      </w:r>
      <w:r w:rsidRPr="00B72878">
        <w:rPr>
          <w:color w:val="000000" w:themeColor="text1"/>
          <w:szCs w:val="28"/>
        </w:rPr>
        <w:t xml:space="preserve"> </w:t>
      </w:r>
      <w:proofErr w:type="spellStart"/>
      <w:r w:rsidRPr="00B72878">
        <w:rPr>
          <w:color w:val="000000" w:themeColor="text1"/>
          <w:szCs w:val="28"/>
        </w:rPr>
        <w:t>тыс.рублей</w:t>
      </w:r>
      <w:proofErr w:type="spellEnd"/>
      <w:r w:rsidRPr="00B72878">
        <w:rPr>
          <w:color w:val="000000" w:themeColor="text1"/>
          <w:szCs w:val="28"/>
        </w:rPr>
        <w:t xml:space="preserve">.  </w:t>
      </w:r>
    </w:p>
    <w:p w14:paraId="5B93AF91" w14:textId="07E351BC" w:rsidR="00FA031D" w:rsidRPr="00FA031D" w:rsidRDefault="00FA031D" w:rsidP="00FA031D">
      <w:pPr>
        <w:widowControl w:val="0"/>
        <w:shd w:val="clear" w:color="auto" w:fill="FFFFFF"/>
        <w:spacing w:line="240" w:lineRule="auto"/>
        <w:ind w:firstLine="708"/>
        <w:rPr>
          <w:rFonts w:eastAsiaTheme="minorHAnsi"/>
          <w:color w:val="000000" w:themeColor="text1"/>
          <w:spacing w:val="1"/>
          <w:szCs w:val="28"/>
          <w:lang w:eastAsia="en-US"/>
        </w:rPr>
      </w:pPr>
      <w:r w:rsidRPr="00FA031D">
        <w:rPr>
          <w:rFonts w:eastAsiaTheme="minorHAnsi"/>
          <w:color w:val="000000" w:themeColor="text1"/>
          <w:spacing w:val="1"/>
          <w:szCs w:val="28"/>
          <w:lang w:eastAsia="en-US"/>
        </w:rPr>
        <w:t>Одновременно с проектом бюджета представлен реестр расходных обязательств муниципального образования «</w:t>
      </w:r>
      <w:proofErr w:type="spellStart"/>
      <w:r>
        <w:rPr>
          <w:rFonts w:eastAsiaTheme="minorHAnsi"/>
          <w:color w:val="000000" w:themeColor="text1"/>
          <w:spacing w:val="1"/>
          <w:szCs w:val="28"/>
          <w:lang w:eastAsia="en-US"/>
        </w:rPr>
        <w:t>Новогоренское</w:t>
      </w:r>
      <w:proofErr w:type="spellEnd"/>
      <w:r w:rsidRPr="00FA031D">
        <w:rPr>
          <w:rFonts w:eastAsiaTheme="minorHAnsi"/>
          <w:color w:val="000000" w:themeColor="text1"/>
          <w:spacing w:val="1"/>
          <w:szCs w:val="28"/>
          <w:lang w:eastAsia="en-US"/>
        </w:rPr>
        <w:t xml:space="preserve"> сельское поселение», подлежащих исполнению за счет средств бюджета на 2024 год и на плановый период 2025 и 2026 годов, показатели которого соответствуют представленному проекту бюджета.</w:t>
      </w:r>
    </w:p>
    <w:p w14:paraId="4BC343C3" w14:textId="77777777" w:rsidR="00FA031D" w:rsidRPr="00FA031D" w:rsidRDefault="00FA031D" w:rsidP="00FA031D">
      <w:pPr>
        <w:spacing w:line="240" w:lineRule="auto"/>
        <w:ind w:firstLine="720"/>
        <w:contextualSpacing/>
      </w:pPr>
      <w:r w:rsidRPr="00FA031D">
        <w:t>В связи с принятием Федерального закона от 04.08.2023 № 416-ФЗ утратила силу статья 179.3 БК РФ, предусматривавшая разработку, утверждение и реализацию на местном уровне ведомственных целевых программ.</w:t>
      </w:r>
    </w:p>
    <w:p w14:paraId="1D0B73DF" w14:textId="77777777" w:rsidR="00FA031D" w:rsidRPr="00FA031D" w:rsidRDefault="00FA031D" w:rsidP="00FA031D">
      <w:pPr>
        <w:spacing w:line="240" w:lineRule="auto"/>
        <w:ind w:firstLine="720"/>
        <w:contextualSpacing/>
      </w:pPr>
      <w:r w:rsidRPr="00FA031D">
        <w:lastRenderedPageBreak/>
        <w:t>В то же время внесенные в бюджетное законодательство изменения никак не затронули муниципальные программы, предусмотренные ст. 179 БК РФ, которые по-прежнему могут разрабатываться, утверждаться и реализовываться в муниципальных образованиях.</w:t>
      </w:r>
    </w:p>
    <w:p w14:paraId="5B68F84B" w14:textId="77777777" w:rsidR="00FA031D" w:rsidRPr="00FA031D" w:rsidRDefault="00FA031D" w:rsidP="00FA031D">
      <w:pPr>
        <w:spacing w:line="240" w:lineRule="auto"/>
        <w:ind w:firstLine="720"/>
        <w:contextualSpacing/>
      </w:pPr>
      <w:r w:rsidRPr="00FA031D">
        <w:t>Исходя из представленной пояснительной записки к проекту решения расходы на реализацию мероприятий муниципальных программ на 2024 год и плановый период 2025 и 2026 годов не запланированы.</w:t>
      </w:r>
    </w:p>
    <w:p w14:paraId="650A3D9F" w14:textId="77777777" w:rsidR="00FA031D" w:rsidRPr="00FA031D" w:rsidRDefault="00FA031D" w:rsidP="00FA031D">
      <w:pPr>
        <w:shd w:val="clear" w:color="auto" w:fill="FFFFFF"/>
        <w:spacing w:line="240" w:lineRule="auto"/>
        <w:ind w:firstLine="0"/>
        <w:rPr>
          <w:color w:val="000000" w:themeColor="text1"/>
          <w:szCs w:val="28"/>
        </w:rPr>
      </w:pPr>
      <w:r w:rsidRPr="00FA031D">
        <w:rPr>
          <w:color w:val="1A1A1A"/>
          <w:szCs w:val="28"/>
        </w:rPr>
        <w:t xml:space="preserve">          Планирование непрограммного бюджета создает риски неэффективных бюджетных расходов и не согласуется с пунктом 3 Распоряжения Правительства РФ от 31.01.2019 № 117-р «Об утверждении Концепции повышения эффективности бюджетных расходов 2019 - 2024 годах органам местного самоуправления» (далее – Концепция), в соответствии с которым органам местного самоуправления рекомендовано руководствоваться положениями Концепции при формировании документов, определяющих направления повышения эффективности бюджетных расходов. Так, согласно Концепции одним из ключевых направлений повышения эффективности бюджетных расходов в предстоящем периоде останется развитие программно-целевого бюджетного планирования.</w:t>
      </w:r>
    </w:p>
    <w:p w14:paraId="54EAD793" w14:textId="77777777" w:rsidR="00FA031D" w:rsidRPr="00FA031D" w:rsidRDefault="00FA031D" w:rsidP="00FA031D">
      <w:pPr>
        <w:widowControl w:val="0"/>
        <w:shd w:val="clear" w:color="auto" w:fill="FFFFFF"/>
        <w:tabs>
          <w:tab w:val="left" w:pos="2070"/>
        </w:tabs>
        <w:spacing w:line="240" w:lineRule="auto"/>
        <w:ind w:firstLine="708"/>
        <w:rPr>
          <w:rFonts w:eastAsiaTheme="minorHAnsi"/>
          <w:color w:val="000000" w:themeColor="text1"/>
          <w:spacing w:val="1"/>
          <w:szCs w:val="28"/>
          <w:lang w:eastAsia="en-US"/>
        </w:rPr>
      </w:pPr>
      <w:r w:rsidRPr="00FA031D">
        <w:rPr>
          <w:rFonts w:eastAsiaTheme="minorHAnsi"/>
          <w:color w:val="000000" w:themeColor="text1"/>
          <w:spacing w:val="1"/>
          <w:szCs w:val="28"/>
          <w:shd w:val="clear" w:color="auto" w:fill="FFFFFF"/>
          <w:lang w:eastAsia="en-US"/>
        </w:rPr>
        <w:t>Кроме того, отмечаем, что в соответствии с Законом Томской области от 6 мая 2009г.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(далее - Закон № 68-ОЗ) пр</w:t>
      </w:r>
      <w:r w:rsidRPr="00FA031D">
        <w:rPr>
          <w:rFonts w:eastAsiaTheme="minorHAnsi"/>
          <w:color w:val="000000" w:themeColor="text1"/>
          <w:spacing w:val="1"/>
          <w:szCs w:val="28"/>
          <w:lang w:eastAsia="en-US"/>
        </w:rPr>
        <w:t>и формировании объема средств на оплату труда лиц, замещающих муниципальные должности органа местного самоуправления муниципального образования, сверх суммы средств, направляемых на выплату должностных окладов, предусматриваются средства на дополнительные выплаты (в расчете на год):</w:t>
      </w:r>
    </w:p>
    <w:p w14:paraId="505D01EF" w14:textId="77777777" w:rsidR="00FA031D" w:rsidRPr="00FA031D" w:rsidRDefault="00FA031D" w:rsidP="00FA031D">
      <w:pPr>
        <w:shd w:val="clear" w:color="auto" w:fill="FFFFFF"/>
        <w:spacing w:line="240" w:lineRule="auto"/>
        <w:ind w:firstLine="708"/>
        <w:rPr>
          <w:color w:val="000000" w:themeColor="text1"/>
          <w:szCs w:val="28"/>
        </w:rPr>
      </w:pPr>
      <w:r w:rsidRPr="00FA031D">
        <w:rPr>
          <w:color w:val="000000" w:themeColor="text1"/>
          <w:szCs w:val="28"/>
        </w:rPr>
        <w:t>1) ежемесячных надбавок к должностному окладу за выслугу лет - в размере трех должностных окладов;</w:t>
      </w:r>
    </w:p>
    <w:p w14:paraId="1B201E5E" w14:textId="77777777" w:rsidR="00FA031D" w:rsidRPr="00FA031D" w:rsidRDefault="00FA031D" w:rsidP="00FA031D">
      <w:pPr>
        <w:shd w:val="clear" w:color="auto" w:fill="FFFFFF"/>
        <w:spacing w:line="240" w:lineRule="auto"/>
        <w:ind w:firstLine="708"/>
        <w:rPr>
          <w:color w:val="000000" w:themeColor="text1"/>
          <w:szCs w:val="28"/>
        </w:rPr>
      </w:pPr>
      <w:r w:rsidRPr="00FA031D">
        <w:rPr>
          <w:color w:val="000000" w:themeColor="text1"/>
          <w:szCs w:val="28"/>
        </w:rPr>
        <w:t>2) ежемесячных надбавок за особые условия деятельности - в размере шести должностных окладов для лиц, замещающих муниципальные должности, в муниципальных районах, городских округах; в размере трех должностных окладов - для лиц, замещающих иные муниципальные должности;</w:t>
      </w:r>
    </w:p>
    <w:p w14:paraId="3A39CF3F" w14:textId="77777777" w:rsidR="00FA031D" w:rsidRPr="00FA031D" w:rsidRDefault="00FA031D" w:rsidP="00FA031D">
      <w:pPr>
        <w:shd w:val="clear" w:color="auto" w:fill="FFFFFF"/>
        <w:spacing w:line="240" w:lineRule="auto"/>
        <w:ind w:firstLine="708"/>
        <w:rPr>
          <w:color w:val="000000" w:themeColor="text1"/>
          <w:szCs w:val="28"/>
        </w:rPr>
      </w:pPr>
      <w:r w:rsidRPr="00FA031D">
        <w:rPr>
          <w:color w:val="000000" w:themeColor="text1"/>
          <w:szCs w:val="28"/>
        </w:rPr>
        <w:t>3) премий по результатам работы - в размере шести должностных окладов;</w:t>
      </w:r>
    </w:p>
    <w:p w14:paraId="56D06838" w14:textId="77777777" w:rsidR="00FA031D" w:rsidRPr="00FA031D" w:rsidRDefault="00FA031D" w:rsidP="00FA031D">
      <w:pPr>
        <w:shd w:val="clear" w:color="auto" w:fill="FFFFFF"/>
        <w:spacing w:line="240" w:lineRule="auto"/>
        <w:ind w:firstLine="708"/>
        <w:rPr>
          <w:color w:val="000000" w:themeColor="text1"/>
          <w:szCs w:val="28"/>
        </w:rPr>
      </w:pPr>
      <w:r w:rsidRPr="00FA031D">
        <w:rPr>
          <w:color w:val="000000" w:themeColor="text1"/>
          <w:szCs w:val="28"/>
        </w:rPr>
        <w:t>4) материальной помощи - в размере двух должностных окладов;</w:t>
      </w:r>
    </w:p>
    <w:p w14:paraId="143B1F5D" w14:textId="77777777" w:rsidR="00FA031D" w:rsidRPr="00FA031D" w:rsidRDefault="00FA031D" w:rsidP="00FA031D">
      <w:pPr>
        <w:shd w:val="clear" w:color="auto" w:fill="FFFFFF"/>
        <w:spacing w:line="240" w:lineRule="auto"/>
        <w:ind w:firstLine="708"/>
        <w:rPr>
          <w:color w:val="000000" w:themeColor="text1"/>
          <w:szCs w:val="28"/>
        </w:rPr>
      </w:pPr>
      <w:r w:rsidRPr="00FA031D">
        <w:rPr>
          <w:color w:val="000000" w:themeColor="text1"/>
          <w:szCs w:val="28"/>
        </w:rPr>
        <w:t>5) иных выплат в соответствии с нормами, установленными законодательством Российской Федерации, Томской области.</w:t>
      </w:r>
    </w:p>
    <w:p w14:paraId="3B2EDF4B" w14:textId="77777777" w:rsidR="00FA031D" w:rsidRPr="00FA031D" w:rsidRDefault="00FA031D" w:rsidP="00FA031D">
      <w:pPr>
        <w:shd w:val="clear" w:color="auto" w:fill="FFFFFF"/>
        <w:spacing w:line="240" w:lineRule="auto"/>
        <w:ind w:firstLine="708"/>
        <w:rPr>
          <w:b/>
          <w:bCs/>
          <w:color w:val="000000" w:themeColor="text1"/>
          <w:szCs w:val="28"/>
        </w:rPr>
      </w:pPr>
      <w:r w:rsidRPr="00FA031D">
        <w:rPr>
          <w:color w:val="000000" w:themeColor="text1"/>
          <w:szCs w:val="28"/>
        </w:rPr>
        <w:t xml:space="preserve">Размер, условия и порядок оплаты труда лиц, замещающих муниципальные должности, устанавливаются муниципальными правовыми актами, издаваемыми представительным органом муниципального </w:t>
      </w:r>
      <w:r w:rsidRPr="00FA031D">
        <w:rPr>
          <w:color w:val="000000" w:themeColor="text1"/>
          <w:szCs w:val="28"/>
        </w:rPr>
        <w:lastRenderedPageBreak/>
        <w:t xml:space="preserve">образования </w:t>
      </w:r>
      <w:r w:rsidRPr="00FA031D">
        <w:rPr>
          <w:b/>
          <w:bCs/>
          <w:color w:val="000000" w:themeColor="text1"/>
          <w:szCs w:val="28"/>
        </w:rPr>
        <w:t>в соответствии с законодательством Российской Федерации, законодательством Томской области.</w:t>
      </w:r>
    </w:p>
    <w:p w14:paraId="1039160B" w14:textId="77777777" w:rsidR="00FA031D" w:rsidRPr="00FA031D" w:rsidRDefault="00FA031D" w:rsidP="00FA031D">
      <w:pPr>
        <w:shd w:val="clear" w:color="auto" w:fill="FFFFFF"/>
        <w:spacing w:line="240" w:lineRule="auto"/>
        <w:ind w:firstLine="708"/>
        <w:rPr>
          <w:color w:val="000000" w:themeColor="text1"/>
          <w:sz w:val="23"/>
          <w:szCs w:val="23"/>
        </w:rPr>
      </w:pPr>
      <w:r w:rsidRPr="00FA031D">
        <w:rPr>
          <w:color w:val="000000" w:themeColor="text1"/>
          <w:szCs w:val="28"/>
        </w:rPr>
        <w:t xml:space="preserve">В связи с указанным предлагаем не </w:t>
      </w:r>
      <w:r w:rsidRPr="00FA031D">
        <w:rPr>
          <w:color w:val="000000"/>
          <w:szCs w:val="28"/>
        </w:rPr>
        <w:t xml:space="preserve">превышать установленные Законом № 68-ОЗ размеры. </w:t>
      </w:r>
    </w:p>
    <w:p w14:paraId="776CE9E5" w14:textId="3157E7AC" w:rsidR="00F17246" w:rsidRPr="00934DE7" w:rsidRDefault="00627021" w:rsidP="00934DE7">
      <w:pPr>
        <w:pStyle w:val="a4"/>
        <w:widowControl w:val="0"/>
        <w:spacing w:after="0" w:line="240" w:lineRule="auto"/>
        <w:ind w:firstLine="0"/>
        <w:jc w:val="both"/>
        <w:rPr>
          <w:rFonts w:eastAsia="Calibri"/>
          <w:sz w:val="16"/>
          <w:szCs w:val="16"/>
        </w:rPr>
      </w:pPr>
      <w:r>
        <w:rPr>
          <w:rFonts w:ascii="Times New Roman" w:hAnsi="Times New Roman" w:cs="Times New Roman"/>
          <w:b/>
          <w:sz w:val="28"/>
          <w:szCs w:val="28"/>
        </w:rPr>
        <w:tab/>
      </w:r>
      <w:r w:rsidR="00904623">
        <w:rPr>
          <w:rFonts w:ascii="Times New Roman" w:hAnsi="Times New Roman" w:cs="Times New Roman"/>
          <w:color w:val="000000" w:themeColor="text1"/>
          <w:sz w:val="28"/>
          <w:szCs w:val="28"/>
        </w:rPr>
        <w:tab/>
      </w:r>
    </w:p>
    <w:p w14:paraId="2855FC9D" w14:textId="022A7215" w:rsidR="005F045A" w:rsidRPr="00C100D6" w:rsidRDefault="00934DE7" w:rsidP="00700737">
      <w:pPr>
        <w:spacing w:line="240" w:lineRule="atLeast"/>
        <w:ind w:firstLine="0"/>
        <w:jc w:val="center"/>
        <w:rPr>
          <w:b/>
          <w:szCs w:val="28"/>
        </w:rPr>
      </w:pPr>
      <w:r>
        <w:rPr>
          <w:b/>
          <w:szCs w:val="28"/>
        </w:rPr>
        <w:t>6</w:t>
      </w:r>
      <w:r w:rsidR="00523039">
        <w:rPr>
          <w:b/>
          <w:szCs w:val="28"/>
        </w:rPr>
        <w:t>.</w:t>
      </w:r>
      <w:r w:rsidR="003F4AFC">
        <w:rPr>
          <w:b/>
          <w:szCs w:val="28"/>
        </w:rPr>
        <w:t xml:space="preserve"> </w:t>
      </w:r>
      <w:r w:rsidR="00CB2485">
        <w:rPr>
          <w:b/>
          <w:szCs w:val="28"/>
        </w:rPr>
        <w:t>И</w:t>
      </w:r>
      <w:r w:rsidR="00C100D6" w:rsidRPr="00C100D6">
        <w:rPr>
          <w:b/>
          <w:szCs w:val="28"/>
        </w:rPr>
        <w:t>сточники финансирования дефицита бюджета, муниципальный долг и</w:t>
      </w:r>
      <w:r w:rsidR="00CB2485">
        <w:rPr>
          <w:b/>
          <w:szCs w:val="28"/>
        </w:rPr>
        <w:t xml:space="preserve"> </w:t>
      </w:r>
      <w:r w:rsidR="00C100D6" w:rsidRPr="00C100D6">
        <w:rPr>
          <w:b/>
          <w:szCs w:val="28"/>
        </w:rPr>
        <w:t>расходы</w:t>
      </w:r>
      <w:r w:rsidR="002E450F">
        <w:rPr>
          <w:b/>
          <w:szCs w:val="28"/>
        </w:rPr>
        <w:t xml:space="preserve"> </w:t>
      </w:r>
      <w:r w:rsidR="00C100D6" w:rsidRPr="00C100D6">
        <w:rPr>
          <w:b/>
          <w:szCs w:val="28"/>
        </w:rPr>
        <w:t>на об</w:t>
      </w:r>
      <w:r w:rsidR="00C100D6">
        <w:rPr>
          <w:b/>
          <w:szCs w:val="28"/>
        </w:rPr>
        <w:t>служивание муниципального долга</w:t>
      </w:r>
    </w:p>
    <w:p w14:paraId="05C8E7C8" w14:textId="77777777" w:rsidR="005F045A" w:rsidRPr="00934DE7" w:rsidRDefault="005F045A" w:rsidP="005F045A">
      <w:pPr>
        <w:pStyle w:val="a4"/>
        <w:widowControl w:val="0"/>
        <w:spacing w:after="0" w:line="240" w:lineRule="auto"/>
        <w:ind w:firstLine="0"/>
        <w:rPr>
          <w:rFonts w:ascii="Times New Roman" w:hAnsi="Times New Roman" w:cs="Times New Roman"/>
          <w:sz w:val="16"/>
          <w:szCs w:val="16"/>
        </w:rPr>
      </w:pPr>
    </w:p>
    <w:p w14:paraId="0770A7D8" w14:textId="0A3CD29D" w:rsidR="005F045A" w:rsidRDefault="000F0768" w:rsidP="00934DE7">
      <w:pPr>
        <w:pStyle w:val="a4"/>
        <w:widowControl w:val="0"/>
        <w:spacing w:after="0" w:line="240" w:lineRule="auto"/>
        <w:ind w:firstLine="0"/>
        <w:jc w:val="both"/>
        <w:rPr>
          <w:rFonts w:ascii="Times New Roman" w:hAnsi="Times New Roman" w:cs="Times New Roman"/>
          <w:sz w:val="28"/>
          <w:szCs w:val="28"/>
        </w:rPr>
      </w:pPr>
      <w:r>
        <w:rPr>
          <w:rFonts w:ascii="Times New Roman" w:hAnsi="Times New Roman" w:cs="Times New Roman"/>
          <w:b/>
          <w:sz w:val="28"/>
          <w:szCs w:val="28"/>
        </w:rPr>
        <w:tab/>
      </w:r>
      <w:r w:rsidR="00E74FB0">
        <w:rPr>
          <w:rFonts w:ascii="Times New Roman" w:hAnsi="Times New Roman" w:cs="Times New Roman"/>
          <w:sz w:val="28"/>
          <w:szCs w:val="28"/>
        </w:rPr>
        <w:t xml:space="preserve">Проектом решения </w:t>
      </w:r>
      <w:r w:rsidR="00BC0C50">
        <w:rPr>
          <w:rFonts w:ascii="Times New Roman" w:hAnsi="Times New Roman" w:cs="Times New Roman"/>
          <w:sz w:val="28"/>
          <w:szCs w:val="28"/>
        </w:rPr>
        <w:t>бюджета на 202</w:t>
      </w:r>
      <w:r w:rsidR="00934DE7">
        <w:rPr>
          <w:rFonts w:ascii="Times New Roman" w:hAnsi="Times New Roman" w:cs="Times New Roman"/>
          <w:sz w:val="28"/>
          <w:szCs w:val="28"/>
        </w:rPr>
        <w:t>4</w:t>
      </w:r>
      <w:r w:rsidR="004B3161">
        <w:rPr>
          <w:rFonts w:ascii="Times New Roman" w:hAnsi="Times New Roman" w:cs="Times New Roman"/>
          <w:sz w:val="28"/>
          <w:szCs w:val="28"/>
        </w:rPr>
        <w:t xml:space="preserve"> год </w:t>
      </w:r>
      <w:r w:rsidR="00BC0C50">
        <w:rPr>
          <w:rFonts w:ascii="Times New Roman" w:hAnsi="Times New Roman" w:cs="Times New Roman"/>
          <w:sz w:val="28"/>
          <w:szCs w:val="28"/>
        </w:rPr>
        <w:t xml:space="preserve">и плановый период </w:t>
      </w:r>
      <w:r w:rsidR="00E74FB0">
        <w:rPr>
          <w:rFonts w:ascii="Times New Roman" w:hAnsi="Times New Roman" w:cs="Times New Roman"/>
          <w:sz w:val="28"/>
          <w:szCs w:val="28"/>
        </w:rPr>
        <w:t>установлен бездефицитный бюджет поселения.</w:t>
      </w:r>
      <w:r w:rsidR="004B3161">
        <w:rPr>
          <w:rFonts w:ascii="Times New Roman" w:hAnsi="Times New Roman" w:cs="Times New Roman"/>
          <w:sz w:val="28"/>
          <w:szCs w:val="28"/>
        </w:rPr>
        <w:t xml:space="preserve"> </w:t>
      </w:r>
    </w:p>
    <w:tbl>
      <w:tblPr>
        <w:tblW w:w="9966" w:type="dxa"/>
        <w:tblInd w:w="-370" w:type="dxa"/>
        <w:tblLayout w:type="fixed"/>
        <w:tblCellMar>
          <w:left w:w="56" w:type="dxa"/>
          <w:right w:w="56" w:type="dxa"/>
        </w:tblCellMar>
        <w:tblLook w:val="0000" w:firstRow="0" w:lastRow="0" w:firstColumn="0" w:lastColumn="0" w:noHBand="0" w:noVBand="0"/>
      </w:tblPr>
      <w:tblGrid>
        <w:gridCol w:w="426"/>
        <w:gridCol w:w="9540"/>
      </w:tblGrid>
      <w:tr w:rsidR="007102AE" w:rsidRPr="00155D87" w14:paraId="6C4635A7" w14:textId="77777777" w:rsidTr="00E74FB0">
        <w:trPr>
          <w:trHeight w:val="491"/>
        </w:trPr>
        <w:tc>
          <w:tcPr>
            <w:tcW w:w="426" w:type="dxa"/>
          </w:tcPr>
          <w:p w14:paraId="07E3C830" w14:textId="77777777" w:rsidR="007102AE" w:rsidRPr="007102AE" w:rsidRDefault="007102AE" w:rsidP="007102AE">
            <w:pPr>
              <w:pStyle w:val="a4"/>
              <w:widowControl w:val="0"/>
              <w:spacing w:after="0" w:line="288" w:lineRule="auto"/>
              <w:ind w:firstLine="0"/>
              <w:rPr>
                <w:rFonts w:ascii="Times New Roman" w:hAnsi="Times New Roman" w:cs="Times New Roman"/>
                <w:b/>
                <w:sz w:val="32"/>
                <w:szCs w:val="32"/>
              </w:rPr>
            </w:pPr>
          </w:p>
        </w:tc>
        <w:tc>
          <w:tcPr>
            <w:tcW w:w="9540" w:type="dxa"/>
          </w:tcPr>
          <w:p w14:paraId="48838E30" w14:textId="72ABDF02" w:rsidR="00D810AE" w:rsidRPr="001901C1" w:rsidRDefault="00D810AE" w:rsidP="00934DE7">
            <w:pPr>
              <w:spacing w:line="240" w:lineRule="auto"/>
              <w:rPr>
                <w:color w:val="000000" w:themeColor="text1"/>
                <w:szCs w:val="28"/>
              </w:rPr>
            </w:pPr>
            <w:r>
              <w:rPr>
                <w:color w:val="000000" w:themeColor="text1"/>
                <w:szCs w:val="28"/>
              </w:rPr>
              <w:t>Привлечение бюджетных кредитов и кредитов от кредитных организаций в период 202</w:t>
            </w:r>
            <w:r w:rsidR="00934DE7">
              <w:rPr>
                <w:color w:val="000000" w:themeColor="text1"/>
                <w:szCs w:val="28"/>
              </w:rPr>
              <w:t>4</w:t>
            </w:r>
            <w:r>
              <w:rPr>
                <w:color w:val="000000" w:themeColor="text1"/>
                <w:szCs w:val="28"/>
              </w:rPr>
              <w:t>-202</w:t>
            </w:r>
            <w:r w:rsidR="00934DE7">
              <w:rPr>
                <w:color w:val="000000" w:themeColor="text1"/>
                <w:szCs w:val="28"/>
              </w:rPr>
              <w:t>6</w:t>
            </w:r>
            <w:r>
              <w:rPr>
                <w:color w:val="000000" w:themeColor="text1"/>
                <w:szCs w:val="28"/>
              </w:rPr>
              <w:t>г.г. не планируется.</w:t>
            </w:r>
          </w:p>
          <w:p w14:paraId="79F29C7A" w14:textId="77777777" w:rsidR="006F27B3" w:rsidRPr="00934DE7" w:rsidRDefault="006F27B3" w:rsidP="007102AE">
            <w:pPr>
              <w:pStyle w:val="a4"/>
              <w:widowControl w:val="0"/>
              <w:spacing w:after="0" w:line="288" w:lineRule="auto"/>
              <w:ind w:firstLine="0"/>
              <w:rPr>
                <w:rFonts w:ascii="Times New Roman" w:hAnsi="Times New Roman" w:cs="Times New Roman"/>
                <w:sz w:val="16"/>
                <w:szCs w:val="16"/>
              </w:rPr>
            </w:pPr>
          </w:p>
          <w:p w14:paraId="6B69FABD" w14:textId="63D659D7" w:rsidR="007102AE" w:rsidRDefault="00934DE7" w:rsidP="00BC0C50">
            <w:pPr>
              <w:pStyle w:val="a4"/>
              <w:widowControl w:val="0"/>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7</w:t>
            </w:r>
            <w:r w:rsidR="007102AE" w:rsidRPr="00085FDF">
              <w:rPr>
                <w:rFonts w:ascii="Times New Roman" w:hAnsi="Times New Roman" w:cs="Times New Roman"/>
                <w:b/>
                <w:sz w:val="28"/>
                <w:szCs w:val="28"/>
              </w:rPr>
              <w:t xml:space="preserve">. </w:t>
            </w:r>
            <w:r w:rsidR="00700737" w:rsidRPr="00085FDF">
              <w:rPr>
                <w:rFonts w:ascii="Times New Roman" w:hAnsi="Times New Roman" w:cs="Times New Roman"/>
                <w:b/>
                <w:sz w:val="28"/>
                <w:szCs w:val="28"/>
              </w:rPr>
              <w:t xml:space="preserve">Основные выводы, </w:t>
            </w:r>
            <w:r w:rsidR="00BC0C50">
              <w:rPr>
                <w:rFonts w:ascii="Times New Roman" w:hAnsi="Times New Roman" w:cs="Times New Roman"/>
                <w:b/>
                <w:sz w:val="28"/>
                <w:szCs w:val="28"/>
              </w:rPr>
              <w:t>замечания по текстовой части проекта бюджета</w:t>
            </w:r>
            <w:r w:rsidR="00F37282">
              <w:rPr>
                <w:rFonts w:ascii="Times New Roman" w:hAnsi="Times New Roman" w:cs="Times New Roman"/>
                <w:b/>
                <w:sz w:val="28"/>
                <w:szCs w:val="28"/>
              </w:rPr>
              <w:t>,</w:t>
            </w:r>
            <w:r w:rsidR="00BC0C50">
              <w:rPr>
                <w:rFonts w:ascii="Times New Roman" w:hAnsi="Times New Roman" w:cs="Times New Roman"/>
                <w:b/>
                <w:sz w:val="28"/>
                <w:szCs w:val="28"/>
              </w:rPr>
              <w:t xml:space="preserve"> </w:t>
            </w:r>
            <w:r w:rsidR="002054D5" w:rsidRPr="00085FDF">
              <w:rPr>
                <w:rFonts w:ascii="Times New Roman" w:hAnsi="Times New Roman" w:cs="Times New Roman"/>
                <w:b/>
                <w:sz w:val="28"/>
                <w:szCs w:val="28"/>
              </w:rPr>
              <w:t>предложения и рекомендации</w:t>
            </w:r>
          </w:p>
          <w:p w14:paraId="5BC51FC4" w14:textId="77777777" w:rsidR="009E4B76" w:rsidRPr="00934DE7" w:rsidRDefault="009E4B76" w:rsidP="007102AE">
            <w:pPr>
              <w:pStyle w:val="a4"/>
              <w:widowControl w:val="0"/>
              <w:spacing w:after="0" w:line="288" w:lineRule="auto"/>
              <w:ind w:firstLine="0"/>
              <w:rPr>
                <w:rFonts w:ascii="Times New Roman" w:hAnsi="Times New Roman" w:cs="Times New Roman"/>
                <w:sz w:val="16"/>
                <w:szCs w:val="16"/>
              </w:rPr>
            </w:pPr>
          </w:p>
          <w:p w14:paraId="34608CD4" w14:textId="2D21B6A6" w:rsidR="00F23CA5" w:rsidRPr="00FA031D" w:rsidRDefault="00F37282" w:rsidP="00F23CA5">
            <w:pPr>
              <w:spacing w:line="240" w:lineRule="auto"/>
              <w:ind w:firstLine="708"/>
              <w:rPr>
                <w:bCs/>
                <w:color w:val="000000" w:themeColor="text1"/>
                <w:szCs w:val="28"/>
              </w:rPr>
            </w:pPr>
            <w:r>
              <w:rPr>
                <w:bCs/>
                <w:szCs w:val="28"/>
              </w:rPr>
              <w:t xml:space="preserve">  </w:t>
            </w:r>
            <w:r w:rsidR="00F23CA5" w:rsidRPr="001901C1">
              <w:rPr>
                <w:bCs/>
                <w:color w:val="000000" w:themeColor="text1"/>
                <w:szCs w:val="28"/>
              </w:rPr>
              <w:t xml:space="preserve">По результатам анализа соответствия проекта решения, документов и материалов </w:t>
            </w:r>
            <w:r w:rsidR="00F23CA5">
              <w:rPr>
                <w:bCs/>
                <w:color w:val="000000" w:themeColor="text1"/>
                <w:szCs w:val="28"/>
              </w:rPr>
              <w:t>БК</w:t>
            </w:r>
            <w:r w:rsidR="00F23CA5" w:rsidRPr="001901C1">
              <w:rPr>
                <w:bCs/>
                <w:color w:val="000000" w:themeColor="text1"/>
                <w:szCs w:val="28"/>
              </w:rPr>
              <w:t xml:space="preserve"> РФ и иным актам законодательства РФ отмечается следующее</w:t>
            </w:r>
            <w:r w:rsidR="00FA031D" w:rsidRPr="00FA031D">
              <w:rPr>
                <w:bCs/>
                <w:color w:val="000000" w:themeColor="text1"/>
                <w:szCs w:val="28"/>
              </w:rPr>
              <w:t>:</w:t>
            </w:r>
          </w:p>
          <w:p w14:paraId="770766B2" w14:textId="0CBA13A0" w:rsidR="00F23CA5" w:rsidRDefault="00F23CA5" w:rsidP="00F23CA5">
            <w:pPr>
              <w:spacing w:line="240" w:lineRule="auto"/>
              <w:ind w:firstLine="708"/>
              <w:rPr>
                <w:bCs/>
                <w:color w:val="000000" w:themeColor="text1"/>
                <w:szCs w:val="28"/>
              </w:rPr>
            </w:pPr>
            <w:r w:rsidRPr="001901C1">
              <w:rPr>
                <w:bCs/>
                <w:color w:val="000000" w:themeColor="text1"/>
                <w:szCs w:val="28"/>
              </w:rPr>
              <w:t xml:space="preserve">1. </w:t>
            </w:r>
            <w:r w:rsidR="00091EB5">
              <w:rPr>
                <w:bCs/>
                <w:color w:val="000000" w:themeColor="text1"/>
                <w:szCs w:val="28"/>
              </w:rPr>
              <w:t>Представленный п</w:t>
            </w:r>
            <w:r w:rsidRPr="001901C1">
              <w:rPr>
                <w:bCs/>
                <w:color w:val="000000" w:themeColor="text1"/>
                <w:szCs w:val="28"/>
              </w:rPr>
              <w:t xml:space="preserve">роект бюджета </w:t>
            </w:r>
            <w:r w:rsidR="00FA031D">
              <w:rPr>
                <w:bCs/>
                <w:color w:val="000000" w:themeColor="text1"/>
                <w:szCs w:val="28"/>
              </w:rPr>
              <w:t xml:space="preserve">в целом </w:t>
            </w:r>
            <w:r w:rsidRPr="001901C1">
              <w:rPr>
                <w:bCs/>
                <w:color w:val="000000" w:themeColor="text1"/>
                <w:szCs w:val="28"/>
              </w:rPr>
              <w:t xml:space="preserve">подготовлен </w:t>
            </w:r>
            <w:r w:rsidR="00FA031D">
              <w:rPr>
                <w:bCs/>
                <w:color w:val="000000" w:themeColor="text1"/>
                <w:szCs w:val="28"/>
              </w:rPr>
              <w:t xml:space="preserve">в соответствии с </w:t>
            </w:r>
            <w:r w:rsidR="00BE38FE">
              <w:rPr>
                <w:bCs/>
                <w:color w:val="000000" w:themeColor="text1"/>
                <w:szCs w:val="28"/>
              </w:rPr>
              <w:t>требовани</w:t>
            </w:r>
            <w:r w:rsidR="00FA031D">
              <w:rPr>
                <w:bCs/>
                <w:color w:val="000000" w:themeColor="text1"/>
                <w:szCs w:val="28"/>
              </w:rPr>
              <w:t>ями</w:t>
            </w:r>
            <w:r w:rsidRPr="001901C1">
              <w:rPr>
                <w:bCs/>
                <w:color w:val="000000" w:themeColor="text1"/>
                <w:szCs w:val="28"/>
              </w:rPr>
              <w:t xml:space="preserve"> Бюджетного кодекса и Положения о бюджетном процессе.</w:t>
            </w:r>
          </w:p>
          <w:p w14:paraId="60CF6D4F" w14:textId="2ED6EE00" w:rsidR="00AA4FA5" w:rsidRPr="007C472B" w:rsidRDefault="00AA4FA5" w:rsidP="00AA4FA5">
            <w:pPr>
              <w:spacing w:line="240" w:lineRule="auto"/>
              <w:ind w:firstLine="0"/>
              <w:rPr>
                <w:color w:val="000000" w:themeColor="text1"/>
                <w:szCs w:val="28"/>
              </w:rPr>
            </w:pPr>
            <w:r>
              <w:rPr>
                <w:color w:val="000000" w:themeColor="text1"/>
                <w:szCs w:val="28"/>
              </w:rPr>
              <w:t xml:space="preserve">          </w:t>
            </w:r>
            <w:r w:rsidR="00FA031D">
              <w:rPr>
                <w:color w:val="000000" w:themeColor="text1"/>
                <w:szCs w:val="28"/>
              </w:rPr>
              <w:t>2</w:t>
            </w:r>
            <w:r>
              <w:rPr>
                <w:color w:val="000000" w:themeColor="text1"/>
                <w:szCs w:val="28"/>
              </w:rPr>
              <w:t xml:space="preserve">. </w:t>
            </w:r>
            <w:r w:rsidRPr="007C472B">
              <w:rPr>
                <w:color w:val="000000" w:themeColor="text1"/>
                <w:szCs w:val="28"/>
              </w:rPr>
              <w:t xml:space="preserve">Документы и материалы, представленные вместе с проектом бюджета, соответствуют перечню, установленному статьей 184.2 БК РФ. </w:t>
            </w:r>
          </w:p>
          <w:p w14:paraId="10A15348" w14:textId="5DFAA2FA" w:rsidR="00F23CA5" w:rsidRDefault="00FA031D" w:rsidP="00F23CA5">
            <w:pPr>
              <w:spacing w:line="240" w:lineRule="auto"/>
              <w:ind w:firstLine="708"/>
              <w:rPr>
                <w:szCs w:val="28"/>
              </w:rPr>
            </w:pPr>
            <w:r>
              <w:rPr>
                <w:szCs w:val="28"/>
              </w:rPr>
              <w:t>3</w:t>
            </w:r>
            <w:r w:rsidR="00F23CA5">
              <w:rPr>
                <w:szCs w:val="28"/>
              </w:rPr>
              <w:t>. Текстовая час</w:t>
            </w:r>
            <w:r w:rsidR="00091EB5">
              <w:rPr>
                <w:szCs w:val="28"/>
              </w:rPr>
              <w:t>ть проекта решения состоит из 24</w:t>
            </w:r>
            <w:r w:rsidR="00F23CA5">
              <w:rPr>
                <w:szCs w:val="28"/>
              </w:rPr>
              <w:t xml:space="preserve"> пунктов. </w:t>
            </w:r>
          </w:p>
          <w:p w14:paraId="0779F204" w14:textId="56A26232" w:rsidR="009A0487" w:rsidRPr="008D352F" w:rsidRDefault="00FA031D" w:rsidP="002669D8">
            <w:pPr>
              <w:spacing w:line="240" w:lineRule="auto"/>
              <w:ind w:firstLine="0"/>
              <w:rPr>
                <w:szCs w:val="28"/>
              </w:rPr>
            </w:pPr>
            <w:r>
              <w:rPr>
                <w:bCs/>
                <w:color w:val="FF0000"/>
                <w:szCs w:val="28"/>
              </w:rPr>
              <w:t xml:space="preserve">          </w:t>
            </w:r>
            <w:r w:rsidRPr="009D0D50">
              <w:rPr>
                <w:bCs/>
                <w:color w:val="000000" w:themeColor="text1"/>
                <w:szCs w:val="28"/>
              </w:rPr>
              <w:t xml:space="preserve">Пункт 1 текстовой части проекта бюджета предлагаем привести в </w:t>
            </w:r>
            <w:r w:rsidR="009D0D50" w:rsidRPr="009D0D50">
              <w:rPr>
                <w:bCs/>
                <w:color w:val="000000" w:themeColor="text1"/>
                <w:szCs w:val="28"/>
              </w:rPr>
              <w:t>соответствие</w:t>
            </w:r>
            <w:r w:rsidR="009D0D50">
              <w:rPr>
                <w:bCs/>
                <w:color w:val="000000" w:themeColor="text1"/>
                <w:szCs w:val="28"/>
              </w:rPr>
              <w:t xml:space="preserve"> со</w:t>
            </w:r>
            <w:r w:rsidRPr="009D0D50">
              <w:rPr>
                <w:bCs/>
                <w:color w:val="000000" w:themeColor="text1"/>
                <w:szCs w:val="28"/>
              </w:rPr>
              <w:t xml:space="preserve"> стать</w:t>
            </w:r>
            <w:r w:rsidR="009D0D50">
              <w:rPr>
                <w:bCs/>
                <w:color w:val="000000" w:themeColor="text1"/>
                <w:szCs w:val="28"/>
              </w:rPr>
              <w:t xml:space="preserve">ёй </w:t>
            </w:r>
            <w:r w:rsidR="002669D8">
              <w:rPr>
                <w:bCs/>
                <w:color w:val="000000" w:themeColor="text1"/>
                <w:szCs w:val="28"/>
              </w:rPr>
              <w:t xml:space="preserve">14 </w:t>
            </w:r>
            <w:r w:rsidR="009D0D50">
              <w:rPr>
                <w:bCs/>
                <w:color w:val="000000" w:themeColor="text1"/>
                <w:szCs w:val="28"/>
              </w:rPr>
              <w:t>П</w:t>
            </w:r>
            <w:r w:rsidRPr="009D0D50">
              <w:rPr>
                <w:bCs/>
                <w:color w:val="000000" w:themeColor="text1"/>
                <w:szCs w:val="28"/>
              </w:rPr>
              <w:t>оложения о бюджетном процессе.</w:t>
            </w:r>
          </w:p>
        </w:tc>
      </w:tr>
      <w:tr w:rsidR="00F37282" w:rsidRPr="00155D87" w14:paraId="28D7B926" w14:textId="77777777" w:rsidTr="00E74FB0">
        <w:trPr>
          <w:trHeight w:val="491"/>
        </w:trPr>
        <w:tc>
          <w:tcPr>
            <w:tcW w:w="426" w:type="dxa"/>
          </w:tcPr>
          <w:p w14:paraId="5C853C54" w14:textId="77777777" w:rsidR="00F37282" w:rsidRPr="007102AE" w:rsidRDefault="00F37282" w:rsidP="007102AE">
            <w:pPr>
              <w:pStyle w:val="a4"/>
              <w:widowControl w:val="0"/>
              <w:spacing w:after="0" w:line="288" w:lineRule="auto"/>
              <w:ind w:firstLine="0"/>
              <w:rPr>
                <w:rFonts w:ascii="Times New Roman" w:hAnsi="Times New Roman" w:cs="Times New Roman"/>
                <w:b/>
                <w:sz w:val="32"/>
                <w:szCs w:val="32"/>
              </w:rPr>
            </w:pPr>
          </w:p>
        </w:tc>
        <w:tc>
          <w:tcPr>
            <w:tcW w:w="9540" w:type="dxa"/>
          </w:tcPr>
          <w:p w14:paraId="1AD10474" w14:textId="77777777" w:rsidR="002669D8" w:rsidRPr="00354713" w:rsidRDefault="00846F8E" w:rsidP="002669D8">
            <w:pPr>
              <w:spacing w:line="240" w:lineRule="auto"/>
              <w:ind w:firstLine="708"/>
              <w:rPr>
                <w:b/>
                <w:szCs w:val="28"/>
              </w:rPr>
            </w:pPr>
            <w:r w:rsidRPr="00354713">
              <w:rPr>
                <w:b/>
                <w:szCs w:val="28"/>
              </w:rPr>
              <w:t xml:space="preserve">По результатам экспертизы проекта решения </w:t>
            </w:r>
            <w:r>
              <w:rPr>
                <w:b/>
                <w:szCs w:val="28"/>
              </w:rPr>
              <w:t xml:space="preserve">Совета </w:t>
            </w:r>
            <w:proofErr w:type="spellStart"/>
            <w:r>
              <w:rPr>
                <w:b/>
                <w:szCs w:val="28"/>
              </w:rPr>
              <w:t>Новогоренского</w:t>
            </w:r>
            <w:proofErr w:type="spellEnd"/>
            <w:r>
              <w:rPr>
                <w:b/>
                <w:szCs w:val="28"/>
              </w:rPr>
              <w:t xml:space="preserve"> сельского поселения</w:t>
            </w:r>
            <w:r w:rsidRPr="00354713">
              <w:rPr>
                <w:b/>
                <w:szCs w:val="28"/>
              </w:rPr>
              <w:t xml:space="preserve"> «О бюджете муниципального образования «</w:t>
            </w:r>
            <w:proofErr w:type="spellStart"/>
            <w:r>
              <w:rPr>
                <w:b/>
                <w:szCs w:val="28"/>
              </w:rPr>
              <w:t>Новогорен</w:t>
            </w:r>
            <w:r w:rsidR="00AA6BCA">
              <w:rPr>
                <w:b/>
                <w:szCs w:val="28"/>
              </w:rPr>
              <w:t>ское</w:t>
            </w:r>
            <w:proofErr w:type="spellEnd"/>
            <w:r w:rsidR="00AA6BCA">
              <w:rPr>
                <w:b/>
                <w:szCs w:val="28"/>
              </w:rPr>
              <w:t xml:space="preserve"> сельское поселение» на 202</w:t>
            </w:r>
            <w:r w:rsidR="00934DE7">
              <w:rPr>
                <w:b/>
                <w:szCs w:val="28"/>
              </w:rPr>
              <w:t>4</w:t>
            </w:r>
            <w:r w:rsidRPr="00354713">
              <w:rPr>
                <w:b/>
                <w:szCs w:val="28"/>
              </w:rPr>
              <w:t xml:space="preserve"> год</w:t>
            </w:r>
            <w:r w:rsidR="00AA6BCA">
              <w:rPr>
                <w:b/>
                <w:szCs w:val="28"/>
              </w:rPr>
              <w:t xml:space="preserve"> и на плановый период 202</w:t>
            </w:r>
            <w:r w:rsidR="00934DE7">
              <w:rPr>
                <w:b/>
                <w:szCs w:val="28"/>
              </w:rPr>
              <w:t>5</w:t>
            </w:r>
            <w:r w:rsidR="00AA6BCA">
              <w:rPr>
                <w:b/>
                <w:szCs w:val="28"/>
              </w:rPr>
              <w:t xml:space="preserve"> и 202</w:t>
            </w:r>
            <w:r w:rsidR="00934DE7">
              <w:rPr>
                <w:b/>
                <w:szCs w:val="28"/>
              </w:rPr>
              <w:t>6</w:t>
            </w:r>
            <w:r>
              <w:rPr>
                <w:b/>
                <w:szCs w:val="28"/>
              </w:rPr>
              <w:t xml:space="preserve"> годов</w:t>
            </w:r>
            <w:r w:rsidRPr="00354713">
              <w:rPr>
                <w:b/>
                <w:szCs w:val="28"/>
              </w:rPr>
              <w:t xml:space="preserve">» Счетная палата Колпашевского района </w:t>
            </w:r>
            <w:r w:rsidR="002669D8">
              <w:rPr>
                <w:b/>
                <w:szCs w:val="28"/>
              </w:rPr>
              <w:t xml:space="preserve">считает возможным рассмотреть проект решения с учетом замечаний, </w:t>
            </w:r>
            <w:r w:rsidR="002669D8" w:rsidRPr="00354713">
              <w:rPr>
                <w:b/>
                <w:szCs w:val="28"/>
              </w:rPr>
              <w:t>предложений</w:t>
            </w:r>
            <w:r w:rsidR="002669D8">
              <w:rPr>
                <w:b/>
                <w:szCs w:val="28"/>
              </w:rPr>
              <w:t xml:space="preserve"> и рекомендаций</w:t>
            </w:r>
            <w:r w:rsidR="002669D8" w:rsidRPr="00354713">
              <w:rPr>
                <w:b/>
                <w:szCs w:val="28"/>
              </w:rPr>
              <w:t>, содержащихся в настоящем Заключении.</w:t>
            </w:r>
          </w:p>
          <w:p w14:paraId="4D9651E8" w14:textId="77777777" w:rsidR="002669D8" w:rsidRDefault="002669D8" w:rsidP="00846F8E">
            <w:pPr>
              <w:spacing w:line="240" w:lineRule="auto"/>
              <w:ind w:firstLine="708"/>
              <w:rPr>
                <w:b/>
                <w:szCs w:val="28"/>
              </w:rPr>
            </w:pPr>
          </w:p>
          <w:p w14:paraId="5BA6101E" w14:textId="77777777" w:rsidR="002669D8" w:rsidRPr="002669D8" w:rsidRDefault="002669D8" w:rsidP="00F23CA5">
            <w:pPr>
              <w:spacing w:line="240" w:lineRule="auto"/>
              <w:ind w:firstLine="0"/>
              <w:rPr>
                <w:sz w:val="16"/>
                <w:szCs w:val="16"/>
              </w:rPr>
            </w:pPr>
          </w:p>
          <w:p w14:paraId="22F97623" w14:textId="10850F3B" w:rsidR="00F23CA5" w:rsidRPr="009A6378" w:rsidRDefault="00F23CA5" w:rsidP="00F23CA5">
            <w:pPr>
              <w:spacing w:line="240" w:lineRule="auto"/>
              <w:ind w:firstLine="0"/>
              <w:rPr>
                <w:szCs w:val="28"/>
                <w:u w:val="single"/>
              </w:rPr>
            </w:pPr>
            <w:r w:rsidRPr="009D53C4">
              <w:rPr>
                <w:szCs w:val="28"/>
              </w:rPr>
              <w:t xml:space="preserve">Председатель                             </w:t>
            </w:r>
            <w:r>
              <w:rPr>
                <w:szCs w:val="28"/>
              </w:rPr>
              <w:t xml:space="preserve"> ________________</w:t>
            </w:r>
            <w:r w:rsidRPr="009D53C4">
              <w:rPr>
                <w:szCs w:val="28"/>
              </w:rPr>
              <w:t xml:space="preserve">             </w:t>
            </w:r>
            <w:r>
              <w:rPr>
                <w:szCs w:val="28"/>
              </w:rPr>
              <w:t xml:space="preserve">    </w:t>
            </w:r>
            <w:r w:rsidRPr="009D53C4">
              <w:rPr>
                <w:szCs w:val="28"/>
              </w:rPr>
              <w:t xml:space="preserve">  </w:t>
            </w:r>
            <w:r>
              <w:rPr>
                <w:szCs w:val="28"/>
              </w:rPr>
              <w:t xml:space="preserve"> </w:t>
            </w:r>
            <w:r w:rsidRPr="009D53C4">
              <w:rPr>
                <w:szCs w:val="28"/>
              </w:rPr>
              <w:t xml:space="preserve"> </w:t>
            </w:r>
            <w:proofErr w:type="spellStart"/>
            <w:r w:rsidRPr="009D53C4">
              <w:rPr>
                <w:szCs w:val="28"/>
                <w:u w:val="single"/>
              </w:rPr>
              <w:t>М.Ю.Мурзина</w:t>
            </w:r>
            <w:proofErr w:type="spellEnd"/>
          </w:p>
          <w:p w14:paraId="489BB017" w14:textId="024B7140" w:rsidR="002669D8" w:rsidRDefault="00F23CA5" w:rsidP="00F23CA5">
            <w:pPr>
              <w:tabs>
                <w:tab w:val="center" w:pos="4677"/>
                <w:tab w:val="left" w:pos="7480"/>
              </w:tabs>
              <w:spacing w:line="240" w:lineRule="auto"/>
              <w:ind w:firstLine="0"/>
              <w:jc w:val="left"/>
              <w:rPr>
                <w:sz w:val="16"/>
                <w:szCs w:val="16"/>
              </w:rPr>
            </w:pPr>
            <w:r>
              <w:rPr>
                <w:sz w:val="16"/>
                <w:szCs w:val="16"/>
              </w:rPr>
              <w:tab/>
              <w:t>(подпись)</w:t>
            </w:r>
            <w:r>
              <w:rPr>
                <w:sz w:val="16"/>
                <w:szCs w:val="16"/>
              </w:rPr>
              <w:tab/>
              <w:t xml:space="preserve">  </w:t>
            </w:r>
            <w:proofErr w:type="gramStart"/>
            <w:r>
              <w:rPr>
                <w:sz w:val="16"/>
                <w:szCs w:val="16"/>
              </w:rPr>
              <w:t xml:space="preserve">   </w:t>
            </w:r>
            <w:r w:rsidRPr="007D2489">
              <w:rPr>
                <w:sz w:val="16"/>
                <w:szCs w:val="16"/>
              </w:rPr>
              <w:t>(</w:t>
            </w:r>
            <w:proofErr w:type="gramEnd"/>
            <w:r w:rsidRPr="007D2489">
              <w:rPr>
                <w:sz w:val="16"/>
                <w:szCs w:val="16"/>
              </w:rPr>
              <w:t>инициалы и фамилия)</w:t>
            </w:r>
          </w:p>
          <w:p w14:paraId="23445A6D" w14:textId="77777777" w:rsidR="002669D8" w:rsidRDefault="002669D8" w:rsidP="00F23CA5">
            <w:pPr>
              <w:tabs>
                <w:tab w:val="center" w:pos="4677"/>
                <w:tab w:val="left" w:pos="7480"/>
              </w:tabs>
              <w:spacing w:line="240" w:lineRule="auto"/>
              <w:ind w:firstLine="0"/>
              <w:jc w:val="left"/>
              <w:rPr>
                <w:sz w:val="16"/>
                <w:szCs w:val="16"/>
              </w:rPr>
            </w:pPr>
          </w:p>
          <w:p w14:paraId="0C339DB3" w14:textId="77777777" w:rsidR="00F23CA5" w:rsidRPr="009D53C4" w:rsidRDefault="00F23CA5" w:rsidP="00F23CA5">
            <w:pPr>
              <w:pStyle w:val="210"/>
              <w:rPr>
                <w:rFonts w:ascii="Times New Roman" w:hAnsi="Times New Roman" w:cs="Times New Roman"/>
                <w:sz w:val="28"/>
                <w:szCs w:val="28"/>
                <w:u w:val="single"/>
              </w:rPr>
            </w:pPr>
            <w:r>
              <w:rPr>
                <w:rFonts w:ascii="Times New Roman" w:hAnsi="Times New Roman" w:cs="Times New Roman"/>
                <w:sz w:val="28"/>
                <w:szCs w:val="28"/>
              </w:rPr>
              <w:t xml:space="preserve">Ответственный исполнитель    </w:t>
            </w:r>
            <w:r w:rsidRPr="009D53C4">
              <w:rPr>
                <w:rFonts w:ascii="Times New Roman" w:hAnsi="Times New Roman" w:cs="Times New Roman"/>
                <w:sz w:val="28"/>
                <w:szCs w:val="28"/>
              </w:rPr>
              <w:t xml:space="preserve">  _________________</w:t>
            </w:r>
            <w:r w:rsidRPr="009D53C4">
              <w:rPr>
                <w:rFonts w:ascii="Times New Roman" w:hAnsi="Times New Roman" w:cs="Times New Roman"/>
                <w:sz w:val="28"/>
                <w:szCs w:val="28"/>
              </w:rPr>
              <w:tab/>
            </w:r>
            <w:r w:rsidRPr="009D53C4">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9D53C4">
              <w:rPr>
                <w:rFonts w:ascii="Times New Roman" w:hAnsi="Times New Roman" w:cs="Times New Roman"/>
                <w:sz w:val="28"/>
                <w:szCs w:val="28"/>
                <w:u w:val="single"/>
              </w:rPr>
              <w:t>И.А.Заздравных</w:t>
            </w:r>
            <w:proofErr w:type="spellEnd"/>
          </w:p>
          <w:p w14:paraId="33358FBB" w14:textId="77777777" w:rsidR="00F37282" w:rsidRPr="00111AE7" w:rsidRDefault="00F23CA5" w:rsidP="00C40D3F">
            <w:pPr>
              <w:spacing w:line="240" w:lineRule="auto"/>
              <w:outlineLvl w:val="2"/>
              <w:rPr>
                <w:sz w:val="24"/>
                <w:szCs w:val="24"/>
              </w:rPr>
            </w:pPr>
            <w:r w:rsidRPr="007D2489">
              <w:rPr>
                <w:sz w:val="24"/>
              </w:rPr>
              <w:tab/>
            </w:r>
            <w:r w:rsidRPr="007D2489">
              <w:rPr>
                <w:sz w:val="24"/>
              </w:rPr>
              <w:tab/>
            </w:r>
            <w:r w:rsidRPr="007D2489">
              <w:rPr>
                <w:sz w:val="24"/>
              </w:rPr>
              <w:tab/>
            </w:r>
            <w:r w:rsidRPr="007D2489">
              <w:rPr>
                <w:sz w:val="24"/>
              </w:rPr>
              <w:tab/>
            </w:r>
            <w:r w:rsidRPr="007D2489">
              <w:rPr>
                <w:sz w:val="24"/>
              </w:rPr>
              <w:tab/>
            </w:r>
            <w:r w:rsidRPr="007D2489">
              <w:rPr>
                <w:sz w:val="16"/>
                <w:szCs w:val="16"/>
              </w:rPr>
              <w:t xml:space="preserve"> </w:t>
            </w:r>
            <w:r>
              <w:rPr>
                <w:sz w:val="16"/>
                <w:szCs w:val="16"/>
              </w:rPr>
              <w:t xml:space="preserve">       (подпись)</w:t>
            </w:r>
            <w:r>
              <w:rPr>
                <w:sz w:val="16"/>
                <w:szCs w:val="16"/>
              </w:rPr>
              <w:tab/>
            </w:r>
            <w:r>
              <w:rPr>
                <w:sz w:val="16"/>
                <w:szCs w:val="16"/>
              </w:rPr>
              <w:tab/>
            </w:r>
            <w:r>
              <w:rPr>
                <w:sz w:val="16"/>
                <w:szCs w:val="16"/>
              </w:rPr>
              <w:tab/>
              <w:t xml:space="preserve">           </w:t>
            </w:r>
            <w:r w:rsidRPr="009D53C4">
              <w:rPr>
                <w:sz w:val="16"/>
                <w:szCs w:val="16"/>
              </w:rPr>
              <w:t xml:space="preserve">  </w:t>
            </w:r>
            <w:r w:rsidRPr="007D2489">
              <w:rPr>
                <w:sz w:val="16"/>
                <w:szCs w:val="16"/>
              </w:rPr>
              <w:t xml:space="preserve"> (инициалы и фамилия)</w:t>
            </w:r>
            <w:r w:rsidRPr="007D2489">
              <w:rPr>
                <w:sz w:val="24"/>
                <w:szCs w:val="24"/>
              </w:rPr>
              <w:t xml:space="preserve"> </w:t>
            </w:r>
          </w:p>
        </w:tc>
      </w:tr>
      <w:tr w:rsidR="00111AE7" w:rsidRPr="00155D87" w14:paraId="584DE432" w14:textId="77777777" w:rsidTr="00E74FB0">
        <w:trPr>
          <w:trHeight w:val="491"/>
        </w:trPr>
        <w:tc>
          <w:tcPr>
            <w:tcW w:w="426" w:type="dxa"/>
          </w:tcPr>
          <w:p w14:paraId="76E6B3D4" w14:textId="77777777" w:rsidR="00111AE7" w:rsidRPr="007102AE" w:rsidRDefault="00111AE7" w:rsidP="007102AE">
            <w:pPr>
              <w:pStyle w:val="a4"/>
              <w:widowControl w:val="0"/>
              <w:spacing w:after="0" w:line="288" w:lineRule="auto"/>
              <w:ind w:firstLine="0"/>
              <w:rPr>
                <w:rFonts w:ascii="Times New Roman" w:hAnsi="Times New Roman" w:cs="Times New Roman"/>
                <w:b/>
                <w:sz w:val="32"/>
                <w:szCs w:val="32"/>
              </w:rPr>
            </w:pPr>
          </w:p>
        </w:tc>
        <w:tc>
          <w:tcPr>
            <w:tcW w:w="9540" w:type="dxa"/>
          </w:tcPr>
          <w:p w14:paraId="0B8DC1BB" w14:textId="77777777" w:rsidR="00111AE7" w:rsidRPr="00BC0C50" w:rsidRDefault="00111AE7" w:rsidP="00111AE7">
            <w:pPr>
              <w:pStyle w:val="a4"/>
              <w:widowControl w:val="0"/>
              <w:spacing w:after="0" w:line="288" w:lineRule="auto"/>
              <w:ind w:firstLine="0"/>
              <w:jc w:val="both"/>
              <w:rPr>
                <w:rFonts w:ascii="Times New Roman" w:hAnsi="Times New Roman" w:cs="Times New Roman"/>
                <w:b/>
                <w:sz w:val="24"/>
                <w:szCs w:val="24"/>
              </w:rPr>
            </w:pPr>
          </w:p>
        </w:tc>
      </w:tr>
      <w:tr w:rsidR="00111AE7" w:rsidRPr="00155D87" w14:paraId="629918F5" w14:textId="77777777" w:rsidTr="00E74FB0">
        <w:trPr>
          <w:trHeight w:val="491"/>
        </w:trPr>
        <w:tc>
          <w:tcPr>
            <w:tcW w:w="426" w:type="dxa"/>
          </w:tcPr>
          <w:p w14:paraId="3F383405" w14:textId="77777777" w:rsidR="00111AE7" w:rsidRPr="007102AE" w:rsidRDefault="00111AE7" w:rsidP="007102AE">
            <w:pPr>
              <w:pStyle w:val="a4"/>
              <w:widowControl w:val="0"/>
              <w:spacing w:after="0" w:line="288" w:lineRule="auto"/>
              <w:ind w:firstLine="0"/>
              <w:rPr>
                <w:rFonts w:ascii="Times New Roman" w:hAnsi="Times New Roman" w:cs="Times New Roman"/>
                <w:b/>
                <w:sz w:val="32"/>
                <w:szCs w:val="32"/>
              </w:rPr>
            </w:pPr>
          </w:p>
        </w:tc>
        <w:tc>
          <w:tcPr>
            <w:tcW w:w="9540" w:type="dxa"/>
          </w:tcPr>
          <w:p w14:paraId="6A308632" w14:textId="77777777" w:rsidR="00111AE7" w:rsidRPr="00BC0C50" w:rsidRDefault="00111AE7" w:rsidP="00111AE7">
            <w:pPr>
              <w:pStyle w:val="a4"/>
              <w:widowControl w:val="0"/>
              <w:spacing w:after="0" w:line="288" w:lineRule="auto"/>
              <w:ind w:firstLine="0"/>
              <w:jc w:val="both"/>
              <w:rPr>
                <w:rFonts w:ascii="Times New Roman" w:hAnsi="Times New Roman" w:cs="Times New Roman"/>
                <w:b/>
                <w:sz w:val="24"/>
                <w:szCs w:val="24"/>
              </w:rPr>
            </w:pPr>
          </w:p>
        </w:tc>
      </w:tr>
    </w:tbl>
    <w:p w14:paraId="265F6551" w14:textId="77777777" w:rsidR="00285274" w:rsidRDefault="00285274" w:rsidP="002669D8">
      <w:pPr>
        <w:spacing w:line="240" w:lineRule="auto"/>
        <w:ind w:firstLine="708"/>
        <w:rPr>
          <w:b/>
          <w:bCs/>
          <w:sz w:val="24"/>
          <w:szCs w:val="24"/>
        </w:rPr>
      </w:pPr>
    </w:p>
    <w:sectPr w:rsidR="00285274" w:rsidSect="00AA1B1E">
      <w:footerReference w:type="default" r:id="rId9"/>
      <w:pgSz w:w="11906" w:h="16838"/>
      <w:pgMar w:top="1134" w:right="850" w:bottom="1276" w:left="1701" w:header="360" w:footer="36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E21B" w14:textId="77777777" w:rsidR="00BA1D0D" w:rsidRDefault="00BA1D0D" w:rsidP="00E473B9">
      <w:pPr>
        <w:spacing w:line="240" w:lineRule="auto"/>
      </w:pPr>
      <w:r>
        <w:separator/>
      </w:r>
    </w:p>
  </w:endnote>
  <w:endnote w:type="continuationSeparator" w:id="0">
    <w:p w14:paraId="560E8388" w14:textId="77777777" w:rsidR="00BA1D0D" w:rsidRDefault="00BA1D0D" w:rsidP="00E47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034"/>
      <w:docPartObj>
        <w:docPartGallery w:val="Page Numbers (Bottom of Page)"/>
        <w:docPartUnique/>
      </w:docPartObj>
    </w:sdtPr>
    <w:sdtEndPr>
      <w:rPr>
        <w:sz w:val="24"/>
        <w:szCs w:val="24"/>
      </w:rPr>
    </w:sdtEndPr>
    <w:sdtContent>
      <w:p w14:paraId="1370B645" w14:textId="77777777" w:rsidR="00197E3B" w:rsidRDefault="002F5BFF">
        <w:pPr>
          <w:pStyle w:val="af"/>
          <w:jc w:val="right"/>
        </w:pPr>
        <w:r w:rsidRPr="00DA53AA">
          <w:rPr>
            <w:sz w:val="24"/>
            <w:szCs w:val="24"/>
          </w:rPr>
          <w:fldChar w:fldCharType="begin"/>
        </w:r>
        <w:r w:rsidR="00197E3B" w:rsidRPr="00DA53AA">
          <w:rPr>
            <w:sz w:val="24"/>
            <w:szCs w:val="24"/>
          </w:rPr>
          <w:instrText xml:space="preserve"> PAGE   \* MERGEFORMAT </w:instrText>
        </w:r>
        <w:r w:rsidRPr="00DA53AA">
          <w:rPr>
            <w:sz w:val="24"/>
            <w:szCs w:val="24"/>
          </w:rPr>
          <w:fldChar w:fldCharType="separate"/>
        </w:r>
        <w:r w:rsidR="00AA1B1E">
          <w:rPr>
            <w:noProof/>
            <w:sz w:val="24"/>
            <w:szCs w:val="24"/>
          </w:rPr>
          <w:t>2</w:t>
        </w:r>
        <w:r w:rsidRPr="00DA53AA">
          <w:rPr>
            <w:sz w:val="24"/>
            <w:szCs w:val="24"/>
          </w:rPr>
          <w:fldChar w:fldCharType="end"/>
        </w:r>
      </w:p>
    </w:sdtContent>
  </w:sdt>
  <w:p w14:paraId="660D1DFA" w14:textId="77777777" w:rsidR="00197E3B" w:rsidRDefault="00197E3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7CA8" w14:textId="77777777" w:rsidR="00BA1D0D" w:rsidRDefault="00BA1D0D" w:rsidP="00E473B9">
      <w:pPr>
        <w:spacing w:line="240" w:lineRule="auto"/>
      </w:pPr>
      <w:r>
        <w:separator/>
      </w:r>
    </w:p>
  </w:footnote>
  <w:footnote w:type="continuationSeparator" w:id="0">
    <w:p w14:paraId="51636534" w14:textId="77777777" w:rsidR="00BA1D0D" w:rsidRDefault="00BA1D0D" w:rsidP="00E473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B49"/>
    <w:multiLevelType w:val="hybridMultilevel"/>
    <w:tmpl w:val="8E6E9E7E"/>
    <w:lvl w:ilvl="0" w:tplc="A16C1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C87662"/>
    <w:multiLevelType w:val="hybridMultilevel"/>
    <w:tmpl w:val="74EA9D0A"/>
    <w:lvl w:ilvl="0" w:tplc="8B1E5E98">
      <w:start w:val="1"/>
      <w:numFmt w:val="decimal"/>
      <w:lvlText w:val="%1."/>
      <w:lvlJc w:val="left"/>
      <w:pPr>
        <w:ind w:left="1125" w:hanging="4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59B09D0"/>
    <w:multiLevelType w:val="hybridMultilevel"/>
    <w:tmpl w:val="46B4E97E"/>
    <w:lvl w:ilvl="0" w:tplc="AA2E2E50">
      <w:start w:val="1"/>
      <w:numFmt w:val="decimal"/>
      <w:lvlText w:val="%1."/>
      <w:lvlJc w:val="left"/>
      <w:pPr>
        <w:ind w:left="644" w:hanging="360"/>
      </w:pPr>
    </w:lvl>
    <w:lvl w:ilvl="1" w:tplc="04190003">
      <w:start w:val="1"/>
      <w:numFmt w:val="decimal"/>
      <w:lvlText w:val="%2."/>
      <w:lvlJc w:val="left"/>
      <w:pPr>
        <w:tabs>
          <w:tab w:val="num" w:pos="1156"/>
        </w:tabs>
        <w:ind w:left="1156" w:hanging="360"/>
      </w:pPr>
    </w:lvl>
    <w:lvl w:ilvl="2" w:tplc="04190005">
      <w:start w:val="1"/>
      <w:numFmt w:val="decimal"/>
      <w:lvlText w:val="%3."/>
      <w:lvlJc w:val="left"/>
      <w:pPr>
        <w:tabs>
          <w:tab w:val="num" w:pos="1876"/>
        </w:tabs>
        <w:ind w:left="1876" w:hanging="360"/>
      </w:pPr>
    </w:lvl>
    <w:lvl w:ilvl="3" w:tplc="04190001">
      <w:start w:val="1"/>
      <w:numFmt w:val="decimal"/>
      <w:lvlText w:val="%4."/>
      <w:lvlJc w:val="left"/>
      <w:pPr>
        <w:tabs>
          <w:tab w:val="num" w:pos="2596"/>
        </w:tabs>
        <w:ind w:left="2596" w:hanging="360"/>
      </w:pPr>
    </w:lvl>
    <w:lvl w:ilvl="4" w:tplc="04190003">
      <w:start w:val="1"/>
      <w:numFmt w:val="decimal"/>
      <w:lvlText w:val="%5."/>
      <w:lvlJc w:val="left"/>
      <w:pPr>
        <w:tabs>
          <w:tab w:val="num" w:pos="3316"/>
        </w:tabs>
        <w:ind w:left="3316" w:hanging="360"/>
      </w:pPr>
    </w:lvl>
    <w:lvl w:ilvl="5" w:tplc="04190005">
      <w:start w:val="1"/>
      <w:numFmt w:val="decimal"/>
      <w:lvlText w:val="%6."/>
      <w:lvlJc w:val="left"/>
      <w:pPr>
        <w:tabs>
          <w:tab w:val="num" w:pos="4036"/>
        </w:tabs>
        <w:ind w:left="4036" w:hanging="360"/>
      </w:pPr>
    </w:lvl>
    <w:lvl w:ilvl="6" w:tplc="04190001">
      <w:start w:val="1"/>
      <w:numFmt w:val="decimal"/>
      <w:lvlText w:val="%7."/>
      <w:lvlJc w:val="left"/>
      <w:pPr>
        <w:tabs>
          <w:tab w:val="num" w:pos="4756"/>
        </w:tabs>
        <w:ind w:left="4756" w:hanging="360"/>
      </w:pPr>
    </w:lvl>
    <w:lvl w:ilvl="7" w:tplc="04190003">
      <w:start w:val="1"/>
      <w:numFmt w:val="decimal"/>
      <w:lvlText w:val="%8."/>
      <w:lvlJc w:val="left"/>
      <w:pPr>
        <w:tabs>
          <w:tab w:val="num" w:pos="5476"/>
        </w:tabs>
        <w:ind w:left="5476" w:hanging="360"/>
      </w:pPr>
    </w:lvl>
    <w:lvl w:ilvl="8" w:tplc="04190005">
      <w:start w:val="1"/>
      <w:numFmt w:val="decimal"/>
      <w:lvlText w:val="%9."/>
      <w:lvlJc w:val="left"/>
      <w:pPr>
        <w:tabs>
          <w:tab w:val="num" w:pos="6196"/>
        </w:tabs>
        <w:ind w:left="6196" w:hanging="360"/>
      </w:pPr>
    </w:lvl>
  </w:abstractNum>
  <w:abstractNum w:abstractNumId="3" w15:restartNumberingAfterBreak="0">
    <w:nsid w:val="1B2A3E07"/>
    <w:multiLevelType w:val="hybridMultilevel"/>
    <w:tmpl w:val="AA8434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21D73"/>
    <w:multiLevelType w:val="hybridMultilevel"/>
    <w:tmpl w:val="6E66C434"/>
    <w:lvl w:ilvl="0" w:tplc="98300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D6031F"/>
    <w:multiLevelType w:val="hybridMultilevel"/>
    <w:tmpl w:val="23389EF0"/>
    <w:lvl w:ilvl="0" w:tplc="C6CAA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510902"/>
    <w:multiLevelType w:val="hybridMultilevel"/>
    <w:tmpl w:val="6A0E1FB6"/>
    <w:lvl w:ilvl="0" w:tplc="A8E4BA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7C07057"/>
    <w:multiLevelType w:val="hybridMultilevel"/>
    <w:tmpl w:val="46B4E97E"/>
    <w:lvl w:ilvl="0" w:tplc="AA2E2E50">
      <w:start w:val="1"/>
      <w:numFmt w:val="decimal"/>
      <w:lvlText w:val="%1."/>
      <w:lvlJc w:val="left"/>
      <w:pPr>
        <w:ind w:left="92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A89598D"/>
    <w:multiLevelType w:val="multilevel"/>
    <w:tmpl w:val="93245BD4"/>
    <w:lvl w:ilvl="0">
      <w:start w:val="1"/>
      <w:numFmt w:val="decimal"/>
      <w:lvlText w:val="%1."/>
      <w:lvlJc w:val="left"/>
      <w:pPr>
        <w:ind w:left="2136" w:hanging="360"/>
      </w:pPr>
    </w:lvl>
    <w:lvl w:ilvl="1">
      <w:start w:val="3"/>
      <w:numFmt w:val="decimal"/>
      <w:isLgl/>
      <w:lvlText w:val="%1.%2."/>
      <w:lvlJc w:val="left"/>
      <w:pPr>
        <w:ind w:left="2485" w:hanging="360"/>
      </w:pPr>
    </w:lvl>
    <w:lvl w:ilvl="2">
      <w:start w:val="1"/>
      <w:numFmt w:val="decimal"/>
      <w:isLgl/>
      <w:lvlText w:val="%1.%2.%3."/>
      <w:lvlJc w:val="left"/>
      <w:pPr>
        <w:ind w:left="3194" w:hanging="720"/>
      </w:pPr>
    </w:lvl>
    <w:lvl w:ilvl="3">
      <w:start w:val="1"/>
      <w:numFmt w:val="decimal"/>
      <w:isLgl/>
      <w:lvlText w:val="%1.%2.%3.%4."/>
      <w:lvlJc w:val="left"/>
      <w:pPr>
        <w:ind w:left="3543" w:hanging="720"/>
      </w:pPr>
    </w:lvl>
    <w:lvl w:ilvl="4">
      <w:start w:val="1"/>
      <w:numFmt w:val="decimal"/>
      <w:isLgl/>
      <w:lvlText w:val="%1.%2.%3.%4.%5."/>
      <w:lvlJc w:val="left"/>
      <w:pPr>
        <w:ind w:left="4252" w:hanging="1080"/>
      </w:pPr>
    </w:lvl>
    <w:lvl w:ilvl="5">
      <w:start w:val="1"/>
      <w:numFmt w:val="decimal"/>
      <w:isLgl/>
      <w:lvlText w:val="%1.%2.%3.%4.%5.%6."/>
      <w:lvlJc w:val="left"/>
      <w:pPr>
        <w:ind w:left="4601" w:hanging="1080"/>
      </w:pPr>
    </w:lvl>
    <w:lvl w:ilvl="6">
      <w:start w:val="1"/>
      <w:numFmt w:val="decimal"/>
      <w:isLgl/>
      <w:lvlText w:val="%1.%2.%3.%4.%5.%6.%7."/>
      <w:lvlJc w:val="left"/>
      <w:pPr>
        <w:ind w:left="5310" w:hanging="1440"/>
      </w:pPr>
    </w:lvl>
    <w:lvl w:ilvl="7">
      <w:start w:val="1"/>
      <w:numFmt w:val="decimal"/>
      <w:isLgl/>
      <w:lvlText w:val="%1.%2.%3.%4.%5.%6.%7.%8."/>
      <w:lvlJc w:val="left"/>
      <w:pPr>
        <w:ind w:left="5659" w:hanging="1440"/>
      </w:pPr>
    </w:lvl>
    <w:lvl w:ilvl="8">
      <w:start w:val="1"/>
      <w:numFmt w:val="decimal"/>
      <w:isLgl/>
      <w:lvlText w:val="%1.%2.%3.%4.%5.%6.%7.%8.%9."/>
      <w:lvlJc w:val="left"/>
      <w:pPr>
        <w:ind w:left="6368" w:hanging="1800"/>
      </w:pPr>
    </w:lvl>
  </w:abstractNum>
  <w:abstractNum w:abstractNumId="9" w15:restartNumberingAfterBreak="0">
    <w:nsid w:val="45C43780"/>
    <w:multiLevelType w:val="hybridMultilevel"/>
    <w:tmpl w:val="AB52E7DE"/>
    <w:lvl w:ilvl="0" w:tplc="0736F12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B3454CC"/>
    <w:multiLevelType w:val="multilevel"/>
    <w:tmpl w:val="BEA0A8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18C41B2"/>
    <w:multiLevelType w:val="hybridMultilevel"/>
    <w:tmpl w:val="8FC4B41E"/>
    <w:lvl w:ilvl="0" w:tplc="0E9E4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E0371F6"/>
    <w:multiLevelType w:val="hybridMultilevel"/>
    <w:tmpl w:val="ED22EEA6"/>
    <w:lvl w:ilvl="0" w:tplc="064CD5B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5E117AA6"/>
    <w:multiLevelType w:val="multilevel"/>
    <w:tmpl w:val="EADEEAE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63CA7899"/>
    <w:multiLevelType w:val="hybridMultilevel"/>
    <w:tmpl w:val="58A4FF86"/>
    <w:lvl w:ilvl="0" w:tplc="CA68B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4A77042"/>
    <w:multiLevelType w:val="hybridMultilevel"/>
    <w:tmpl w:val="3662A720"/>
    <w:lvl w:ilvl="0" w:tplc="36EED1C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9517170"/>
    <w:multiLevelType w:val="hybridMultilevel"/>
    <w:tmpl w:val="1C32FDE2"/>
    <w:lvl w:ilvl="0" w:tplc="CC30D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14"/>
  </w:num>
  <w:num w:numId="3">
    <w:abstractNumId w:val="6"/>
  </w:num>
  <w:num w:numId="4">
    <w:abstractNumId w:val="8"/>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3"/>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2"/>
  </w:num>
  <w:num w:numId="15">
    <w:abstractNumId w:val="2"/>
  </w:num>
  <w:num w:numId="16">
    <w:abstractNumId w:val="15"/>
  </w:num>
  <w:num w:numId="17">
    <w:abstractNumId w:val="0"/>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93"/>
    <w:rsid w:val="0000351A"/>
    <w:rsid w:val="0000435C"/>
    <w:rsid w:val="0000448B"/>
    <w:rsid w:val="00006A57"/>
    <w:rsid w:val="00007376"/>
    <w:rsid w:val="00007BD3"/>
    <w:rsid w:val="00011F7D"/>
    <w:rsid w:val="00013871"/>
    <w:rsid w:val="000149FD"/>
    <w:rsid w:val="00014CD1"/>
    <w:rsid w:val="000152FC"/>
    <w:rsid w:val="00016C34"/>
    <w:rsid w:val="00017C23"/>
    <w:rsid w:val="000217A7"/>
    <w:rsid w:val="000250EB"/>
    <w:rsid w:val="000253AA"/>
    <w:rsid w:val="00031DDA"/>
    <w:rsid w:val="00032540"/>
    <w:rsid w:val="00033A3B"/>
    <w:rsid w:val="000356E2"/>
    <w:rsid w:val="00035E2D"/>
    <w:rsid w:val="00042CF8"/>
    <w:rsid w:val="00042E7D"/>
    <w:rsid w:val="00044514"/>
    <w:rsid w:val="00056ED4"/>
    <w:rsid w:val="000636DB"/>
    <w:rsid w:val="00064EA9"/>
    <w:rsid w:val="00065664"/>
    <w:rsid w:val="000675F5"/>
    <w:rsid w:val="00067C62"/>
    <w:rsid w:val="000731A3"/>
    <w:rsid w:val="00073D4A"/>
    <w:rsid w:val="00085FDF"/>
    <w:rsid w:val="00086155"/>
    <w:rsid w:val="00091EB5"/>
    <w:rsid w:val="00092DF6"/>
    <w:rsid w:val="00097771"/>
    <w:rsid w:val="000A5540"/>
    <w:rsid w:val="000A680C"/>
    <w:rsid w:val="000B22AA"/>
    <w:rsid w:val="000C135D"/>
    <w:rsid w:val="000C15F6"/>
    <w:rsid w:val="000D3A3A"/>
    <w:rsid w:val="000D4785"/>
    <w:rsid w:val="000D4E5C"/>
    <w:rsid w:val="000F0768"/>
    <w:rsid w:val="000F68EA"/>
    <w:rsid w:val="000F7759"/>
    <w:rsid w:val="000F7F96"/>
    <w:rsid w:val="001007AF"/>
    <w:rsid w:val="00106FEC"/>
    <w:rsid w:val="00111AE7"/>
    <w:rsid w:val="00112E88"/>
    <w:rsid w:val="001131E2"/>
    <w:rsid w:val="00114CD6"/>
    <w:rsid w:val="00114EC5"/>
    <w:rsid w:val="00115944"/>
    <w:rsid w:val="001310A8"/>
    <w:rsid w:val="0014063E"/>
    <w:rsid w:val="00144921"/>
    <w:rsid w:val="0015257D"/>
    <w:rsid w:val="001545D4"/>
    <w:rsid w:val="001551AB"/>
    <w:rsid w:val="00155D87"/>
    <w:rsid w:val="00156A56"/>
    <w:rsid w:val="0016271B"/>
    <w:rsid w:val="00163A00"/>
    <w:rsid w:val="00171265"/>
    <w:rsid w:val="00172007"/>
    <w:rsid w:val="0017709C"/>
    <w:rsid w:val="00184770"/>
    <w:rsid w:val="001852B5"/>
    <w:rsid w:val="00187EEF"/>
    <w:rsid w:val="001917E0"/>
    <w:rsid w:val="00192A91"/>
    <w:rsid w:val="00194767"/>
    <w:rsid w:val="001977FB"/>
    <w:rsid w:val="00197E3B"/>
    <w:rsid w:val="001A090D"/>
    <w:rsid w:val="001A4CE3"/>
    <w:rsid w:val="001A532E"/>
    <w:rsid w:val="001B274C"/>
    <w:rsid w:val="001B3F9B"/>
    <w:rsid w:val="001B49F1"/>
    <w:rsid w:val="001B49F3"/>
    <w:rsid w:val="001B656A"/>
    <w:rsid w:val="001C17B4"/>
    <w:rsid w:val="001C301E"/>
    <w:rsid w:val="001C433E"/>
    <w:rsid w:val="001C455D"/>
    <w:rsid w:val="001C7F72"/>
    <w:rsid w:val="001D204D"/>
    <w:rsid w:val="001D7B1E"/>
    <w:rsid w:val="001E03F2"/>
    <w:rsid w:val="001E59B9"/>
    <w:rsid w:val="001E5D8D"/>
    <w:rsid w:val="001F2C1A"/>
    <w:rsid w:val="001F53D1"/>
    <w:rsid w:val="001F7830"/>
    <w:rsid w:val="0020044C"/>
    <w:rsid w:val="00200AD7"/>
    <w:rsid w:val="00202849"/>
    <w:rsid w:val="0020479F"/>
    <w:rsid w:val="002054D5"/>
    <w:rsid w:val="002061F2"/>
    <w:rsid w:val="00210645"/>
    <w:rsid w:val="00210991"/>
    <w:rsid w:val="002111F0"/>
    <w:rsid w:val="00211DC2"/>
    <w:rsid w:val="00214A2C"/>
    <w:rsid w:val="002205FF"/>
    <w:rsid w:val="002207B1"/>
    <w:rsid w:val="0022373F"/>
    <w:rsid w:val="002262D6"/>
    <w:rsid w:val="00247B8E"/>
    <w:rsid w:val="00251B5F"/>
    <w:rsid w:val="002536AB"/>
    <w:rsid w:val="00256699"/>
    <w:rsid w:val="002601BF"/>
    <w:rsid w:val="00260754"/>
    <w:rsid w:val="0026298A"/>
    <w:rsid w:val="00265C3B"/>
    <w:rsid w:val="00265D80"/>
    <w:rsid w:val="00265FDB"/>
    <w:rsid w:val="002669D8"/>
    <w:rsid w:val="002678B1"/>
    <w:rsid w:val="002705C7"/>
    <w:rsid w:val="00270D01"/>
    <w:rsid w:val="00273115"/>
    <w:rsid w:val="00277A7C"/>
    <w:rsid w:val="002831D7"/>
    <w:rsid w:val="00285274"/>
    <w:rsid w:val="00285518"/>
    <w:rsid w:val="0029074B"/>
    <w:rsid w:val="00294B7F"/>
    <w:rsid w:val="0029614C"/>
    <w:rsid w:val="002A1354"/>
    <w:rsid w:val="002A2038"/>
    <w:rsid w:val="002A457E"/>
    <w:rsid w:val="002A75A9"/>
    <w:rsid w:val="002B1360"/>
    <w:rsid w:val="002B5B0C"/>
    <w:rsid w:val="002C00EC"/>
    <w:rsid w:val="002C2F6C"/>
    <w:rsid w:val="002C30F6"/>
    <w:rsid w:val="002C667E"/>
    <w:rsid w:val="002C7281"/>
    <w:rsid w:val="002C763D"/>
    <w:rsid w:val="002D07D2"/>
    <w:rsid w:val="002D216B"/>
    <w:rsid w:val="002D2260"/>
    <w:rsid w:val="002D44E4"/>
    <w:rsid w:val="002D57D7"/>
    <w:rsid w:val="002D5F12"/>
    <w:rsid w:val="002D7440"/>
    <w:rsid w:val="002E0A46"/>
    <w:rsid w:val="002E450F"/>
    <w:rsid w:val="002E48A0"/>
    <w:rsid w:val="002E58D4"/>
    <w:rsid w:val="002E64C1"/>
    <w:rsid w:val="002F03F5"/>
    <w:rsid w:val="002F09C8"/>
    <w:rsid w:val="002F4307"/>
    <w:rsid w:val="002F54AE"/>
    <w:rsid w:val="002F5BFF"/>
    <w:rsid w:val="00306B60"/>
    <w:rsid w:val="00306D34"/>
    <w:rsid w:val="00307CC9"/>
    <w:rsid w:val="003110A8"/>
    <w:rsid w:val="003132D2"/>
    <w:rsid w:val="0031355B"/>
    <w:rsid w:val="00315194"/>
    <w:rsid w:val="00316BFC"/>
    <w:rsid w:val="00317572"/>
    <w:rsid w:val="00320255"/>
    <w:rsid w:val="00321B72"/>
    <w:rsid w:val="00321B9B"/>
    <w:rsid w:val="00322A9E"/>
    <w:rsid w:val="003232D9"/>
    <w:rsid w:val="003237E5"/>
    <w:rsid w:val="00326C59"/>
    <w:rsid w:val="003301DD"/>
    <w:rsid w:val="00332711"/>
    <w:rsid w:val="00332B60"/>
    <w:rsid w:val="003423AD"/>
    <w:rsid w:val="00342448"/>
    <w:rsid w:val="00344B32"/>
    <w:rsid w:val="00345E25"/>
    <w:rsid w:val="003505B8"/>
    <w:rsid w:val="00352AB1"/>
    <w:rsid w:val="00354713"/>
    <w:rsid w:val="00360610"/>
    <w:rsid w:val="003615C6"/>
    <w:rsid w:val="00365682"/>
    <w:rsid w:val="00367766"/>
    <w:rsid w:val="003712C1"/>
    <w:rsid w:val="0037498B"/>
    <w:rsid w:val="0037634B"/>
    <w:rsid w:val="003876F4"/>
    <w:rsid w:val="00390D1F"/>
    <w:rsid w:val="0039382C"/>
    <w:rsid w:val="00395457"/>
    <w:rsid w:val="00395EF0"/>
    <w:rsid w:val="003A3613"/>
    <w:rsid w:val="003B2862"/>
    <w:rsid w:val="003B3510"/>
    <w:rsid w:val="003B49CE"/>
    <w:rsid w:val="003B57C0"/>
    <w:rsid w:val="003B5D6C"/>
    <w:rsid w:val="003C108E"/>
    <w:rsid w:val="003C155E"/>
    <w:rsid w:val="003C388C"/>
    <w:rsid w:val="003C55A7"/>
    <w:rsid w:val="003C5760"/>
    <w:rsid w:val="003D07A7"/>
    <w:rsid w:val="003D0F93"/>
    <w:rsid w:val="003D142E"/>
    <w:rsid w:val="003E4A4D"/>
    <w:rsid w:val="003E7F3B"/>
    <w:rsid w:val="003F2F85"/>
    <w:rsid w:val="003F3DFD"/>
    <w:rsid w:val="003F4496"/>
    <w:rsid w:val="003F4AFC"/>
    <w:rsid w:val="003F6229"/>
    <w:rsid w:val="003F6814"/>
    <w:rsid w:val="003F6FF9"/>
    <w:rsid w:val="0040093D"/>
    <w:rsid w:val="00403DF8"/>
    <w:rsid w:val="00405F92"/>
    <w:rsid w:val="00406BDE"/>
    <w:rsid w:val="00406DDC"/>
    <w:rsid w:val="00407276"/>
    <w:rsid w:val="00412A6C"/>
    <w:rsid w:val="00421989"/>
    <w:rsid w:val="00427078"/>
    <w:rsid w:val="0043207F"/>
    <w:rsid w:val="00433EFE"/>
    <w:rsid w:val="00445A27"/>
    <w:rsid w:val="00446A3E"/>
    <w:rsid w:val="0045090C"/>
    <w:rsid w:val="00452E54"/>
    <w:rsid w:val="004568EF"/>
    <w:rsid w:val="00457265"/>
    <w:rsid w:val="0046126F"/>
    <w:rsid w:val="0046483C"/>
    <w:rsid w:val="0046507A"/>
    <w:rsid w:val="0046563C"/>
    <w:rsid w:val="004721DD"/>
    <w:rsid w:val="00472EEA"/>
    <w:rsid w:val="004730E0"/>
    <w:rsid w:val="00473D49"/>
    <w:rsid w:val="004801F5"/>
    <w:rsid w:val="0048106E"/>
    <w:rsid w:val="00483B2E"/>
    <w:rsid w:val="00484C7E"/>
    <w:rsid w:val="00484F72"/>
    <w:rsid w:val="00487179"/>
    <w:rsid w:val="004921B2"/>
    <w:rsid w:val="00492540"/>
    <w:rsid w:val="004A2E4E"/>
    <w:rsid w:val="004A3BFE"/>
    <w:rsid w:val="004A4FC8"/>
    <w:rsid w:val="004A5A3D"/>
    <w:rsid w:val="004A75A1"/>
    <w:rsid w:val="004B0318"/>
    <w:rsid w:val="004B125F"/>
    <w:rsid w:val="004B3161"/>
    <w:rsid w:val="004C1825"/>
    <w:rsid w:val="004C5EA5"/>
    <w:rsid w:val="004D0A22"/>
    <w:rsid w:val="004D13C0"/>
    <w:rsid w:val="004D3381"/>
    <w:rsid w:val="004D39E1"/>
    <w:rsid w:val="004D53BE"/>
    <w:rsid w:val="004E098A"/>
    <w:rsid w:val="004E3680"/>
    <w:rsid w:val="004E3A44"/>
    <w:rsid w:val="004E4C5B"/>
    <w:rsid w:val="004F50DD"/>
    <w:rsid w:val="004F6591"/>
    <w:rsid w:val="004F79F3"/>
    <w:rsid w:val="0050485F"/>
    <w:rsid w:val="00514AC0"/>
    <w:rsid w:val="005200C4"/>
    <w:rsid w:val="00521E0B"/>
    <w:rsid w:val="00522136"/>
    <w:rsid w:val="00523039"/>
    <w:rsid w:val="0052565E"/>
    <w:rsid w:val="00534660"/>
    <w:rsid w:val="00535D4A"/>
    <w:rsid w:val="00544BB4"/>
    <w:rsid w:val="005522A8"/>
    <w:rsid w:val="005556D8"/>
    <w:rsid w:val="005565C2"/>
    <w:rsid w:val="00556F2D"/>
    <w:rsid w:val="00561D46"/>
    <w:rsid w:val="00565D7C"/>
    <w:rsid w:val="005675F7"/>
    <w:rsid w:val="00576DC7"/>
    <w:rsid w:val="00580AAC"/>
    <w:rsid w:val="0058180D"/>
    <w:rsid w:val="00583053"/>
    <w:rsid w:val="00584912"/>
    <w:rsid w:val="00585AE6"/>
    <w:rsid w:val="0058730F"/>
    <w:rsid w:val="00590059"/>
    <w:rsid w:val="00592C39"/>
    <w:rsid w:val="00594D5F"/>
    <w:rsid w:val="005A0E72"/>
    <w:rsid w:val="005A20F1"/>
    <w:rsid w:val="005A2DAF"/>
    <w:rsid w:val="005A4D19"/>
    <w:rsid w:val="005A6FB7"/>
    <w:rsid w:val="005B00A1"/>
    <w:rsid w:val="005B1AAE"/>
    <w:rsid w:val="005B2ED3"/>
    <w:rsid w:val="005B3A79"/>
    <w:rsid w:val="005B53D8"/>
    <w:rsid w:val="005C249E"/>
    <w:rsid w:val="005C65D7"/>
    <w:rsid w:val="005C6AE0"/>
    <w:rsid w:val="005D0361"/>
    <w:rsid w:val="005D1596"/>
    <w:rsid w:val="005D6D82"/>
    <w:rsid w:val="005E233B"/>
    <w:rsid w:val="005E3A4A"/>
    <w:rsid w:val="005E5686"/>
    <w:rsid w:val="005F045A"/>
    <w:rsid w:val="005F16DC"/>
    <w:rsid w:val="006003BC"/>
    <w:rsid w:val="00605FBD"/>
    <w:rsid w:val="0061289C"/>
    <w:rsid w:val="00615A40"/>
    <w:rsid w:val="006168EF"/>
    <w:rsid w:val="00616D72"/>
    <w:rsid w:val="00627021"/>
    <w:rsid w:val="00627865"/>
    <w:rsid w:val="006311CD"/>
    <w:rsid w:val="00631394"/>
    <w:rsid w:val="00634819"/>
    <w:rsid w:val="0063548F"/>
    <w:rsid w:val="006458D9"/>
    <w:rsid w:val="00646E8D"/>
    <w:rsid w:val="00650E0E"/>
    <w:rsid w:val="00656647"/>
    <w:rsid w:val="00657A0C"/>
    <w:rsid w:val="0066445A"/>
    <w:rsid w:val="0067089C"/>
    <w:rsid w:val="00674DC2"/>
    <w:rsid w:val="006771EB"/>
    <w:rsid w:val="00677F7D"/>
    <w:rsid w:val="00681412"/>
    <w:rsid w:val="00681972"/>
    <w:rsid w:val="00684082"/>
    <w:rsid w:val="0069111B"/>
    <w:rsid w:val="00694434"/>
    <w:rsid w:val="006A112E"/>
    <w:rsid w:val="006A17E2"/>
    <w:rsid w:val="006A441E"/>
    <w:rsid w:val="006B0D1E"/>
    <w:rsid w:val="006B49B3"/>
    <w:rsid w:val="006B4EB4"/>
    <w:rsid w:val="006B5997"/>
    <w:rsid w:val="006B5C70"/>
    <w:rsid w:val="006B65BB"/>
    <w:rsid w:val="006B68D1"/>
    <w:rsid w:val="006B771E"/>
    <w:rsid w:val="006C0C37"/>
    <w:rsid w:val="006C2051"/>
    <w:rsid w:val="006C5568"/>
    <w:rsid w:val="006C5AE6"/>
    <w:rsid w:val="006D0B83"/>
    <w:rsid w:val="006D5187"/>
    <w:rsid w:val="006D7745"/>
    <w:rsid w:val="006E1888"/>
    <w:rsid w:val="006E2E40"/>
    <w:rsid w:val="006E5B3E"/>
    <w:rsid w:val="006E614F"/>
    <w:rsid w:val="006E670F"/>
    <w:rsid w:val="006F0CA2"/>
    <w:rsid w:val="006F2032"/>
    <w:rsid w:val="006F23FD"/>
    <w:rsid w:val="006F27B3"/>
    <w:rsid w:val="006F42DB"/>
    <w:rsid w:val="006F6BAE"/>
    <w:rsid w:val="006F7616"/>
    <w:rsid w:val="00700737"/>
    <w:rsid w:val="00700A3A"/>
    <w:rsid w:val="007102AE"/>
    <w:rsid w:val="00711FB2"/>
    <w:rsid w:val="007125AB"/>
    <w:rsid w:val="00712859"/>
    <w:rsid w:val="00715B01"/>
    <w:rsid w:val="00720346"/>
    <w:rsid w:val="0072316B"/>
    <w:rsid w:val="00725D3F"/>
    <w:rsid w:val="0073035D"/>
    <w:rsid w:val="00732979"/>
    <w:rsid w:val="0074154F"/>
    <w:rsid w:val="00743662"/>
    <w:rsid w:val="007469DB"/>
    <w:rsid w:val="00747C2E"/>
    <w:rsid w:val="007514EA"/>
    <w:rsid w:val="00752D4B"/>
    <w:rsid w:val="00754CDA"/>
    <w:rsid w:val="007554DE"/>
    <w:rsid w:val="00755FCF"/>
    <w:rsid w:val="00756021"/>
    <w:rsid w:val="007569B9"/>
    <w:rsid w:val="007572A0"/>
    <w:rsid w:val="00757E69"/>
    <w:rsid w:val="007643C2"/>
    <w:rsid w:val="007657BC"/>
    <w:rsid w:val="007661CE"/>
    <w:rsid w:val="00771239"/>
    <w:rsid w:val="00772D9C"/>
    <w:rsid w:val="00786636"/>
    <w:rsid w:val="007876C6"/>
    <w:rsid w:val="00791CF2"/>
    <w:rsid w:val="00792899"/>
    <w:rsid w:val="00792948"/>
    <w:rsid w:val="007930C7"/>
    <w:rsid w:val="007930EF"/>
    <w:rsid w:val="00796A61"/>
    <w:rsid w:val="007A0B20"/>
    <w:rsid w:val="007A0C9F"/>
    <w:rsid w:val="007A16AB"/>
    <w:rsid w:val="007A31DE"/>
    <w:rsid w:val="007A790D"/>
    <w:rsid w:val="007B33AF"/>
    <w:rsid w:val="007C477A"/>
    <w:rsid w:val="007D34C7"/>
    <w:rsid w:val="007D69C4"/>
    <w:rsid w:val="007E133C"/>
    <w:rsid w:val="007E22A9"/>
    <w:rsid w:val="007E5B07"/>
    <w:rsid w:val="007E60DF"/>
    <w:rsid w:val="007E7467"/>
    <w:rsid w:val="007F0BB8"/>
    <w:rsid w:val="007F20A6"/>
    <w:rsid w:val="007F2D0B"/>
    <w:rsid w:val="007F2FA9"/>
    <w:rsid w:val="007F4A73"/>
    <w:rsid w:val="007F643A"/>
    <w:rsid w:val="007F680C"/>
    <w:rsid w:val="00801021"/>
    <w:rsid w:val="008011B0"/>
    <w:rsid w:val="00801210"/>
    <w:rsid w:val="00803884"/>
    <w:rsid w:val="0080574F"/>
    <w:rsid w:val="00806974"/>
    <w:rsid w:val="00811876"/>
    <w:rsid w:val="0081588A"/>
    <w:rsid w:val="0081725E"/>
    <w:rsid w:val="0082273E"/>
    <w:rsid w:val="008273BA"/>
    <w:rsid w:val="00830556"/>
    <w:rsid w:val="0083081B"/>
    <w:rsid w:val="008371AE"/>
    <w:rsid w:val="0084267D"/>
    <w:rsid w:val="008427B0"/>
    <w:rsid w:val="00843B54"/>
    <w:rsid w:val="00846F8E"/>
    <w:rsid w:val="00847511"/>
    <w:rsid w:val="00847A87"/>
    <w:rsid w:val="0085084C"/>
    <w:rsid w:val="00850BCD"/>
    <w:rsid w:val="00851979"/>
    <w:rsid w:val="00856707"/>
    <w:rsid w:val="00856E87"/>
    <w:rsid w:val="00862053"/>
    <w:rsid w:val="00864A82"/>
    <w:rsid w:val="00871192"/>
    <w:rsid w:val="0087418F"/>
    <w:rsid w:val="008749F7"/>
    <w:rsid w:val="00876671"/>
    <w:rsid w:val="00877279"/>
    <w:rsid w:val="00877D29"/>
    <w:rsid w:val="008811AE"/>
    <w:rsid w:val="0088784F"/>
    <w:rsid w:val="0089007E"/>
    <w:rsid w:val="00890D7C"/>
    <w:rsid w:val="00893781"/>
    <w:rsid w:val="0089526D"/>
    <w:rsid w:val="00897066"/>
    <w:rsid w:val="00897C03"/>
    <w:rsid w:val="008A2FD9"/>
    <w:rsid w:val="008A5933"/>
    <w:rsid w:val="008A60A0"/>
    <w:rsid w:val="008A7731"/>
    <w:rsid w:val="008B6230"/>
    <w:rsid w:val="008B7295"/>
    <w:rsid w:val="008C00F0"/>
    <w:rsid w:val="008C1AE3"/>
    <w:rsid w:val="008C22A0"/>
    <w:rsid w:val="008C3A56"/>
    <w:rsid w:val="008C4A63"/>
    <w:rsid w:val="008C53A1"/>
    <w:rsid w:val="008C61AF"/>
    <w:rsid w:val="008C695B"/>
    <w:rsid w:val="008D2654"/>
    <w:rsid w:val="008D352F"/>
    <w:rsid w:val="008D5E89"/>
    <w:rsid w:val="008D6C92"/>
    <w:rsid w:val="008D75F1"/>
    <w:rsid w:val="008E0F0C"/>
    <w:rsid w:val="008E216B"/>
    <w:rsid w:val="008E3CCA"/>
    <w:rsid w:val="008E3D86"/>
    <w:rsid w:val="008F07C1"/>
    <w:rsid w:val="008F4DA7"/>
    <w:rsid w:val="008F597C"/>
    <w:rsid w:val="008F6D65"/>
    <w:rsid w:val="008F78A9"/>
    <w:rsid w:val="008F78EC"/>
    <w:rsid w:val="00901419"/>
    <w:rsid w:val="00901F6A"/>
    <w:rsid w:val="00902273"/>
    <w:rsid w:val="00902E9C"/>
    <w:rsid w:val="00904623"/>
    <w:rsid w:val="00913A08"/>
    <w:rsid w:val="00913D27"/>
    <w:rsid w:val="00914A0A"/>
    <w:rsid w:val="009164A9"/>
    <w:rsid w:val="00921826"/>
    <w:rsid w:val="009236BD"/>
    <w:rsid w:val="00924C5E"/>
    <w:rsid w:val="00925D72"/>
    <w:rsid w:val="009263C5"/>
    <w:rsid w:val="00934DE7"/>
    <w:rsid w:val="00936DFD"/>
    <w:rsid w:val="0094105B"/>
    <w:rsid w:val="00946995"/>
    <w:rsid w:val="0095006A"/>
    <w:rsid w:val="00951DB6"/>
    <w:rsid w:val="0095229A"/>
    <w:rsid w:val="00956F7E"/>
    <w:rsid w:val="0095742B"/>
    <w:rsid w:val="009611B2"/>
    <w:rsid w:val="00961D9B"/>
    <w:rsid w:val="00970286"/>
    <w:rsid w:val="00971EE8"/>
    <w:rsid w:val="00973005"/>
    <w:rsid w:val="00973A79"/>
    <w:rsid w:val="0097753F"/>
    <w:rsid w:val="00980300"/>
    <w:rsid w:val="00981998"/>
    <w:rsid w:val="009837FE"/>
    <w:rsid w:val="00985B67"/>
    <w:rsid w:val="00986DC3"/>
    <w:rsid w:val="009901E7"/>
    <w:rsid w:val="00991A58"/>
    <w:rsid w:val="0099256C"/>
    <w:rsid w:val="0099525E"/>
    <w:rsid w:val="00997278"/>
    <w:rsid w:val="009A0487"/>
    <w:rsid w:val="009A47C4"/>
    <w:rsid w:val="009A491F"/>
    <w:rsid w:val="009B08D9"/>
    <w:rsid w:val="009B39D5"/>
    <w:rsid w:val="009C07B9"/>
    <w:rsid w:val="009C1BDD"/>
    <w:rsid w:val="009C230A"/>
    <w:rsid w:val="009C3738"/>
    <w:rsid w:val="009C39D2"/>
    <w:rsid w:val="009C5189"/>
    <w:rsid w:val="009C75EF"/>
    <w:rsid w:val="009D04DC"/>
    <w:rsid w:val="009D0D50"/>
    <w:rsid w:val="009D2485"/>
    <w:rsid w:val="009D28BC"/>
    <w:rsid w:val="009E4B76"/>
    <w:rsid w:val="009F0278"/>
    <w:rsid w:val="009F25EE"/>
    <w:rsid w:val="009F50D1"/>
    <w:rsid w:val="009F7118"/>
    <w:rsid w:val="009F7BBD"/>
    <w:rsid w:val="00A00482"/>
    <w:rsid w:val="00A0129A"/>
    <w:rsid w:val="00A01CCE"/>
    <w:rsid w:val="00A01FBB"/>
    <w:rsid w:val="00A07131"/>
    <w:rsid w:val="00A0760D"/>
    <w:rsid w:val="00A13D0F"/>
    <w:rsid w:val="00A16A55"/>
    <w:rsid w:val="00A171E7"/>
    <w:rsid w:val="00A20B0F"/>
    <w:rsid w:val="00A20E16"/>
    <w:rsid w:val="00A22104"/>
    <w:rsid w:val="00A2398D"/>
    <w:rsid w:val="00A239FD"/>
    <w:rsid w:val="00A35C99"/>
    <w:rsid w:val="00A3628B"/>
    <w:rsid w:val="00A36793"/>
    <w:rsid w:val="00A37F0A"/>
    <w:rsid w:val="00A447F7"/>
    <w:rsid w:val="00A45278"/>
    <w:rsid w:val="00A47B34"/>
    <w:rsid w:val="00A549D7"/>
    <w:rsid w:val="00A62116"/>
    <w:rsid w:val="00A6544F"/>
    <w:rsid w:val="00A6674D"/>
    <w:rsid w:val="00A67248"/>
    <w:rsid w:val="00A76C1A"/>
    <w:rsid w:val="00A7744C"/>
    <w:rsid w:val="00A81882"/>
    <w:rsid w:val="00A84C3C"/>
    <w:rsid w:val="00A85D9A"/>
    <w:rsid w:val="00A91799"/>
    <w:rsid w:val="00A94ACE"/>
    <w:rsid w:val="00A96613"/>
    <w:rsid w:val="00A97767"/>
    <w:rsid w:val="00AA0867"/>
    <w:rsid w:val="00AA1B1E"/>
    <w:rsid w:val="00AA4FA5"/>
    <w:rsid w:val="00AA6BCA"/>
    <w:rsid w:val="00AA7265"/>
    <w:rsid w:val="00AB18FE"/>
    <w:rsid w:val="00AB26EF"/>
    <w:rsid w:val="00AB2C9E"/>
    <w:rsid w:val="00AC2832"/>
    <w:rsid w:val="00AC2846"/>
    <w:rsid w:val="00AD4F63"/>
    <w:rsid w:val="00AD51C2"/>
    <w:rsid w:val="00AD561D"/>
    <w:rsid w:val="00AD78AE"/>
    <w:rsid w:val="00AE3F72"/>
    <w:rsid w:val="00AE44E1"/>
    <w:rsid w:val="00AE4639"/>
    <w:rsid w:val="00AE518C"/>
    <w:rsid w:val="00AE6D3C"/>
    <w:rsid w:val="00AE710F"/>
    <w:rsid w:val="00AF0C7B"/>
    <w:rsid w:val="00AF2E1F"/>
    <w:rsid w:val="00AF3226"/>
    <w:rsid w:val="00AF4F7F"/>
    <w:rsid w:val="00AF78AD"/>
    <w:rsid w:val="00B03214"/>
    <w:rsid w:val="00B04315"/>
    <w:rsid w:val="00B0463D"/>
    <w:rsid w:val="00B05905"/>
    <w:rsid w:val="00B07470"/>
    <w:rsid w:val="00B22A2B"/>
    <w:rsid w:val="00B249D7"/>
    <w:rsid w:val="00B317FA"/>
    <w:rsid w:val="00B33458"/>
    <w:rsid w:val="00B34617"/>
    <w:rsid w:val="00B3609D"/>
    <w:rsid w:val="00B36D6E"/>
    <w:rsid w:val="00B36FCD"/>
    <w:rsid w:val="00B42E12"/>
    <w:rsid w:val="00B46EB9"/>
    <w:rsid w:val="00B502A9"/>
    <w:rsid w:val="00B51EB5"/>
    <w:rsid w:val="00B5637D"/>
    <w:rsid w:val="00B57058"/>
    <w:rsid w:val="00B571CD"/>
    <w:rsid w:val="00B5767D"/>
    <w:rsid w:val="00B60D80"/>
    <w:rsid w:val="00B61CC1"/>
    <w:rsid w:val="00B64A27"/>
    <w:rsid w:val="00B65496"/>
    <w:rsid w:val="00B66A54"/>
    <w:rsid w:val="00B6791F"/>
    <w:rsid w:val="00B73FC9"/>
    <w:rsid w:val="00B74054"/>
    <w:rsid w:val="00B7425B"/>
    <w:rsid w:val="00B77BD9"/>
    <w:rsid w:val="00B81EC9"/>
    <w:rsid w:val="00B83A75"/>
    <w:rsid w:val="00B83C7D"/>
    <w:rsid w:val="00B85595"/>
    <w:rsid w:val="00B86B2D"/>
    <w:rsid w:val="00B906E5"/>
    <w:rsid w:val="00B93FC9"/>
    <w:rsid w:val="00B95569"/>
    <w:rsid w:val="00B96892"/>
    <w:rsid w:val="00B96E51"/>
    <w:rsid w:val="00BA1D0D"/>
    <w:rsid w:val="00BA2474"/>
    <w:rsid w:val="00BA272C"/>
    <w:rsid w:val="00BA2889"/>
    <w:rsid w:val="00BA4968"/>
    <w:rsid w:val="00BA54AA"/>
    <w:rsid w:val="00BA5EB5"/>
    <w:rsid w:val="00BA6952"/>
    <w:rsid w:val="00BB38D4"/>
    <w:rsid w:val="00BB52DE"/>
    <w:rsid w:val="00BC0C50"/>
    <w:rsid w:val="00BC2C62"/>
    <w:rsid w:val="00BC4375"/>
    <w:rsid w:val="00BC52BF"/>
    <w:rsid w:val="00BC5BD7"/>
    <w:rsid w:val="00BC6200"/>
    <w:rsid w:val="00BD1C10"/>
    <w:rsid w:val="00BD6E7A"/>
    <w:rsid w:val="00BE0380"/>
    <w:rsid w:val="00BE0C04"/>
    <w:rsid w:val="00BE1A4A"/>
    <w:rsid w:val="00BE38FE"/>
    <w:rsid w:val="00BE5CCC"/>
    <w:rsid w:val="00BE6A9C"/>
    <w:rsid w:val="00BF60CA"/>
    <w:rsid w:val="00BF64B9"/>
    <w:rsid w:val="00C004A0"/>
    <w:rsid w:val="00C0082E"/>
    <w:rsid w:val="00C013BC"/>
    <w:rsid w:val="00C02777"/>
    <w:rsid w:val="00C04AD3"/>
    <w:rsid w:val="00C06600"/>
    <w:rsid w:val="00C071D1"/>
    <w:rsid w:val="00C100D6"/>
    <w:rsid w:val="00C13AE6"/>
    <w:rsid w:val="00C13DAB"/>
    <w:rsid w:val="00C14F97"/>
    <w:rsid w:val="00C15BB0"/>
    <w:rsid w:val="00C15E9D"/>
    <w:rsid w:val="00C20C86"/>
    <w:rsid w:val="00C22E8B"/>
    <w:rsid w:val="00C236C0"/>
    <w:rsid w:val="00C23E34"/>
    <w:rsid w:val="00C23EC5"/>
    <w:rsid w:val="00C275F4"/>
    <w:rsid w:val="00C30F12"/>
    <w:rsid w:val="00C313E4"/>
    <w:rsid w:val="00C40D0D"/>
    <w:rsid w:val="00C40D3F"/>
    <w:rsid w:val="00C42AF5"/>
    <w:rsid w:val="00C44D8C"/>
    <w:rsid w:val="00C47EDA"/>
    <w:rsid w:val="00C54C93"/>
    <w:rsid w:val="00C5719C"/>
    <w:rsid w:val="00C629CA"/>
    <w:rsid w:val="00C6499E"/>
    <w:rsid w:val="00C65349"/>
    <w:rsid w:val="00C670F1"/>
    <w:rsid w:val="00C67D2B"/>
    <w:rsid w:val="00C706F3"/>
    <w:rsid w:val="00C70D56"/>
    <w:rsid w:val="00C76856"/>
    <w:rsid w:val="00C76FD1"/>
    <w:rsid w:val="00C8126A"/>
    <w:rsid w:val="00C8170B"/>
    <w:rsid w:val="00C876F9"/>
    <w:rsid w:val="00C91784"/>
    <w:rsid w:val="00C91B17"/>
    <w:rsid w:val="00C93119"/>
    <w:rsid w:val="00C93D8C"/>
    <w:rsid w:val="00C94FD4"/>
    <w:rsid w:val="00C9592C"/>
    <w:rsid w:val="00C96980"/>
    <w:rsid w:val="00CA1DBA"/>
    <w:rsid w:val="00CA36ED"/>
    <w:rsid w:val="00CA377A"/>
    <w:rsid w:val="00CA56AB"/>
    <w:rsid w:val="00CA66B4"/>
    <w:rsid w:val="00CB1C9A"/>
    <w:rsid w:val="00CB2470"/>
    <w:rsid w:val="00CB2485"/>
    <w:rsid w:val="00CB3D6A"/>
    <w:rsid w:val="00CB4006"/>
    <w:rsid w:val="00CB4BE4"/>
    <w:rsid w:val="00CB4CC5"/>
    <w:rsid w:val="00CB5410"/>
    <w:rsid w:val="00CB709F"/>
    <w:rsid w:val="00CB7103"/>
    <w:rsid w:val="00CC6803"/>
    <w:rsid w:val="00CD565D"/>
    <w:rsid w:val="00CD5960"/>
    <w:rsid w:val="00CE0F24"/>
    <w:rsid w:val="00CE1EDA"/>
    <w:rsid w:val="00CE4F9B"/>
    <w:rsid w:val="00CE6264"/>
    <w:rsid w:val="00CE63CC"/>
    <w:rsid w:val="00CF2349"/>
    <w:rsid w:val="00CF2B21"/>
    <w:rsid w:val="00CF47C3"/>
    <w:rsid w:val="00CF58C1"/>
    <w:rsid w:val="00CF77E2"/>
    <w:rsid w:val="00D12F7E"/>
    <w:rsid w:val="00D14370"/>
    <w:rsid w:val="00D27046"/>
    <w:rsid w:val="00D279AA"/>
    <w:rsid w:val="00D4336F"/>
    <w:rsid w:val="00D458CC"/>
    <w:rsid w:val="00D4627E"/>
    <w:rsid w:val="00D53A04"/>
    <w:rsid w:val="00D560C6"/>
    <w:rsid w:val="00D66252"/>
    <w:rsid w:val="00D669E7"/>
    <w:rsid w:val="00D71269"/>
    <w:rsid w:val="00D72A0B"/>
    <w:rsid w:val="00D7583E"/>
    <w:rsid w:val="00D801FB"/>
    <w:rsid w:val="00D806B8"/>
    <w:rsid w:val="00D80D7C"/>
    <w:rsid w:val="00D810AE"/>
    <w:rsid w:val="00D84360"/>
    <w:rsid w:val="00D85A42"/>
    <w:rsid w:val="00D87946"/>
    <w:rsid w:val="00D90754"/>
    <w:rsid w:val="00D90A9A"/>
    <w:rsid w:val="00D925FD"/>
    <w:rsid w:val="00DA0D5D"/>
    <w:rsid w:val="00DA1BF1"/>
    <w:rsid w:val="00DA3641"/>
    <w:rsid w:val="00DA53AA"/>
    <w:rsid w:val="00DA5D39"/>
    <w:rsid w:val="00DB1940"/>
    <w:rsid w:val="00DB24D1"/>
    <w:rsid w:val="00DC0094"/>
    <w:rsid w:val="00DC3DA3"/>
    <w:rsid w:val="00DC74D4"/>
    <w:rsid w:val="00DD5B43"/>
    <w:rsid w:val="00DD5DDE"/>
    <w:rsid w:val="00DD6010"/>
    <w:rsid w:val="00DD79DB"/>
    <w:rsid w:val="00DE03DF"/>
    <w:rsid w:val="00DE0606"/>
    <w:rsid w:val="00DE20AE"/>
    <w:rsid w:val="00DE74C4"/>
    <w:rsid w:val="00DF4750"/>
    <w:rsid w:val="00E00822"/>
    <w:rsid w:val="00E0100D"/>
    <w:rsid w:val="00E03078"/>
    <w:rsid w:val="00E035D5"/>
    <w:rsid w:val="00E03CCE"/>
    <w:rsid w:val="00E051E0"/>
    <w:rsid w:val="00E1232C"/>
    <w:rsid w:val="00E2179F"/>
    <w:rsid w:val="00E22450"/>
    <w:rsid w:val="00E27F68"/>
    <w:rsid w:val="00E30EA9"/>
    <w:rsid w:val="00E341E2"/>
    <w:rsid w:val="00E34B6F"/>
    <w:rsid w:val="00E35B49"/>
    <w:rsid w:val="00E35E24"/>
    <w:rsid w:val="00E451EE"/>
    <w:rsid w:val="00E473B9"/>
    <w:rsid w:val="00E50D2D"/>
    <w:rsid w:val="00E5458E"/>
    <w:rsid w:val="00E547F7"/>
    <w:rsid w:val="00E57BBC"/>
    <w:rsid w:val="00E61841"/>
    <w:rsid w:val="00E61EC5"/>
    <w:rsid w:val="00E630F2"/>
    <w:rsid w:val="00E65C89"/>
    <w:rsid w:val="00E71875"/>
    <w:rsid w:val="00E74085"/>
    <w:rsid w:val="00E74FB0"/>
    <w:rsid w:val="00E764A7"/>
    <w:rsid w:val="00E86D3F"/>
    <w:rsid w:val="00E90929"/>
    <w:rsid w:val="00E91B85"/>
    <w:rsid w:val="00E93EEB"/>
    <w:rsid w:val="00E94767"/>
    <w:rsid w:val="00E9580E"/>
    <w:rsid w:val="00E96F47"/>
    <w:rsid w:val="00EA003A"/>
    <w:rsid w:val="00EA0B7E"/>
    <w:rsid w:val="00EA0D01"/>
    <w:rsid w:val="00EA219E"/>
    <w:rsid w:val="00EA4606"/>
    <w:rsid w:val="00EA7561"/>
    <w:rsid w:val="00EB39D0"/>
    <w:rsid w:val="00EB5FF1"/>
    <w:rsid w:val="00EC1411"/>
    <w:rsid w:val="00EC1639"/>
    <w:rsid w:val="00EC3974"/>
    <w:rsid w:val="00EC4482"/>
    <w:rsid w:val="00EC6369"/>
    <w:rsid w:val="00EC6847"/>
    <w:rsid w:val="00EC7253"/>
    <w:rsid w:val="00ED0770"/>
    <w:rsid w:val="00ED0D94"/>
    <w:rsid w:val="00ED2844"/>
    <w:rsid w:val="00ED3CCA"/>
    <w:rsid w:val="00EE1F7A"/>
    <w:rsid w:val="00EE2D19"/>
    <w:rsid w:val="00EE3C17"/>
    <w:rsid w:val="00EE462A"/>
    <w:rsid w:val="00EE5A26"/>
    <w:rsid w:val="00EF0C09"/>
    <w:rsid w:val="00EF3BF7"/>
    <w:rsid w:val="00EF574E"/>
    <w:rsid w:val="00F004F9"/>
    <w:rsid w:val="00F00B73"/>
    <w:rsid w:val="00F025EC"/>
    <w:rsid w:val="00F1007C"/>
    <w:rsid w:val="00F12A6F"/>
    <w:rsid w:val="00F158AD"/>
    <w:rsid w:val="00F17246"/>
    <w:rsid w:val="00F200F5"/>
    <w:rsid w:val="00F202FB"/>
    <w:rsid w:val="00F21880"/>
    <w:rsid w:val="00F23CA5"/>
    <w:rsid w:val="00F25728"/>
    <w:rsid w:val="00F30912"/>
    <w:rsid w:val="00F32DF0"/>
    <w:rsid w:val="00F33F15"/>
    <w:rsid w:val="00F36E1B"/>
    <w:rsid w:val="00F37282"/>
    <w:rsid w:val="00F37B58"/>
    <w:rsid w:val="00F42921"/>
    <w:rsid w:val="00F43E1A"/>
    <w:rsid w:val="00F46F86"/>
    <w:rsid w:val="00F509F3"/>
    <w:rsid w:val="00F51D7D"/>
    <w:rsid w:val="00F521E7"/>
    <w:rsid w:val="00F53CE1"/>
    <w:rsid w:val="00F55B1D"/>
    <w:rsid w:val="00F61110"/>
    <w:rsid w:val="00F64400"/>
    <w:rsid w:val="00F6508D"/>
    <w:rsid w:val="00F70F4C"/>
    <w:rsid w:val="00F7169A"/>
    <w:rsid w:val="00F736B4"/>
    <w:rsid w:val="00F80891"/>
    <w:rsid w:val="00F82081"/>
    <w:rsid w:val="00F835E0"/>
    <w:rsid w:val="00F83C86"/>
    <w:rsid w:val="00F85001"/>
    <w:rsid w:val="00F87D84"/>
    <w:rsid w:val="00F87FFA"/>
    <w:rsid w:val="00F900F2"/>
    <w:rsid w:val="00F909E8"/>
    <w:rsid w:val="00F91AC4"/>
    <w:rsid w:val="00F93C81"/>
    <w:rsid w:val="00F95453"/>
    <w:rsid w:val="00F95787"/>
    <w:rsid w:val="00F95EF0"/>
    <w:rsid w:val="00F96810"/>
    <w:rsid w:val="00FA031D"/>
    <w:rsid w:val="00FB2792"/>
    <w:rsid w:val="00FB581C"/>
    <w:rsid w:val="00FB6C34"/>
    <w:rsid w:val="00FB728C"/>
    <w:rsid w:val="00FC0666"/>
    <w:rsid w:val="00FC0873"/>
    <w:rsid w:val="00FC3AFF"/>
    <w:rsid w:val="00FC5AAF"/>
    <w:rsid w:val="00FC677D"/>
    <w:rsid w:val="00FC7C30"/>
    <w:rsid w:val="00FD3B17"/>
    <w:rsid w:val="00FD6412"/>
    <w:rsid w:val="00FD6802"/>
    <w:rsid w:val="00FD7AD5"/>
    <w:rsid w:val="00FE00A8"/>
    <w:rsid w:val="00FE2A5E"/>
    <w:rsid w:val="00FE33E1"/>
    <w:rsid w:val="00FE3E3C"/>
    <w:rsid w:val="00FE4A7E"/>
    <w:rsid w:val="00FF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B626"/>
  <w15:docId w15:val="{3A563985-13D5-4EF7-99F3-E5C164A8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793"/>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54713"/>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nhideWhenUsed/>
    <w:qFormat/>
    <w:rsid w:val="00354713"/>
    <w:pPr>
      <w:keepNext/>
      <w:spacing w:line="240" w:lineRule="auto"/>
      <w:ind w:firstLine="0"/>
      <w:jc w:val="center"/>
      <w:outlineLvl w:val="1"/>
    </w:pPr>
    <w:rPr>
      <w:b/>
      <w:sz w:val="26"/>
      <w:szCs w:val="26"/>
    </w:rPr>
  </w:style>
  <w:style w:type="paragraph" w:styleId="3">
    <w:name w:val="heading 3"/>
    <w:basedOn w:val="a"/>
    <w:next w:val="a"/>
    <w:link w:val="30"/>
    <w:uiPriority w:val="9"/>
    <w:unhideWhenUsed/>
    <w:qFormat/>
    <w:rsid w:val="00011F7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A36793"/>
    <w:rPr>
      <w:spacing w:val="1"/>
      <w:sz w:val="25"/>
      <w:szCs w:val="25"/>
      <w:shd w:val="clear" w:color="auto" w:fill="FFFFFF"/>
    </w:rPr>
  </w:style>
  <w:style w:type="paragraph" w:styleId="a4">
    <w:name w:val="Body Text"/>
    <w:basedOn w:val="a"/>
    <w:link w:val="a3"/>
    <w:rsid w:val="00A36793"/>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uiPriority w:val="99"/>
    <w:semiHidden/>
    <w:rsid w:val="00A36793"/>
    <w:rPr>
      <w:rFonts w:ascii="Times New Roman" w:eastAsia="Times New Roman" w:hAnsi="Times New Roman" w:cs="Times New Roman"/>
      <w:sz w:val="28"/>
      <w:szCs w:val="20"/>
      <w:lang w:eastAsia="ru-RU"/>
    </w:rPr>
  </w:style>
  <w:style w:type="table" w:styleId="a5">
    <w:name w:val="Table Grid"/>
    <w:basedOn w:val="a1"/>
    <w:uiPriority w:val="59"/>
    <w:rsid w:val="00EA2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писок мой1,mcd_гпи_маркиров.список ур.1,List Paragraph,Абзац списка МКД"/>
    <w:basedOn w:val="a"/>
    <w:link w:val="a7"/>
    <w:uiPriority w:val="34"/>
    <w:qFormat/>
    <w:rsid w:val="00A62116"/>
    <w:pPr>
      <w:ind w:left="720"/>
      <w:contextualSpacing/>
    </w:pPr>
  </w:style>
  <w:style w:type="character" w:customStyle="1" w:styleId="10">
    <w:name w:val="Заголовок 1 Знак"/>
    <w:basedOn w:val="a0"/>
    <w:link w:val="1"/>
    <w:uiPriority w:val="9"/>
    <w:rsid w:val="00354713"/>
    <w:rPr>
      <w:rFonts w:ascii="Arial" w:hAnsi="Arial" w:cs="Arial"/>
      <w:b/>
      <w:bCs/>
      <w:color w:val="26282F"/>
      <w:sz w:val="24"/>
      <w:szCs w:val="24"/>
    </w:rPr>
  </w:style>
  <w:style w:type="character" w:customStyle="1" w:styleId="20">
    <w:name w:val="Заголовок 2 Знак"/>
    <w:basedOn w:val="a0"/>
    <w:link w:val="2"/>
    <w:rsid w:val="00354713"/>
    <w:rPr>
      <w:rFonts w:ascii="Times New Roman" w:eastAsia="Times New Roman" w:hAnsi="Times New Roman" w:cs="Times New Roman"/>
      <w:b/>
      <w:sz w:val="26"/>
      <w:szCs w:val="26"/>
      <w:lang w:eastAsia="ru-RU"/>
    </w:rPr>
  </w:style>
  <w:style w:type="character" w:styleId="a8">
    <w:name w:val="Hyperlink"/>
    <w:basedOn w:val="a0"/>
    <w:uiPriority w:val="99"/>
    <w:semiHidden/>
    <w:unhideWhenUsed/>
    <w:rsid w:val="00354713"/>
    <w:rPr>
      <w:color w:val="0000FF"/>
      <w:u w:val="single"/>
    </w:rPr>
  </w:style>
  <w:style w:type="character" w:styleId="a9">
    <w:name w:val="FollowedHyperlink"/>
    <w:basedOn w:val="a0"/>
    <w:uiPriority w:val="99"/>
    <w:semiHidden/>
    <w:unhideWhenUsed/>
    <w:rsid w:val="00354713"/>
    <w:rPr>
      <w:color w:val="800080" w:themeColor="followedHyperlink"/>
      <w:u w:val="single"/>
    </w:rPr>
  </w:style>
  <w:style w:type="paragraph" w:styleId="HTML">
    <w:name w:val="HTML Preformatted"/>
    <w:basedOn w:val="a"/>
    <w:link w:val="HTML0"/>
    <w:semiHidden/>
    <w:unhideWhenUsed/>
    <w:rsid w:val="0035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basedOn w:val="a0"/>
    <w:link w:val="HTML"/>
    <w:semiHidden/>
    <w:rsid w:val="00354713"/>
    <w:rPr>
      <w:rFonts w:ascii="Arial Unicode MS" w:eastAsia="Arial Unicode MS" w:hAnsi="Arial Unicode MS" w:cs="Arial Unicode MS"/>
      <w:sz w:val="20"/>
      <w:szCs w:val="20"/>
      <w:lang w:eastAsia="ru-RU"/>
    </w:rPr>
  </w:style>
  <w:style w:type="paragraph" w:styleId="aa">
    <w:name w:val="Normal (Web)"/>
    <w:basedOn w:val="a"/>
    <w:uiPriority w:val="99"/>
    <w:semiHidden/>
    <w:unhideWhenUsed/>
    <w:rsid w:val="00354713"/>
    <w:pPr>
      <w:spacing w:before="100" w:beforeAutospacing="1" w:after="100" w:afterAutospacing="1" w:line="240" w:lineRule="auto"/>
      <w:ind w:firstLine="0"/>
      <w:jc w:val="left"/>
    </w:pPr>
    <w:rPr>
      <w:sz w:val="24"/>
      <w:szCs w:val="24"/>
    </w:rPr>
  </w:style>
  <w:style w:type="paragraph" w:styleId="ab">
    <w:name w:val="footnote text"/>
    <w:basedOn w:val="a"/>
    <w:link w:val="ac"/>
    <w:uiPriority w:val="99"/>
    <w:semiHidden/>
    <w:unhideWhenUsed/>
    <w:rsid w:val="00354713"/>
    <w:pPr>
      <w:spacing w:line="240" w:lineRule="auto"/>
      <w:ind w:firstLine="0"/>
      <w:jc w:val="left"/>
    </w:pPr>
    <w:rPr>
      <w:sz w:val="20"/>
    </w:rPr>
  </w:style>
  <w:style w:type="character" w:customStyle="1" w:styleId="ac">
    <w:name w:val="Текст сноски Знак"/>
    <w:basedOn w:val="a0"/>
    <w:link w:val="ab"/>
    <w:uiPriority w:val="99"/>
    <w:semiHidden/>
    <w:rsid w:val="00354713"/>
    <w:rPr>
      <w:rFonts w:ascii="Times New Roman" w:eastAsia="Times New Roman" w:hAnsi="Times New Roman" w:cs="Times New Roman"/>
      <w:sz w:val="20"/>
      <w:szCs w:val="20"/>
      <w:lang w:eastAsia="ru-RU"/>
    </w:rPr>
  </w:style>
  <w:style w:type="paragraph" w:styleId="ad">
    <w:name w:val="header"/>
    <w:basedOn w:val="a"/>
    <w:link w:val="ae"/>
    <w:uiPriority w:val="99"/>
    <w:semiHidden/>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e">
    <w:name w:val="Верхний колонтитул Знак"/>
    <w:basedOn w:val="a0"/>
    <w:link w:val="ad"/>
    <w:uiPriority w:val="99"/>
    <w:semiHidden/>
    <w:rsid w:val="00354713"/>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354713"/>
    <w:pPr>
      <w:tabs>
        <w:tab w:val="center" w:pos="4677"/>
        <w:tab w:val="right" w:pos="9355"/>
      </w:tabs>
      <w:suppressAutoHyphens/>
      <w:spacing w:line="240" w:lineRule="auto"/>
      <w:ind w:firstLine="0"/>
      <w:jc w:val="left"/>
    </w:pPr>
    <w:rPr>
      <w:sz w:val="20"/>
      <w:lang w:eastAsia="ar-SA"/>
    </w:rPr>
  </w:style>
  <w:style w:type="character" w:customStyle="1" w:styleId="af0">
    <w:name w:val="Нижний колонтитул Знак"/>
    <w:basedOn w:val="a0"/>
    <w:link w:val="af"/>
    <w:uiPriority w:val="99"/>
    <w:rsid w:val="00354713"/>
    <w:rPr>
      <w:rFonts w:ascii="Times New Roman" w:eastAsia="Times New Roman" w:hAnsi="Times New Roman" w:cs="Times New Roman"/>
      <w:sz w:val="20"/>
      <w:szCs w:val="20"/>
      <w:lang w:eastAsia="ar-SA"/>
    </w:rPr>
  </w:style>
  <w:style w:type="paragraph" w:styleId="af1">
    <w:name w:val="caption"/>
    <w:basedOn w:val="a"/>
    <w:next w:val="a"/>
    <w:uiPriority w:val="35"/>
    <w:semiHidden/>
    <w:unhideWhenUsed/>
    <w:qFormat/>
    <w:rsid w:val="00354713"/>
    <w:pPr>
      <w:spacing w:after="200" w:line="240" w:lineRule="auto"/>
      <w:ind w:firstLine="0"/>
      <w:jc w:val="left"/>
    </w:pPr>
    <w:rPr>
      <w:b/>
      <w:bCs/>
      <w:color w:val="4F81BD"/>
      <w:sz w:val="18"/>
      <w:szCs w:val="18"/>
    </w:rPr>
  </w:style>
  <w:style w:type="paragraph" w:styleId="af2">
    <w:name w:val="Title"/>
    <w:basedOn w:val="a"/>
    <w:link w:val="af3"/>
    <w:qFormat/>
    <w:rsid w:val="00354713"/>
    <w:pPr>
      <w:spacing w:line="240" w:lineRule="auto"/>
      <w:ind w:firstLine="0"/>
      <w:jc w:val="center"/>
    </w:pPr>
    <w:rPr>
      <w:szCs w:val="28"/>
    </w:rPr>
  </w:style>
  <w:style w:type="character" w:customStyle="1" w:styleId="af3">
    <w:name w:val="Заголовок Знак"/>
    <w:basedOn w:val="a0"/>
    <w:link w:val="af2"/>
    <w:rsid w:val="00354713"/>
    <w:rPr>
      <w:rFonts w:ascii="Times New Roman" w:eastAsia="Times New Roman" w:hAnsi="Times New Roman" w:cs="Times New Roman"/>
      <w:sz w:val="28"/>
      <w:szCs w:val="28"/>
      <w:lang w:eastAsia="ru-RU"/>
    </w:rPr>
  </w:style>
  <w:style w:type="paragraph" w:styleId="af4">
    <w:name w:val="Body Text Indent"/>
    <w:basedOn w:val="a"/>
    <w:link w:val="af5"/>
    <w:uiPriority w:val="99"/>
    <w:unhideWhenUsed/>
    <w:rsid w:val="00354713"/>
    <w:pPr>
      <w:suppressAutoHyphens/>
      <w:spacing w:after="120" w:line="240" w:lineRule="auto"/>
      <w:ind w:left="283" w:firstLine="0"/>
      <w:jc w:val="left"/>
    </w:pPr>
    <w:rPr>
      <w:sz w:val="20"/>
      <w:lang w:eastAsia="ar-SA"/>
    </w:rPr>
  </w:style>
  <w:style w:type="character" w:customStyle="1" w:styleId="af5">
    <w:name w:val="Основной текст с отступом Знак"/>
    <w:basedOn w:val="a0"/>
    <w:link w:val="af4"/>
    <w:uiPriority w:val="99"/>
    <w:rsid w:val="00354713"/>
    <w:rPr>
      <w:rFonts w:ascii="Times New Roman" w:eastAsia="Times New Roman" w:hAnsi="Times New Roman" w:cs="Times New Roman"/>
      <w:sz w:val="20"/>
      <w:szCs w:val="20"/>
      <w:lang w:eastAsia="ar-SA"/>
    </w:rPr>
  </w:style>
  <w:style w:type="paragraph" w:styleId="af6">
    <w:name w:val="Subtitle"/>
    <w:basedOn w:val="a"/>
    <w:next w:val="a"/>
    <w:link w:val="af7"/>
    <w:uiPriority w:val="11"/>
    <w:qFormat/>
    <w:rsid w:val="00354713"/>
    <w:pPr>
      <w:spacing w:after="200" w:line="276" w:lineRule="auto"/>
      <w:ind w:firstLine="0"/>
      <w:jc w:val="left"/>
    </w:pPr>
    <w:rPr>
      <w:rFonts w:ascii="Cambria" w:hAnsi="Cambria"/>
      <w:i/>
      <w:iCs/>
      <w:color w:val="4F81BD"/>
      <w:spacing w:val="15"/>
      <w:sz w:val="24"/>
      <w:szCs w:val="24"/>
    </w:rPr>
  </w:style>
  <w:style w:type="character" w:customStyle="1" w:styleId="af7">
    <w:name w:val="Подзаголовок Знак"/>
    <w:basedOn w:val="a0"/>
    <w:link w:val="af6"/>
    <w:uiPriority w:val="11"/>
    <w:rsid w:val="00354713"/>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354713"/>
    <w:pPr>
      <w:spacing w:after="120" w:line="480" w:lineRule="auto"/>
    </w:pPr>
  </w:style>
  <w:style w:type="character" w:customStyle="1" w:styleId="22">
    <w:name w:val="Основной текст 2 Знак"/>
    <w:basedOn w:val="a0"/>
    <w:link w:val="21"/>
    <w:uiPriority w:val="99"/>
    <w:semiHidden/>
    <w:rsid w:val="00354713"/>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354713"/>
    <w:pPr>
      <w:spacing w:after="120" w:line="276" w:lineRule="auto"/>
      <w:ind w:firstLine="0"/>
      <w:jc w:val="left"/>
    </w:pPr>
    <w:rPr>
      <w:rFonts w:ascii="Calibri" w:hAnsi="Calibri"/>
      <w:sz w:val="16"/>
      <w:szCs w:val="16"/>
    </w:rPr>
  </w:style>
  <w:style w:type="character" w:customStyle="1" w:styleId="32">
    <w:name w:val="Основной текст 3 Знак"/>
    <w:basedOn w:val="a0"/>
    <w:link w:val="31"/>
    <w:uiPriority w:val="99"/>
    <w:semiHidden/>
    <w:rsid w:val="00354713"/>
    <w:rPr>
      <w:rFonts w:ascii="Calibri" w:eastAsia="Times New Roman" w:hAnsi="Calibri" w:cs="Times New Roman"/>
      <w:sz w:val="16"/>
      <w:szCs w:val="16"/>
      <w:lang w:eastAsia="ru-RU"/>
    </w:rPr>
  </w:style>
  <w:style w:type="paragraph" w:styleId="23">
    <w:name w:val="Body Text Indent 2"/>
    <w:basedOn w:val="a"/>
    <w:link w:val="24"/>
    <w:uiPriority w:val="99"/>
    <w:unhideWhenUsed/>
    <w:rsid w:val="00354713"/>
    <w:pPr>
      <w:spacing w:after="120" w:line="480" w:lineRule="auto"/>
      <w:ind w:left="283" w:firstLine="0"/>
      <w:jc w:val="left"/>
    </w:pPr>
    <w:rPr>
      <w:rFonts w:ascii="Calibri" w:hAnsi="Calibri"/>
      <w:sz w:val="22"/>
      <w:szCs w:val="22"/>
    </w:rPr>
  </w:style>
  <w:style w:type="character" w:customStyle="1" w:styleId="24">
    <w:name w:val="Основной текст с отступом 2 Знак"/>
    <w:basedOn w:val="a0"/>
    <w:link w:val="23"/>
    <w:uiPriority w:val="99"/>
    <w:rsid w:val="00354713"/>
    <w:rPr>
      <w:rFonts w:ascii="Calibri" w:eastAsia="Times New Roman" w:hAnsi="Calibri" w:cs="Times New Roman"/>
      <w:lang w:eastAsia="ru-RU"/>
    </w:rPr>
  </w:style>
  <w:style w:type="paragraph" w:styleId="33">
    <w:name w:val="Body Text Indent 3"/>
    <w:basedOn w:val="a"/>
    <w:link w:val="34"/>
    <w:uiPriority w:val="99"/>
    <w:semiHidden/>
    <w:unhideWhenUsed/>
    <w:rsid w:val="00354713"/>
    <w:pPr>
      <w:spacing w:after="120" w:line="276" w:lineRule="auto"/>
      <w:ind w:left="283" w:firstLine="0"/>
      <w:jc w:val="left"/>
    </w:pPr>
    <w:rPr>
      <w:rFonts w:ascii="Calibri" w:hAnsi="Calibri"/>
      <w:sz w:val="16"/>
      <w:szCs w:val="16"/>
    </w:rPr>
  </w:style>
  <w:style w:type="character" w:customStyle="1" w:styleId="34">
    <w:name w:val="Основной текст с отступом 3 Знак"/>
    <w:basedOn w:val="a0"/>
    <w:link w:val="33"/>
    <w:uiPriority w:val="99"/>
    <w:semiHidden/>
    <w:rsid w:val="00354713"/>
    <w:rPr>
      <w:rFonts w:ascii="Calibri" w:eastAsia="Times New Roman" w:hAnsi="Calibri" w:cs="Times New Roman"/>
      <w:sz w:val="16"/>
      <w:szCs w:val="16"/>
      <w:lang w:eastAsia="ru-RU"/>
    </w:rPr>
  </w:style>
  <w:style w:type="paragraph" w:styleId="af8">
    <w:name w:val="Balloon Text"/>
    <w:basedOn w:val="a"/>
    <w:link w:val="af9"/>
    <w:uiPriority w:val="99"/>
    <w:semiHidden/>
    <w:unhideWhenUsed/>
    <w:rsid w:val="00354713"/>
    <w:pPr>
      <w:suppressAutoHyphens/>
      <w:spacing w:line="240" w:lineRule="auto"/>
      <w:ind w:firstLine="0"/>
      <w:jc w:val="left"/>
    </w:pPr>
    <w:rPr>
      <w:rFonts w:ascii="Tahoma" w:hAnsi="Tahoma" w:cs="Tahoma"/>
      <w:sz w:val="16"/>
      <w:szCs w:val="16"/>
      <w:lang w:eastAsia="ar-SA"/>
    </w:rPr>
  </w:style>
  <w:style w:type="character" w:customStyle="1" w:styleId="af9">
    <w:name w:val="Текст выноски Знак"/>
    <w:basedOn w:val="a0"/>
    <w:link w:val="af8"/>
    <w:uiPriority w:val="99"/>
    <w:semiHidden/>
    <w:rsid w:val="00354713"/>
    <w:rPr>
      <w:rFonts w:ascii="Tahoma" w:eastAsia="Times New Roman" w:hAnsi="Tahoma" w:cs="Tahoma"/>
      <w:sz w:val="16"/>
      <w:szCs w:val="16"/>
      <w:lang w:eastAsia="ar-SA"/>
    </w:rPr>
  </w:style>
  <w:style w:type="paragraph" w:styleId="afa">
    <w:name w:val="No Spacing"/>
    <w:uiPriority w:val="1"/>
    <w:qFormat/>
    <w:rsid w:val="00354713"/>
    <w:pPr>
      <w:spacing w:after="0" w:line="240" w:lineRule="auto"/>
    </w:pPr>
    <w:rPr>
      <w:rFonts w:ascii="Calibri" w:eastAsia="Calibri" w:hAnsi="Calibri" w:cs="Times New Roman"/>
    </w:rPr>
  </w:style>
  <w:style w:type="paragraph" w:customStyle="1" w:styleId="afb">
    <w:name w:val="Прижатый влево"/>
    <w:basedOn w:val="a"/>
    <w:next w:val="a"/>
    <w:uiPriority w:val="99"/>
    <w:rsid w:val="00354713"/>
    <w:pPr>
      <w:autoSpaceDE w:val="0"/>
      <w:autoSpaceDN w:val="0"/>
      <w:adjustRightInd w:val="0"/>
      <w:spacing w:line="240" w:lineRule="auto"/>
      <w:ind w:firstLine="0"/>
      <w:jc w:val="left"/>
    </w:pPr>
    <w:rPr>
      <w:rFonts w:ascii="Arial" w:eastAsiaTheme="minorHAnsi" w:hAnsi="Arial" w:cs="Arial"/>
      <w:sz w:val="24"/>
      <w:szCs w:val="24"/>
      <w:lang w:eastAsia="en-US"/>
    </w:rPr>
  </w:style>
  <w:style w:type="paragraph" w:customStyle="1" w:styleId="ConsPlusNormal">
    <w:name w:val="ConsPlusNormal"/>
    <w:link w:val="ConsPlusNormal0"/>
    <w:rsid w:val="003547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Нормальный (таблица)"/>
    <w:basedOn w:val="a"/>
    <w:next w:val="a"/>
    <w:uiPriority w:val="99"/>
    <w:rsid w:val="00354713"/>
    <w:pPr>
      <w:autoSpaceDE w:val="0"/>
      <w:autoSpaceDN w:val="0"/>
      <w:adjustRightInd w:val="0"/>
      <w:spacing w:line="240" w:lineRule="auto"/>
      <w:ind w:firstLine="0"/>
    </w:pPr>
    <w:rPr>
      <w:rFonts w:ascii="Arial" w:eastAsia="Calibri" w:hAnsi="Arial" w:cs="Arial"/>
      <w:sz w:val="24"/>
      <w:szCs w:val="24"/>
      <w:lang w:eastAsia="en-US"/>
    </w:rPr>
  </w:style>
  <w:style w:type="paragraph" w:customStyle="1" w:styleId="210">
    <w:name w:val="Основной текст 21"/>
    <w:basedOn w:val="a"/>
    <w:rsid w:val="00354713"/>
    <w:pPr>
      <w:suppressAutoHyphens/>
      <w:spacing w:line="240" w:lineRule="auto"/>
      <w:ind w:firstLine="0"/>
    </w:pPr>
    <w:rPr>
      <w:rFonts w:ascii="Arial" w:hAnsi="Arial" w:cs="Arial"/>
      <w:sz w:val="16"/>
      <w:szCs w:val="24"/>
      <w:lang w:eastAsia="ar-SA"/>
    </w:rPr>
  </w:style>
  <w:style w:type="paragraph" w:customStyle="1" w:styleId="Style5">
    <w:name w:val="Style5"/>
    <w:basedOn w:val="a"/>
    <w:rsid w:val="00354713"/>
    <w:pPr>
      <w:widowControl w:val="0"/>
      <w:autoSpaceDE w:val="0"/>
      <w:autoSpaceDN w:val="0"/>
      <w:adjustRightInd w:val="0"/>
      <w:spacing w:line="413" w:lineRule="exact"/>
      <w:ind w:firstLine="706"/>
    </w:pPr>
    <w:rPr>
      <w:sz w:val="24"/>
      <w:szCs w:val="24"/>
    </w:rPr>
  </w:style>
  <w:style w:type="paragraph" w:customStyle="1" w:styleId="Report">
    <w:name w:val="Report"/>
    <w:basedOn w:val="a"/>
    <w:uiPriority w:val="99"/>
    <w:rsid w:val="00354713"/>
    <w:pPr>
      <w:ind w:firstLine="567"/>
    </w:pPr>
    <w:rPr>
      <w:sz w:val="24"/>
    </w:rPr>
  </w:style>
  <w:style w:type="paragraph" w:customStyle="1" w:styleId="Default">
    <w:name w:val="Default"/>
    <w:rsid w:val="00354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547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2">
    <w:name w:val="Без интервала1"/>
    <w:uiPriority w:val="99"/>
    <w:rsid w:val="00354713"/>
    <w:pPr>
      <w:spacing w:after="0" w:line="240" w:lineRule="auto"/>
    </w:pPr>
    <w:rPr>
      <w:rFonts w:ascii="Calibri" w:eastAsia="Times New Roman" w:hAnsi="Calibri" w:cs="Times New Roman"/>
    </w:rPr>
  </w:style>
  <w:style w:type="character" w:customStyle="1" w:styleId="afd">
    <w:name w:val="Гипертекстовая ссылка"/>
    <w:basedOn w:val="a0"/>
    <w:uiPriority w:val="99"/>
    <w:rsid w:val="00354713"/>
    <w:rPr>
      <w:color w:val="008000"/>
    </w:rPr>
  </w:style>
  <w:style w:type="character" w:customStyle="1" w:styleId="FontStyle11">
    <w:name w:val="Font Style11"/>
    <w:rsid w:val="00354713"/>
    <w:rPr>
      <w:rFonts w:ascii="Times New Roman" w:hAnsi="Times New Roman" w:cs="Times New Roman" w:hint="default"/>
      <w:b/>
      <w:bCs/>
      <w:sz w:val="22"/>
      <w:szCs w:val="22"/>
    </w:rPr>
  </w:style>
  <w:style w:type="character" w:customStyle="1" w:styleId="FontStyle12">
    <w:name w:val="Font Style12"/>
    <w:rsid w:val="00354713"/>
    <w:rPr>
      <w:rFonts w:ascii="Times New Roman" w:hAnsi="Times New Roman" w:cs="Times New Roman" w:hint="default"/>
      <w:sz w:val="22"/>
      <w:szCs w:val="22"/>
    </w:rPr>
  </w:style>
  <w:style w:type="character" w:customStyle="1" w:styleId="FontStyle14">
    <w:name w:val="Font Style14"/>
    <w:rsid w:val="00354713"/>
    <w:rPr>
      <w:rFonts w:ascii="Times New Roman" w:hAnsi="Times New Roman" w:cs="Times New Roman" w:hint="default"/>
      <w:sz w:val="22"/>
      <w:szCs w:val="22"/>
    </w:rPr>
  </w:style>
  <w:style w:type="character" w:customStyle="1" w:styleId="30">
    <w:name w:val="Заголовок 3 Знак"/>
    <w:basedOn w:val="a0"/>
    <w:link w:val="3"/>
    <w:uiPriority w:val="9"/>
    <w:rsid w:val="00011F7D"/>
    <w:rPr>
      <w:rFonts w:asciiTheme="majorHAnsi" w:eastAsiaTheme="majorEastAsia" w:hAnsiTheme="majorHAnsi" w:cstheme="majorBidi"/>
      <w:b/>
      <w:bCs/>
      <w:color w:val="4F81BD" w:themeColor="accent1"/>
      <w:sz w:val="28"/>
      <w:szCs w:val="20"/>
      <w:lang w:eastAsia="ru-RU"/>
    </w:rPr>
  </w:style>
  <w:style w:type="character" w:customStyle="1" w:styleId="ConsPlusNormal0">
    <w:name w:val="ConsPlusNormal Знак"/>
    <w:link w:val="ConsPlusNormal"/>
    <w:locked/>
    <w:rsid w:val="00D27046"/>
    <w:rPr>
      <w:rFonts w:ascii="Arial" w:eastAsia="Times New Roman" w:hAnsi="Arial" w:cs="Arial"/>
      <w:sz w:val="20"/>
      <w:szCs w:val="20"/>
      <w:lang w:eastAsia="ru-RU"/>
    </w:rPr>
  </w:style>
  <w:style w:type="character" w:styleId="afe">
    <w:name w:val="line number"/>
    <w:basedOn w:val="a0"/>
    <w:uiPriority w:val="99"/>
    <w:semiHidden/>
    <w:unhideWhenUsed/>
    <w:rsid w:val="00E473B9"/>
  </w:style>
  <w:style w:type="character" w:customStyle="1" w:styleId="apple-converted-space">
    <w:name w:val="apple-converted-space"/>
    <w:basedOn w:val="a0"/>
    <w:rsid w:val="00EE5A26"/>
  </w:style>
  <w:style w:type="character" w:customStyle="1" w:styleId="s10">
    <w:name w:val="s_10"/>
    <w:basedOn w:val="a0"/>
    <w:rsid w:val="005B2ED3"/>
  </w:style>
  <w:style w:type="character" w:customStyle="1" w:styleId="a7">
    <w:name w:val="Абзац списка Знак"/>
    <w:aliases w:val="список мой1 Знак,mcd_гпи_маркиров.список ур.1 Знак,List Paragraph Знак,Абзац списка МКД Знак"/>
    <w:link w:val="a6"/>
    <w:uiPriority w:val="34"/>
    <w:locked/>
    <w:rsid w:val="0046126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864">
      <w:bodyDiv w:val="1"/>
      <w:marLeft w:val="0"/>
      <w:marRight w:val="0"/>
      <w:marTop w:val="0"/>
      <w:marBottom w:val="0"/>
      <w:divBdr>
        <w:top w:val="none" w:sz="0" w:space="0" w:color="auto"/>
        <w:left w:val="none" w:sz="0" w:space="0" w:color="auto"/>
        <w:bottom w:val="none" w:sz="0" w:space="0" w:color="auto"/>
        <w:right w:val="none" w:sz="0" w:space="0" w:color="auto"/>
      </w:divBdr>
    </w:div>
    <w:div w:id="379987130">
      <w:bodyDiv w:val="1"/>
      <w:marLeft w:val="0"/>
      <w:marRight w:val="0"/>
      <w:marTop w:val="0"/>
      <w:marBottom w:val="0"/>
      <w:divBdr>
        <w:top w:val="none" w:sz="0" w:space="0" w:color="auto"/>
        <w:left w:val="none" w:sz="0" w:space="0" w:color="auto"/>
        <w:bottom w:val="none" w:sz="0" w:space="0" w:color="auto"/>
        <w:right w:val="none" w:sz="0" w:space="0" w:color="auto"/>
      </w:divBdr>
    </w:div>
    <w:div w:id="468281887">
      <w:bodyDiv w:val="1"/>
      <w:marLeft w:val="0"/>
      <w:marRight w:val="0"/>
      <w:marTop w:val="0"/>
      <w:marBottom w:val="0"/>
      <w:divBdr>
        <w:top w:val="none" w:sz="0" w:space="0" w:color="auto"/>
        <w:left w:val="none" w:sz="0" w:space="0" w:color="auto"/>
        <w:bottom w:val="none" w:sz="0" w:space="0" w:color="auto"/>
        <w:right w:val="none" w:sz="0" w:space="0" w:color="auto"/>
      </w:divBdr>
    </w:div>
    <w:div w:id="473332736">
      <w:bodyDiv w:val="1"/>
      <w:marLeft w:val="0"/>
      <w:marRight w:val="0"/>
      <w:marTop w:val="0"/>
      <w:marBottom w:val="0"/>
      <w:divBdr>
        <w:top w:val="none" w:sz="0" w:space="0" w:color="auto"/>
        <w:left w:val="none" w:sz="0" w:space="0" w:color="auto"/>
        <w:bottom w:val="none" w:sz="0" w:space="0" w:color="auto"/>
        <w:right w:val="none" w:sz="0" w:space="0" w:color="auto"/>
      </w:divBdr>
    </w:div>
    <w:div w:id="518587407">
      <w:bodyDiv w:val="1"/>
      <w:marLeft w:val="0"/>
      <w:marRight w:val="0"/>
      <w:marTop w:val="0"/>
      <w:marBottom w:val="0"/>
      <w:divBdr>
        <w:top w:val="none" w:sz="0" w:space="0" w:color="auto"/>
        <w:left w:val="none" w:sz="0" w:space="0" w:color="auto"/>
        <w:bottom w:val="none" w:sz="0" w:space="0" w:color="auto"/>
        <w:right w:val="none" w:sz="0" w:space="0" w:color="auto"/>
      </w:divBdr>
    </w:div>
    <w:div w:id="1123117482">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321730688">
      <w:bodyDiv w:val="1"/>
      <w:marLeft w:val="0"/>
      <w:marRight w:val="0"/>
      <w:marTop w:val="0"/>
      <w:marBottom w:val="0"/>
      <w:divBdr>
        <w:top w:val="none" w:sz="0" w:space="0" w:color="auto"/>
        <w:left w:val="none" w:sz="0" w:space="0" w:color="auto"/>
        <w:bottom w:val="none" w:sz="0" w:space="0" w:color="auto"/>
        <w:right w:val="none" w:sz="0" w:space="0" w:color="auto"/>
      </w:divBdr>
    </w:div>
    <w:div w:id="1480921962">
      <w:bodyDiv w:val="1"/>
      <w:marLeft w:val="0"/>
      <w:marRight w:val="0"/>
      <w:marTop w:val="0"/>
      <w:marBottom w:val="0"/>
      <w:divBdr>
        <w:top w:val="none" w:sz="0" w:space="0" w:color="auto"/>
        <w:left w:val="none" w:sz="0" w:space="0" w:color="auto"/>
        <w:bottom w:val="none" w:sz="0" w:space="0" w:color="auto"/>
        <w:right w:val="none" w:sz="0" w:space="0" w:color="auto"/>
      </w:divBdr>
    </w:div>
    <w:div w:id="1607158473">
      <w:bodyDiv w:val="1"/>
      <w:marLeft w:val="0"/>
      <w:marRight w:val="0"/>
      <w:marTop w:val="0"/>
      <w:marBottom w:val="0"/>
      <w:divBdr>
        <w:top w:val="none" w:sz="0" w:space="0" w:color="auto"/>
        <w:left w:val="none" w:sz="0" w:space="0" w:color="auto"/>
        <w:bottom w:val="none" w:sz="0" w:space="0" w:color="auto"/>
        <w:right w:val="none" w:sz="0" w:space="0" w:color="auto"/>
      </w:divBdr>
    </w:div>
    <w:div w:id="2123569282">
      <w:bodyDiv w:val="1"/>
      <w:marLeft w:val="0"/>
      <w:marRight w:val="0"/>
      <w:marTop w:val="0"/>
      <w:marBottom w:val="0"/>
      <w:divBdr>
        <w:top w:val="none" w:sz="0" w:space="0" w:color="auto"/>
        <w:left w:val="none" w:sz="0" w:space="0" w:color="auto"/>
        <w:bottom w:val="none" w:sz="0" w:space="0" w:color="auto"/>
        <w:right w:val="none" w:sz="0" w:space="0" w:color="auto"/>
      </w:divBdr>
    </w:div>
    <w:div w:id="2129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756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E3EF5-9446-4866-BAC8-D98899F3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4379</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Шумакова Елена Николаевна</dc:creator>
  <cp:lastModifiedBy>User</cp:lastModifiedBy>
  <cp:revision>48</cp:revision>
  <cp:lastPrinted>2023-11-28T02:48:00Z</cp:lastPrinted>
  <dcterms:created xsi:type="dcterms:W3CDTF">2023-11-23T08:23:00Z</dcterms:created>
  <dcterms:modified xsi:type="dcterms:W3CDTF">2023-11-28T02:49:00Z</dcterms:modified>
</cp:coreProperties>
</file>