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B4" w:rsidRPr="0002751F" w:rsidRDefault="007E0FD5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E0FD5" w:rsidRPr="0002751F" w:rsidRDefault="007F04B4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внешней проверки отчета об исполнении бюджета муниципального образования «</w:t>
      </w:r>
      <w:proofErr w:type="spellStart"/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Колпашевское</w:t>
      </w:r>
      <w:proofErr w:type="spellEnd"/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городское поселение»</w:t>
      </w:r>
    </w:p>
    <w:p w:rsidR="007F04B4" w:rsidRPr="0002751F" w:rsidRDefault="007F04B4" w:rsidP="007F04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>за 20</w:t>
      </w:r>
      <w:r w:rsidR="00121D29">
        <w:rPr>
          <w:rFonts w:ascii="Times New Roman" w:eastAsiaTheme="minorHAnsi" w:hAnsi="Times New Roman"/>
          <w:b/>
          <w:sz w:val="28"/>
          <w:szCs w:val="28"/>
          <w:lang w:eastAsia="en-US"/>
        </w:rPr>
        <w:t>21</w:t>
      </w:r>
      <w:r w:rsidRPr="000275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 </w:t>
      </w:r>
    </w:p>
    <w:p w:rsidR="007F04B4" w:rsidRPr="00B11C75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F04B4" w:rsidRPr="0002751F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г. Колпашево                                                    </w:t>
      </w:r>
      <w:r w:rsidR="007E0FD5"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5C0BE9"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E83724" w:rsidRPr="0002751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3487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83724"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C0BE9" w:rsidRPr="0002751F">
        <w:rPr>
          <w:rFonts w:ascii="Times New Roman" w:eastAsia="Calibri" w:hAnsi="Times New Roman"/>
          <w:sz w:val="28"/>
          <w:szCs w:val="28"/>
          <w:lang w:eastAsia="en-US"/>
        </w:rPr>
        <w:t>апреля</w:t>
      </w: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121D29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02751F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7F04B4" w:rsidRPr="00B11C75" w:rsidRDefault="007F04B4" w:rsidP="007F04B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F04B4" w:rsidRDefault="007F04B4" w:rsidP="002F37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37F8">
        <w:rPr>
          <w:rFonts w:ascii="Times New Roman" w:eastAsia="Calibri" w:hAnsi="Times New Roman"/>
          <w:sz w:val="28"/>
          <w:szCs w:val="28"/>
          <w:lang w:eastAsia="en-US"/>
        </w:rPr>
        <w:t>Основание для проведения экспертно-аналитического мероприятия: пункты 1 и 2 статьи 264.4</w:t>
      </w:r>
      <w:r w:rsidR="005B1020"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 xml:space="preserve">статья 21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о бюджетном процессе в муниципальном образовании «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Колпашевское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городское поселение», утвержденного решением Совета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</w:t>
      </w:r>
      <w:r w:rsidR="005C0BE9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 xml:space="preserve">34 </w:t>
      </w:r>
      <w:r w:rsidR="00A04402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Положение о бюджетном процессе), Соглашение о передаче </w:t>
      </w:r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>Счётной палате</w:t>
      </w:r>
      <w:proofErr w:type="gramEnd"/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="00AA5CDF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полномочий контрольно-счетного органа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 по осуществлению внешнего муниципального финансового контроля </w:t>
      </w:r>
      <w:r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от </w:t>
      </w:r>
      <w:r w:rsidR="00AA5CDF"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14.11.2019г.</w:t>
      </w:r>
      <w:r w:rsidRPr="002F37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9201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заключенное</w:t>
      </w:r>
      <w:proofErr w:type="gram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между Советом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 и Думой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пункт </w:t>
      </w:r>
      <w:r w:rsidR="00121D2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раздела </w:t>
      </w:r>
      <w:r w:rsidRPr="002F37F8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«Экспертно-аналитические мероприятия» Плана работы Счетной палаты </w:t>
      </w:r>
      <w:proofErr w:type="spellStart"/>
      <w:r w:rsidRPr="002F37F8">
        <w:rPr>
          <w:rFonts w:ascii="Times New Roman" w:eastAsia="Calibri" w:hAnsi="Times New Roman"/>
          <w:sz w:val="28"/>
          <w:szCs w:val="28"/>
          <w:lang w:eastAsia="en-US"/>
        </w:rPr>
        <w:t>Колпашевского</w:t>
      </w:r>
      <w:proofErr w:type="spellEnd"/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на 20</w:t>
      </w:r>
      <w:r w:rsidR="005C5993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21D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348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год, утвержденно</w:t>
      </w:r>
      <w:r w:rsidR="004B0882"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го приказом Счетной палаты от </w:t>
      </w:r>
      <w:r w:rsidR="007E2E6F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C5993" w:rsidRPr="002F37F8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C5993" w:rsidRPr="002F37F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E2E6F" w:rsidRPr="002F37F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21D2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2F37F8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D7204D">
        <w:rPr>
          <w:rFonts w:ascii="Times New Roman" w:eastAsia="Calibri" w:hAnsi="Times New Roman"/>
          <w:sz w:val="28"/>
          <w:szCs w:val="28"/>
          <w:lang w:eastAsia="en-US"/>
        </w:rPr>
        <w:t>39</w:t>
      </w:r>
      <w:r w:rsidR="004B0882" w:rsidRPr="002F37F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DC7" w:rsidRDefault="002E4DC7" w:rsidP="002F37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Источники информации</w:t>
      </w:r>
      <w:r w:rsidRPr="00B320B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C7">
        <w:rPr>
          <w:rFonts w:ascii="Times New Roman" w:hAnsi="Times New Roman"/>
          <w:sz w:val="28"/>
          <w:szCs w:val="28"/>
        </w:rPr>
        <w:t>Бюджетная отчетность главных распорядителей бюджетных средств за 20</w:t>
      </w:r>
      <w:r w:rsidR="00121D29">
        <w:rPr>
          <w:rFonts w:ascii="Times New Roman" w:hAnsi="Times New Roman"/>
          <w:sz w:val="28"/>
          <w:szCs w:val="28"/>
        </w:rPr>
        <w:t>21</w:t>
      </w:r>
      <w:r w:rsidRPr="002E4DC7">
        <w:rPr>
          <w:rFonts w:ascii="Times New Roman" w:hAnsi="Times New Roman"/>
          <w:sz w:val="28"/>
          <w:szCs w:val="28"/>
        </w:rPr>
        <w:t xml:space="preserve"> год;</w:t>
      </w:r>
    </w:p>
    <w:p w:rsid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C7">
        <w:rPr>
          <w:rFonts w:ascii="Times New Roman" w:hAnsi="Times New Roman"/>
          <w:sz w:val="28"/>
          <w:szCs w:val="28"/>
        </w:rPr>
        <w:t xml:space="preserve">Проект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E4DC7">
        <w:rPr>
          <w:rFonts w:ascii="Times New Roman" w:hAnsi="Times New Roman"/>
          <w:sz w:val="28"/>
          <w:szCs w:val="28"/>
        </w:rPr>
        <w:t xml:space="preserve"> «Об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2E4DC7">
        <w:rPr>
          <w:rFonts w:ascii="Times New Roman" w:hAnsi="Times New Roman"/>
          <w:sz w:val="28"/>
          <w:szCs w:val="28"/>
        </w:rPr>
        <w:t xml:space="preserve"> поселение» за 20</w:t>
      </w:r>
      <w:r w:rsidR="00121D29">
        <w:rPr>
          <w:rFonts w:ascii="Times New Roman" w:hAnsi="Times New Roman"/>
          <w:sz w:val="28"/>
          <w:szCs w:val="28"/>
        </w:rPr>
        <w:t>21</w:t>
      </w:r>
      <w:r w:rsidRPr="002E4DC7">
        <w:rPr>
          <w:rFonts w:ascii="Times New Roman" w:hAnsi="Times New Roman"/>
          <w:sz w:val="28"/>
          <w:szCs w:val="28"/>
        </w:rPr>
        <w:t xml:space="preserve"> год»;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материалы, составляемые одновременно с проектом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 w:rsidR="00285DBE">
        <w:rPr>
          <w:rFonts w:ascii="Times New Roman" w:hAnsi="Times New Roman"/>
          <w:sz w:val="28"/>
          <w:szCs w:val="28"/>
        </w:rPr>
        <w:t>2</w:t>
      </w:r>
      <w:r w:rsidR="00121D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E4DC7">
        <w:rPr>
          <w:rFonts w:ascii="Times New Roman" w:hAnsi="Times New Roman"/>
          <w:sz w:val="28"/>
          <w:szCs w:val="28"/>
        </w:rPr>
        <w:t>;</w:t>
      </w:r>
    </w:p>
    <w:p w:rsidR="002E4DC7" w:rsidRPr="002E4DC7" w:rsidRDefault="002E4DC7" w:rsidP="002E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Официальный сайт муниципального образования</w:t>
      </w:r>
      <w:r w:rsidRPr="002E4DC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Колпашевское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городское</w:t>
      </w:r>
      <w:r w:rsidRPr="002E4DC7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поселение»;</w:t>
      </w:r>
    </w:p>
    <w:p w:rsidR="002E4DC7" w:rsidRPr="002E4DC7" w:rsidRDefault="0092018E" w:rsidP="002E4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4DC7" w:rsidRPr="002E4D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(документы, материалы) на запрос Счетной палаты от</w:t>
      </w:r>
      <w:r w:rsidR="00121D29">
        <w:rPr>
          <w:rFonts w:ascii="Times New Roman" w:hAnsi="Times New Roman" w:cs="Times New Roman"/>
          <w:sz w:val="28"/>
          <w:szCs w:val="28"/>
        </w:rPr>
        <w:t xml:space="preserve"> 18.03.2022</w:t>
      </w:r>
      <w:r w:rsidR="001C7179">
        <w:rPr>
          <w:rFonts w:ascii="Times New Roman" w:hAnsi="Times New Roman" w:cs="Times New Roman"/>
          <w:sz w:val="28"/>
          <w:szCs w:val="28"/>
        </w:rPr>
        <w:t xml:space="preserve"> № </w:t>
      </w:r>
      <w:r w:rsidR="00121D29">
        <w:rPr>
          <w:rFonts w:ascii="Times New Roman" w:hAnsi="Times New Roman" w:cs="Times New Roman"/>
          <w:sz w:val="28"/>
          <w:szCs w:val="28"/>
        </w:rPr>
        <w:t>22</w:t>
      </w:r>
      <w:r w:rsidR="001C7179">
        <w:rPr>
          <w:rFonts w:ascii="Times New Roman" w:hAnsi="Times New Roman" w:cs="Times New Roman"/>
          <w:sz w:val="28"/>
          <w:szCs w:val="28"/>
        </w:rPr>
        <w:t>.</w:t>
      </w:r>
    </w:p>
    <w:p w:rsidR="00D95646" w:rsidRPr="002F37F8" w:rsidRDefault="00D95646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7F8">
        <w:rPr>
          <w:rFonts w:ascii="Times New Roman" w:hAnsi="Times New Roman"/>
          <w:sz w:val="28"/>
          <w:szCs w:val="28"/>
        </w:rPr>
        <w:t>В ходе проведения экспертно-аналитического мероприятия</w:t>
      </w:r>
      <w:r w:rsidR="0092018E">
        <w:rPr>
          <w:rFonts w:ascii="Times New Roman" w:hAnsi="Times New Roman"/>
          <w:sz w:val="28"/>
          <w:szCs w:val="28"/>
        </w:rPr>
        <w:t xml:space="preserve"> проведены</w:t>
      </w:r>
      <w:r w:rsidR="0092018E" w:rsidRPr="0092018E">
        <w:rPr>
          <w:rFonts w:ascii="Times New Roman" w:hAnsi="Times New Roman"/>
          <w:sz w:val="28"/>
          <w:szCs w:val="28"/>
        </w:rPr>
        <w:t>:</w:t>
      </w:r>
      <w:r w:rsidRPr="002F37F8">
        <w:rPr>
          <w:rFonts w:ascii="Times New Roman" w:hAnsi="Times New Roman"/>
          <w:sz w:val="28"/>
          <w:szCs w:val="28"/>
        </w:rPr>
        <w:t xml:space="preserve"> </w:t>
      </w:r>
      <w:r w:rsidR="0092018E">
        <w:rPr>
          <w:rFonts w:ascii="Times New Roman" w:hAnsi="Times New Roman"/>
          <w:sz w:val="28"/>
          <w:szCs w:val="28"/>
        </w:rPr>
        <w:t xml:space="preserve">внешняя </w:t>
      </w:r>
      <w:r w:rsidR="00561B9F" w:rsidRPr="002F37F8">
        <w:rPr>
          <w:rFonts w:ascii="Times New Roman" w:hAnsi="Times New Roman"/>
          <w:sz w:val="28"/>
          <w:szCs w:val="28"/>
        </w:rPr>
        <w:t>проверка бюджетной отчетности главных администраторов бюджетных средств за 20</w:t>
      </w:r>
      <w:r w:rsidR="00121D29">
        <w:rPr>
          <w:rFonts w:ascii="Times New Roman" w:hAnsi="Times New Roman"/>
          <w:sz w:val="28"/>
          <w:szCs w:val="28"/>
        </w:rPr>
        <w:t>21</w:t>
      </w:r>
      <w:r w:rsidR="00561B9F" w:rsidRPr="002F37F8">
        <w:rPr>
          <w:rFonts w:ascii="Times New Roman" w:hAnsi="Times New Roman"/>
          <w:sz w:val="28"/>
          <w:szCs w:val="28"/>
        </w:rPr>
        <w:t xml:space="preserve"> год, внешняя проверка проекта решения Совета </w:t>
      </w:r>
      <w:proofErr w:type="spellStart"/>
      <w:r w:rsidR="00561B9F" w:rsidRPr="002F37F8">
        <w:rPr>
          <w:rFonts w:ascii="Times New Roman" w:hAnsi="Times New Roman"/>
          <w:sz w:val="28"/>
          <w:szCs w:val="28"/>
        </w:rPr>
        <w:t>Кол</w:t>
      </w:r>
      <w:r w:rsidR="0092018E">
        <w:rPr>
          <w:rFonts w:ascii="Times New Roman" w:hAnsi="Times New Roman"/>
          <w:sz w:val="28"/>
          <w:szCs w:val="28"/>
        </w:rPr>
        <w:t>пашевского</w:t>
      </w:r>
      <w:proofErr w:type="spellEnd"/>
      <w:r w:rsidR="0092018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561B9F" w:rsidRPr="002F37F8">
        <w:rPr>
          <w:rFonts w:ascii="Times New Roman" w:hAnsi="Times New Roman"/>
          <w:sz w:val="28"/>
          <w:szCs w:val="28"/>
        </w:rPr>
        <w:t xml:space="preserve">«Об исполнении бюджета </w:t>
      </w:r>
      <w:r w:rsidR="00C13C26" w:rsidRPr="002F37F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13C26" w:rsidRPr="002F37F8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="00C13C26" w:rsidRPr="002F37F8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561B9F" w:rsidRPr="002F37F8">
        <w:rPr>
          <w:rFonts w:ascii="Times New Roman" w:hAnsi="Times New Roman"/>
          <w:sz w:val="28"/>
          <w:szCs w:val="28"/>
        </w:rPr>
        <w:t>за 20</w:t>
      </w:r>
      <w:r w:rsidR="00121D29">
        <w:rPr>
          <w:rFonts w:ascii="Times New Roman" w:hAnsi="Times New Roman"/>
          <w:sz w:val="28"/>
          <w:szCs w:val="28"/>
        </w:rPr>
        <w:t>21</w:t>
      </w:r>
      <w:r w:rsidR="00561B9F" w:rsidRPr="002F37F8">
        <w:rPr>
          <w:rFonts w:ascii="Times New Roman" w:hAnsi="Times New Roman"/>
          <w:sz w:val="28"/>
          <w:szCs w:val="28"/>
        </w:rPr>
        <w:t xml:space="preserve"> год», анализ исполнения доходных и расходных частей местного бюджета, проверка достоверности показателей, отраженных в годовом отчете о</w:t>
      </w:r>
      <w:r w:rsidR="0092018E">
        <w:rPr>
          <w:rFonts w:ascii="Times New Roman" w:hAnsi="Times New Roman"/>
          <w:sz w:val="28"/>
          <w:szCs w:val="28"/>
        </w:rPr>
        <w:t>б исполнении бюджета, соблюдение</w:t>
      </w:r>
      <w:r w:rsidR="00561B9F" w:rsidRPr="002F37F8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</w:t>
      </w:r>
      <w:r w:rsidR="0092018E">
        <w:rPr>
          <w:rFonts w:ascii="Times New Roman" w:hAnsi="Times New Roman"/>
          <w:sz w:val="28"/>
          <w:szCs w:val="28"/>
        </w:rPr>
        <w:t>Федерации.</w:t>
      </w:r>
      <w:proofErr w:type="gramEnd"/>
      <w:r w:rsidR="0092018E">
        <w:rPr>
          <w:rFonts w:ascii="Times New Roman" w:hAnsi="Times New Roman"/>
          <w:sz w:val="28"/>
          <w:szCs w:val="28"/>
        </w:rPr>
        <w:t xml:space="preserve"> Р</w:t>
      </w:r>
      <w:r w:rsidR="00561B9F" w:rsidRPr="002F37F8">
        <w:rPr>
          <w:rFonts w:ascii="Times New Roman" w:hAnsi="Times New Roman"/>
          <w:sz w:val="28"/>
          <w:szCs w:val="28"/>
        </w:rPr>
        <w:t>ассмотрены ограничения, установленные бюджетным законодательством.</w:t>
      </w:r>
    </w:p>
    <w:p w:rsidR="0044354A" w:rsidRPr="00946793" w:rsidRDefault="0044354A" w:rsidP="00946793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679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Внешняя проверка бюджетной отчетности главных администраторов бюджетных средств за 20</w:t>
      </w:r>
      <w:r w:rsidR="00121D29" w:rsidRPr="00946793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9467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975B57" w:rsidRPr="00B11C75" w:rsidRDefault="00975B57" w:rsidP="00561B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5CDF" w:rsidRPr="00357D89" w:rsidRDefault="00285DBE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A5CDF" w:rsidRPr="00357D89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5</w:t>
      </w:r>
      <w:r w:rsidR="00AA5CDF"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="00AA5CDF"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AA5CDF" w:rsidRPr="00357D89">
        <w:rPr>
          <w:rFonts w:ascii="Times New Roman" w:hAnsi="Times New Roman"/>
          <w:sz w:val="28"/>
          <w:szCs w:val="28"/>
        </w:rPr>
        <w:t xml:space="preserve"> Положения о бюджетном процессе главные распорядители бюджетных средств, главные администраторы доходов бюджета, главные администраторы источников финан</w:t>
      </w:r>
      <w:r>
        <w:rPr>
          <w:rFonts w:ascii="Times New Roman" w:hAnsi="Times New Roman"/>
          <w:sz w:val="28"/>
          <w:szCs w:val="28"/>
        </w:rPr>
        <w:t>сирования дефицита бюджета представляют в Сче</w:t>
      </w:r>
      <w:r w:rsidR="00AA5CDF" w:rsidRPr="00357D89">
        <w:rPr>
          <w:rFonts w:ascii="Times New Roman" w:hAnsi="Times New Roman"/>
          <w:sz w:val="28"/>
          <w:szCs w:val="28"/>
        </w:rPr>
        <w:t xml:space="preserve">тную палату </w:t>
      </w:r>
      <w:proofErr w:type="spellStart"/>
      <w:r w:rsidR="007377EC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7377EC">
        <w:rPr>
          <w:rFonts w:ascii="Times New Roman" w:hAnsi="Times New Roman"/>
          <w:sz w:val="28"/>
          <w:szCs w:val="28"/>
        </w:rPr>
        <w:t xml:space="preserve"> района (далее - Счетная палата) </w:t>
      </w:r>
      <w:r w:rsidR="00AA5CDF" w:rsidRPr="00357D89">
        <w:rPr>
          <w:rFonts w:ascii="Times New Roman" w:hAnsi="Times New Roman"/>
          <w:sz w:val="28"/>
          <w:szCs w:val="28"/>
        </w:rPr>
        <w:t xml:space="preserve">годовую бюджетную отчетность для внешней проверки в срок не позднее </w:t>
      </w:r>
      <w:r w:rsidR="00B226EF">
        <w:rPr>
          <w:rFonts w:ascii="Times New Roman" w:hAnsi="Times New Roman"/>
          <w:sz w:val="28"/>
          <w:szCs w:val="28"/>
        </w:rPr>
        <w:t xml:space="preserve">1 апреля </w:t>
      </w:r>
      <w:r w:rsidR="00AA5CDF" w:rsidRPr="00357D89">
        <w:rPr>
          <w:rFonts w:ascii="Times New Roman" w:hAnsi="Times New Roman"/>
          <w:sz w:val="28"/>
          <w:szCs w:val="28"/>
        </w:rPr>
        <w:t>года</w:t>
      </w:r>
      <w:r w:rsidR="00AA5CDF">
        <w:rPr>
          <w:rFonts w:ascii="Times New Roman" w:hAnsi="Times New Roman"/>
          <w:sz w:val="28"/>
          <w:szCs w:val="28"/>
        </w:rPr>
        <w:t>,</w:t>
      </w:r>
      <w:r w:rsidR="00AA5CDF" w:rsidRPr="00357D89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="00AA5CDF" w:rsidRPr="00357D89">
        <w:rPr>
          <w:rFonts w:ascii="Times New Roman" w:hAnsi="Times New Roman"/>
          <w:sz w:val="28"/>
          <w:szCs w:val="28"/>
        </w:rPr>
        <w:t>за</w:t>
      </w:r>
      <w:proofErr w:type="gramEnd"/>
      <w:r w:rsidR="00AA5CDF" w:rsidRPr="00357D89">
        <w:rPr>
          <w:rFonts w:ascii="Times New Roman" w:hAnsi="Times New Roman"/>
          <w:sz w:val="28"/>
          <w:szCs w:val="28"/>
        </w:rPr>
        <w:t xml:space="preserve"> отчетным. </w:t>
      </w:r>
    </w:p>
    <w:p w:rsidR="00AA5CDF" w:rsidRPr="001D396F" w:rsidRDefault="00AA5CDF" w:rsidP="002F37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7D89">
        <w:rPr>
          <w:rFonts w:ascii="Times New Roman" w:hAnsi="Times New Roman"/>
          <w:sz w:val="28"/>
          <w:szCs w:val="28"/>
        </w:rPr>
        <w:t>Бюджетная отчетность предоставлена:</w:t>
      </w:r>
    </w:p>
    <w:tbl>
      <w:tblPr>
        <w:tblStyle w:val="a4"/>
        <w:tblW w:w="0" w:type="auto"/>
        <w:tblLook w:val="04A0"/>
      </w:tblPr>
      <w:tblGrid>
        <w:gridCol w:w="751"/>
        <w:gridCol w:w="5594"/>
        <w:gridCol w:w="2977"/>
      </w:tblGrid>
      <w:tr w:rsidR="00AA5CDF" w:rsidRPr="00B226EF" w:rsidTr="00AA5CDF">
        <w:tc>
          <w:tcPr>
            <w:tcW w:w="751" w:type="dxa"/>
          </w:tcPr>
          <w:p w:rsidR="00AA5CDF" w:rsidRPr="00B226EF" w:rsidRDefault="00AA5CDF" w:rsidP="00B226EF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4" w:type="dxa"/>
          </w:tcPr>
          <w:p w:rsidR="00AA5CDF" w:rsidRPr="00B226EF" w:rsidRDefault="00AA5CDF" w:rsidP="00B226EF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2977" w:type="dxa"/>
          </w:tcPr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Получено</w:t>
            </w:r>
          </w:p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Счетной палатой</w:t>
            </w:r>
          </w:p>
          <w:p w:rsidR="00AA5CDF" w:rsidRPr="00B226EF" w:rsidRDefault="00AA5CDF" w:rsidP="00B226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(дата, входящий №)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«Городской молодежный центр»</w:t>
            </w:r>
          </w:p>
        </w:tc>
        <w:tc>
          <w:tcPr>
            <w:tcW w:w="2977" w:type="dxa"/>
          </w:tcPr>
          <w:p w:rsidR="00AA5CDF" w:rsidRPr="00357D89" w:rsidRDefault="00B226EF" w:rsidP="00B22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85DBE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5CDF" w:rsidRPr="00357D8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AA5CDF" w:rsidRPr="00357D89" w:rsidRDefault="00AA5CDF" w:rsidP="00AA5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AA5CDF" w:rsidRPr="00357D89" w:rsidRDefault="00B226EF" w:rsidP="00B22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30.03.2022</w:t>
            </w:r>
            <w:r w:rsidR="00AA5CDF" w:rsidRPr="00357D8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A5CDF" w:rsidRPr="00357D89" w:rsidTr="00AA5CDF">
        <w:tc>
          <w:tcPr>
            <w:tcW w:w="751" w:type="dxa"/>
          </w:tcPr>
          <w:p w:rsidR="00AA5CDF" w:rsidRPr="00B226EF" w:rsidRDefault="00AA5CDF" w:rsidP="00AA5CD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AA5CDF" w:rsidRPr="00121D29" w:rsidRDefault="00AA5CDF" w:rsidP="00AA5CD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21D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МКУ «Имущество»</w:t>
            </w:r>
          </w:p>
        </w:tc>
        <w:tc>
          <w:tcPr>
            <w:tcW w:w="2977" w:type="dxa"/>
          </w:tcPr>
          <w:p w:rsidR="00AA5CDF" w:rsidRPr="00121D29" w:rsidRDefault="00121D29" w:rsidP="00285DB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21D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21D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представлена</w:t>
            </w:r>
            <w:proofErr w:type="gramEnd"/>
          </w:p>
        </w:tc>
      </w:tr>
    </w:tbl>
    <w:p w:rsidR="00AA5CDF" w:rsidRPr="002F37F8" w:rsidRDefault="00AC422E" w:rsidP="00AC42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</w:t>
      </w:r>
      <w:r w:rsidR="007057B5">
        <w:rPr>
          <w:rFonts w:ascii="Times New Roman" w:hAnsi="Times New Roman"/>
          <w:sz w:val="28"/>
          <w:szCs w:val="28"/>
        </w:rPr>
        <w:t>ского</w:t>
      </w:r>
      <w:proofErr w:type="spellEnd"/>
      <w:r w:rsidR="007057B5">
        <w:rPr>
          <w:rFonts w:ascii="Times New Roman" w:hAnsi="Times New Roman"/>
          <w:sz w:val="28"/>
          <w:szCs w:val="28"/>
        </w:rPr>
        <w:t xml:space="preserve"> городского поселения от 29.12.2021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57B5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C422E">
        <w:rPr>
          <w:rFonts w:ascii="Times New Roman" w:hAnsi="Times New Roman"/>
          <w:sz w:val="28"/>
          <w:szCs w:val="28"/>
        </w:rPr>
        <w:t>О сроках представления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образования «</w:t>
      </w:r>
      <w:proofErr w:type="spellStart"/>
      <w:r w:rsidRPr="00AC422E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AC422E">
        <w:rPr>
          <w:rFonts w:ascii="Times New Roman" w:hAnsi="Times New Roman"/>
          <w:sz w:val="28"/>
          <w:szCs w:val="28"/>
        </w:rPr>
        <w:t xml:space="preserve"> городское поселени</w:t>
      </w:r>
      <w:r w:rsidR="007057B5">
        <w:rPr>
          <w:rFonts w:ascii="Times New Roman" w:hAnsi="Times New Roman"/>
          <w:sz w:val="28"/>
          <w:szCs w:val="28"/>
        </w:rPr>
        <w:t>е» бюджетной  отчётности за 2021</w:t>
      </w:r>
      <w:r w:rsidRPr="00AC422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сроки предоставле</w:t>
      </w:r>
      <w:r w:rsidR="007057B5">
        <w:rPr>
          <w:rFonts w:ascii="Times New Roman" w:hAnsi="Times New Roman"/>
          <w:sz w:val="28"/>
          <w:szCs w:val="28"/>
        </w:rPr>
        <w:t>ния бюджетной отчетности за 2021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E445C8">
        <w:rPr>
          <w:rFonts w:ascii="Times New Roman" w:hAnsi="Times New Roman"/>
          <w:sz w:val="28"/>
          <w:szCs w:val="28"/>
        </w:rPr>
        <w:t>соблюдены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946793">
        <w:rPr>
          <w:rFonts w:ascii="Times New Roman" w:hAnsi="Times New Roman"/>
          <w:sz w:val="28"/>
          <w:szCs w:val="28"/>
        </w:rPr>
        <w:t>Представленные</w:t>
      </w:r>
      <w:r w:rsidR="00AA5CDF" w:rsidRPr="002F37F8">
        <w:rPr>
          <w:rFonts w:ascii="Times New Roman" w:hAnsi="Times New Roman"/>
          <w:sz w:val="28"/>
          <w:szCs w:val="28"/>
        </w:rPr>
        <w:t xml:space="preserve"> комплект</w:t>
      </w:r>
      <w:r w:rsidR="00946793">
        <w:rPr>
          <w:rFonts w:ascii="Times New Roman" w:hAnsi="Times New Roman"/>
          <w:sz w:val="28"/>
          <w:szCs w:val="28"/>
        </w:rPr>
        <w:t>ы</w:t>
      </w:r>
      <w:r w:rsidR="00AA5CDF" w:rsidRPr="002F37F8">
        <w:rPr>
          <w:rFonts w:ascii="Times New Roman" w:hAnsi="Times New Roman"/>
          <w:sz w:val="28"/>
          <w:szCs w:val="28"/>
        </w:rPr>
        <w:t xml:space="preserve"> бюджетной отчетности за 20</w:t>
      </w:r>
      <w:r w:rsidR="007057B5">
        <w:rPr>
          <w:rFonts w:ascii="Times New Roman" w:hAnsi="Times New Roman"/>
          <w:sz w:val="28"/>
          <w:szCs w:val="28"/>
        </w:rPr>
        <w:t>21</w:t>
      </w:r>
      <w:r w:rsidR="00946793">
        <w:rPr>
          <w:rFonts w:ascii="Times New Roman" w:hAnsi="Times New Roman"/>
          <w:sz w:val="28"/>
          <w:szCs w:val="28"/>
        </w:rPr>
        <w:t xml:space="preserve"> год содержа</w:t>
      </w:r>
      <w:r w:rsidR="00AA5CDF" w:rsidRPr="002F37F8">
        <w:rPr>
          <w:rFonts w:ascii="Times New Roman" w:hAnsi="Times New Roman"/>
          <w:sz w:val="28"/>
          <w:szCs w:val="28"/>
        </w:rPr>
        <w:t xml:space="preserve">т отметку Администрации </w:t>
      </w:r>
      <w:proofErr w:type="spellStart"/>
      <w:r w:rsidR="00AA5CDF" w:rsidRPr="002F37F8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AA5CDF" w:rsidRPr="002F37F8">
        <w:rPr>
          <w:rFonts w:ascii="Times New Roman" w:hAnsi="Times New Roman"/>
          <w:sz w:val="28"/>
          <w:szCs w:val="28"/>
        </w:rPr>
        <w:t xml:space="preserve"> городского поселения о ее принятии.</w:t>
      </w:r>
    </w:p>
    <w:p w:rsidR="007377EC" w:rsidRDefault="00AA5CDF" w:rsidP="007377EC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77EC">
        <w:rPr>
          <w:rFonts w:ascii="Times New Roman" w:hAnsi="Times New Roman" w:cs="Times New Roman"/>
          <w:b w:val="0"/>
          <w:sz w:val="28"/>
          <w:szCs w:val="28"/>
        </w:rPr>
        <w:t>По представленной бюджетной отчетности за 20</w:t>
      </w:r>
      <w:r w:rsidR="007057B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7377EC">
        <w:rPr>
          <w:rFonts w:ascii="Times New Roman" w:hAnsi="Times New Roman" w:cs="Times New Roman"/>
          <w:b w:val="0"/>
          <w:sz w:val="28"/>
          <w:szCs w:val="28"/>
        </w:rPr>
        <w:t xml:space="preserve"> год проведен анализ, сопоставление, оценка полноты и достоверности отчетности, </w:t>
      </w:r>
      <w:proofErr w:type="spellStart"/>
      <w:r w:rsidRPr="007377EC">
        <w:rPr>
          <w:rFonts w:ascii="Times New Roman" w:hAnsi="Times New Roman" w:cs="Times New Roman"/>
          <w:b w:val="0"/>
          <w:sz w:val="28"/>
          <w:szCs w:val="28"/>
        </w:rPr>
        <w:t>взаимоувязка</w:t>
      </w:r>
      <w:proofErr w:type="spellEnd"/>
      <w:r w:rsidRPr="007377EC">
        <w:rPr>
          <w:rFonts w:ascii="Times New Roman" w:hAnsi="Times New Roman" w:cs="Times New Roman"/>
          <w:b w:val="0"/>
          <w:sz w:val="28"/>
          <w:szCs w:val="28"/>
        </w:rPr>
        <w:t xml:space="preserve"> отчетных показателей, осуществлена проверка отчетности на соответствие 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F218CE">
        <w:rPr>
          <w:rFonts w:ascii="Times New Roman" w:hAnsi="Times New Roman" w:cs="Times New Roman"/>
          <w:b w:val="0"/>
          <w:sz w:val="28"/>
          <w:szCs w:val="28"/>
        </w:rPr>
        <w:t>а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 xml:space="preserve"> Ми</w:t>
      </w:r>
      <w:r w:rsidR="007377EC">
        <w:rPr>
          <w:rFonts w:ascii="Times New Roman" w:hAnsi="Times New Roman" w:cs="Times New Roman"/>
          <w:b w:val="0"/>
          <w:sz w:val="28"/>
          <w:szCs w:val="28"/>
        </w:rPr>
        <w:t>нфина РФ от 28 декабря 2010 г. №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 191н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br/>
      </w:r>
      <w:r w:rsidR="007377EC">
        <w:rPr>
          <w:rFonts w:ascii="Times New Roman" w:hAnsi="Times New Roman" w:cs="Times New Roman"/>
          <w:b w:val="0"/>
          <w:sz w:val="28"/>
          <w:szCs w:val="28"/>
        </w:rPr>
        <w:t>«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7377EC">
        <w:rPr>
          <w:rFonts w:ascii="Times New Roman" w:hAnsi="Times New Roman" w:cs="Times New Roman"/>
          <w:b w:val="0"/>
          <w:sz w:val="28"/>
          <w:szCs w:val="28"/>
        </w:rPr>
        <w:t>ой системы Российской Федерации» (</w:t>
      </w:r>
      <w:r w:rsidR="007377EC" w:rsidRPr="007377EC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7377EC" w:rsidRPr="007377EC">
        <w:rPr>
          <w:rFonts w:ascii="Times New Roman" w:hAnsi="Times New Roman"/>
          <w:b w:val="0"/>
          <w:sz w:val="28"/>
          <w:szCs w:val="28"/>
        </w:rPr>
        <w:t>Инструкция</w:t>
      </w:r>
      <w:r w:rsidRPr="007377EC">
        <w:rPr>
          <w:rFonts w:ascii="Times New Roman" w:hAnsi="Times New Roman"/>
          <w:b w:val="0"/>
          <w:sz w:val="28"/>
          <w:szCs w:val="28"/>
        </w:rPr>
        <w:t xml:space="preserve"> № 191н</w:t>
      </w:r>
      <w:r w:rsidR="007377EC" w:rsidRPr="007377EC">
        <w:rPr>
          <w:rFonts w:ascii="Times New Roman" w:hAnsi="Times New Roman"/>
          <w:b w:val="0"/>
          <w:sz w:val="28"/>
          <w:szCs w:val="28"/>
        </w:rPr>
        <w:t>)</w:t>
      </w:r>
      <w:r w:rsidRPr="007377EC">
        <w:rPr>
          <w:rFonts w:ascii="Times New Roman" w:hAnsi="Times New Roman"/>
          <w:b w:val="0"/>
          <w:sz w:val="28"/>
          <w:szCs w:val="28"/>
        </w:rPr>
        <w:t>.</w:t>
      </w:r>
      <w:r w:rsidRPr="002F37F8">
        <w:rPr>
          <w:rFonts w:ascii="Times New Roman" w:hAnsi="Times New Roman"/>
          <w:sz w:val="28"/>
          <w:szCs w:val="28"/>
        </w:rPr>
        <w:t xml:space="preserve"> </w:t>
      </w:r>
    </w:p>
    <w:p w:rsidR="00AA5CDF" w:rsidRPr="007377EC" w:rsidRDefault="00AA5CDF" w:rsidP="007377E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377EC">
        <w:rPr>
          <w:rFonts w:ascii="Times New Roman" w:hAnsi="Times New Roman"/>
          <w:b w:val="0"/>
          <w:sz w:val="28"/>
          <w:szCs w:val="28"/>
        </w:rPr>
        <w:t>По результатам внешней проверки бюджетной отчетности главных администраторов бюджетных средств отмечено следующее.</w:t>
      </w:r>
    </w:p>
    <w:p w:rsidR="00AA5CDF" w:rsidRPr="002F37F8" w:rsidRDefault="00AA5CDF" w:rsidP="002F37F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7F8">
        <w:rPr>
          <w:rFonts w:ascii="Times New Roman" w:hAnsi="Times New Roman"/>
          <w:b/>
          <w:sz w:val="28"/>
          <w:szCs w:val="28"/>
        </w:rPr>
        <w:t>МКУ «Городской молодежный центр»</w:t>
      </w:r>
      <w:r w:rsidR="004C6EEE">
        <w:rPr>
          <w:rFonts w:ascii="Times New Roman" w:hAnsi="Times New Roman"/>
          <w:b/>
          <w:sz w:val="28"/>
          <w:szCs w:val="28"/>
        </w:rPr>
        <w:t xml:space="preserve"> (далее – МКУ «ГМЦ»)</w:t>
      </w:r>
    </w:p>
    <w:p w:rsidR="001D396F" w:rsidRDefault="00AA5CDF" w:rsidP="002F37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F37F8">
        <w:rPr>
          <w:rFonts w:ascii="Times New Roman" w:hAnsi="Times New Roman"/>
          <w:color w:val="000000" w:themeColor="text1"/>
          <w:sz w:val="28"/>
          <w:szCs w:val="28"/>
        </w:rPr>
        <w:t>Представленная годовая бюджетная отчетность за 20</w:t>
      </w:r>
      <w:r w:rsidR="007057B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F37F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составлена </w:t>
      </w:r>
      <w:r w:rsidRPr="002F37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представлена с оглавлением и сопроводительным письмом.</w:t>
      </w:r>
    </w:p>
    <w:p w:rsidR="002574E8" w:rsidRDefault="002574E8" w:rsidP="002F37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Произведена сплошная проверка представленной Главной книг</w:t>
      </w:r>
      <w:r w:rsidR="0037319C">
        <w:rPr>
          <w:rFonts w:ascii="Times New Roman" w:hAnsi="Times New Roman"/>
          <w:color w:val="000000" w:themeColor="text1"/>
          <w:sz w:val="28"/>
          <w:szCs w:val="28"/>
        </w:rPr>
        <w:t>и и комплекта отчетности за 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 </w:t>
      </w:r>
      <w:r w:rsidR="009A5F1F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сверки </w:t>
      </w:r>
      <w:r w:rsidR="00D85859">
        <w:rPr>
          <w:rFonts w:ascii="Times New Roman" w:hAnsi="Times New Roman"/>
          <w:color w:val="000000" w:themeColor="text1"/>
          <w:sz w:val="28"/>
          <w:szCs w:val="28"/>
        </w:rPr>
        <w:t>отклонений не установлено</w:t>
      </w:r>
      <w:r w:rsidR="009A5F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4E8" w:rsidRDefault="002574E8" w:rsidP="002F37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Иных нарушений и замечаний в представлен</w:t>
      </w:r>
      <w:r w:rsidR="006666E8">
        <w:rPr>
          <w:rFonts w:ascii="Times New Roman" w:hAnsi="Times New Roman"/>
          <w:color w:val="000000" w:themeColor="text1"/>
          <w:sz w:val="28"/>
          <w:szCs w:val="28"/>
        </w:rPr>
        <w:t>ной бюджетной отчетности за 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не установлено.</w:t>
      </w:r>
    </w:p>
    <w:p w:rsidR="00657B84" w:rsidRPr="00657B84" w:rsidRDefault="00657B84" w:rsidP="00657B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B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проведения внешней проверки бюджетной отчетности по запросу Счетной палаты от 18.03.2022 № 22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предоставлены</w:t>
      </w:r>
      <w:r w:rsidRPr="00657B84">
        <w:rPr>
          <w:rFonts w:ascii="Times New Roman" w:hAnsi="Times New Roman"/>
          <w:color w:val="000000" w:themeColor="text1"/>
          <w:sz w:val="28"/>
          <w:szCs w:val="28"/>
        </w:rPr>
        <w:t xml:space="preserve"> актуальные документы о кадастровой стоимости земельных участков.</w:t>
      </w:r>
    </w:p>
    <w:p w:rsidR="00657B84" w:rsidRDefault="00657B84" w:rsidP="00657B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предоставленных выписок из Единого государственного реестра недвижимости о кадастровой стоимости объекта недвиж</w:t>
      </w:r>
      <w:r w:rsidR="004B7230">
        <w:rPr>
          <w:color w:val="000000" w:themeColor="text1"/>
          <w:sz w:val="28"/>
          <w:szCs w:val="28"/>
        </w:rPr>
        <w:t>имости и данных бюджетной отчетности</w:t>
      </w:r>
      <w:r>
        <w:rPr>
          <w:color w:val="000000" w:themeColor="text1"/>
          <w:sz w:val="28"/>
          <w:szCs w:val="28"/>
        </w:rPr>
        <w:t xml:space="preserve"> установлено их </w:t>
      </w:r>
      <w:r w:rsidR="004B7230">
        <w:rPr>
          <w:color w:val="000000" w:themeColor="text1"/>
          <w:sz w:val="28"/>
          <w:szCs w:val="28"/>
        </w:rPr>
        <w:t xml:space="preserve">полное </w:t>
      </w:r>
      <w:r>
        <w:rPr>
          <w:color w:val="000000" w:themeColor="text1"/>
          <w:sz w:val="28"/>
          <w:szCs w:val="28"/>
        </w:rPr>
        <w:t>соответствие.</w:t>
      </w:r>
    </w:p>
    <w:p w:rsidR="00AA5CDF" w:rsidRPr="002F37F8" w:rsidRDefault="00AA5CDF" w:rsidP="002F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7F8">
        <w:rPr>
          <w:rFonts w:ascii="Times New Roman" w:hAnsi="Times New Roman"/>
          <w:b/>
          <w:sz w:val="28"/>
          <w:szCs w:val="28"/>
        </w:rPr>
        <w:t xml:space="preserve">2. Администрация </w:t>
      </w:r>
      <w:proofErr w:type="spellStart"/>
      <w:r w:rsidRPr="002F37F8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Pr="002F37F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7B53E8">
        <w:rPr>
          <w:rFonts w:ascii="Times New Roman" w:hAnsi="Times New Roman"/>
          <w:b/>
          <w:sz w:val="28"/>
          <w:szCs w:val="28"/>
        </w:rPr>
        <w:t xml:space="preserve"> (далее – Администрация поселения)</w:t>
      </w:r>
    </w:p>
    <w:p w:rsidR="00AA5CDF" w:rsidRPr="002F37F8" w:rsidRDefault="00AA5CDF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37F8">
        <w:rPr>
          <w:rFonts w:ascii="Times New Roman" w:hAnsi="Times New Roman"/>
          <w:sz w:val="28"/>
          <w:szCs w:val="28"/>
        </w:rPr>
        <w:t>Представленная годовая бюджетная отчетность за 20</w:t>
      </w:r>
      <w:r w:rsidR="006666E8">
        <w:rPr>
          <w:rFonts w:ascii="Times New Roman" w:hAnsi="Times New Roman"/>
          <w:sz w:val="28"/>
          <w:szCs w:val="28"/>
        </w:rPr>
        <w:t>21</w:t>
      </w:r>
      <w:r w:rsidRPr="002F37F8">
        <w:rPr>
          <w:rFonts w:ascii="Times New Roman" w:hAnsi="Times New Roman"/>
          <w:sz w:val="28"/>
          <w:szCs w:val="28"/>
        </w:rPr>
        <w:t xml:space="preserve"> год составлена </w:t>
      </w:r>
      <w:r w:rsidRPr="002F37F8">
        <w:rPr>
          <w:rFonts w:ascii="Times New Roman" w:hAnsi="Times New Roman"/>
          <w:sz w:val="28"/>
          <w:szCs w:val="28"/>
          <w:shd w:val="clear" w:color="auto" w:fill="FFFFFF"/>
        </w:rPr>
        <w:t xml:space="preserve">и представлена в сброшюрованном и пронумерованном виде с оглавлением и сопроводительным письмом. </w:t>
      </w:r>
    </w:p>
    <w:p w:rsidR="00B83295" w:rsidRDefault="00B83295" w:rsidP="00C533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Произведена выверка </w:t>
      </w:r>
      <w:r w:rsidR="00946793">
        <w:rPr>
          <w:rFonts w:ascii="Times New Roman" w:hAnsi="Times New Roman"/>
          <w:color w:val="000000" w:themeColor="text1"/>
          <w:sz w:val="28"/>
          <w:szCs w:val="28"/>
        </w:rPr>
        <w:t xml:space="preserve">основных показателей отчетности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с данными представленной Главной книги за 202</w:t>
      </w:r>
      <w:r w:rsidR="00A139E7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 Расхождений не установлено.</w:t>
      </w:r>
    </w:p>
    <w:p w:rsidR="007B53E8" w:rsidRPr="00E3324D" w:rsidRDefault="007B53E8" w:rsidP="007B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B08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ведения </w:t>
      </w:r>
      <w:proofErr w:type="spellStart"/>
      <w:r w:rsidRPr="00B97B08">
        <w:rPr>
          <w:rFonts w:ascii="Times New Roman" w:hAnsi="Times New Roman"/>
          <w:sz w:val="28"/>
          <w:szCs w:val="28"/>
        </w:rPr>
        <w:t>заб</w:t>
      </w:r>
      <w:r>
        <w:rPr>
          <w:rFonts w:ascii="Times New Roman" w:hAnsi="Times New Roman"/>
          <w:sz w:val="28"/>
          <w:szCs w:val="28"/>
        </w:rPr>
        <w:t>алансового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счета «Имущество, получе</w:t>
      </w:r>
      <w:r w:rsidR="00E3324D">
        <w:rPr>
          <w:rFonts w:ascii="Times New Roman" w:hAnsi="Times New Roman"/>
          <w:sz w:val="28"/>
          <w:szCs w:val="28"/>
        </w:rPr>
        <w:t>нное в пользование» установлено</w:t>
      </w:r>
      <w:r w:rsidR="00E3324D" w:rsidRPr="00E3324D">
        <w:rPr>
          <w:rFonts w:ascii="Times New Roman" w:hAnsi="Times New Roman"/>
          <w:sz w:val="28"/>
          <w:szCs w:val="28"/>
        </w:rPr>
        <w:t>:</w:t>
      </w:r>
    </w:p>
    <w:p w:rsidR="007B53E8" w:rsidRDefault="007B53E8" w:rsidP="007B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заключен договор безвозмездного пользования недвижимого имущества на нежилое здание – гараж по ул. Мира 13 площадью 36 кв.м. стоимостью 570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7B53E8" w:rsidRDefault="007B53E8" w:rsidP="007B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Администрацией поселения на </w:t>
      </w:r>
      <w:proofErr w:type="spellStart"/>
      <w:r>
        <w:rPr>
          <w:rFonts w:ascii="Times New Roman" w:hAnsi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счете 01 «</w:t>
      </w:r>
      <w:proofErr w:type="gramStart"/>
      <w:r>
        <w:rPr>
          <w:rFonts w:ascii="Times New Roman" w:hAnsi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полученное в пользование» не учитывается данный объект.</w:t>
      </w:r>
    </w:p>
    <w:p w:rsidR="007B53E8" w:rsidRDefault="007B53E8" w:rsidP="007B53E8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в нарушение </w:t>
      </w:r>
      <w:r w:rsidRPr="00AB1D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статьи 9 </w:t>
      </w:r>
      <w:r w:rsidRPr="00AB1D52">
        <w:rPr>
          <w:rFonts w:ascii="Times New Roman" w:hAnsi="Times New Roman"/>
          <w:iCs/>
          <w:color w:val="000000" w:themeColor="text1"/>
          <w:sz w:val="28"/>
          <w:szCs w:val="28"/>
        </w:rPr>
        <w:t>Федерального закон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от 6 декабря 2011г. </w:t>
      </w:r>
      <w:r w:rsidRPr="00AB1D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№ 402-ФЗ «О бухгалтерском учете»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Администрацией поселения при наличии документа</w:t>
      </w:r>
      <w:r w:rsidR="00E3324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имеющего стоимостную оценку</w:t>
      </w:r>
      <w:r w:rsidR="00E3324D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бухгалтерский учет объекта недвижимого имущества не осуществлялся.</w:t>
      </w:r>
    </w:p>
    <w:p w:rsidR="00946793" w:rsidRPr="00657B84" w:rsidRDefault="00946793" w:rsidP="009467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Pr="00657B84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ой стоимости земельных участко</w:t>
      </w:r>
      <w:r w:rsidR="00F25F65">
        <w:rPr>
          <w:rFonts w:ascii="Times New Roman" w:hAnsi="Times New Roman"/>
          <w:color w:val="000000" w:themeColor="text1"/>
          <w:sz w:val="28"/>
          <w:szCs w:val="28"/>
        </w:rPr>
        <w:t>в установлено, что бухгалтерский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учет Администрацией поселения осуществляется по актуальной стоимости.</w:t>
      </w:r>
    </w:p>
    <w:p w:rsidR="00AA5CDF" w:rsidRPr="002F37F8" w:rsidRDefault="00AA5CDF" w:rsidP="002F37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7F8">
        <w:rPr>
          <w:rFonts w:ascii="Times New Roman" w:hAnsi="Times New Roman"/>
          <w:b/>
          <w:sz w:val="28"/>
          <w:szCs w:val="28"/>
        </w:rPr>
        <w:t>3.  МКУ «Имущество»</w:t>
      </w:r>
    </w:p>
    <w:p w:rsidR="00946793" w:rsidRPr="00357D89" w:rsidRDefault="00946793" w:rsidP="0094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</w:t>
      </w:r>
      <w:r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Pr="0035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357D89"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  <w:r>
        <w:rPr>
          <w:rFonts w:ascii="Times New Roman" w:hAnsi="Times New Roman"/>
          <w:sz w:val="28"/>
          <w:szCs w:val="28"/>
        </w:rPr>
        <w:t>МКУ «Имущество» не представлена годовая бюджетная</w:t>
      </w:r>
      <w:r w:rsidRPr="00357D89">
        <w:rPr>
          <w:rFonts w:ascii="Times New Roman" w:hAnsi="Times New Roman"/>
          <w:sz w:val="28"/>
          <w:szCs w:val="28"/>
        </w:rPr>
        <w:t xml:space="preserve"> отчетность </w:t>
      </w:r>
      <w:r>
        <w:rPr>
          <w:rFonts w:ascii="Times New Roman" w:hAnsi="Times New Roman"/>
          <w:sz w:val="28"/>
          <w:szCs w:val="28"/>
        </w:rPr>
        <w:t xml:space="preserve">за 2021 год </w:t>
      </w:r>
      <w:r w:rsidRPr="00357D89">
        <w:rPr>
          <w:rFonts w:ascii="Times New Roman" w:hAnsi="Times New Roman"/>
          <w:sz w:val="28"/>
          <w:szCs w:val="28"/>
        </w:rPr>
        <w:t xml:space="preserve">для внешней проверки в </w:t>
      </w:r>
      <w:r>
        <w:rPr>
          <w:rFonts w:ascii="Times New Roman" w:hAnsi="Times New Roman"/>
          <w:sz w:val="28"/>
          <w:szCs w:val="28"/>
        </w:rPr>
        <w:t>Счетную палату</w:t>
      </w:r>
      <w:r w:rsidRPr="00357D89">
        <w:rPr>
          <w:rFonts w:ascii="Times New Roman" w:hAnsi="Times New Roman"/>
          <w:sz w:val="28"/>
          <w:szCs w:val="28"/>
        </w:rPr>
        <w:t xml:space="preserve">. </w:t>
      </w:r>
    </w:p>
    <w:p w:rsidR="00AA5CDF" w:rsidRDefault="00E3324D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связи с непредставлением комплекта отчетности невозможно </w:t>
      </w:r>
      <w:r w:rsidR="00121D29">
        <w:rPr>
          <w:rFonts w:ascii="Times New Roman" w:hAnsi="Times New Roman"/>
          <w:sz w:val="28"/>
          <w:szCs w:val="28"/>
        </w:rPr>
        <w:t>в рамках данного экспертно-аналитического мероприятия сопоставить отчетные данные с</w:t>
      </w:r>
      <w:r w:rsidR="008D1F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1D29">
        <w:rPr>
          <w:rFonts w:ascii="Times New Roman" w:hAnsi="Times New Roman"/>
          <w:sz w:val="28"/>
          <w:szCs w:val="28"/>
          <w:shd w:val="clear" w:color="auto" w:fill="FFFFFF"/>
        </w:rPr>
        <w:t>Главной книгой</w:t>
      </w:r>
      <w:r w:rsidR="00AA5CDF" w:rsidRPr="002F37F8">
        <w:rPr>
          <w:rFonts w:ascii="Times New Roman" w:hAnsi="Times New Roman"/>
          <w:sz w:val="28"/>
          <w:szCs w:val="28"/>
          <w:shd w:val="clear" w:color="auto" w:fill="FFFFFF"/>
        </w:rPr>
        <w:t xml:space="preserve"> за 20</w:t>
      </w:r>
      <w:r w:rsidR="00121D29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8D1FA4">
        <w:rPr>
          <w:rFonts w:ascii="Times New Roman" w:hAnsi="Times New Roman"/>
          <w:sz w:val="28"/>
          <w:szCs w:val="28"/>
          <w:shd w:val="clear" w:color="auto" w:fill="FFFFFF"/>
        </w:rPr>
        <w:t xml:space="preserve"> год. </w:t>
      </w:r>
    </w:p>
    <w:p w:rsidR="00121D29" w:rsidRDefault="00121D29" w:rsidP="002F3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порядка составления сводной отчетности </w:t>
      </w:r>
      <w:r w:rsidR="007057B5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произведено в виду отсутствия отчетности МКУ «Имущество».</w:t>
      </w:r>
    </w:p>
    <w:p w:rsidR="00D85859" w:rsidRDefault="00D85859" w:rsidP="002F37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85859">
        <w:rPr>
          <w:rFonts w:ascii="Times New Roman" w:hAnsi="Times New Roman"/>
          <w:b/>
          <w:sz w:val="28"/>
          <w:szCs w:val="28"/>
          <w:shd w:val="clear" w:color="auto" w:fill="FFFFFF"/>
        </w:rPr>
        <w:t>Общие замечания по отчетности за 2021 год</w:t>
      </w:r>
    </w:p>
    <w:p w:rsidR="00D85859" w:rsidRPr="00E3324D" w:rsidRDefault="00D85859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0" w:name="sub_10557"/>
      <w:r w:rsidRPr="002F37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Пунктом 55 Инструкц</w:t>
      </w:r>
      <w:r w:rsidR="00E3324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ии № 191н указано на следующее</w:t>
      </w:r>
      <w:r w:rsidR="00E3324D" w:rsidRPr="00E3324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:rsidR="00F41489" w:rsidRDefault="00356FBE" w:rsidP="00F41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 </w:t>
      </w:r>
      <w:r w:rsidR="00F41489" w:rsidRPr="00F41489">
        <w:rPr>
          <w:color w:val="000000" w:themeColor="text1"/>
          <w:sz w:val="28"/>
          <w:szCs w:val="28"/>
        </w:rPr>
        <w:t xml:space="preserve">4 </w:t>
      </w:r>
      <w:r w:rsidR="00F41489">
        <w:rPr>
          <w:color w:val="000000" w:themeColor="text1"/>
          <w:sz w:val="28"/>
          <w:szCs w:val="28"/>
        </w:rPr>
        <w:t>по разделу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  <w:hyperlink r:id="rId8" w:anchor="/document/12181732/entry/50312702" w:history="1">
        <w:r w:rsidR="00F41489">
          <w:rPr>
            <w:rStyle w:val="a8"/>
            <w:color w:val="000000" w:themeColor="text1"/>
            <w:sz w:val="28"/>
            <w:szCs w:val="28"/>
            <w:u w:val="none"/>
          </w:rPr>
          <w:t>«</w:t>
        </w:r>
        <w:r w:rsidR="00F41489" w:rsidRPr="00F41489">
          <w:rPr>
            <w:rStyle w:val="a8"/>
            <w:color w:val="000000" w:themeColor="text1"/>
            <w:sz w:val="28"/>
            <w:szCs w:val="28"/>
            <w:u w:val="none"/>
          </w:rPr>
          <w:t>Р</w:t>
        </w:r>
        <w:r w:rsidR="00F41489">
          <w:rPr>
            <w:rStyle w:val="a8"/>
            <w:color w:val="000000" w:themeColor="text1"/>
            <w:sz w:val="28"/>
            <w:szCs w:val="28"/>
            <w:u w:val="none"/>
          </w:rPr>
          <w:t>асходы</w:t>
        </w:r>
      </w:hyperlink>
      <w:r w:rsidR="00F41489">
        <w:rPr>
          <w:color w:val="000000" w:themeColor="text1"/>
          <w:sz w:val="28"/>
          <w:szCs w:val="28"/>
        </w:rPr>
        <w:t xml:space="preserve"> бюджета» отражаются</w:t>
      </w:r>
      <w:r w:rsidR="00F41489" w:rsidRPr="00F41489">
        <w:rPr>
          <w:rStyle w:val="apple-converted-space"/>
          <w:color w:val="000000" w:themeColor="text1"/>
          <w:sz w:val="28"/>
          <w:szCs w:val="28"/>
        </w:rPr>
        <w:t> </w:t>
      </w:r>
      <w:r w:rsidR="00F41489" w:rsidRPr="00F41489">
        <w:rPr>
          <w:color w:val="000000" w:themeColor="text1"/>
          <w:sz w:val="28"/>
          <w:szCs w:val="28"/>
        </w:rPr>
        <w:t>годовые объемы утвержденных законом (решением) о бюджете на текущий (отчетный) финансовый год бюджетных назначений по расходам</w:t>
      </w:r>
      <w:r w:rsidR="00F41489">
        <w:rPr>
          <w:color w:val="000000" w:themeColor="text1"/>
          <w:sz w:val="28"/>
          <w:szCs w:val="28"/>
        </w:rPr>
        <w:t>,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  <w:r w:rsidR="00F41489">
        <w:rPr>
          <w:color w:val="000000" w:themeColor="text1"/>
          <w:sz w:val="28"/>
          <w:szCs w:val="28"/>
        </w:rPr>
        <w:t>учтенные</w:t>
      </w:r>
      <w:r w:rsidR="00F41489" w:rsidRPr="00F41489">
        <w:rPr>
          <w:color w:val="000000" w:themeColor="text1"/>
          <w:sz w:val="28"/>
          <w:szCs w:val="28"/>
        </w:rPr>
        <w:t xml:space="preserve"> на счете </w:t>
      </w:r>
      <w:hyperlink r:id="rId9" w:anchor="/document/12180897/entry/50310000" w:history="1">
        <w:r w:rsidR="00F41489" w:rsidRPr="00F41489">
          <w:rPr>
            <w:rStyle w:val="a8"/>
            <w:color w:val="000000" w:themeColor="text1"/>
            <w:sz w:val="28"/>
            <w:szCs w:val="28"/>
            <w:u w:val="none"/>
          </w:rPr>
          <w:t>150310000</w:t>
        </w:r>
      </w:hyperlink>
      <w:r w:rsidR="00F41489" w:rsidRPr="00F41489">
        <w:rPr>
          <w:rStyle w:val="apple-converted-space"/>
          <w:color w:val="000000" w:themeColor="text1"/>
          <w:sz w:val="28"/>
          <w:szCs w:val="28"/>
        </w:rPr>
        <w:t> </w:t>
      </w:r>
      <w:r w:rsidR="00F41489">
        <w:rPr>
          <w:color w:val="000000" w:themeColor="text1"/>
          <w:sz w:val="28"/>
          <w:szCs w:val="28"/>
        </w:rPr>
        <w:t>«</w:t>
      </w:r>
      <w:r w:rsidR="00F41489" w:rsidRPr="00F41489">
        <w:rPr>
          <w:color w:val="000000" w:themeColor="text1"/>
          <w:sz w:val="28"/>
          <w:szCs w:val="28"/>
        </w:rPr>
        <w:t>Бюджетные ассигно</w:t>
      </w:r>
      <w:r w:rsidR="00F41489">
        <w:rPr>
          <w:color w:val="000000" w:themeColor="text1"/>
          <w:sz w:val="28"/>
          <w:szCs w:val="28"/>
        </w:rPr>
        <w:t>вания текущего финансового года».</w:t>
      </w:r>
      <w:r w:rsidR="00F41489" w:rsidRPr="00F41489">
        <w:rPr>
          <w:color w:val="000000" w:themeColor="text1"/>
          <w:sz w:val="28"/>
          <w:szCs w:val="28"/>
        </w:rPr>
        <w:t xml:space="preserve"> </w:t>
      </w:r>
    </w:p>
    <w:p w:rsidR="006666E8" w:rsidRPr="006666E8" w:rsidRDefault="00F41489" w:rsidP="006666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666E8">
        <w:rPr>
          <w:color w:val="000000" w:themeColor="text1"/>
          <w:sz w:val="28"/>
          <w:szCs w:val="28"/>
        </w:rPr>
        <w:lastRenderedPageBreak/>
        <w:t>Г</w:t>
      </w:r>
      <w:r w:rsidR="00356FBE" w:rsidRPr="006666E8">
        <w:rPr>
          <w:color w:val="000000" w:themeColor="text1"/>
          <w:sz w:val="28"/>
          <w:szCs w:val="28"/>
        </w:rPr>
        <w:t xml:space="preserve">рафа 5 </w:t>
      </w:r>
      <w:r w:rsidRPr="006666E8">
        <w:rPr>
          <w:color w:val="000000" w:themeColor="text1"/>
          <w:sz w:val="28"/>
          <w:szCs w:val="28"/>
        </w:rPr>
        <w:t>«Лимиты бюджетных обязательств» раздела 2 «Расходы бюджета» Отчета (ф. 0503127)</w:t>
      </w:r>
      <w:r w:rsidRPr="006666E8">
        <w:rPr>
          <w:rStyle w:val="apple-converted-space"/>
          <w:color w:val="000000" w:themeColor="text1"/>
          <w:sz w:val="28"/>
          <w:szCs w:val="28"/>
        </w:rPr>
        <w:t> </w:t>
      </w:r>
      <w:r w:rsidR="00356FBE" w:rsidRPr="006666E8">
        <w:rPr>
          <w:color w:val="000000" w:themeColor="text1"/>
          <w:sz w:val="28"/>
          <w:szCs w:val="28"/>
        </w:rPr>
        <w:t>заполня</w:t>
      </w:r>
      <w:r w:rsidR="006666E8" w:rsidRPr="006666E8">
        <w:rPr>
          <w:color w:val="000000" w:themeColor="text1"/>
          <w:sz w:val="28"/>
          <w:szCs w:val="28"/>
        </w:rPr>
        <w:t>ет</w:t>
      </w:r>
      <w:r w:rsidR="00356FBE" w:rsidRPr="006666E8">
        <w:rPr>
          <w:color w:val="000000" w:themeColor="text1"/>
          <w:sz w:val="28"/>
          <w:szCs w:val="28"/>
        </w:rPr>
        <w:t>ся</w:t>
      </w:r>
      <w:r w:rsidRPr="006666E8">
        <w:rPr>
          <w:rStyle w:val="apple-converted-space"/>
          <w:color w:val="000000" w:themeColor="text1"/>
          <w:sz w:val="28"/>
          <w:szCs w:val="28"/>
        </w:rPr>
        <w:t> </w:t>
      </w:r>
      <w:r w:rsidRPr="006666E8">
        <w:rPr>
          <w:color w:val="000000" w:themeColor="text1"/>
          <w:sz w:val="28"/>
          <w:szCs w:val="28"/>
        </w:rPr>
        <w:t xml:space="preserve">на основании данных по счету </w:t>
      </w:r>
      <w:r w:rsidR="00356FBE" w:rsidRPr="006666E8">
        <w:rPr>
          <w:color w:val="000000" w:themeColor="text1"/>
          <w:sz w:val="28"/>
          <w:szCs w:val="28"/>
        </w:rPr>
        <w:t xml:space="preserve">    </w:t>
      </w:r>
      <w:hyperlink r:id="rId10" w:anchor="/document/12180897/entry/150110000" w:history="1">
        <w:r w:rsidR="00356FBE" w:rsidRPr="006666E8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150110000</w:t>
        </w:r>
      </w:hyperlink>
      <w:r w:rsidR="00356FBE" w:rsidRPr="006666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FBE" w:rsidRPr="006666E8">
        <w:rPr>
          <w:color w:val="000000" w:themeColor="text1"/>
          <w:sz w:val="28"/>
          <w:szCs w:val="28"/>
          <w:shd w:val="clear" w:color="auto" w:fill="FFFFFF"/>
        </w:rPr>
        <w:t>«Лимиты бюджетных обязательств текущего финансового года»</w:t>
      </w:r>
      <w:r w:rsidRPr="006666E8">
        <w:rPr>
          <w:color w:val="000000" w:themeColor="text1"/>
          <w:sz w:val="28"/>
          <w:szCs w:val="28"/>
        </w:rPr>
        <w:t xml:space="preserve">. Указывать в графе 5 суммы бюджетных ассигнований, доведенных на исполнение публичных нормативных обязательств по КВР 312, 313 и 330, </w:t>
      </w:r>
      <w:r w:rsidR="006666E8" w:rsidRPr="006666E8">
        <w:rPr>
          <w:color w:val="000000" w:themeColor="text1"/>
          <w:sz w:val="28"/>
          <w:szCs w:val="28"/>
        </w:rPr>
        <w:t>не предусмотрено</w:t>
      </w:r>
      <w:r w:rsidRPr="006666E8">
        <w:rPr>
          <w:color w:val="000000" w:themeColor="text1"/>
          <w:sz w:val="28"/>
          <w:szCs w:val="28"/>
        </w:rPr>
        <w:t xml:space="preserve">. </w:t>
      </w:r>
    </w:p>
    <w:p w:rsidR="006666E8" w:rsidRPr="006666E8" w:rsidRDefault="006666E8" w:rsidP="006666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666E8">
        <w:rPr>
          <w:color w:val="000000" w:themeColor="text1"/>
          <w:sz w:val="28"/>
          <w:szCs w:val="28"/>
        </w:rPr>
        <w:t xml:space="preserve">Согласно статьи 219 Бюджетного кодекса РФ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6666E8">
        <w:rPr>
          <w:color w:val="000000" w:themeColor="text1"/>
          <w:sz w:val="28"/>
          <w:szCs w:val="28"/>
        </w:rPr>
        <w:t>пределах</w:t>
      </w:r>
      <w:proofErr w:type="gramEnd"/>
      <w:r w:rsidRPr="006666E8">
        <w:rPr>
          <w:color w:val="000000" w:themeColor="text1"/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:rsidR="006666E8" w:rsidRPr="006666E8" w:rsidRDefault="006666E8" w:rsidP="006666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666E8">
        <w:rPr>
          <w:color w:val="000000" w:themeColor="text1"/>
          <w:sz w:val="28"/>
          <w:szCs w:val="28"/>
        </w:rPr>
        <w:t>Оплата денежных</w:t>
      </w:r>
      <w:r w:rsidRPr="006666E8">
        <w:rPr>
          <w:rStyle w:val="apple-converted-space"/>
          <w:color w:val="000000" w:themeColor="text1"/>
          <w:sz w:val="28"/>
          <w:szCs w:val="28"/>
        </w:rPr>
        <w:t xml:space="preserve"> обязательств по публичным нормативным обязательствам может </w:t>
      </w:r>
      <w:r w:rsidRPr="006666E8">
        <w:rPr>
          <w:color w:val="000000" w:themeColor="text1"/>
          <w:sz w:val="28"/>
          <w:szCs w:val="28"/>
        </w:rPr>
        <w:t xml:space="preserve">осуществляться в </w:t>
      </w:r>
      <w:proofErr w:type="gramStart"/>
      <w:r w:rsidRPr="006666E8">
        <w:rPr>
          <w:color w:val="000000" w:themeColor="text1"/>
          <w:sz w:val="28"/>
          <w:szCs w:val="28"/>
        </w:rPr>
        <w:t>пределах</w:t>
      </w:r>
      <w:proofErr w:type="gramEnd"/>
      <w:r w:rsidRPr="006666E8">
        <w:rPr>
          <w:color w:val="000000" w:themeColor="text1"/>
          <w:sz w:val="28"/>
          <w:szCs w:val="28"/>
        </w:rPr>
        <w:t xml:space="preserve"> доведенных до получателя бюджетных средств бюджетных ассигнований.</w:t>
      </w:r>
    </w:p>
    <w:bookmarkEnd w:id="0"/>
    <w:p w:rsidR="00D85859" w:rsidRDefault="00D85859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Аналогичный порядок заполнения </w:t>
      </w:r>
      <w:r w:rsidR="004B7230"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необходимо применять при составлении </w:t>
      </w: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Отчета о бюджетных обяза</w:t>
      </w:r>
      <w:r w:rsidR="004B7230"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тельствах (ф. 0503128)</w:t>
      </w:r>
      <w:r w:rsidRP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4B7230" w:rsidRDefault="00E3324D" w:rsidP="00D8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этом не</w:t>
      </w:r>
      <w:r w:rsid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исполненны</w:t>
      </w:r>
      <w:r w:rsidR="0094679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 показатели принятых бюджетных </w:t>
      </w:r>
      <w:r w:rsidR="004B72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денежных обязательств должны соответствовать форме 0503175 «Сведения о принятых и неисполненных обязательствах получателя бюджетных средств».</w:t>
      </w:r>
    </w:p>
    <w:p w:rsidR="00AA5CDF" w:rsidRDefault="00AA5CDF" w:rsidP="005004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>В связи с эти</w:t>
      </w:r>
      <w:r w:rsidR="00763888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0467">
        <w:rPr>
          <w:rFonts w:ascii="Times New Roman" w:hAnsi="Times New Roman"/>
          <w:b/>
          <w:color w:val="000000" w:themeColor="text1"/>
          <w:sz w:val="28"/>
          <w:szCs w:val="28"/>
        </w:rPr>
        <w:t>рекомендуем обеспечить</w:t>
      </w:r>
      <w:r w:rsidRPr="00847E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0467">
        <w:rPr>
          <w:rFonts w:ascii="Times New Roman" w:hAnsi="Times New Roman"/>
          <w:b/>
          <w:sz w:val="28"/>
          <w:szCs w:val="28"/>
        </w:rPr>
        <w:t>ведение бюджетного учета и составление</w:t>
      </w:r>
      <w:r w:rsidRPr="002F37F8">
        <w:rPr>
          <w:rFonts w:ascii="Times New Roman" w:hAnsi="Times New Roman"/>
          <w:b/>
          <w:sz w:val="28"/>
          <w:szCs w:val="28"/>
        </w:rPr>
        <w:t xml:space="preserve"> бюджетной отчетности в соответствии с установленными требованиями </w:t>
      </w:r>
      <w:r w:rsidR="001D396F">
        <w:rPr>
          <w:rFonts w:ascii="Times New Roman" w:hAnsi="Times New Roman"/>
          <w:b/>
          <w:sz w:val="28"/>
          <w:szCs w:val="28"/>
        </w:rPr>
        <w:t>приказов Министерства финансов РФ.</w:t>
      </w:r>
    </w:p>
    <w:p w:rsidR="00B11C75" w:rsidRPr="00B11C75" w:rsidRDefault="00B11C75" w:rsidP="005004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C75" w:rsidRPr="002E4DC7" w:rsidRDefault="00B11C75" w:rsidP="00B11C7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</w:t>
      </w:r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Внешняя проверка проекта решения Совета </w:t>
      </w:r>
      <w:proofErr w:type="spellStart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>Колпашевского</w:t>
      </w:r>
      <w:proofErr w:type="spellEnd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поселения «Об исполнении бюджета муниципального образования «</w:t>
      </w:r>
      <w:proofErr w:type="spellStart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>Колпашевское</w:t>
      </w:r>
      <w:proofErr w:type="spellEnd"/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городское поселение» за 20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21</w:t>
      </w:r>
      <w:r w:rsidRPr="000275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год»</w:t>
      </w:r>
    </w:p>
    <w:p w:rsidR="00B11C75" w:rsidRPr="00B11C75" w:rsidRDefault="00B11C75" w:rsidP="00B11C7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51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пункту 6 статьи 21 </w:t>
      </w:r>
      <w:r w:rsidRPr="0002751F">
        <w:rPr>
          <w:rFonts w:ascii="Times New Roman" w:hAnsi="Times New Roman"/>
          <w:sz w:val="28"/>
          <w:szCs w:val="28"/>
        </w:rPr>
        <w:t xml:space="preserve">Положения о бюджетном процессе предусмотрено предоставление Счетной палате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района годового отчета об исполнении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02751F">
        <w:rPr>
          <w:rFonts w:ascii="Times New Roman" w:hAnsi="Times New Roman"/>
          <w:sz w:val="28"/>
          <w:szCs w:val="28"/>
        </w:rPr>
        <w:t xml:space="preserve"> в срок не позднее 1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 xml:space="preserve">в форме проекта решения Совета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городского поселения за отчетный финансовый год со следующими приложениями, в которых указываются для утверждения показатели:</w:t>
      </w:r>
      <w:proofErr w:type="gramEnd"/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доходов бюджета по кодам классификации доходов бюджетов за отчетный финансовый год;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расходов бюджета по ведомственной структуре расходов бюджета за отчетный финансовый год;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>расходов бюджета по разделам и подразделам классификации расходов бюджета;</w:t>
      </w:r>
    </w:p>
    <w:p w:rsidR="00B11C75" w:rsidRPr="0002751F" w:rsidRDefault="00B11C75" w:rsidP="00B11C75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 xml:space="preserve">источников финансирования дефицита бюджета по кодам </w:t>
      </w:r>
      <w:proofErr w:type="gramStart"/>
      <w:r w:rsidRPr="0002751F">
        <w:rPr>
          <w:sz w:val="28"/>
          <w:szCs w:val="28"/>
          <w:lang w:val="ru-RU"/>
        </w:rPr>
        <w:t>классификации источников финансирования дефицита бюджета</w:t>
      </w:r>
      <w:proofErr w:type="gramEnd"/>
      <w:r w:rsidRPr="0002751F">
        <w:rPr>
          <w:sz w:val="28"/>
          <w:szCs w:val="28"/>
          <w:lang w:val="ru-RU"/>
        </w:rPr>
        <w:t>.</w:t>
      </w:r>
    </w:p>
    <w:p w:rsidR="00B11C75" w:rsidRPr="0002751F" w:rsidRDefault="00B11C75" w:rsidP="00B11C75">
      <w:pPr>
        <w:pStyle w:val="a9"/>
        <w:ind w:firstLine="709"/>
        <w:jc w:val="both"/>
        <w:rPr>
          <w:sz w:val="28"/>
          <w:szCs w:val="28"/>
          <w:lang w:val="ru-RU"/>
        </w:rPr>
      </w:pPr>
      <w:r w:rsidRPr="0002751F">
        <w:rPr>
          <w:sz w:val="28"/>
          <w:szCs w:val="28"/>
          <w:lang w:val="ru-RU"/>
        </w:rPr>
        <w:t xml:space="preserve">Для проведения данного экспертно-аналитического мероприятия представлен проект решения Совета </w:t>
      </w:r>
      <w:proofErr w:type="spellStart"/>
      <w:r w:rsidRPr="0002751F">
        <w:rPr>
          <w:sz w:val="28"/>
          <w:szCs w:val="28"/>
          <w:lang w:val="ru-RU"/>
        </w:rPr>
        <w:t>Колпашевского</w:t>
      </w:r>
      <w:proofErr w:type="spellEnd"/>
      <w:r w:rsidRPr="0002751F">
        <w:rPr>
          <w:sz w:val="28"/>
          <w:szCs w:val="28"/>
          <w:lang w:val="ru-RU"/>
        </w:rPr>
        <w:t xml:space="preserve"> городского поселения «Об исполнении бюджета муниципального образования «</w:t>
      </w:r>
      <w:proofErr w:type="spellStart"/>
      <w:r w:rsidRPr="0002751F">
        <w:rPr>
          <w:sz w:val="28"/>
          <w:szCs w:val="28"/>
          <w:lang w:val="ru-RU"/>
        </w:rPr>
        <w:t>Колпашевское</w:t>
      </w:r>
      <w:proofErr w:type="spellEnd"/>
      <w:r w:rsidRPr="0002751F">
        <w:rPr>
          <w:sz w:val="28"/>
          <w:szCs w:val="28"/>
          <w:lang w:val="ru-RU"/>
        </w:rPr>
        <w:t xml:space="preserve"> </w:t>
      </w:r>
      <w:r w:rsidRPr="0002751F">
        <w:rPr>
          <w:sz w:val="28"/>
          <w:szCs w:val="28"/>
          <w:lang w:val="ru-RU"/>
        </w:rPr>
        <w:lastRenderedPageBreak/>
        <w:t>городское поселение» за 20</w:t>
      </w:r>
      <w:r>
        <w:rPr>
          <w:sz w:val="28"/>
          <w:szCs w:val="28"/>
          <w:lang w:val="ru-RU"/>
        </w:rPr>
        <w:t>21</w:t>
      </w:r>
      <w:r w:rsidRPr="0002751F">
        <w:rPr>
          <w:sz w:val="28"/>
          <w:szCs w:val="28"/>
          <w:lang w:val="ru-RU"/>
        </w:rPr>
        <w:t xml:space="preserve"> год» (далее – проект решения) со следующими приложениями: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1 «Отчет об исполнении</w:t>
      </w:r>
      <w:r>
        <w:rPr>
          <w:rFonts w:ascii="Times New Roman" w:hAnsi="Times New Roman"/>
          <w:sz w:val="28"/>
          <w:szCs w:val="28"/>
        </w:rPr>
        <w:t xml:space="preserve"> доходов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</w:t>
      </w:r>
      <w:r>
        <w:rPr>
          <w:rFonts w:ascii="Times New Roman" w:hAnsi="Times New Roman"/>
          <w:sz w:val="28"/>
          <w:szCs w:val="28"/>
        </w:rPr>
        <w:t>кодам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классификации </w:t>
      </w:r>
      <w:r w:rsidRPr="0002751F">
        <w:rPr>
          <w:rFonts w:ascii="Times New Roman" w:hAnsi="Times New Roman"/>
          <w:sz w:val="28"/>
          <w:szCs w:val="28"/>
        </w:rPr>
        <w:t>доходов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№ 1);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2 «Отчет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ведомственной структуре расходов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2);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3 «Отчет об исполнении расходов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разделам и подразделам классификации расходов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3);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приложение № 4 «Отчет об исполнении источников финансирования дефицита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по кодам </w:t>
      </w:r>
      <w:proofErr w:type="gramStart"/>
      <w:r w:rsidRPr="0002751F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год» (далее – Приложение № 4</w:t>
      </w:r>
      <w:r>
        <w:rPr>
          <w:rFonts w:ascii="Times New Roman" w:hAnsi="Times New Roman"/>
          <w:sz w:val="28"/>
          <w:szCs w:val="28"/>
        </w:rPr>
        <w:t>).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проектом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 исполнении бюджета </w:t>
      </w:r>
      <w:r w:rsidRPr="0002751F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следующие документы и материалы</w:t>
      </w:r>
      <w:r w:rsidRPr="0002751F">
        <w:rPr>
          <w:rFonts w:ascii="Times New Roman" w:hAnsi="Times New Roman"/>
          <w:sz w:val="28"/>
          <w:szCs w:val="28"/>
        </w:rPr>
        <w:t>: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02751F">
        <w:rPr>
          <w:rFonts w:ascii="Times New Roman" w:hAnsi="Times New Roman"/>
          <w:sz w:val="28"/>
          <w:szCs w:val="28"/>
        </w:rPr>
        <w:t xml:space="preserve"> и приобретения имущества в собственность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 привлечении источников финансирования дефицита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отчет об использовании резервного фонда Администрации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городского поселения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об исполнении дорожного фонда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сведения о предоставленных муниципальных гарантиях в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году;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- сведения о реализации муниципальных программ в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году;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бюджетная отчетность (</w:t>
      </w:r>
      <w:r w:rsidRPr="0002751F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>об исполнении бюджета, баланс исполнения бюджета,</w:t>
      </w:r>
      <w:r w:rsidRPr="0002751F">
        <w:rPr>
          <w:rFonts w:ascii="Times New Roman" w:hAnsi="Times New Roman"/>
          <w:sz w:val="28"/>
          <w:szCs w:val="28"/>
        </w:rPr>
        <w:t xml:space="preserve"> отчет о фина</w:t>
      </w:r>
      <w:r>
        <w:rPr>
          <w:rFonts w:ascii="Times New Roman" w:hAnsi="Times New Roman"/>
          <w:sz w:val="28"/>
          <w:szCs w:val="28"/>
        </w:rPr>
        <w:t>нсовых результатах деятельности,</w:t>
      </w:r>
      <w:r w:rsidRPr="0002751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чет о движении денежных средств, пояснительная записка).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264.6 Бюджетного кодекса Российской Федерации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) бюджета утверждается решением об исполнении бюджета.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Представленный проект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сформирован в соответствии с требованиями статьи 264.6 БК РФ, отдельными приложениями предлагается утвердить показатели: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бюджета по кодам классификации доходов бюджета;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бюджета по ведомственной структуре расходов бюджета;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бюджета по разделам и подразделам классификации расходов бюджета;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9FA">
        <w:rPr>
          <w:rFonts w:ascii="Times New Roman" w:hAnsi="Times New Roman"/>
          <w:sz w:val="28"/>
          <w:szCs w:val="28"/>
        </w:rPr>
        <w:t>В ходе проведения мероприятия показатели приложений к проекту решения были выверены с соответствующими показателями форм отчетности на 01.01.20</w:t>
      </w:r>
      <w:r>
        <w:rPr>
          <w:rFonts w:ascii="Times New Roman" w:hAnsi="Times New Roman"/>
          <w:sz w:val="28"/>
          <w:szCs w:val="28"/>
        </w:rPr>
        <w:t>22</w:t>
      </w:r>
      <w:r w:rsidRPr="002439FA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предоставленных Счетной палате</w:t>
      </w:r>
      <w:r w:rsidRPr="002439F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информационного взаимодействия с </w:t>
      </w:r>
      <w:r w:rsidRPr="002439FA">
        <w:rPr>
          <w:rFonts w:ascii="Times New Roman" w:hAnsi="Times New Roman"/>
          <w:sz w:val="28"/>
          <w:szCs w:val="28"/>
        </w:rPr>
        <w:t xml:space="preserve">Управлением Федерального казначейства по Томской области (Отчет по поступлениям и выбытиям (код формы по </w:t>
      </w:r>
      <w:r>
        <w:rPr>
          <w:rFonts w:ascii="Times New Roman" w:hAnsi="Times New Roman"/>
          <w:sz w:val="28"/>
          <w:szCs w:val="28"/>
        </w:rPr>
        <w:t>ОКУД 0503151), Отчет о состоянии</w:t>
      </w:r>
      <w:r w:rsidRPr="002439FA">
        <w:rPr>
          <w:rFonts w:ascii="Times New Roman" w:hAnsi="Times New Roman"/>
          <w:sz w:val="28"/>
          <w:szCs w:val="28"/>
        </w:rPr>
        <w:t xml:space="preserve"> лицевого счета бюджета (код формы по ОКУД 0531793)).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Расхождений не установлено.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Сверить показатели, представленные к утверждению в проекте решения с соответствующими </w:t>
      </w:r>
      <w:r w:rsidRPr="0002751F">
        <w:rPr>
          <w:rFonts w:ascii="Times New Roman" w:hAnsi="Times New Roman"/>
          <w:sz w:val="28"/>
          <w:szCs w:val="28"/>
        </w:rPr>
        <w:t>показателями формы Отчета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01.01.20</w:t>
      </w:r>
      <w:r>
        <w:rPr>
          <w:rFonts w:ascii="Times New Roman" w:hAnsi="Times New Roman"/>
          <w:sz w:val="28"/>
          <w:szCs w:val="28"/>
        </w:rPr>
        <w:t>22</w:t>
      </w:r>
      <w:r w:rsidRPr="0002751F">
        <w:rPr>
          <w:rFonts w:ascii="Times New Roman" w:hAnsi="Times New Roman"/>
          <w:sz w:val="28"/>
          <w:szCs w:val="28"/>
        </w:rPr>
        <w:t xml:space="preserve"> год (формы по ОКУД 0503317)</w:t>
      </w:r>
      <w:r w:rsidR="00E332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представилось возможным в связи с отсутствием данной формы в составе бюджетной отчетности, представленной Счетной палате.   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представленного отчета о выполнении программы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2021 год общий размер муниципального внутреннего долга по состоянию на 01.01.2022г. составляет 0,0 тыс. рублей. Внутренних заимствований в 2021 году не осуществлялось.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гарантии в 2021 году не предоставлялись.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Первоначально Решением Совета </w:t>
      </w:r>
      <w:r w:rsidRPr="0002751F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27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  утвержден прогнозный план (программа) приватизации имущества, находящегося в собственности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и приобретения имущества в собственность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на 2021 год, согласно которому планировалось к приватизации 6 </w:t>
      </w:r>
      <w:r w:rsidR="00E3324D">
        <w:rPr>
          <w:rFonts w:ascii="Times New Roman" w:hAnsi="Times New Roman"/>
          <w:sz w:val="28"/>
          <w:szCs w:val="28"/>
        </w:rPr>
        <w:t>объектов имущества.</w:t>
      </w:r>
      <w:proofErr w:type="gramEnd"/>
      <w:r w:rsidR="00E3324D">
        <w:rPr>
          <w:rFonts w:ascii="Times New Roman" w:hAnsi="Times New Roman"/>
          <w:sz w:val="28"/>
          <w:szCs w:val="28"/>
        </w:rPr>
        <w:t xml:space="preserve"> Приобретение</w:t>
      </w:r>
      <w:r>
        <w:rPr>
          <w:rFonts w:ascii="Times New Roman" w:hAnsi="Times New Roman"/>
          <w:sz w:val="28"/>
          <w:szCs w:val="28"/>
        </w:rPr>
        <w:t xml:space="preserve"> движимого и недвижимого имущества в собственность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2021 году не планировалось. В представленном отчете </w:t>
      </w:r>
      <w:r w:rsidRPr="0002751F">
        <w:rPr>
          <w:rFonts w:ascii="Times New Roman" w:hAnsi="Times New Roman"/>
          <w:sz w:val="28"/>
          <w:szCs w:val="28"/>
        </w:rPr>
        <w:t>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51F">
        <w:rPr>
          <w:rFonts w:ascii="Times New Roman" w:hAnsi="Times New Roman"/>
          <w:sz w:val="28"/>
          <w:szCs w:val="28"/>
        </w:rPr>
        <w:t>и приобретения имущества в собственность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Отчет) </w:t>
      </w:r>
      <w:r>
        <w:rPr>
          <w:rFonts w:ascii="Times New Roman" w:hAnsi="Times New Roman"/>
          <w:sz w:val="28"/>
          <w:szCs w:val="28"/>
        </w:rPr>
        <w:lastRenderedPageBreak/>
        <w:t>планируемые и исполненные доходы в бюджет от приватизации составили 1 498,1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трем объектам, подлежащих приватизации, планировалось заключение концессионных соглашений во 2 квартале 2021 года. Однако соглашения по итогам года не заключены. Пояснительная записка к отчету об исполнении бюджета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за 2021 год не содержит сведений о причинах неисполнения плана. 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движимого и недвижимого имущества МО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2021 году планировалось на общую сумму 23 567,2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Фактически приобретено 14 квартир для детей-сирот на общую сумму </w:t>
      </w:r>
      <w:r w:rsidR="00E3324D">
        <w:rPr>
          <w:rFonts w:ascii="Times New Roman" w:hAnsi="Times New Roman"/>
          <w:sz w:val="28"/>
          <w:szCs w:val="28"/>
        </w:rPr>
        <w:t>11 141,0 тыс</w:t>
      </w:r>
      <w:proofErr w:type="gramStart"/>
      <w:r w:rsidR="00E3324D">
        <w:rPr>
          <w:rFonts w:ascii="Times New Roman" w:hAnsi="Times New Roman"/>
          <w:sz w:val="28"/>
          <w:szCs w:val="28"/>
        </w:rPr>
        <w:t>.р</w:t>
      </w:r>
      <w:proofErr w:type="gramEnd"/>
      <w:r w:rsidR="00E3324D">
        <w:rPr>
          <w:rFonts w:ascii="Times New Roman" w:hAnsi="Times New Roman"/>
          <w:sz w:val="28"/>
          <w:szCs w:val="28"/>
        </w:rPr>
        <w:t xml:space="preserve">ублей. Причина </w:t>
      </w:r>
      <w:proofErr w:type="spellStart"/>
      <w:r w:rsidR="00E3324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освоения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E332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отсутствие заявок на участие в электронных аукционах.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</w:t>
      </w:r>
      <w:r w:rsidRPr="0002751F">
        <w:rPr>
          <w:rFonts w:ascii="Times New Roman" w:hAnsi="Times New Roman"/>
          <w:sz w:val="28"/>
          <w:szCs w:val="28"/>
        </w:rPr>
        <w:t xml:space="preserve">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отчета об исполнении дорожного фонда за 2021 год объем плановых бюджетных ассигнований дорожного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составил </w:t>
      </w:r>
      <w:r w:rsidRPr="00506211">
        <w:rPr>
          <w:rFonts w:ascii="Times New Roman" w:hAnsi="Times New Roman"/>
          <w:b/>
          <w:sz w:val="28"/>
          <w:szCs w:val="28"/>
        </w:rPr>
        <w:t>61 002,0 тыс</w:t>
      </w:r>
      <w:proofErr w:type="gramStart"/>
      <w:r w:rsidRPr="0050621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06211">
        <w:rPr>
          <w:rFonts w:ascii="Times New Roman" w:hAnsi="Times New Roman"/>
          <w:b/>
          <w:sz w:val="28"/>
          <w:szCs w:val="28"/>
        </w:rPr>
        <w:t xml:space="preserve">ублей. </w:t>
      </w:r>
      <w:r>
        <w:rPr>
          <w:rFonts w:ascii="Times New Roman" w:hAnsi="Times New Roman"/>
          <w:sz w:val="28"/>
          <w:szCs w:val="28"/>
        </w:rPr>
        <w:t xml:space="preserve">При этом объем плановых назначений в отчете об исполнении бюджета (Приложение № 2) установлен в размере </w:t>
      </w:r>
      <w:r w:rsidRPr="00506211">
        <w:rPr>
          <w:rFonts w:ascii="Times New Roman" w:hAnsi="Times New Roman"/>
          <w:b/>
          <w:sz w:val="28"/>
          <w:szCs w:val="28"/>
        </w:rPr>
        <w:t>60 758,0 тыс</w:t>
      </w:r>
      <w:proofErr w:type="gramStart"/>
      <w:r w:rsidRPr="0050621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06211">
        <w:rPr>
          <w:rFonts w:ascii="Times New Roman" w:hAnsi="Times New Roman"/>
          <w:b/>
          <w:sz w:val="28"/>
          <w:szCs w:val="28"/>
        </w:rPr>
        <w:t>ублей.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В соответствии с пунктом 8 Порядка формирования и использования дорожного фонда МО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поселение», утвержденным решением Совета поселения от 21.11.2013 № 52</w:t>
      </w:r>
      <w:r>
        <w:rPr>
          <w:rFonts w:ascii="Times New Roman" w:hAnsi="Times New Roman"/>
          <w:sz w:val="28"/>
          <w:szCs w:val="28"/>
        </w:rPr>
        <w:t>,</w:t>
      </w:r>
      <w:r w:rsidRPr="0002751F">
        <w:rPr>
          <w:rFonts w:ascii="Times New Roman" w:hAnsi="Times New Roman"/>
          <w:sz w:val="28"/>
          <w:szCs w:val="28"/>
        </w:rPr>
        <w:t xml:space="preserve"> отчет об исполнении дорожного фонда </w:t>
      </w:r>
      <w:r>
        <w:rPr>
          <w:rFonts w:ascii="Times New Roman" w:hAnsi="Times New Roman"/>
          <w:sz w:val="28"/>
          <w:szCs w:val="28"/>
        </w:rPr>
        <w:t>представлен</w:t>
      </w:r>
      <w:r w:rsidRPr="0002751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поселения в составе бюджетной отчетности об исполнении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отдельным приложение</w:t>
      </w:r>
      <w:r w:rsidR="00E3324D">
        <w:rPr>
          <w:rFonts w:ascii="Times New Roman" w:hAnsi="Times New Roman"/>
          <w:sz w:val="28"/>
          <w:szCs w:val="28"/>
        </w:rPr>
        <w:t>м</w:t>
      </w:r>
      <w:r w:rsidRPr="0002751F">
        <w:rPr>
          <w:rFonts w:ascii="Times New Roman" w:hAnsi="Times New Roman"/>
          <w:sz w:val="28"/>
          <w:szCs w:val="28"/>
        </w:rPr>
        <w:t xml:space="preserve">.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55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информации, представленной в отчете об исполнении дорожного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E332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средств дорожного фонда за 2021 год составило 60 743,5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(100% от утвержденного объема).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Неиспользованный остаток средств дорожного фонда по состоянию на 01.01.2022 </w:t>
      </w:r>
      <w:r w:rsidR="00E332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14,5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бюджете на 202</w:t>
      </w:r>
      <w:r w:rsidR="00F25F65">
        <w:rPr>
          <w:rFonts w:ascii="Times New Roman" w:hAnsi="Times New Roman"/>
          <w:sz w:val="28"/>
          <w:szCs w:val="28"/>
        </w:rPr>
        <w:t>1 год (Приложение № 12) предусма</w:t>
      </w:r>
      <w:r>
        <w:rPr>
          <w:rFonts w:ascii="Times New Roman" w:hAnsi="Times New Roman"/>
          <w:sz w:val="28"/>
          <w:szCs w:val="28"/>
        </w:rPr>
        <w:t xml:space="preserve">тривалось финансирование двух муниципальных программ: «Формирование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2018-2024 г.г.»., «Газификация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период 2020-2025 г.г.». В соответствии с представленными сведениями о реализации муниципальных программ в 2021 году плановый объем финансового обеспечения составил 39 349,1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исполнение – 38 296,9 тыс.рублей (97,3% от плановых назначений). </w:t>
      </w:r>
    </w:p>
    <w:p w:rsidR="00B11C75" w:rsidRP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C75" w:rsidRDefault="00B11C75" w:rsidP="00B11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0620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620">
        <w:rPr>
          <w:rFonts w:ascii="Times New Roman" w:hAnsi="Times New Roman"/>
          <w:b/>
          <w:sz w:val="28"/>
          <w:szCs w:val="28"/>
        </w:rPr>
        <w:t>Анализ основных характеристик исполнения бюджета муниципального образования «</w:t>
      </w:r>
      <w:proofErr w:type="spellStart"/>
      <w:r w:rsidRPr="00F90620">
        <w:rPr>
          <w:rFonts w:ascii="Times New Roman" w:hAnsi="Times New Roman"/>
          <w:b/>
          <w:sz w:val="28"/>
          <w:szCs w:val="28"/>
        </w:rPr>
        <w:t>Колпашевское</w:t>
      </w:r>
      <w:proofErr w:type="spellEnd"/>
      <w:r w:rsidRPr="00F90620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B11C75" w:rsidRPr="00F90620" w:rsidRDefault="00B11C75" w:rsidP="00B11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0620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62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F906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1C75" w:rsidRP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Первоначально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</w:t>
      </w:r>
      <w:r w:rsidR="00763888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27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02751F">
        <w:rPr>
          <w:rFonts w:ascii="Times New Roman" w:hAnsi="Times New Roman"/>
          <w:sz w:val="28"/>
          <w:szCs w:val="28"/>
        </w:rPr>
        <w:t xml:space="preserve"> (далее - решение о </w:t>
      </w:r>
      <w:r w:rsidRPr="0002751F">
        <w:rPr>
          <w:rFonts w:ascii="Times New Roman" w:hAnsi="Times New Roman"/>
          <w:sz w:val="28"/>
          <w:szCs w:val="28"/>
        </w:rPr>
        <w:lastRenderedPageBreak/>
        <w:t xml:space="preserve">бюджете от </w:t>
      </w:r>
      <w:r>
        <w:rPr>
          <w:rFonts w:ascii="Times New Roman" w:hAnsi="Times New Roman"/>
          <w:sz w:val="28"/>
          <w:szCs w:val="28"/>
        </w:rPr>
        <w:t>27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02751F">
        <w:rPr>
          <w:rFonts w:ascii="Times New Roman" w:hAnsi="Times New Roman"/>
          <w:sz w:val="28"/>
          <w:szCs w:val="28"/>
        </w:rPr>
        <w:t>) утверждался сбалансированный бюджет с общими объемами доходов и расходов в сумме 1</w:t>
      </w:r>
      <w:r>
        <w:rPr>
          <w:rFonts w:ascii="Times New Roman" w:hAnsi="Times New Roman"/>
          <w:sz w:val="28"/>
          <w:szCs w:val="28"/>
        </w:rPr>
        <w:t>44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 тыс. рублей.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Проект решения составлен с объемом доходов в сумме </w:t>
      </w:r>
      <w:r>
        <w:rPr>
          <w:rFonts w:ascii="Times New Roman" w:hAnsi="Times New Roman"/>
          <w:sz w:val="28"/>
          <w:szCs w:val="28"/>
        </w:rPr>
        <w:t>302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289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тыс. рублей, расходов в сумме </w:t>
      </w:r>
      <w:r>
        <w:rPr>
          <w:rFonts w:ascii="Times New Roman" w:hAnsi="Times New Roman"/>
          <w:sz w:val="28"/>
          <w:szCs w:val="28"/>
        </w:rPr>
        <w:t>298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и общим объемом 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</w:t>
      </w:r>
      <w:r w:rsidRPr="0002751F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436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В течение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2751F">
        <w:rPr>
          <w:rFonts w:ascii="Times New Roman" w:hAnsi="Times New Roman"/>
          <w:sz w:val="28"/>
          <w:szCs w:val="28"/>
        </w:rPr>
        <w:t xml:space="preserve">года объем доходов и расходов местного бюджета увеличился на </w:t>
      </w:r>
      <w:r>
        <w:rPr>
          <w:rFonts w:ascii="Times New Roman" w:hAnsi="Times New Roman"/>
          <w:sz w:val="28"/>
          <w:szCs w:val="28"/>
        </w:rPr>
        <w:t>158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236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и </w:t>
      </w:r>
      <w:r>
        <w:rPr>
          <w:rFonts w:ascii="Times New Roman" w:hAnsi="Times New Roman"/>
          <w:sz w:val="28"/>
          <w:szCs w:val="28"/>
        </w:rPr>
        <w:t>154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тыс.рублей соответственно.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751F">
        <w:rPr>
          <w:rFonts w:ascii="Times New Roman" w:hAnsi="Times New Roman"/>
          <w:sz w:val="28"/>
          <w:szCs w:val="28"/>
        </w:rPr>
        <w:t xml:space="preserve">ешение о бюджете от </w:t>
      </w:r>
      <w:r>
        <w:rPr>
          <w:rFonts w:ascii="Times New Roman" w:hAnsi="Times New Roman"/>
          <w:sz w:val="28"/>
          <w:szCs w:val="28"/>
        </w:rPr>
        <w:t>27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0275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редактировалось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2751F">
        <w:rPr>
          <w:rFonts w:ascii="Times New Roman" w:hAnsi="Times New Roman"/>
          <w:sz w:val="28"/>
          <w:szCs w:val="28"/>
        </w:rPr>
        <w:t xml:space="preserve"> раз (таблица 1).</w:t>
      </w:r>
    </w:p>
    <w:p w:rsidR="00B11C75" w:rsidRPr="0002751F" w:rsidRDefault="00B11C75" w:rsidP="00B11C75">
      <w:pPr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1</w:t>
      </w:r>
    </w:p>
    <w:p w:rsid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 xml:space="preserve">Изменения, вносимые в бюджет муниципального образования 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B11C75">
        <w:rPr>
          <w:rFonts w:ascii="Times New Roman" w:hAnsi="Times New Roman"/>
          <w:b/>
          <w:sz w:val="20"/>
          <w:szCs w:val="20"/>
        </w:rPr>
        <w:t>Колпашевское</w:t>
      </w:r>
      <w:proofErr w:type="spellEnd"/>
      <w:r w:rsidRPr="00B11C75">
        <w:rPr>
          <w:rFonts w:ascii="Times New Roman" w:hAnsi="Times New Roman"/>
          <w:b/>
          <w:sz w:val="20"/>
          <w:szCs w:val="20"/>
        </w:rPr>
        <w:t xml:space="preserve"> городское поселение» за 2021 год</w:t>
      </w:r>
    </w:p>
    <w:p w:rsidR="00B11C75" w:rsidRPr="00B11C75" w:rsidRDefault="00B11C75" w:rsidP="00B11C75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11C7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473" w:type="dxa"/>
        <w:tblInd w:w="97" w:type="dxa"/>
        <w:tblLook w:val="04A0"/>
      </w:tblPr>
      <w:tblGrid>
        <w:gridCol w:w="2177"/>
        <w:gridCol w:w="1265"/>
        <w:gridCol w:w="1642"/>
        <w:gridCol w:w="1141"/>
        <w:gridCol w:w="1809"/>
        <w:gridCol w:w="1439"/>
      </w:tblGrid>
      <w:tr w:rsidR="00B11C75" w:rsidRPr="0002751F" w:rsidTr="00B11C75">
        <w:trPr>
          <w:trHeight w:val="81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Решение Совета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Изменения «+»увеличение; </w:t>
            </w:r>
            <w:proofErr w:type="gram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»уменьшение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Изменения «+»увеличение</w:t>
            </w:r>
            <w:proofErr w:type="gram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;«</w:t>
            </w:r>
            <w:proofErr w:type="gram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-»уменьшение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«-» дефицит; «+»</w:t>
            </w: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29 от 27.11.2020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144 052,2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144 052,2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34 498,2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34 498,2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18 840,1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18 840,1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31933,1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44 493,3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75 001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45 677,5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292 815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18 025,2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-15028,9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-15028,9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46 от 17.11.2021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304 478,6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27 676,6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305 662,8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27 676,6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- 1 184,2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52 от 21.12.2021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318 023,1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13544,5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319 207,3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13 544,5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- 1184,2</w:t>
            </w:r>
          </w:p>
        </w:tc>
      </w:tr>
      <w:tr w:rsidR="00B11C75" w:rsidRPr="0002751F" w:rsidTr="00B11C75">
        <w:trPr>
          <w:trHeight w:val="21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302 289,0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-15734,1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37B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298 852,3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D37B8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-20 355,0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45ACC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</w:t>
            </w:r>
            <w:r w:rsidRPr="00045A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11C75" w:rsidRPr="0002751F" w:rsidTr="00B11C75">
        <w:trPr>
          <w:trHeight w:val="24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изменений: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158 236,8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B11C75" w:rsidRPr="0002751F" w:rsidRDefault="00B11C75" w:rsidP="00B11C75">
      <w:pPr>
        <w:tabs>
          <w:tab w:val="left" w:pos="1102"/>
        </w:tabs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751F">
        <w:rPr>
          <w:rFonts w:ascii="Times New Roman" w:hAnsi="Times New Roman"/>
          <w:sz w:val="28"/>
          <w:szCs w:val="28"/>
        </w:rPr>
        <w:t>Динамика основных характеристик местного бюджета за период 201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годы отражена в таблице 2.</w:t>
      </w:r>
    </w:p>
    <w:p w:rsidR="00B11C75" w:rsidRPr="0002751F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2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 xml:space="preserve">Динамика основных характеристик местного бюджета </w:t>
      </w:r>
    </w:p>
    <w:p w:rsidR="00B11C75" w:rsidRPr="00B11C75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0"/>
          <w:szCs w:val="20"/>
        </w:rPr>
      </w:pPr>
      <w:r w:rsidRPr="00B11C7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489" w:type="dxa"/>
        <w:tblInd w:w="97" w:type="dxa"/>
        <w:tblLook w:val="04A0"/>
      </w:tblPr>
      <w:tblGrid>
        <w:gridCol w:w="2504"/>
        <w:gridCol w:w="1051"/>
        <w:gridCol w:w="1154"/>
        <w:gridCol w:w="1179"/>
        <w:gridCol w:w="1240"/>
        <w:gridCol w:w="343"/>
        <w:gridCol w:w="975"/>
        <w:gridCol w:w="1043"/>
      </w:tblGrid>
      <w:tr w:rsidR="00B11C75" w:rsidRPr="0002751F" w:rsidTr="00B11C75">
        <w:trPr>
          <w:trHeight w:val="208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% исп.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2751F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3835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383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2751F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«-»Дефицит, </w:t>
            </w:r>
          </w:p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«+» </w:t>
            </w: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1 184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7F0E21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3 436</w:t>
            </w:r>
            <w:r w:rsidRPr="007F0E2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2751F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</w:tr>
      <w:tr w:rsidR="00B11C75" w:rsidRPr="0002751F" w:rsidTr="00B11C75">
        <w:trPr>
          <w:trHeight w:val="208"/>
        </w:trPr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основных показателей исполнения бюджета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 («+» увеличение, </w:t>
            </w:r>
            <w:proofErr w:type="gram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уменьшение), тыс.рублей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</w:rPr>
              <w:t>к 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</w:rPr>
              <w:t xml:space="preserve"> году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42 684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-35 178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0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32 708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-34 127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-19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  <w:r w:rsidRPr="004C3F0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11C75" w:rsidRPr="0002751F" w:rsidTr="00B11C75">
        <w:trPr>
          <w:trHeight w:val="263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«-»Дефицит,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«+» </w:t>
            </w: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-1 051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4C3F02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11 618,5</w:t>
            </w:r>
          </w:p>
        </w:tc>
      </w:tr>
    </w:tbl>
    <w:p w:rsidR="00E3324D" w:rsidRDefault="00E3324D" w:rsidP="00B11C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3324D" w:rsidRDefault="00E3324D" w:rsidP="00B11C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3324D" w:rsidRDefault="00E3324D" w:rsidP="00B11C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1C75" w:rsidRPr="008F687F" w:rsidRDefault="00B11C75" w:rsidP="00B11C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F687F">
        <w:rPr>
          <w:rFonts w:ascii="Times New Roman" w:hAnsi="Times New Roman"/>
          <w:sz w:val="28"/>
          <w:szCs w:val="28"/>
          <w:u w:val="single"/>
        </w:rPr>
        <w:lastRenderedPageBreak/>
        <w:t>Доходы местного бюджета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 местный бюджет исполнен по доходам в сумме </w:t>
      </w:r>
      <w:r>
        <w:rPr>
          <w:rFonts w:ascii="Times New Roman" w:hAnsi="Times New Roman"/>
          <w:sz w:val="28"/>
          <w:szCs w:val="28"/>
        </w:rPr>
        <w:t>302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289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при плановом назначении в размере </w:t>
      </w:r>
      <w:r>
        <w:rPr>
          <w:rFonts w:ascii="Times New Roman" w:hAnsi="Times New Roman"/>
          <w:sz w:val="28"/>
          <w:szCs w:val="28"/>
        </w:rPr>
        <w:t>318 023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2751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95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%), неисполнение составило </w:t>
      </w:r>
      <w:r>
        <w:rPr>
          <w:rFonts w:ascii="Times New Roman" w:hAnsi="Times New Roman"/>
          <w:sz w:val="28"/>
          <w:szCs w:val="28"/>
        </w:rPr>
        <w:t>15 734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налоговые доходы исполнены в сумме </w:t>
      </w:r>
      <w:r>
        <w:rPr>
          <w:rFonts w:ascii="Times New Roman" w:hAnsi="Times New Roman"/>
          <w:sz w:val="28"/>
          <w:szCs w:val="28"/>
        </w:rPr>
        <w:t>69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871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>ублей при плановом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68 167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2751F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(10</w:t>
      </w:r>
      <w:r>
        <w:rPr>
          <w:rFonts w:ascii="Times New Roman" w:hAnsi="Times New Roman"/>
          <w:sz w:val="28"/>
          <w:szCs w:val="28"/>
        </w:rPr>
        <w:t>2,5</w:t>
      </w:r>
      <w:r w:rsidRPr="0002751F">
        <w:rPr>
          <w:rFonts w:ascii="Times New Roman" w:hAnsi="Times New Roman"/>
          <w:sz w:val="28"/>
          <w:szCs w:val="28"/>
        </w:rPr>
        <w:t xml:space="preserve">%), перевыполнение составило </w:t>
      </w:r>
      <w:r>
        <w:rPr>
          <w:rFonts w:ascii="Times New Roman" w:hAnsi="Times New Roman"/>
          <w:sz w:val="28"/>
          <w:szCs w:val="28"/>
        </w:rPr>
        <w:t>1 703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тыс.рублей;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неналоговые доходы исполнены в сумме </w:t>
      </w:r>
      <w:r>
        <w:rPr>
          <w:rFonts w:ascii="Times New Roman" w:hAnsi="Times New Roman"/>
          <w:sz w:val="28"/>
          <w:szCs w:val="28"/>
        </w:rPr>
        <w:t>19 778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при плановом назначении в размере </w:t>
      </w:r>
      <w:r>
        <w:rPr>
          <w:rFonts w:ascii="Times New Roman" w:hAnsi="Times New Roman"/>
          <w:sz w:val="28"/>
          <w:szCs w:val="28"/>
        </w:rPr>
        <w:t>19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257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2751F">
        <w:rPr>
          <w:rFonts w:ascii="Times New Roman" w:hAnsi="Times New Roman"/>
          <w:sz w:val="28"/>
          <w:szCs w:val="28"/>
        </w:rPr>
        <w:t xml:space="preserve"> тыс.рублей (</w:t>
      </w:r>
      <w:r>
        <w:rPr>
          <w:rFonts w:ascii="Times New Roman" w:hAnsi="Times New Roman"/>
          <w:sz w:val="28"/>
          <w:szCs w:val="28"/>
        </w:rPr>
        <w:t>102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>%);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- безвозмездные поступления исполнены в сумме </w:t>
      </w:r>
      <w:r>
        <w:rPr>
          <w:rFonts w:ascii="Times New Roman" w:hAnsi="Times New Roman"/>
          <w:sz w:val="28"/>
          <w:szCs w:val="28"/>
        </w:rPr>
        <w:t>212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при плановом назначении </w:t>
      </w:r>
      <w:r>
        <w:rPr>
          <w:rFonts w:ascii="Times New Roman" w:hAnsi="Times New Roman"/>
          <w:sz w:val="28"/>
          <w:szCs w:val="28"/>
        </w:rPr>
        <w:t xml:space="preserve">230 597,7 </w:t>
      </w:r>
      <w:r w:rsidRPr="0002751F">
        <w:rPr>
          <w:rFonts w:ascii="Times New Roman" w:hAnsi="Times New Roman"/>
          <w:sz w:val="28"/>
          <w:szCs w:val="28"/>
        </w:rPr>
        <w:t>тыс.рублей (</w:t>
      </w:r>
      <w:r>
        <w:rPr>
          <w:rFonts w:ascii="Times New Roman" w:hAnsi="Times New Roman"/>
          <w:sz w:val="28"/>
          <w:szCs w:val="28"/>
        </w:rPr>
        <w:t>92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%), неисполнение составило </w:t>
      </w:r>
      <w:r>
        <w:rPr>
          <w:rFonts w:ascii="Times New Roman" w:hAnsi="Times New Roman"/>
          <w:sz w:val="28"/>
          <w:szCs w:val="28"/>
        </w:rPr>
        <w:t>17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958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Динамика уровня исполнения (в %) доходной части местного бюджета за период 201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годы представлена в таблице 3.</w:t>
      </w:r>
    </w:p>
    <w:p w:rsidR="00B11C75" w:rsidRPr="0002751F" w:rsidRDefault="00B11C75" w:rsidP="00B11C75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Таблица 3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Уровень исполнения доходов местного бюджета</w:t>
      </w:r>
    </w:p>
    <w:tbl>
      <w:tblPr>
        <w:tblW w:w="9509" w:type="dxa"/>
        <w:tblInd w:w="97" w:type="dxa"/>
        <w:tblLook w:val="04A0"/>
      </w:tblPr>
      <w:tblGrid>
        <w:gridCol w:w="2563"/>
        <w:gridCol w:w="1276"/>
        <w:gridCol w:w="1275"/>
        <w:gridCol w:w="1418"/>
        <w:gridCol w:w="1276"/>
        <w:gridCol w:w="1701"/>
      </w:tblGrid>
      <w:tr w:rsidR="00B11C75" w:rsidRPr="0002751F" w:rsidTr="00B11C75">
        <w:trPr>
          <w:trHeight w:val="31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B11C75" w:rsidRPr="0002751F" w:rsidTr="00B11C75">
        <w:trPr>
          <w:trHeight w:val="6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1C75" w:rsidRPr="0002751F" w:rsidTr="00B11C75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2C5AA4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</w:t>
            </w:r>
            <w:r w:rsidRPr="002C5A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В общем объеме собственных доходов бюджета поселения в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году (как и в предыдущие периоды) наибольшую долю составили поступления от налога на доходы физических лиц – </w:t>
      </w:r>
      <w:r>
        <w:rPr>
          <w:rFonts w:ascii="Times New Roman" w:hAnsi="Times New Roman"/>
          <w:sz w:val="28"/>
          <w:szCs w:val="28"/>
        </w:rPr>
        <w:t>50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%, что в натуральном выражении составляет </w:t>
      </w:r>
      <w:r>
        <w:rPr>
          <w:rFonts w:ascii="Times New Roman" w:hAnsi="Times New Roman"/>
          <w:sz w:val="28"/>
          <w:szCs w:val="28"/>
        </w:rPr>
        <w:t>45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253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>ублей из общего объема налоговых и неналоговых доходов (</w:t>
      </w:r>
      <w:r>
        <w:rPr>
          <w:rFonts w:ascii="Times New Roman" w:hAnsi="Times New Roman"/>
          <w:sz w:val="28"/>
          <w:szCs w:val="28"/>
        </w:rPr>
        <w:t>89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649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> тыс.рублей).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Бюджет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сохраняет свою слаб</w:t>
      </w:r>
      <w:r>
        <w:rPr>
          <w:rFonts w:ascii="Times New Roman" w:hAnsi="Times New Roman"/>
          <w:sz w:val="28"/>
          <w:szCs w:val="28"/>
        </w:rPr>
        <w:t>ую финансовую самостоятельность. П</w:t>
      </w:r>
      <w:r w:rsidRPr="0002751F">
        <w:rPr>
          <w:rFonts w:ascii="Times New Roman" w:hAnsi="Times New Roman"/>
          <w:sz w:val="28"/>
          <w:szCs w:val="28"/>
        </w:rPr>
        <w:t>о итогам исполнения местного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 на безвозмездные поступления в общем объеме доходов приходится </w:t>
      </w:r>
      <w:r>
        <w:rPr>
          <w:rFonts w:ascii="Times New Roman" w:hAnsi="Times New Roman"/>
          <w:sz w:val="28"/>
          <w:szCs w:val="28"/>
        </w:rPr>
        <w:t>70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>% (в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    74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%), доля налоговых и неналоговых доходов составляет </w:t>
      </w:r>
      <w:r>
        <w:rPr>
          <w:rFonts w:ascii="Times New Roman" w:hAnsi="Times New Roman"/>
          <w:sz w:val="28"/>
          <w:szCs w:val="28"/>
        </w:rPr>
        <w:t>29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>%                          (в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25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 </w:t>
      </w:r>
      <w:r w:rsidRPr="0002751F">
        <w:rPr>
          <w:rFonts w:ascii="Times New Roman" w:hAnsi="Times New Roman"/>
          <w:sz w:val="28"/>
          <w:szCs w:val="28"/>
        </w:rPr>
        <w:t>%).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Основные причины отклонений значений исполнения бюджета по доходам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 от плановых показателей отражены в Пояснительной записке к отчету об исполнении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0275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год.</w:t>
      </w:r>
    </w:p>
    <w:p w:rsidR="00B11C75" w:rsidRPr="0002751F" w:rsidRDefault="00B11C75" w:rsidP="00B11C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2751F">
        <w:rPr>
          <w:rFonts w:ascii="Times New Roman" w:hAnsi="Times New Roman"/>
          <w:i/>
          <w:sz w:val="28"/>
          <w:szCs w:val="28"/>
          <w:u w:val="single"/>
        </w:rPr>
        <w:t>Расходы местного бюджета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По расходам местный бюджет исполнен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>298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>ублей при плановых назначениях бюджетных ассигнований в размере 3</w:t>
      </w:r>
      <w:r>
        <w:rPr>
          <w:rFonts w:ascii="Times New Roman" w:hAnsi="Times New Roman"/>
          <w:sz w:val="28"/>
          <w:szCs w:val="28"/>
        </w:rPr>
        <w:t>19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207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 xml:space="preserve"> тыс.рублей (</w:t>
      </w:r>
      <w:r>
        <w:rPr>
          <w:rFonts w:ascii="Times New Roman" w:hAnsi="Times New Roman"/>
          <w:sz w:val="28"/>
          <w:szCs w:val="28"/>
        </w:rPr>
        <w:t>93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2751F">
        <w:rPr>
          <w:rFonts w:ascii="Times New Roman" w:hAnsi="Times New Roman"/>
          <w:sz w:val="28"/>
          <w:szCs w:val="28"/>
        </w:rPr>
        <w:t xml:space="preserve">%), не исполнено бюджетных назначений в сумме 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355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2751F">
        <w:rPr>
          <w:rFonts w:ascii="Times New Roman" w:hAnsi="Times New Roman"/>
          <w:sz w:val="28"/>
          <w:szCs w:val="28"/>
        </w:rPr>
        <w:t xml:space="preserve"> тыс.рублей.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приведен в таблице 4.</w:t>
      </w:r>
    </w:p>
    <w:p w:rsidR="00B11C75" w:rsidRPr="0002751F" w:rsidRDefault="00B11C75" w:rsidP="00B11C75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02751F">
        <w:rPr>
          <w:rFonts w:ascii="Times New Roman" w:hAnsi="Times New Roman"/>
          <w:sz w:val="28"/>
          <w:szCs w:val="28"/>
        </w:rPr>
        <w:t>Таблица 4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Анализ расходной части бюджета муниципального образования «</w:t>
      </w:r>
      <w:proofErr w:type="spellStart"/>
      <w:r w:rsidRPr="00B11C75">
        <w:rPr>
          <w:rFonts w:ascii="Times New Roman" w:hAnsi="Times New Roman"/>
          <w:b/>
          <w:sz w:val="20"/>
          <w:szCs w:val="20"/>
        </w:rPr>
        <w:t>Колпашевское</w:t>
      </w:r>
      <w:proofErr w:type="spellEnd"/>
      <w:r w:rsidRPr="00B11C75">
        <w:rPr>
          <w:rFonts w:ascii="Times New Roman" w:hAnsi="Times New Roman"/>
          <w:b/>
          <w:sz w:val="20"/>
          <w:szCs w:val="20"/>
        </w:rPr>
        <w:t xml:space="preserve"> городское поселение»</w:t>
      </w:r>
    </w:p>
    <w:p w:rsidR="00B11C75" w:rsidRPr="00B11C75" w:rsidRDefault="00B11C75" w:rsidP="00B11C75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11C75">
        <w:rPr>
          <w:rFonts w:ascii="Times New Roman" w:hAnsi="Times New Roman"/>
          <w:sz w:val="20"/>
          <w:szCs w:val="20"/>
        </w:rPr>
        <w:t>тыс</w:t>
      </w:r>
      <w:proofErr w:type="gramStart"/>
      <w:r w:rsidRPr="00B11C75">
        <w:rPr>
          <w:rFonts w:ascii="Times New Roman" w:hAnsi="Times New Roman"/>
          <w:sz w:val="20"/>
          <w:szCs w:val="20"/>
        </w:rPr>
        <w:t>.р</w:t>
      </w:r>
      <w:proofErr w:type="gramEnd"/>
      <w:r w:rsidRPr="00B11C75">
        <w:rPr>
          <w:rFonts w:ascii="Times New Roman" w:hAnsi="Times New Roman"/>
          <w:sz w:val="20"/>
          <w:szCs w:val="20"/>
        </w:rPr>
        <w:t>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2268"/>
        <w:gridCol w:w="1039"/>
        <w:gridCol w:w="19"/>
        <w:gridCol w:w="1069"/>
        <w:gridCol w:w="1134"/>
        <w:gridCol w:w="1042"/>
        <w:gridCol w:w="1121"/>
        <w:gridCol w:w="955"/>
        <w:gridCol w:w="709"/>
      </w:tblGrid>
      <w:tr w:rsidR="00B11C75" w:rsidRPr="0002751F" w:rsidTr="00B11C75">
        <w:trPr>
          <w:trHeight w:val="23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11C75" w:rsidRPr="0002751F" w:rsidTr="00B11C75">
        <w:trPr>
          <w:trHeight w:val="2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Удель-ный</w:t>
            </w:r>
            <w:proofErr w:type="spellEnd"/>
            <w:proofErr w:type="gramEnd"/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11C75" w:rsidRPr="0002751F" w:rsidTr="00B11C75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9 220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784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Pr="000275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11C75" w:rsidRPr="0002751F" w:rsidTr="00B11C75">
        <w:trPr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B11C75" w:rsidRPr="00D77E91" w:rsidRDefault="00B11C75" w:rsidP="00B11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Наибольший удельный вес в общем объеме расходов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Pr="0002751F">
        <w:rPr>
          <w:rFonts w:ascii="Times New Roman" w:hAnsi="Times New Roman"/>
          <w:sz w:val="28"/>
          <w:szCs w:val="28"/>
        </w:rPr>
        <w:t xml:space="preserve"> занима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02751F">
        <w:rPr>
          <w:rFonts w:ascii="Times New Roman" w:hAnsi="Times New Roman"/>
          <w:sz w:val="28"/>
          <w:szCs w:val="28"/>
        </w:rPr>
        <w:t>расходы по разделу «</w:t>
      </w:r>
      <w:r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02751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751F">
        <w:rPr>
          <w:rFonts w:ascii="Times New Roman" w:hAnsi="Times New Roman"/>
          <w:sz w:val="28"/>
          <w:szCs w:val="28"/>
        </w:rPr>
        <w:t>их доля по итогам исполнения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 составила </w:t>
      </w:r>
      <w:r>
        <w:rPr>
          <w:rFonts w:ascii="Times New Roman" w:hAnsi="Times New Roman"/>
          <w:sz w:val="28"/>
          <w:szCs w:val="28"/>
        </w:rPr>
        <w:t>31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 xml:space="preserve">%, что в абсолютном выражении составляет </w:t>
      </w:r>
      <w:r>
        <w:rPr>
          <w:rFonts w:ascii="Times New Roman" w:hAnsi="Times New Roman"/>
          <w:sz w:val="28"/>
          <w:szCs w:val="28"/>
        </w:rPr>
        <w:t>93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2751F">
        <w:rPr>
          <w:rFonts w:ascii="Times New Roman" w:hAnsi="Times New Roman"/>
          <w:sz w:val="28"/>
          <w:szCs w:val="28"/>
        </w:rPr>
        <w:t>.р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ублей (это на </w:t>
      </w:r>
      <w:r>
        <w:rPr>
          <w:rFonts w:ascii="Times New Roman" w:hAnsi="Times New Roman"/>
          <w:sz w:val="28"/>
          <w:szCs w:val="28"/>
        </w:rPr>
        <w:t>7 174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м</w:t>
      </w:r>
      <w:r w:rsidRPr="0002751F">
        <w:rPr>
          <w:rFonts w:ascii="Times New Roman" w:hAnsi="Times New Roman"/>
          <w:sz w:val="28"/>
          <w:szCs w:val="28"/>
        </w:rPr>
        <w:t xml:space="preserve">еньше плановых показателей и на </w:t>
      </w:r>
      <w:r>
        <w:rPr>
          <w:rFonts w:ascii="Times New Roman" w:hAnsi="Times New Roman"/>
          <w:sz w:val="28"/>
          <w:szCs w:val="28"/>
        </w:rPr>
        <w:t>34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092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2751F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меньше</w:t>
      </w:r>
      <w:r w:rsidRPr="0002751F">
        <w:rPr>
          <w:rFonts w:ascii="Times New Roman" w:hAnsi="Times New Roman"/>
          <w:sz w:val="28"/>
          <w:szCs w:val="28"/>
        </w:rPr>
        <w:t>, чем 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году).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Расходы на социальную сферу (образование, культура,</w:t>
      </w:r>
      <w:r>
        <w:rPr>
          <w:rFonts w:ascii="Times New Roman" w:hAnsi="Times New Roman"/>
          <w:sz w:val="28"/>
          <w:szCs w:val="28"/>
        </w:rPr>
        <w:t xml:space="preserve"> кинематография, </w:t>
      </w:r>
      <w:r w:rsidRPr="0002751F">
        <w:rPr>
          <w:rFonts w:ascii="Times New Roman" w:hAnsi="Times New Roman"/>
          <w:sz w:val="28"/>
          <w:szCs w:val="28"/>
        </w:rPr>
        <w:t>социальная политика, физическая культура и спорт)</w:t>
      </w:r>
      <w:r>
        <w:rPr>
          <w:rFonts w:ascii="Times New Roman" w:hAnsi="Times New Roman"/>
          <w:sz w:val="28"/>
          <w:szCs w:val="28"/>
        </w:rPr>
        <w:t xml:space="preserve"> составили 75</w:t>
      </w:r>
      <w:r w:rsidRPr="0002751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968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или 25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>% от общего объема расходов (в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%).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43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4% </w:t>
      </w:r>
      <w:r w:rsidRPr="0002751F">
        <w:rPr>
          <w:rFonts w:ascii="Times New Roman" w:hAnsi="Times New Roman"/>
          <w:sz w:val="28"/>
          <w:szCs w:val="28"/>
        </w:rPr>
        <w:t xml:space="preserve">распределены по следующим разделам: </w:t>
      </w:r>
      <w:r>
        <w:rPr>
          <w:rFonts w:ascii="Times New Roman" w:hAnsi="Times New Roman"/>
          <w:sz w:val="28"/>
          <w:szCs w:val="28"/>
        </w:rPr>
        <w:t>«О</w:t>
      </w:r>
      <w:r w:rsidRPr="0002751F">
        <w:rPr>
          <w:rFonts w:ascii="Times New Roman" w:hAnsi="Times New Roman"/>
          <w:sz w:val="28"/>
          <w:szCs w:val="28"/>
        </w:rPr>
        <w:t>бщегосударственные вопросы</w:t>
      </w:r>
      <w:r>
        <w:rPr>
          <w:rFonts w:ascii="Times New Roman" w:hAnsi="Times New Roman"/>
          <w:sz w:val="28"/>
          <w:szCs w:val="28"/>
        </w:rPr>
        <w:t>»</w:t>
      </w:r>
      <w:r w:rsidRPr="0002751F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5,7</w:t>
      </w:r>
      <w:r w:rsidRPr="0002751F">
        <w:rPr>
          <w:rFonts w:ascii="Times New Roman" w:hAnsi="Times New Roman"/>
          <w:sz w:val="28"/>
          <w:szCs w:val="28"/>
        </w:rPr>
        <w:t xml:space="preserve">%; </w:t>
      </w:r>
      <w:r>
        <w:rPr>
          <w:rFonts w:ascii="Times New Roman" w:hAnsi="Times New Roman"/>
          <w:sz w:val="28"/>
          <w:szCs w:val="28"/>
        </w:rPr>
        <w:t>«Н</w:t>
      </w:r>
      <w:r w:rsidRPr="0002751F">
        <w:rPr>
          <w:rFonts w:ascii="Times New Roman" w:hAnsi="Times New Roman"/>
          <w:sz w:val="28"/>
          <w:szCs w:val="28"/>
        </w:rPr>
        <w:t>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2751F">
        <w:rPr>
          <w:rFonts w:ascii="Times New Roman" w:hAnsi="Times New Roman"/>
          <w:sz w:val="28"/>
          <w:szCs w:val="28"/>
        </w:rPr>
        <w:t>– 0,</w:t>
      </w:r>
      <w:r>
        <w:rPr>
          <w:rFonts w:ascii="Times New Roman" w:hAnsi="Times New Roman"/>
          <w:sz w:val="28"/>
          <w:szCs w:val="28"/>
        </w:rPr>
        <w:t>4</w:t>
      </w:r>
      <w:r w:rsidRPr="0002751F">
        <w:rPr>
          <w:rFonts w:ascii="Times New Roman" w:hAnsi="Times New Roman"/>
          <w:sz w:val="28"/>
          <w:szCs w:val="28"/>
        </w:rPr>
        <w:t xml:space="preserve">%;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</w:t>
      </w:r>
      <w:r w:rsidRPr="0002751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5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2751F">
        <w:rPr>
          <w:rFonts w:ascii="Times New Roman" w:hAnsi="Times New Roman"/>
          <w:sz w:val="28"/>
          <w:szCs w:val="28"/>
        </w:rPr>
        <w:t>%.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Динамика уровня исполнения (в %) расходной части местного бюджета за период 201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годы представлена в таблице 5.</w:t>
      </w:r>
    </w:p>
    <w:p w:rsidR="00B11C75" w:rsidRPr="0002751F" w:rsidRDefault="00B11C75" w:rsidP="00B11C75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2751F">
        <w:rPr>
          <w:rFonts w:ascii="Times New Roman" w:hAnsi="Times New Roman"/>
          <w:sz w:val="28"/>
          <w:szCs w:val="28"/>
        </w:rPr>
        <w:t>Таблица 5</w:t>
      </w:r>
    </w:p>
    <w:p w:rsidR="00B11C75" w:rsidRPr="00B11C75" w:rsidRDefault="00B11C75" w:rsidP="00B11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C75">
        <w:rPr>
          <w:rFonts w:ascii="Times New Roman" w:hAnsi="Times New Roman"/>
          <w:b/>
          <w:sz w:val="20"/>
          <w:szCs w:val="20"/>
        </w:rPr>
        <w:t>Уровень исполнения расходов местного бюджета</w:t>
      </w:r>
    </w:p>
    <w:tbl>
      <w:tblPr>
        <w:tblW w:w="9323" w:type="dxa"/>
        <w:tblInd w:w="97" w:type="dxa"/>
        <w:tblLook w:val="04A0"/>
      </w:tblPr>
      <w:tblGrid>
        <w:gridCol w:w="4089"/>
        <w:gridCol w:w="977"/>
        <w:gridCol w:w="977"/>
        <w:gridCol w:w="977"/>
        <w:gridCol w:w="977"/>
        <w:gridCol w:w="1326"/>
      </w:tblGrid>
      <w:tr w:rsidR="00B11C75" w:rsidRPr="0002751F" w:rsidTr="00B11C75">
        <w:trPr>
          <w:trHeight w:val="264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 расходов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Исполнено, %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11C75" w:rsidRPr="0002751F" w:rsidTr="00B11C75">
        <w:trPr>
          <w:trHeight w:val="601"/>
        </w:trPr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11C75" w:rsidRPr="0002751F" w:rsidTr="00B11C75">
        <w:trPr>
          <w:trHeight w:val="52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МКУ «Имущество»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36280A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28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B11C75" w:rsidRPr="0002751F" w:rsidTr="00B11C75">
        <w:trPr>
          <w:trHeight w:val="26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Городской молодежный центр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75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-0,7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Pr="000275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8D7B66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11C75" w:rsidRPr="0002751F" w:rsidTr="00B11C75">
        <w:trPr>
          <w:trHeight w:val="264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75" w:rsidRPr="0002751F" w:rsidRDefault="00B11C75" w:rsidP="00B1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</w:t>
            </w:r>
            <w:r w:rsidRPr="000275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B11C75" w:rsidRPr="00D77E91" w:rsidRDefault="00B11C75" w:rsidP="00B11C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Рассматривая уровень исполнения местного бюджета по расходам за период 201</w:t>
      </w:r>
      <w:r>
        <w:rPr>
          <w:rFonts w:ascii="Times New Roman" w:hAnsi="Times New Roman"/>
          <w:sz w:val="28"/>
          <w:szCs w:val="28"/>
        </w:rPr>
        <w:t>8</w:t>
      </w:r>
      <w:r w:rsidRPr="000275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2751F">
        <w:rPr>
          <w:rFonts w:ascii="Times New Roman" w:hAnsi="Times New Roman"/>
          <w:sz w:val="28"/>
          <w:szCs w:val="28"/>
        </w:rPr>
        <w:t xml:space="preserve">годы видно, что максимальный уровень исполнения </w:t>
      </w:r>
      <w:proofErr w:type="gramStart"/>
      <w:r w:rsidR="00E3324D">
        <w:rPr>
          <w:rFonts w:ascii="Times New Roman" w:hAnsi="Times New Roman"/>
          <w:sz w:val="28"/>
          <w:szCs w:val="28"/>
        </w:rPr>
        <w:t>бюджета</w:t>
      </w:r>
      <w:proofErr w:type="gramEnd"/>
      <w:r w:rsidRPr="0002751F">
        <w:rPr>
          <w:rFonts w:ascii="Times New Roman" w:hAnsi="Times New Roman"/>
          <w:sz w:val="28"/>
          <w:szCs w:val="28"/>
        </w:rPr>
        <w:t xml:space="preserve"> по расходам достигнут в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соста</w:t>
      </w:r>
      <w:r w:rsidRPr="0002751F">
        <w:rPr>
          <w:rFonts w:ascii="Times New Roman" w:hAnsi="Times New Roman"/>
          <w:sz w:val="28"/>
          <w:szCs w:val="28"/>
        </w:rPr>
        <w:t xml:space="preserve">вил </w:t>
      </w:r>
      <w:r>
        <w:rPr>
          <w:rFonts w:ascii="Times New Roman" w:hAnsi="Times New Roman"/>
          <w:sz w:val="28"/>
          <w:szCs w:val="28"/>
        </w:rPr>
        <w:t>98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2751F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Уровень исполнения расходов в 2021 году по сравнению с 2020 годом снизился на 4,6%.</w:t>
      </w:r>
      <w:r w:rsidRPr="0002751F">
        <w:rPr>
          <w:rFonts w:ascii="Times New Roman" w:hAnsi="Times New Roman"/>
          <w:sz w:val="28"/>
          <w:szCs w:val="28"/>
        </w:rPr>
        <w:t xml:space="preserve"> </w:t>
      </w:r>
    </w:p>
    <w:p w:rsidR="00B11C75" w:rsidRPr="0002751F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>Наименьший уровень исполнения сложился</w:t>
      </w:r>
      <w:r>
        <w:rPr>
          <w:rFonts w:ascii="Times New Roman" w:hAnsi="Times New Roman"/>
          <w:sz w:val="28"/>
          <w:szCs w:val="28"/>
        </w:rPr>
        <w:t xml:space="preserve"> 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2751F">
        <w:rPr>
          <w:rFonts w:ascii="Times New Roman" w:hAnsi="Times New Roman"/>
          <w:sz w:val="28"/>
          <w:szCs w:val="28"/>
        </w:rPr>
        <w:t xml:space="preserve">и составил </w:t>
      </w:r>
      <w:r>
        <w:rPr>
          <w:rFonts w:ascii="Times New Roman" w:hAnsi="Times New Roman"/>
          <w:sz w:val="28"/>
          <w:szCs w:val="28"/>
        </w:rPr>
        <w:t>93</w:t>
      </w:r>
      <w:r w:rsidRPr="0002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%, что на </w:t>
      </w:r>
      <w:r>
        <w:rPr>
          <w:rFonts w:ascii="Times New Roman" w:hAnsi="Times New Roman"/>
          <w:sz w:val="28"/>
          <w:szCs w:val="28"/>
        </w:rPr>
        <w:t>5</w:t>
      </w:r>
      <w:r w:rsidRPr="0002751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ниже</w:t>
      </w:r>
      <w:r w:rsidRPr="0002751F">
        <w:rPr>
          <w:rFonts w:ascii="Times New Roman" w:hAnsi="Times New Roman"/>
          <w:sz w:val="28"/>
          <w:szCs w:val="28"/>
        </w:rPr>
        <w:t xml:space="preserve"> уровня 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года.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color w:val="000000" w:themeColor="text1"/>
          <w:sz w:val="28"/>
          <w:szCs w:val="28"/>
        </w:rPr>
        <w:t>Рас</w:t>
      </w:r>
      <w:r>
        <w:rPr>
          <w:rFonts w:ascii="Times New Roman" w:hAnsi="Times New Roman"/>
          <w:color w:val="000000" w:themeColor="text1"/>
          <w:sz w:val="28"/>
          <w:szCs w:val="28"/>
        </w:rPr>
        <w:t>ходы на реализацию национальных (региональных) проектов</w:t>
      </w:r>
      <w:r w:rsidRPr="000F47EA">
        <w:rPr>
          <w:rFonts w:ascii="Times New Roman" w:hAnsi="Times New Roman"/>
          <w:color w:val="000000" w:themeColor="text1"/>
          <w:sz w:val="28"/>
          <w:szCs w:val="28"/>
        </w:rPr>
        <w:t xml:space="preserve"> за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F47EA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составили </w:t>
      </w:r>
      <w:r>
        <w:rPr>
          <w:rFonts w:ascii="Times New Roman" w:hAnsi="Times New Roman"/>
          <w:color w:val="000000" w:themeColor="text1"/>
          <w:sz w:val="28"/>
          <w:szCs w:val="28"/>
        </w:rPr>
        <w:t>33 396,6</w:t>
      </w:r>
      <w:r w:rsidRPr="000F47EA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0F47EA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F47EA">
        <w:rPr>
          <w:rFonts w:ascii="Times New Roman" w:hAnsi="Times New Roman"/>
          <w:color w:val="000000" w:themeColor="text1"/>
          <w:sz w:val="28"/>
          <w:szCs w:val="28"/>
        </w:rPr>
        <w:t>ублей.</w:t>
      </w:r>
    </w:p>
    <w:p w:rsidR="00B11C75" w:rsidRPr="00B11C75" w:rsidRDefault="00B11C75" w:rsidP="00B11C75">
      <w:pPr>
        <w:pStyle w:val="ConsPlusNormal"/>
        <w:tabs>
          <w:tab w:val="left" w:pos="720"/>
          <w:tab w:val="left" w:pos="1155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:rsidR="00B11C75" w:rsidRPr="0002751F" w:rsidRDefault="00B11C75" w:rsidP="00B11C75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1F">
        <w:rPr>
          <w:rFonts w:ascii="Times New Roman" w:hAnsi="Times New Roman" w:cs="Times New Roman"/>
          <w:b/>
          <w:sz w:val="28"/>
          <w:szCs w:val="28"/>
        </w:rPr>
        <w:t>3. Соблюдение ограничений, установлен</w:t>
      </w:r>
      <w:r>
        <w:rPr>
          <w:rFonts w:ascii="Times New Roman" w:hAnsi="Times New Roman" w:cs="Times New Roman"/>
          <w:b/>
          <w:sz w:val="28"/>
          <w:szCs w:val="28"/>
        </w:rPr>
        <w:t>ных бюджетным законодательством</w:t>
      </w:r>
    </w:p>
    <w:p w:rsidR="00B11C75" w:rsidRPr="00B11C75" w:rsidRDefault="00B11C75" w:rsidP="00B11C7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2751F">
        <w:rPr>
          <w:rFonts w:ascii="Times New Roman" w:hAnsi="Times New Roman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Pr="0002751F">
        <w:rPr>
          <w:rFonts w:ascii="Times New Roman" w:hAnsi="Times New Roman"/>
          <w:sz w:val="28"/>
          <w:szCs w:val="28"/>
          <w:u w:val="single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  <w:u w:val="single"/>
        </w:rPr>
        <w:t xml:space="preserve"> городского поселения за 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02751F">
        <w:rPr>
          <w:rFonts w:ascii="Times New Roman" w:hAnsi="Times New Roman"/>
          <w:sz w:val="28"/>
          <w:szCs w:val="28"/>
          <w:u w:val="single"/>
        </w:rPr>
        <w:t xml:space="preserve"> год.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Pr="0002751F">
        <w:rPr>
          <w:rFonts w:ascii="Times New Roman" w:hAnsi="Times New Roman"/>
          <w:sz w:val="28"/>
          <w:szCs w:val="28"/>
        </w:rPr>
        <w:t>Совета поселения «О бюджете муниципального образования «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Колпашевское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городское поселение» на 20</w:t>
      </w:r>
      <w:r>
        <w:rPr>
          <w:rFonts w:ascii="Times New Roman" w:hAnsi="Times New Roman"/>
          <w:sz w:val="28"/>
          <w:szCs w:val="28"/>
        </w:rPr>
        <w:t>2</w:t>
      </w:r>
      <w:r w:rsidR="00763888"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  <w:r w:rsidRPr="0002751F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27</w:t>
      </w:r>
      <w:r w:rsidRPr="0002751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275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275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 резервный фонд на 2021 год утвержден в сумме 1 000,0 тыс. рублей, что не превышает ограничения, установленные пунктом 3 статьи 81 Бюджетного кодекса Российской Федерации.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81 Бюджетного кодекса РФ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11C75" w:rsidRPr="00C0465D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утвержден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21.03.2012 № 96 (с изменениями).    </w:t>
      </w:r>
      <w:r w:rsidRPr="00C0465D">
        <w:rPr>
          <w:rFonts w:ascii="Times New Roman" w:hAnsi="Times New Roman"/>
          <w:sz w:val="28"/>
          <w:szCs w:val="28"/>
        </w:rPr>
        <w:t xml:space="preserve"> </w:t>
      </w:r>
    </w:p>
    <w:p w:rsidR="00B11C75" w:rsidRDefault="00B11C75" w:rsidP="00B1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51F">
        <w:rPr>
          <w:rFonts w:ascii="Times New Roman" w:hAnsi="Times New Roman"/>
          <w:sz w:val="28"/>
          <w:szCs w:val="28"/>
        </w:rPr>
        <w:t xml:space="preserve">Согласно отчету об использовании резервного фонда Администрации </w:t>
      </w:r>
      <w:proofErr w:type="spellStart"/>
      <w:r w:rsidRPr="0002751F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02751F">
        <w:rPr>
          <w:rFonts w:ascii="Times New Roman" w:hAnsi="Times New Roman"/>
          <w:sz w:val="28"/>
          <w:szCs w:val="28"/>
        </w:rPr>
        <w:t xml:space="preserve"> городского поселения за 20</w:t>
      </w:r>
      <w:r>
        <w:rPr>
          <w:rFonts w:ascii="Times New Roman" w:hAnsi="Times New Roman"/>
          <w:sz w:val="28"/>
          <w:szCs w:val="28"/>
        </w:rPr>
        <w:t>21</w:t>
      </w:r>
      <w:r w:rsidRPr="0002751F">
        <w:rPr>
          <w:rFonts w:ascii="Times New Roman" w:hAnsi="Times New Roman"/>
          <w:sz w:val="28"/>
          <w:szCs w:val="28"/>
        </w:rPr>
        <w:t xml:space="preserve"> год, представленному в </w:t>
      </w:r>
      <w:r>
        <w:rPr>
          <w:rFonts w:ascii="Times New Roman" w:hAnsi="Times New Roman"/>
          <w:sz w:val="28"/>
          <w:szCs w:val="28"/>
        </w:rPr>
        <w:t>составе</w:t>
      </w:r>
      <w:r w:rsidRPr="0002751F">
        <w:rPr>
          <w:rFonts w:ascii="Times New Roman" w:hAnsi="Times New Roman"/>
          <w:sz w:val="28"/>
          <w:szCs w:val="28"/>
        </w:rPr>
        <w:t xml:space="preserve"> документов и материалов к проекту решения</w:t>
      </w:r>
      <w:r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</w:t>
      </w:r>
      <w:r w:rsidRPr="000275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за счет средств резервного фонда составили 707 279,82 рублей. Остаток средств резервного фонда на 01.01.2022 - 36 626,36 рублей. </w:t>
      </w:r>
    </w:p>
    <w:p w:rsidR="00B11C75" w:rsidRPr="00B11C75" w:rsidRDefault="00B11C75" w:rsidP="008D7D5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0E4C" w:rsidRDefault="008D7D52" w:rsidP="00050C8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7F0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ы</w:t>
      </w:r>
      <w:r w:rsidR="00380E4C">
        <w:rPr>
          <w:rFonts w:ascii="Times New Roman" w:hAnsi="Times New Roman"/>
          <w:b/>
          <w:bCs/>
          <w:sz w:val="28"/>
          <w:szCs w:val="28"/>
        </w:rPr>
        <w:tab/>
      </w:r>
    </w:p>
    <w:p w:rsidR="00DF272B" w:rsidRDefault="00380E4C" w:rsidP="00DF272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DF272B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gramStart"/>
      <w:r w:rsidR="00DF272B">
        <w:rPr>
          <w:rFonts w:ascii="Times New Roman" w:hAnsi="Times New Roman"/>
          <w:b/>
          <w:bCs/>
          <w:sz w:val="28"/>
          <w:szCs w:val="28"/>
        </w:rPr>
        <w:t xml:space="preserve">Счетная палата 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района, основываясь на результатах внешней проверки отчета об исполнении бюджета муниципального образования «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Колпашевское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и годовой бюджетной отчетности главных администр</w:t>
      </w:r>
      <w:r w:rsidR="00E3487E">
        <w:rPr>
          <w:rFonts w:ascii="Times New Roman" w:hAnsi="Times New Roman"/>
          <w:b/>
          <w:bCs/>
          <w:sz w:val="28"/>
          <w:szCs w:val="28"/>
        </w:rPr>
        <w:t>аторов бюджетных средств за 2021</w:t>
      </w:r>
      <w:r w:rsidR="00DF272B">
        <w:rPr>
          <w:rFonts w:ascii="Times New Roman" w:hAnsi="Times New Roman"/>
          <w:b/>
          <w:bCs/>
          <w:sz w:val="28"/>
          <w:szCs w:val="28"/>
        </w:rPr>
        <w:t xml:space="preserve"> год, в целом подтверждает достоверность данных, представленных в проекте решения Совета </w:t>
      </w:r>
      <w:proofErr w:type="spellStart"/>
      <w:r w:rsidR="00DF272B">
        <w:rPr>
          <w:rFonts w:ascii="Times New Roman" w:hAnsi="Times New Roman"/>
          <w:b/>
          <w:bCs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r w:rsidR="00DF272B">
        <w:rPr>
          <w:rFonts w:ascii="Times New Roman" w:hAnsi="Times New Roman"/>
          <w:b/>
          <w:sz w:val="28"/>
          <w:szCs w:val="28"/>
        </w:rPr>
        <w:t>«Об исполнении бюджета муниципального образования «</w:t>
      </w:r>
      <w:proofErr w:type="spellStart"/>
      <w:r w:rsidR="00DF272B">
        <w:rPr>
          <w:rFonts w:ascii="Times New Roman" w:hAnsi="Times New Roman"/>
          <w:b/>
          <w:sz w:val="28"/>
          <w:szCs w:val="28"/>
        </w:rPr>
        <w:t>Колпашевс</w:t>
      </w:r>
      <w:r w:rsidR="00E3487E">
        <w:rPr>
          <w:rFonts w:ascii="Times New Roman" w:hAnsi="Times New Roman"/>
          <w:b/>
          <w:sz w:val="28"/>
          <w:szCs w:val="28"/>
        </w:rPr>
        <w:t>кое</w:t>
      </w:r>
      <w:proofErr w:type="spellEnd"/>
      <w:r w:rsidR="00E3487E">
        <w:rPr>
          <w:rFonts w:ascii="Times New Roman" w:hAnsi="Times New Roman"/>
          <w:b/>
          <w:sz w:val="28"/>
          <w:szCs w:val="28"/>
        </w:rPr>
        <w:t xml:space="preserve"> городское поселение» за 2021</w:t>
      </w:r>
      <w:r w:rsidR="00DF272B">
        <w:rPr>
          <w:rFonts w:ascii="Times New Roman" w:hAnsi="Times New Roman"/>
          <w:b/>
          <w:sz w:val="28"/>
          <w:szCs w:val="28"/>
        </w:rPr>
        <w:t xml:space="preserve"> год».</w:t>
      </w:r>
      <w:proofErr w:type="gramEnd"/>
      <w:r w:rsidR="00DF272B">
        <w:rPr>
          <w:rFonts w:ascii="Times New Roman" w:hAnsi="Times New Roman"/>
          <w:b/>
          <w:sz w:val="28"/>
          <w:szCs w:val="28"/>
        </w:rPr>
        <w:t xml:space="preserve"> </w:t>
      </w:r>
      <w:r w:rsidR="004B7230">
        <w:rPr>
          <w:rFonts w:ascii="Times New Roman" w:hAnsi="Times New Roman"/>
          <w:b/>
          <w:sz w:val="28"/>
          <w:szCs w:val="28"/>
        </w:rPr>
        <w:t xml:space="preserve">Факты, способные негативно повлиять на достоверность бюджетной отчетности, не выявлены. </w:t>
      </w:r>
      <w:r w:rsidR="00DF272B">
        <w:rPr>
          <w:rFonts w:ascii="Times New Roman" w:hAnsi="Times New Roman"/>
          <w:b/>
          <w:sz w:val="28"/>
          <w:szCs w:val="28"/>
        </w:rPr>
        <w:t xml:space="preserve">Проект решения Совета </w:t>
      </w:r>
      <w:proofErr w:type="spellStart"/>
      <w:r w:rsidR="00DF272B"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 w:rsidR="00DF272B">
        <w:rPr>
          <w:rFonts w:ascii="Times New Roman" w:hAnsi="Times New Roman"/>
          <w:b/>
          <w:sz w:val="28"/>
          <w:szCs w:val="28"/>
        </w:rPr>
        <w:t xml:space="preserve"> городского поселения сформирован в рамках требований бюджетного законодательства. Замечания</w:t>
      </w:r>
      <w:r w:rsidR="002D6C8B">
        <w:rPr>
          <w:rFonts w:ascii="Times New Roman" w:hAnsi="Times New Roman"/>
          <w:b/>
          <w:sz w:val="28"/>
          <w:szCs w:val="28"/>
        </w:rPr>
        <w:t>,</w:t>
      </w:r>
      <w:r w:rsidR="00DF272B">
        <w:rPr>
          <w:rFonts w:ascii="Times New Roman" w:hAnsi="Times New Roman"/>
          <w:b/>
          <w:sz w:val="28"/>
          <w:szCs w:val="28"/>
        </w:rPr>
        <w:t xml:space="preserve"> содержащиеся в настоящем заключении, не препятствуют рассмотрению и утверждению проекта решения.</w:t>
      </w:r>
    </w:p>
    <w:p w:rsidR="00DF272B" w:rsidRDefault="00DF272B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Совету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предлагаем утвердить отчет об исполнении бюджета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Колпашевс</w:t>
      </w:r>
      <w:r w:rsidR="00E3487E">
        <w:rPr>
          <w:rFonts w:ascii="Times New Roman" w:hAnsi="Times New Roman"/>
          <w:b/>
          <w:bCs/>
          <w:sz w:val="28"/>
          <w:szCs w:val="28"/>
        </w:rPr>
        <w:t>кое</w:t>
      </w:r>
      <w:proofErr w:type="spellEnd"/>
      <w:r w:rsidR="00E3487E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за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 с общим объёмом доходов в сумме 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302 289,0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 рублей, расходов 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298 852,3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 рублей, </w:t>
      </w:r>
      <w:proofErr w:type="spellStart"/>
      <w:r w:rsidR="007057B5">
        <w:rPr>
          <w:rFonts w:ascii="Times New Roman" w:hAnsi="Times New Roman"/>
          <w:b/>
          <w:bCs/>
          <w:sz w:val="28"/>
          <w:szCs w:val="28"/>
        </w:rPr>
        <w:t>профициту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57B5">
        <w:rPr>
          <w:rFonts w:ascii="Times New Roman" w:hAnsi="Times New Roman"/>
          <w:b/>
          <w:bCs/>
          <w:color w:val="000000" w:themeColor="text1"/>
          <w:sz w:val="28"/>
          <w:szCs w:val="28"/>
        </w:rPr>
        <w:t>3 436,7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тыс. рублей. </w:t>
      </w:r>
    </w:p>
    <w:p w:rsidR="00DF272B" w:rsidRDefault="00DF272B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Главным администраторам бюджетных средств </w:t>
      </w:r>
      <w:r w:rsidR="002D6C8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Колпашевское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рекомендуем </w:t>
      </w:r>
      <w:r w:rsidR="00C52AD3">
        <w:rPr>
          <w:rFonts w:ascii="Times New Roman" w:hAnsi="Times New Roman"/>
          <w:b/>
          <w:bCs/>
          <w:sz w:val="28"/>
          <w:szCs w:val="28"/>
        </w:rPr>
        <w:t>выполнять требования Положения о бюджетном процессе муниципального образования «</w:t>
      </w:r>
      <w:proofErr w:type="spellStart"/>
      <w:r w:rsidR="00C52AD3">
        <w:rPr>
          <w:rFonts w:ascii="Times New Roman" w:hAnsi="Times New Roman"/>
          <w:b/>
          <w:bCs/>
          <w:sz w:val="28"/>
          <w:szCs w:val="28"/>
        </w:rPr>
        <w:t>Колпашевское</w:t>
      </w:r>
      <w:proofErr w:type="spellEnd"/>
      <w:r w:rsidR="00C52AD3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</w:t>
      </w:r>
      <w:r w:rsidR="005E5607">
        <w:rPr>
          <w:rFonts w:ascii="Times New Roman" w:hAnsi="Times New Roman"/>
          <w:b/>
          <w:bCs/>
          <w:sz w:val="28"/>
          <w:szCs w:val="28"/>
        </w:rPr>
        <w:t>,</w:t>
      </w:r>
      <w:r w:rsidR="00C52A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C8B">
        <w:rPr>
          <w:rFonts w:ascii="Times New Roman" w:hAnsi="Times New Roman"/>
          <w:b/>
          <w:bCs/>
          <w:sz w:val="28"/>
          <w:szCs w:val="28"/>
        </w:rPr>
        <w:t xml:space="preserve">формировать </w:t>
      </w:r>
      <w:r>
        <w:rPr>
          <w:rFonts w:ascii="Times New Roman" w:hAnsi="Times New Roman"/>
          <w:b/>
          <w:bCs/>
          <w:sz w:val="28"/>
          <w:szCs w:val="28"/>
        </w:rPr>
        <w:t xml:space="preserve">отчетность в соответствии с нормативными требованиями, а также исполнять свои полномочия в соответствии с требованиями ст.158 Бюджетного кодекса РФ. </w:t>
      </w:r>
    </w:p>
    <w:p w:rsidR="00B468D5" w:rsidRDefault="00B468D5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5607" w:rsidRDefault="005E5607" w:rsidP="00DF27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7D52" w:rsidRDefault="008D7D52" w:rsidP="008D7D5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D78D2">
        <w:rPr>
          <w:rFonts w:ascii="Times New Roman" w:hAnsi="Times New Roman"/>
          <w:sz w:val="28"/>
          <w:szCs w:val="28"/>
          <w:u w:val="single"/>
        </w:rPr>
        <w:t xml:space="preserve">Председатель  </w:t>
      </w:r>
      <w:r w:rsidRPr="0060454D">
        <w:rPr>
          <w:rFonts w:ascii="Times New Roman" w:hAnsi="Times New Roman"/>
          <w:sz w:val="28"/>
          <w:szCs w:val="28"/>
        </w:rPr>
        <w:t xml:space="preserve">   </w:t>
      </w:r>
      <w:r w:rsidRPr="00361038">
        <w:rPr>
          <w:rFonts w:ascii="Times New Roman" w:hAnsi="Times New Roman"/>
          <w:sz w:val="28"/>
          <w:szCs w:val="28"/>
        </w:rPr>
        <w:t xml:space="preserve">                           </w:t>
      </w:r>
      <w:r w:rsidRPr="0060454D">
        <w:rPr>
          <w:rFonts w:ascii="Times New Roman" w:hAnsi="Times New Roman"/>
          <w:sz w:val="28"/>
          <w:szCs w:val="28"/>
        </w:rPr>
        <w:t xml:space="preserve">  __________________           </w:t>
      </w:r>
      <w:r>
        <w:rPr>
          <w:rFonts w:ascii="Times New Roman" w:hAnsi="Times New Roman"/>
          <w:sz w:val="28"/>
          <w:szCs w:val="28"/>
        </w:rPr>
        <w:t>М</w:t>
      </w:r>
      <w:r w:rsidRPr="006045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60454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Мурзина</w:t>
      </w:r>
      <w:proofErr w:type="spellEnd"/>
      <w:r w:rsidRPr="0060454D">
        <w:rPr>
          <w:rFonts w:ascii="Times New Roman" w:hAnsi="Times New Roman"/>
          <w:sz w:val="28"/>
          <w:szCs w:val="28"/>
        </w:rPr>
        <w:t xml:space="preserve"> </w:t>
      </w:r>
    </w:p>
    <w:p w:rsidR="008D7D52" w:rsidRPr="009D78D2" w:rsidRDefault="008D7D52" w:rsidP="008D7D52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9D78D2">
        <w:rPr>
          <w:rFonts w:ascii="Times New Roman" w:hAnsi="Times New Roman"/>
          <w:sz w:val="18"/>
          <w:szCs w:val="18"/>
        </w:rPr>
        <w:t xml:space="preserve">(должность ответственного </w:t>
      </w:r>
      <w:proofErr w:type="gramEnd"/>
    </w:p>
    <w:p w:rsidR="008D7D52" w:rsidRPr="009D78D2" w:rsidRDefault="008D7D52" w:rsidP="008D7D5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9D78D2">
        <w:rPr>
          <w:rFonts w:ascii="Times New Roman" w:hAnsi="Times New Roman"/>
          <w:sz w:val="18"/>
          <w:szCs w:val="18"/>
        </w:rPr>
        <w:t>сполнителя Счетной палаты</w:t>
      </w:r>
    </w:p>
    <w:p w:rsidR="007D2249" w:rsidRPr="00892CE6" w:rsidRDefault="008D7D52" w:rsidP="00B4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D78D2">
        <w:rPr>
          <w:rFonts w:ascii="Times New Roman" w:hAnsi="Times New Roman"/>
          <w:sz w:val="18"/>
          <w:szCs w:val="18"/>
        </w:rPr>
        <w:t>Колпашевского</w:t>
      </w:r>
      <w:proofErr w:type="spellEnd"/>
      <w:r w:rsidRPr="009D78D2">
        <w:rPr>
          <w:rFonts w:ascii="Times New Roman" w:hAnsi="Times New Roman"/>
          <w:sz w:val="18"/>
          <w:szCs w:val="18"/>
        </w:rPr>
        <w:t xml:space="preserve"> района)</w:t>
      </w:r>
      <w:proofErr w:type="gramEnd"/>
    </w:p>
    <w:sectPr w:rsidR="007D2249" w:rsidRPr="00892CE6" w:rsidSect="00192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6D" w:rsidRDefault="00B0346D" w:rsidP="00C71D38">
      <w:pPr>
        <w:spacing w:after="0" w:line="240" w:lineRule="auto"/>
      </w:pPr>
      <w:r>
        <w:separator/>
      </w:r>
    </w:p>
  </w:endnote>
  <w:endnote w:type="continuationSeparator" w:id="0">
    <w:p w:rsidR="00B0346D" w:rsidRDefault="00B0346D" w:rsidP="00C7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88" w:rsidRDefault="0076388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863"/>
      <w:docPartObj>
        <w:docPartGallery w:val="Page Numbers (Bottom of Page)"/>
        <w:docPartUnique/>
      </w:docPartObj>
    </w:sdtPr>
    <w:sdtContent>
      <w:p w:rsidR="00763888" w:rsidRDefault="00A034F7">
        <w:pPr>
          <w:pStyle w:val="ac"/>
          <w:jc w:val="right"/>
        </w:pPr>
        <w:r w:rsidRPr="00A261AB">
          <w:rPr>
            <w:rFonts w:ascii="Times New Roman" w:hAnsi="Times New Roman"/>
          </w:rPr>
          <w:fldChar w:fldCharType="begin"/>
        </w:r>
        <w:r w:rsidR="00763888" w:rsidRPr="00A261AB">
          <w:rPr>
            <w:rFonts w:ascii="Times New Roman" w:hAnsi="Times New Roman"/>
          </w:rPr>
          <w:instrText xml:space="preserve"> PAGE   \* MERGEFORMAT </w:instrText>
        </w:r>
        <w:r w:rsidRPr="00A261AB">
          <w:rPr>
            <w:rFonts w:ascii="Times New Roman" w:hAnsi="Times New Roman"/>
          </w:rPr>
          <w:fldChar w:fldCharType="separate"/>
        </w:r>
        <w:r w:rsidR="00F25F65">
          <w:rPr>
            <w:rFonts w:ascii="Times New Roman" w:hAnsi="Times New Roman"/>
            <w:noProof/>
          </w:rPr>
          <w:t>8</w:t>
        </w:r>
        <w:r w:rsidRPr="00A261AB">
          <w:rPr>
            <w:rFonts w:ascii="Times New Roman" w:hAnsi="Times New Roman"/>
          </w:rPr>
          <w:fldChar w:fldCharType="end"/>
        </w:r>
      </w:p>
    </w:sdtContent>
  </w:sdt>
  <w:p w:rsidR="00763888" w:rsidRDefault="0076388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88" w:rsidRDefault="007638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6D" w:rsidRDefault="00B0346D" w:rsidP="00C71D38">
      <w:pPr>
        <w:spacing w:after="0" w:line="240" w:lineRule="auto"/>
      </w:pPr>
      <w:r>
        <w:separator/>
      </w:r>
    </w:p>
  </w:footnote>
  <w:footnote w:type="continuationSeparator" w:id="0">
    <w:p w:rsidR="00B0346D" w:rsidRDefault="00B0346D" w:rsidP="00C7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88" w:rsidRDefault="007638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88" w:rsidRDefault="0076388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88" w:rsidRDefault="007638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E0259"/>
    <w:multiLevelType w:val="hybridMultilevel"/>
    <w:tmpl w:val="8D6C0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C1692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962BD"/>
    <w:multiLevelType w:val="hybridMultilevel"/>
    <w:tmpl w:val="7834E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A1990"/>
    <w:multiLevelType w:val="hybridMultilevel"/>
    <w:tmpl w:val="81CCF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5084A"/>
    <w:multiLevelType w:val="hybridMultilevel"/>
    <w:tmpl w:val="23DC3A44"/>
    <w:lvl w:ilvl="0" w:tplc="09E26E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3FB"/>
    <w:multiLevelType w:val="hybridMultilevel"/>
    <w:tmpl w:val="50C4CF80"/>
    <w:lvl w:ilvl="0" w:tplc="8966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E73603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42331"/>
    <w:multiLevelType w:val="hybridMultilevel"/>
    <w:tmpl w:val="E61201B6"/>
    <w:lvl w:ilvl="0" w:tplc="0E7E6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D55D78"/>
    <w:multiLevelType w:val="hybridMultilevel"/>
    <w:tmpl w:val="30FC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B392F"/>
    <w:multiLevelType w:val="hybridMultilevel"/>
    <w:tmpl w:val="BC34BB0E"/>
    <w:lvl w:ilvl="0" w:tplc="D72C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B1643D"/>
    <w:multiLevelType w:val="multilevel"/>
    <w:tmpl w:val="6F34B348"/>
    <w:lvl w:ilvl="0">
      <w:start w:val="1"/>
      <w:numFmt w:val="decimal"/>
      <w:lvlText w:val="%1."/>
      <w:lvlJc w:val="left"/>
      <w:pPr>
        <w:ind w:left="6720" w:hanging="360"/>
      </w:pPr>
    </w:lvl>
    <w:lvl w:ilvl="1">
      <w:start w:val="1"/>
      <w:numFmt w:val="decimal"/>
      <w:isLgl/>
      <w:lvlText w:val="%1.%2."/>
      <w:lvlJc w:val="left"/>
      <w:pPr>
        <w:ind w:left="7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CC62484"/>
    <w:multiLevelType w:val="hybridMultilevel"/>
    <w:tmpl w:val="1A2C61F2"/>
    <w:lvl w:ilvl="0" w:tplc="0C7A089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117C41"/>
    <w:multiLevelType w:val="hybridMultilevel"/>
    <w:tmpl w:val="4BF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5A7B7C"/>
    <w:multiLevelType w:val="hybridMultilevel"/>
    <w:tmpl w:val="17FA2C20"/>
    <w:lvl w:ilvl="0" w:tplc="A254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17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15"/>
  </w:num>
  <w:num w:numId="19">
    <w:abstractNumId w:val="13"/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711"/>
    <w:rsid w:val="00004AF6"/>
    <w:rsid w:val="00005E25"/>
    <w:rsid w:val="00007E7E"/>
    <w:rsid w:val="00010039"/>
    <w:rsid w:val="00010521"/>
    <w:rsid w:val="00011FAF"/>
    <w:rsid w:val="00012C89"/>
    <w:rsid w:val="00015B19"/>
    <w:rsid w:val="00020EC3"/>
    <w:rsid w:val="00021FB7"/>
    <w:rsid w:val="00023CAD"/>
    <w:rsid w:val="0002751F"/>
    <w:rsid w:val="00030A20"/>
    <w:rsid w:val="00032BDB"/>
    <w:rsid w:val="00034B14"/>
    <w:rsid w:val="00042F0E"/>
    <w:rsid w:val="00046639"/>
    <w:rsid w:val="000476AE"/>
    <w:rsid w:val="00050C86"/>
    <w:rsid w:val="00050EA0"/>
    <w:rsid w:val="00052420"/>
    <w:rsid w:val="00052F22"/>
    <w:rsid w:val="00053EBD"/>
    <w:rsid w:val="00061461"/>
    <w:rsid w:val="000636A1"/>
    <w:rsid w:val="000661DA"/>
    <w:rsid w:val="000736D1"/>
    <w:rsid w:val="00074287"/>
    <w:rsid w:val="00075B2E"/>
    <w:rsid w:val="0007685A"/>
    <w:rsid w:val="00076D12"/>
    <w:rsid w:val="000815BC"/>
    <w:rsid w:val="000870F8"/>
    <w:rsid w:val="00087BB9"/>
    <w:rsid w:val="00094690"/>
    <w:rsid w:val="000958AB"/>
    <w:rsid w:val="000A00FC"/>
    <w:rsid w:val="000A2F3C"/>
    <w:rsid w:val="000A4D64"/>
    <w:rsid w:val="000B2446"/>
    <w:rsid w:val="000C01EB"/>
    <w:rsid w:val="000C29FD"/>
    <w:rsid w:val="000C4A79"/>
    <w:rsid w:val="000C60F4"/>
    <w:rsid w:val="000C6C2D"/>
    <w:rsid w:val="000C7168"/>
    <w:rsid w:val="000C7972"/>
    <w:rsid w:val="000D102D"/>
    <w:rsid w:val="000D46EE"/>
    <w:rsid w:val="000D5075"/>
    <w:rsid w:val="000D66DE"/>
    <w:rsid w:val="000E5329"/>
    <w:rsid w:val="000E5A85"/>
    <w:rsid w:val="000E5AC5"/>
    <w:rsid w:val="000E6689"/>
    <w:rsid w:val="000E6A40"/>
    <w:rsid w:val="000E6E59"/>
    <w:rsid w:val="000F0AE3"/>
    <w:rsid w:val="00100992"/>
    <w:rsid w:val="00100A5D"/>
    <w:rsid w:val="001062DE"/>
    <w:rsid w:val="001064D3"/>
    <w:rsid w:val="00112A29"/>
    <w:rsid w:val="00115DA8"/>
    <w:rsid w:val="00116BA6"/>
    <w:rsid w:val="00121AFA"/>
    <w:rsid w:val="00121D29"/>
    <w:rsid w:val="001222BC"/>
    <w:rsid w:val="00130457"/>
    <w:rsid w:val="001313AD"/>
    <w:rsid w:val="00132419"/>
    <w:rsid w:val="001342C3"/>
    <w:rsid w:val="001354BF"/>
    <w:rsid w:val="00137D56"/>
    <w:rsid w:val="001401A6"/>
    <w:rsid w:val="00140F4E"/>
    <w:rsid w:val="00142557"/>
    <w:rsid w:val="001500DA"/>
    <w:rsid w:val="00151A5B"/>
    <w:rsid w:val="00152C3E"/>
    <w:rsid w:val="00155783"/>
    <w:rsid w:val="00164B9B"/>
    <w:rsid w:val="00165380"/>
    <w:rsid w:val="0016762E"/>
    <w:rsid w:val="00173716"/>
    <w:rsid w:val="00173A38"/>
    <w:rsid w:val="00173CFA"/>
    <w:rsid w:val="0017445F"/>
    <w:rsid w:val="001807FD"/>
    <w:rsid w:val="00182C50"/>
    <w:rsid w:val="001850C8"/>
    <w:rsid w:val="001851CA"/>
    <w:rsid w:val="001852AA"/>
    <w:rsid w:val="00192981"/>
    <w:rsid w:val="001933F9"/>
    <w:rsid w:val="001952DA"/>
    <w:rsid w:val="00195D62"/>
    <w:rsid w:val="00195EEF"/>
    <w:rsid w:val="001979E1"/>
    <w:rsid w:val="001A51E7"/>
    <w:rsid w:val="001A6EC2"/>
    <w:rsid w:val="001B0420"/>
    <w:rsid w:val="001B06E9"/>
    <w:rsid w:val="001C5FBA"/>
    <w:rsid w:val="001C7179"/>
    <w:rsid w:val="001C7C7F"/>
    <w:rsid w:val="001D396F"/>
    <w:rsid w:val="001D76BE"/>
    <w:rsid w:val="001E2BBC"/>
    <w:rsid w:val="001E7586"/>
    <w:rsid w:val="001E7D4A"/>
    <w:rsid w:val="001E7EC8"/>
    <w:rsid w:val="001F2998"/>
    <w:rsid w:val="001F2BA7"/>
    <w:rsid w:val="001F3B84"/>
    <w:rsid w:val="001F3CE6"/>
    <w:rsid w:val="001F4652"/>
    <w:rsid w:val="00203C6F"/>
    <w:rsid w:val="00205B7D"/>
    <w:rsid w:val="002075C5"/>
    <w:rsid w:val="00210CB9"/>
    <w:rsid w:val="0021252A"/>
    <w:rsid w:val="002128B9"/>
    <w:rsid w:val="00213CFA"/>
    <w:rsid w:val="002163BE"/>
    <w:rsid w:val="00216919"/>
    <w:rsid w:val="002211C1"/>
    <w:rsid w:val="00222B87"/>
    <w:rsid w:val="00225873"/>
    <w:rsid w:val="002259F6"/>
    <w:rsid w:val="002302C7"/>
    <w:rsid w:val="0023248D"/>
    <w:rsid w:val="002336EE"/>
    <w:rsid w:val="00240026"/>
    <w:rsid w:val="00242329"/>
    <w:rsid w:val="0024371A"/>
    <w:rsid w:val="00243B5C"/>
    <w:rsid w:val="00246A6B"/>
    <w:rsid w:val="00255155"/>
    <w:rsid w:val="00256141"/>
    <w:rsid w:val="002574E8"/>
    <w:rsid w:val="002716AC"/>
    <w:rsid w:val="002730E5"/>
    <w:rsid w:val="00280ADA"/>
    <w:rsid w:val="00283F4C"/>
    <w:rsid w:val="002858A8"/>
    <w:rsid w:val="00285DBE"/>
    <w:rsid w:val="00285EFE"/>
    <w:rsid w:val="0028731C"/>
    <w:rsid w:val="00292AC2"/>
    <w:rsid w:val="00293B4A"/>
    <w:rsid w:val="00296435"/>
    <w:rsid w:val="00296C50"/>
    <w:rsid w:val="002A4672"/>
    <w:rsid w:val="002B0FA2"/>
    <w:rsid w:val="002B2DAF"/>
    <w:rsid w:val="002B623F"/>
    <w:rsid w:val="002B694F"/>
    <w:rsid w:val="002B717A"/>
    <w:rsid w:val="002C3923"/>
    <w:rsid w:val="002C4F1D"/>
    <w:rsid w:val="002C500E"/>
    <w:rsid w:val="002C5AA4"/>
    <w:rsid w:val="002D04CC"/>
    <w:rsid w:val="002D4677"/>
    <w:rsid w:val="002D473F"/>
    <w:rsid w:val="002D4898"/>
    <w:rsid w:val="002D68B8"/>
    <w:rsid w:val="002D6C8B"/>
    <w:rsid w:val="002E3A1A"/>
    <w:rsid w:val="002E4DC7"/>
    <w:rsid w:val="002E5453"/>
    <w:rsid w:val="002E7BDC"/>
    <w:rsid w:val="002F02A6"/>
    <w:rsid w:val="002F369C"/>
    <w:rsid w:val="002F37F8"/>
    <w:rsid w:val="002F4E14"/>
    <w:rsid w:val="002F6649"/>
    <w:rsid w:val="00300535"/>
    <w:rsid w:val="00301980"/>
    <w:rsid w:val="00305DAA"/>
    <w:rsid w:val="003071F9"/>
    <w:rsid w:val="003107F1"/>
    <w:rsid w:val="00311466"/>
    <w:rsid w:val="00313D45"/>
    <w:rsid w:val="003144C4"/>
    <w:rsid w:val="00315B3C"/>
    <w:rsid w:val="0032151D"/>
    <w:rsid w:val="00331F24"/>
    <w:rsid w:val="0033345C"/>
    <w:rsid w:val="00333677"/>
    <w:rsid w:val="00333A98"/>
    <w:rsid w:val="00335BB5"/>
    <w:rsid w:val="00340526"/>
    <w:rsid w:val="00340A18"/>
    <w:rsid w:val="00340BCD"/>
    <w:rsid w:val="00343B4C"/>
    <w:rsid w:val="0034488A"/>
    <w:rsid w:val="00352846"/>
    <w:rsid w:val="003549BC"/>
    <w:rsid w:val="00356092"/>
    <w:rsid w:val="00356FBE"/>
    <w:rsid w:val="003629EC"/>
    <w:rsid w:val="0036520F"/>
    <w:rsid w:val="00366170"/>
    <w:rsid w:val="00367317"/>
    <w:rsid w:val="00367B3E"/>
    <w:rsid w:val="00370FAD"/>
    <w:rsid w:val="0037319C"/>
    <w:rsid w:val="00373795"/>
    <w:rsid w:val="003742E9"/>
    <w:rsid w:val="00380E4C"/>
    <w:rsid w:val="00380F1B"/>
    <w:rsid w:val="003829A3"/>
    <w:rsid w:val="003831E1"/>
    <w:rsid w:val="00383566"/>
    <w:rsid w:val="00383AAF"/>
    <w:rsid w:val="00386F23"/>
    <w:rsid w:val="003904CA"/>
    <w:rsid w:val="00395550"/>
    <w:rsid w:val="00395D84"/>
    <w:rsid w:val="00396E46"/>
    <w:rsid w:val="0039722D"/>
    <w:rsid w:val="003A114F"/>
    <w:rsid w:val="003A1825"/>
    <w:rsid w:val="003A1D56"/>
    <w:rsid w:val="003A3222"/>
    <w:rsid w:val="003A3E2C"/>
    <w:rsid w:val="003A57C5"/>
    <w:rsid w:val="003A5B3B"/>
    <w:rsid w:val="003A5B5D"/>
    <w:rsid w:val="003B0392"/>
    <w:rsid w:val="003B25D8"/>
    <w:rsid w:val="003B4110"/>
    <w:rsid w:val="003B6CF6"/>
    <w:rsid w:val="003B7937"/>
    <w:rsid w:val="003C11A7"/>
    <w:rsid w:val="003C2580"/>
    <w:rsid w:val="003C5BF2"/>
    <w:rsid w:val="003D26BE"/>
    <w:rsid w:val="003D3453"/>
    <w:rsid w:val="003D4529"/>
    <w:rsid w:val="003E06C0"/>
    <w:rsid w:val="003E3AB4"/>
    <w:rsid w:val="003E7105"/>
    <w:rsid w:val="003F021D"/>
    <w:rsid w:val="003F4782"/>
    <w:rsid w:val="004010B5"/>
    <w:rsid w:val="00402A15"/>
    <w:rsid w:val="00404C08"/>
    <w:rsid w:val="00414750"/>
    <w:rsid w:val="00414DF1"/>
    <w:rsid w:val="00421A80"/>
    <w:rsid w:val="00424BB2"/>
    <w:rsid w:val="00425D61"/>
    <w:rsid w:val="004272D4"/>
    <w:rsid w:val="0043182B"/>
    <w:rsid w:val="004328D8"/>
    <w:rsid w:val="004429FA"/>
    <w:rsid w:val="004430CF"/>
    <w:rsid w:val="0044354A"/>
    <w:rsid w:val="004443AF"/>
    <w:rsid w:val="00446A3B"/>
    <w:rsid w:val="00454B84"/>
    <w:rsid w:val="00456F5B"/>
    <w:rsid w:val="004577A5"/>
    <w:rsid w:val="00457DB9"/>
    <w:rsid w:val="00460A47"/>
    <w:rsid w:val="0046271C"/>
    <w:rsid w:val="00465065"/>
    <w:rsid w:val="00474372"/>
    <w:rsid w:val="00476AE2"/>
    <w:rsid w:val="00481A0B"/>
    <w:rsid w:val="00484F4C"/>
    <w:rsid w:val="00486660"/>
    <w:rsid w:val="00491C33"/>
    <w:rsid w:val="00492FC9"/>
    <w:rsid w:val="00494DA4"/>
    <w:rsid w:val="004A4DFC"/>
    <w:rsid w:val="004A6C72"/>
    <w:rsid w:val="004B0882"/>
    <w:rsid w:val="004B129C"/>
    <w:rsid w:val="004B7230"/>
    <w:rsid w:val="004C085B"/>
    <w:rsid w:val="004C1BAD"/>
    <w:rsid w:val="004C1CF2"/>
    <w:rsid w:val="004C38CB"/>
    <w:rsid w:val="004C3A8F"/>
    <w:rsid w:val="004C3F02"/>
    <w:rsid w:val="004C592B"/>
    <w:rsid w:val="004C6EEE"/>
    <w:rsid w:val="004C72AC"/>
    <w:rsid w:val="004D65CB"/>
    <w:rsid w:val="004D73E6"/>
    <w:rsid w:val="004D75D0"/>
    <w:rsid w:val="004E5A02"/>
    <w:rsid w:val="004F67DE"/>
    <w:rsid w:val="00500467"/>
    <w:rsid w:val="005023A8"/>
    <w:rsid w:val="00503927"/>
    <w:rsid w:val="0050711C"/>
    <w:rsid w:val="00507B93"/>
    <w:rsid w:val="00521045"/>
    <w:rsid w:val="005214A0"/>
    <w:rsid w:val="00521A7C"/>
    <w:rsid w:val="00525F93"/>
    <w:rsid w:val="0052668E"/>
    <w:rsid w:val="00530AED"/>
    <w:rsid w:val="00530F81"/>
    <w:rsid w:val="0054017D"/>
    <w:rsid w:val="00540619"/>
    <w:rsid w:val="00547C9D"/>
    <w:rsid w:val="005548D2"/>
    <w:rsid w:val="00557430"/>
    <w:rsid w:val="00561521"/>
    <w:rsid w:val="00561B9F"/>
    <w:rsid w:val="005645AE"/>
    <w:rsid w:val="005664CA"/>
    <w:rsid w:val="005675DF"/>
    <w:rsid w:val="00572C63"/>
    <w:rsid w:val="00575FA9"/>
    <w:rsid w:val="00580B55"/>
    <w:rsid w:val="00582E63"/>
    <w:rsid w:val="00587560"/>
    <w:rsid w:val="00592A88"/>
    <w:rsid w:val="005955A9"/>
    <w:rsid w:val="0059590A"/>
    <w:rsid w:val="0059648E"/>
    <w:rsid w:val="005A01C4"/>
    <w:rsid w:val="005A3B57"/>
    <w:rsid w:val="005A4222"/>
    <w:rsid w:val="005B1020"/>
    <w:rsid w:val="005B3407"/>
    <w:rsid w:val="005B3D8A"/>
    <w:rsid w:val="005B5D30"/>
    <w:rsid w:val="005C0BE9"/>
    <w:rsid w:val="005C2505"/>
    <w:rsid w:val="005C5892"/>
    <w:rsid w:val="005C5993"/>
    <w:rsid w:val="005C64BC"/>
    <w:rsid w:val="005C7AD8"/>
    <w:rsid w:val="005D0D5E"/>
    <w:rsid w:val="005D2112"/>
    <w:rsid w:val="005E187E"/>
    <w:rsid w:val="005E33CE"/>
    <w:rsid w:val="005E5607"/>
    <w:rsid w:val="005F59B6"/>
    <w:rsid w:val="005F6A4C"/>
    <w:rsid w:val="0060141D"/>
    <w:rsid w:val="00611064"/>
    <w:rsid w:val="0061343F"/>
    <w:rsid w:val="006177A5"/>
    <w:rsid w:val="006177E6"/>
    <w:rsid w:val="006226B0"/>
    <w:rsid w:val="00622E86"/>
    <w:rsid w:val="0062375A"/>
    <w:rsid w:val="006238FA"/>
    <w:rsid w:val="00625A04"/>
    <w:rsid w:val="006262BC"/>
    <w:rsid w:val="00627D45"/>
    <w:rsid w:val="00630D8E"/>
    <w:rsid w:val="00631972"/>
    <w:rsid w:val="00631D8F"/>
    <w:rsid w:val="00637D32"/>
    <w:rsid w:val="006409E2"/>
    <w:rsid w:val="006412BF"/>
    <w:rsid w:val="006470AD"/>
    <w:rsid w:val="0065031E"/>
    <w:rsid w:val="00651CC4"/>
    <w:rsid w:val="00652670"/>
    <w:rsid w:val="00657B84"/>
    <w:rsid w:val="00660236"/>
    <w:rsid w:val="006604AD"/>
    <w:rsid w:val="006663EF"/>
    <w:rsid w:val="006666CD"/>
    <w:rsid w:val="006666E8"/>
    <w:rsid w:val="00666913"/>
    <w:rsid w:val="00671D1A"/>
    <w:rsid w:val="00674468"/>
    <w:rsid w:val="0068436D"/>
    <w:rsid w:val="00684733"/>
    <w:rsid w:val="00693CF1"/>
    <w:rsid w:val="00696CA7"/>
    <w:rsid w:val="006975EA"/>
    <w:rsid w:val="00697988"/>
    <w:rsid w:val="006A17C5"/>
    <w:rsid w:val="006A4BFA"/>
    <w:rsid w:val="006A6B05"/>
    <w:rsid w:val="006A73BF"/>
    <w:rsid w:val="006B0C50"/>
    <w:rsid w:val="006B5D5B"/>
    <w:rsid w:val="006B5E34"/>
    <w:rsid w:val="006B7EA3"/>
    <w:rsid w:val="006C0087"/>
    <w:rsid w:val="006C06F7"/>
    <w:rsid w:val="006C3E3A"/>
    <w:rsid w:val="006C5AAF"/>
    <w:rsid w:val="006D08B1"/>
    <w:rsid w:val="006D29D7"/>
    <w:rsid w:val="006D2A8D"/>
    <w:rsid w:val="006D406B"/>
    <w:rsid w:val="006D50B4"/>
    <w:rsid w:val="006D6528"/>
    <w:rsid w:val="006D7068"/>
    <w:rsid w:val="006E1F15"/>
    <w:rsid w:val="006E4318"/>
    <w:rsid w:val="006E5229"/>
    <w:rsid w:val="006E545E"/>
    <w:rsid w:val="006F0B8E"/>
    <w:rsid w:val="006F281F"/>
    <w:rsid w:val="006F69C3"/>
    <w:rsid w:val="0070026E"/>
    <w:rsid w:val="007018F0"/>
    <w:rsid w:val="007057B5"/>
    <w:rsid w:val="007065A3"/>
    <w:rsid w:val="00707A7E"/>
    <w:rsid w:val="00710F86"/>
    <w:rsid w:val="00712D20"/>
    <w:rsid w:val="00715599"/>
    <w:rsid w:val="007173B5"/>
    <w:rsid w:val="007222AC"/>
    <w:rsid w:val="007304E5"/>
    <w:rsid w:val="00730EA4"/>
    <w:rsid w:val="00731029"/>
    <w:rsid w:val="007310E6"/>
    <w:rsid w:val="007377EC"/>
    <w:rsid w:val="007438F5"/>
    <w:rsid w:val="00747789"/>
    <w:rsid w:val="0075046F"/>
    <w:rsid w:val="0075093A"/>
    <w:rsid w:val="00752B71"/>
    <w:rsid w:val="00753818"/>
    <w:rsid w:val="00753A81"/>
    <w:rsid w:val="00754342"/>
    <w:rsid w:val="00754C79"/>
    <w:rsid w:val="0075596E"/>
    <w:rsid w:val="00755BC3"/>
    <w:rsid w:val="00756ED6"/>
    <w:rsid w:val="00763888"/>
    <w:rsid w:val="00766A68"/>
    <w:rsid w:val="007673D0"/>
    <w:rsid w:val="00767EB4"/>
    <w:rsid w:val="00771C49"/>
    <w:rsid w:val="00771C87"/>
    <w:rsid w:val="00774496"/>
    <w:rsid w:val="00776120"/>
    <w:rsid w:val="007808CC"/>
    <w:rsid w:val="00783EA7"/>
    <w:rsid w:val="007856C9"/>
    <w:rsid w:val="007868B8"/>
    <w:rsid w:val="00787005"/>
    <w:rsid w:val="0079491A"/>
    <w:rsid w:val="00795689"/>
    <w:rsid w:val="00796A70"/>
    <w:rsid w:val="007A2C9F"/>
    <w:rsid w:val="007A5375"/>
    <w:rsid w:val="007A6C4B"/>
    <w:rsid w:val="007A6ED6"/>
    <w:rsid w:val="007A772F"/>
    <w:rsid w:val="007B1417"/>
    <w:rsid w:val="007B28B5"/>
    <w:rsid w:val="007B53E8"/>
    <w:rsid w:val="007C02CA"/>
    <w:rsid w:val="007C2C53"/>
    <w:rsid w:val="007D2249"/>
    <w:rsid w:val="007D2754"/>
    <w:rsid w:val="007D5949"/>
    <w:rsid w:val="007D70A8"/>
    <w:rsid w:val="007E0FD5"/>
    <w:rsid w:val="007E2E6F"/>
    <w:rsid w:val="007F03A8"/>
    <w:rsid w:val="007F04B4"/>
    <w:rsid w:val="007F0C13"/>
    <w:rsid w:val="007F0E21"/>
    <w:rsid w:val="007F561F"/>
    <w:rsid w:val="007F6E00"/>
    <w:rsid w:val="00801C85"/>
    <w:rsid w:val="008021EA"/>
    <w:rsid w:val="00805AD7"/>
    <w:rsid w:val="008107DC"/>
    <w:rsid w:val="008112C5"/>
    <w:rsid w:val="00812886"/>
    <w:rsid w:val="00813974"/>
    <w:rsid w:val="00813DA1"/>
    <w:rsid w:val="008147A6"/>
    <w:rsid w:val="0082168E"/>
    <w:rsid w:val="00823F7E"/>
    <w:rsid w:val="00827BFA"/>
    <w:rsid w:val="008318AF"/>
    <w:rsid w:val="00831D91"/>
    <w:rsid w:val="008360A8"/>
    <w:rsid w:val="00836655"/>
    <w:rsid w:val="00847EA1"/>
    <w:rsid w:val="00852D7E"/>
    <w:rsid w:val="008564D7"/>
    <w:rsid w:val="00857645"/>
    <w:rsid w:val="00864E4D"/>
    <w:rsid w:val="00867482"/>
    <w:rsid w:val="008701AF"/>
    <w:rsid w:val="008735FD"/>
    <w:rsid w:val="00874C4B"/>
    <w:rsid w:val="008879B9"/>
    <w:rsid w:val="00887B2D"/>
    <w:rsid w:val="00890602"/>
    <w:rsid w:val="00891691"/>
    <w:rsid w:val="008919CB"/>
    <w:rsid w:val="00892CE6"/>
    <w:rsid w:val="008A1836"/>
    <w:rsid w:val="008A1ECD"/>
    <w:rsid w:val="008A3D38"/>
    <w:rsid w:val="008B21DC"/>
    <w:rsid w:val="008B5ACA"/>
    <w:rsid w:val="008B6184"/>
    <w:rsid w:val="008C4D52"/>
    <w:rsid w:val="008C5D9E"/>
    <w:rsid w:val="008C5F0D"/>
    <w:rsid w:val="008D117C"/>
    <w:rsid w:val="008D1E1A"/>
    <w:rsid w:val="008D1FA4"/>
    <w:rsid w:val="008D65FF"/>
    <w:rsid w:val="008D7D52"/>
    <w:rsid w:val="008E14CB"/>
    <w:rsid w:val="008E505B"/>
    <w:rsid w:val="008F1BDD"/>
    <w:rsid w:val="008F1D10"/>
    <w:rsid w:val="008F3C84"/>
    <w:rsid w:val="008F4FCB"/>
    <w:rsid w:val="008F687F"/>
    <w:rsid w:val="008F6BC7"/>
    <w:rsid w:val="00901539"/>
    <w:rsid w:val="009017FD"/>
    <w:rsid w:val="00902928"/>
    <w:rsid w:val="00904587"/>
    <w:rsid w:val="00906525"/>
    <w:rsid w:val="00907643"/>
    <w:rsid w:val="00907DCA"/>
    <w:rsid w:val="009115C8"/>
    <w:rsid w:val="009150F3"/>
    <w:rsid w:val="0091696F"/>
    <w:rsid w:val="00917E14"/>
    <w:rsid w:val="0092018E"/>
    <w:rsid w:val="009206F6"/>
    <w:rsid w:val="0092113B"/>
    <w:rsid w:val="00921D75"/>
    <w:rsid w:val="009352A3"/>
    <w:rsid w:val="0093739F"/>
    <w:rsid w:val="00940323"/>
    <w:rsid w:val="009418EE"/>
    <w:rsid w:val="0094211C"/>
    <w:rsid w:val="00942980"/>
    <w:rsid w:val="00942CC2"/>
    <w:rsid w:val="00946793"/>
    <w:rsid w:val="009519C9"/>
    <w:rsid w:val="00956DE0"/>
    <w:rsid w:val="009573D9"/>
    <w:rsid w:val="009621F0"/>
    <w:rsid w:val="00962625"/>
    <w:rsid w:val="009634FC"/>
    <w:rsid w:val="0097321F"/>
    <w:rsid w:val="00973825"/>
    <w:rsid w:val="00975B57"/>
    <w:rsid w:val="00976477"/>
    <w:rsid w:val="00984231"/>
    <w:rsid w:val="00984D81"/>
    <w:rsid w:val="00990DC4"/>
    <w:rsid w:val="00992257"/>
    <w:rsid w:val="00997642"/>
    <w:rsid w:val="009A0C2B"/>
    <w:rsid w:val="009A3C00"/>
    <w:rsid w:val="009A5F1F"/>
    <w:rsid w:val="009B15B9"/>
    <w:rsid w:val="009B1FD5"/>
    <w:rsid w:val="009B5630"/>
    <w:rsid w:val="009B609C"/>
    <w:rsid w:val="009B6109"/>
    <w:rsid w:val="009B680F"/>
    <w:rsid w:val="009B6C81"/>
    <w:rsid w:val="009B767C"/>
    <w:rsid w:val="009C17ED"/>
    <w:rsid w:val="009C30D1"/>
    <w:rsid w:val="009C4DCF"/>
    <w:rsid w:val="009C6456"/>
    <w:rsid w:val="009C7060"/>
    <w:rsid w:val="009C7BC5"/>
    <w:rsid w:val="009D0D4F"/>
    <w:rsid w:val="009D136D"/>
    <w:rsid w:val="009E2A8F"/>
    <w:rsid w:val="009E65F3"/>
    <w:rsid w:val="009E73C3"/>
    <w:rsid w:val="009E74DE"/>
    <w:rsid w:val="009F2B5A"/>
    <w:rsid w:val="009F3D7E"/>
    <w:rsid w:val="009F5E1B"/>
    <w:rsid w:val="009F64BE"/>
    <w:rsid w:val="009F712E"/>
    <w:rsid w:val="009F77C3"/>
    <w:rsid w:val="009F78C7"/>
    <w:rsid w:val="00A034F7"/>
    <w:rsid w:val="00A04402"/>
    <w:rsid w:val="00A11F56"/>
    <w:rsid w:val="00A12E57"/>
    <w:rsid w:val="00A139E7"/>
    <w:rsid w:val="00A17FC1"/>
    <w:rsid w:val="00A21CA6"/>
    <w:rsid w:val="00A233EE"/>
    <w:rsid w:val="00A238B1"/>
    <w:rsid w:val="00A24A40"/>
    <w:rsid w:val="00A261AB"/>
    <w:rsid w:val="00A266AA"/>
    <w:rsid w:val="00A26BEA"/>
    <w:rsid w:val="00A3099C"/>
    <w:rsid w:val="00A3600C"/>
    <w:rsid w:val="00A36D39"/>
    <w:rsid w:val="00A401D3"/>
    <w:rsid w:val="00A420F2"/>
    <w:rsid w:val="00A43B55"/>
    <w:rsid w:val="00A447A8"/>
    <w:rsid w:val="00A44962"/>
    <w:rsid w:val="00A4632D"/>
    <w:rsid w:val="00A51A55"/>
    <w:rsid w:val="00A524A3"/>
    <w:rsid w:val="00A56C17"/>
    <w:rsid w:val="00A60C53"/>
    <w:rsid w:val="00A62310"/>
    <w:rsid w:val="00A6529E"/>
    <w:rsid w:val="00A657A7"/>
    <w:rsid w:val="00A708B3"/>
    <w:rsid w:val="00A72D93"/>
    <w:rsid w:val="00A74CED"/>
    <w:rsid w:val="00A76255"/>
    <w:rsid w:val="00A80FB1"/>
    <w:rsid w:val="00A81EAA"/>
    <w:rsid w:val="00A827D6"/>
    <w:rsid w:val="00A82BD5"/>
    <w:rsid w:val="00A84BEA"/>
    <w:rsid w:val="00A948E3"/>
    <w:rsid w:val="00A97FF7"/>
    <w:rsid w:val="00AA22E6"/>
    <w:rsid w:val="00AA5CDF"/>
    <w:rsid w:val="00AB3F07"/>
    <w:rsid w:val="00AB5E9B"/>
    <w:rsid w:val="00AB629F"/>
    <w:rsid w:val="00AC1CB7"/>
    <w:rsid w:val="00AC2F93"/>
    <w:rsid w:val="00AC422E"/>
    <w:rsid w:val="00AC6542"/>
    <w:rsid w:val="00AC790B"/>
    <w:rsid w:val="00AC7CAD"/>
    <w:rsid w:val="00AD1ED1"/>
    <w:rsid w:val="00AD2A03"/>
    <w:rsid w:val="00AE1A8D"/>
    <w:rsid w:val="00AE41E3"/>
    <w:rsid w:val="00AE4F38"/>
    <w:rsid w:val="00AF02E3"/>
    <w:rsid w:val="00AF144A"/>
    <w:rsid w:val="00AF2624"/>
    <w:rsid w:val="00AF3D3A"/>
    <w:rsid w:val="00AF5D87"/>
    <w:rsid w:val="00AF61D1"/>
    <w:rsid w:val="00B0092C"/>
    <w:rsid w:val="00B02A78"/>
    <w:rsid w:val="00B0346D"/>
    <w:rsid w:val="00B03D79"/>
    <w:rsid w:val="00B10279"/>
    <w:rsid w:val="00B11C75"/>
    <w:rsid w:val="00B15C56"/>
    <w:rsid w:val="00B15F6A"/>
    <w:rsid w:val="00B16EC6"/>
    <w:rsid w:val="00B226EF"/>
    <w:rsid w:val="00B24AB5"/>
    <w:rsid w:val="00B2568A"/>
    <w:rsid w:val="00B2591E"/>
    <w:rsid w:val="00B320B6"/>
    <w:rsid w:val="00B33043"/>
    <w:rsid w:val="00B33B1F"/>
    <w:rsid w:val="00B3667B"/>
    <w:rsid w:val="00B36719"/>
    <w:rsid w:val="00B367D8"/>
    <w:rsid w:val="00B374DE"/>
    <w:rsid w:val="00B40480"/>
    <w:rsid w:val="00B4217C"/>
    <w:rsid w:val="00B44EC5"/>
    <w:rsid w:val="00B4557A"/>
    <w:rsid w:val="00B468D5"/>
    <w:rsid w:val="00B51A1B"/>
    <w:rsid w:val="00B546A0"/>
    <w:rsid w:val="00B550E9"/>
    <w:rsid w:val="00B56530"/>
    <w:rsid w:val="00B56F81"/>
    <w:rsid w:val="00B6789E"/>
    <w:rsid w:val="00B70C99"/>
    <w:rsid w:val="00B71188"/>
    <w:rsid w:val="00B71FCB"/>
    <w:rsid w:val="00B76622"/>
    <w:rsid w:val="00B8291A"/>
    <w:rsid w:val="00B83295"/>
    <w:rsid w:val="00B85308"/>
    <w:rsid w:val="00B949A8"/>
    <w:rsid w:val="00BA2472"/>
    <w:rsid w:val="00BB0428"/>
    <w:rsid w:val="00BB0C3B"/>
    <w:rsid w:val="00BB6A51"/>
    <w:rsid w:val="00BC0B81"/>
    <w:rsid w:val="00BC4ED4"/>
    <w:rsid w:val="00BC79F8"/>
    <w:rsid w:val="00BD33D4"/>
    <w:rsid w:val="00BD455D"/>
    <w:rsid w:val="00BD6FFC"/>
    <w:rsid w:val="00BE03B0"/>
    <w:rsid w:val="00BE2C57"/>
    <w:rsid w:val="00BE2D31"/>
    <w:rsid w:val="00BF01BA"/>
    <w:rsid w:val="00BF45EC"/>
    <w:rsid w:val="00BF58D1"/>
    <w:rsid w:val="00BF5BE3"/>
    <w:rsid w:val="00C00C22"/>
    <w:rsid w:val="00C02213"/>
    <w:rsid w:val="00C0465D"/>
    <w:rsid w:val="00C1278A"/>
    <w:rsid w:val="00C12E08"/>
    <w:rsid w:val="00C13C26"/>
    <w:rsid w:val="00C163A8"/>
    <w:rsid w:val="00C211D6"/>
    <w:rsid w:val="00C22D4C"/>
    <w:rsid w:val="00C24CE0"/>
    <w:rsid w:val="00C24D8C"/>
    <w:rsid w:val="00C27F8C"/>
    <w:rsid w:val="00C32933"/>
    <w:rsid w:val="00C33E25"/>
    <w:rsid w:val="00C344AE"/>
    <w:rsid w:val="00C432C7"/>
    <w:rsid w:val="00C43D1D"/>
    <w:rsid w:val="00C4458F"/>
    <w:rsid w:val="00C52AD3"/>
    <w:rsid w:val="00C53105"/>
    <w:rsid w:val="00C533A8"/>
    <w:rsid w:val="00C53699"/>
    <w:rsid w:val="00C55688"/>
    <w:rsid w:val="00C6085F"/>
    <w:rsid w:val="00C6412B"/>
    <w:rsid w:val="00C65D8D"/>
    <w:rsid w:val="00C67275"/>
    <w:rsid w:val="00C7090E"/>
    <w:rsid w:val="00C71D38"/>
    <w:rsid w:val="00C72A2C"/>
    <w:rsid w:val="00C767F0"/>
    <w:rsid w:val="00C77795"/>
    <w:rsid w:val="00C8292C"/>
    <w:rsid w:val="00C9020B"/>
    <w:rsid w:val="00C933A9"/>
    <w:rsid w:val="00C94254"/>
    <w:rsid w:val="00C96214"/>
    <w:rsid w:val="00C96814"/>
    <w:rsid w:val="00CA0AEA"/>
    <w:rsid w:val="00CB2FB8"/>
    <w:rsid w:val="00CB60FD"/>
    <w:rsid w:val="00CC1E15"/>
    <w:rsid w:val="00CC34F6"/>
    <w:rsid w:val="00CC5186"/>
    <w:rsid w:val="00CD7FF4"/>
    <w:rsid w:val="00CE0DDA"/>
    <w:rsid w:val="00CE1AC3"/>
    <w:rsid w:val="00CE3224"/>
    <w:rsid w:val="00CE4711"/>
    <w:rsid w:val="00CE724B"/>
    <w:rsid w:val="00CE77B0"/>
    <w:rsid w:val="00CF3ACC"/>
    <w:rsid w:val="00D03434"/>
    <w:rsid w:val="00D0393F"/>
    <w:rsid w:val="00D0498E"/>
    <w:rsid w:val="00D1076B"/>
    <w:rsid w:val="00D11DA0"/>
    <w:rsid w:val="00D15091"/>
    <w:rsid w:val="00D15560"/>
    <w:rsid w:val="00D16DBB"/>
    <w:rsid w:val="00D20E49"/>
    <w:rsid w:val="00D2510F"/>
    <w:rsid w:val="00D27A94"/>
    <w:rsid w:val="00D31FE9"/>
    <w:rsid w:val="00D35EBD"/>
    <w:rsid w:val="00D36849"/>
    <w:rsid w:val="00D42CC5"/>
    <w:rsid w:val="00D4763D"/>
    <w:rsid w:val="00D50160"/>
    <w:rsid w:val="00D503AC"/>
    <w:rsid w:val="00D521B6"/>
    <w:rsid w:val="00D529D0"/>
    <w:rsid w:val="00D530D0"/>
    <w:rsid w:val="00D622FD"/>
    <w:rsid w:val="00D6244F"/>
    <w:rsid w:val="00D6561F"/>
    <w:rsid w:val="00D71AAA"/>
    <w:rsid w:val="00D7204D"/>
    <w:rsid w:val="00D77E91"/>
    <w:rsid w:val="00D837F7"/>
    <w:rsid w:val="00D85859"/>
    <w:rsid w:val="00D858C0"/>
    <w:rsid w:val="00D92A5C"/>
    <w:rsid w:val="00D94F0E"/>
    <w:rsid w:val="00D95646"/>
    <w:rsid w:val="00D96941"/>
    <w:rsid w:val="00DA2CF3"/>
    <w:rsid w:val="00DA73F8"/>
    <w:rsid w:val="00DB04C9"/>
    <w:rsid w:val="00DB13C7"/>
    <w:rsid w:val="00DB463A"/>
    <w:rsid w:val="00DC0421"/>
    <w:rsid w:val="00DC24A9"/>
    <w:rsid w:val="00DD07E7"/>
    <w:rsid w:val="00DD08E5"/>
    <w:rsid w:val="00DD2944"/>
    <w:rsid w:val="00DE126D"/>
    <w:rsid w:val="00DE4041"/>
    <w:rsid w:val="00DE482B"/>
    <w:rsid w:val="00DE67C8"/>
    <w:rsid w:val="00DF2141"/>
    <w:rsid w:val="00DF272B"/>
    <w:rsid w:val="00DF34C0"/>
    <w:rsid w:val="00DF3547"/>
    <w:rsid w:val="00E01041"/>
    <w:rsid w:val="00E03F48"/>
    <w:rsid w:val="00E04A11"/>
    <w:rsid w:val="00E05607"/>
    <w:rsid w:val="00E068C3"/>
    <w:rsid w:val="00E06DB7"/>
    <w:rsid w:val="00E11553"/>
    <w:rsid w:val="00E12821"/>
    <w:rsid w:val="00E12B41"/>
    <w:rsid w:val="00E1609C"/>
    <w:rsid w:val="00E16EB6"/>
    <w:rsid w:val="00E20C6E"/>
    <w:rsid w:val="00E21141"/>
    <w:rsid w:val="00E22A42"/>
    <w:rsid w:val="00E25A2E"/>
    <w:rsid w:val="00E27713"/>
    <w:rsid w:val="00E305D8"/>
    <w:rsid w:val="00E321B5"/>
    <w:rsid w:val="00E3324D"/>
    <w:rsid w:val="00E3487E"/>
    <w:rsid w:val="00E3709F"/>
    <w:rsid w:val="00E40C7C"/>
    <w:rsid w:val="00E41A87"/>
    <w:rsid w:val="00E438F9"/>
    <w:rsid w:val="00E445C8"/>
    <w:rsid w:val="00E44C4C"/>
    <w:rsid w:val="00E44FAF"/>
    <w:rsid w:val="00E45575"/>
    <w:rsid w:val="00E46E30"/>
    <w:rsid w:val="00E51B1D"/>
    <w:rsid w:val="00E546C7"/>
    <w:rsid w:val="00E54D30"/>
    <w:rsid w:val="00E55BBE"/>
    <w:rsid w:val="00E56C80"/>
    <w:rsid w:val="00E63424"/>
    <w:rsid w:val="00E64057"/>
    <w:rsid w:val="00E705B0"/>
    <w:rsid w:val="00E71FCD"/>
    <w:rsid w:val="00E75CB9"/>
    <w:rsid w:val="00E76F92"/>
    <w:rsid w:val="00E82640"/>
    <w:rsid w:val="00E83724"/>
    <w:rsid w:val="00E90203"/>
    <w:rsid w:val="00E93BC4"/>
    <w:rsid w:val="00E943D9"/>
    <w:rsid w:val="00EA0CE9"/>
    <w:rsid w:val="00EA2312"/>
    <w:rsid w:val="00EA7FB4"/>
    <w:rsid w:val="00EB277F"/>
    <w:rsid w:val="00EC73C5"/>
    <w:rsid w:val="00ED0970"/>
    <w:rsid w:val="00ED257D"/>
    <w:rsid w:val="00ED431D"/>
    <w:rsid w:val="00EE188B"/>
    <w:rsid w:val="00EE305E"/>
    <w:rsid w:val="00EE32CA"/>
    <w:rsid w:val="00EE5A5F"/>
    <w:rsid w:val="00EF3F1B"/>
    <w:rsid w:val="00EF46BB"/>
    <w:rsid w:val="00F03F5E"/>
    <w:rsid w:val="00F06A07"/>
    <w:rsid w:val="00F145D0"/>
    <w:rsid w:val="00F14CA4"/>
    <w:rsid w:val="00F15BEB"/>
    <w:rsid w:val="00F15D6F"/>
    <w:rsid w:val="00F208C8"/>
    <w:rsid w:val="00F20F2A"/>
    <w:rsid w:val="00F218CE"/>
    <w:rsid w:val="00F23C96"/>
    <w:rsid w:val="00F25F65"/>
    <w:rsid w:val="00F26087"/>
    <w:rsid w:val="00F273E4"/>
    <w:rsid w:val="00F35D14"/>
    <w:rsid w:val="00F3756D"/>
    <w:rsid w:val="00F41489"/>
    <w:rsid w:val="00F422D4"/>
    <w:rsid w:val="00F46B88"/>
    <w:rsid w:val="00F5127C"/>
    <w:rsid w:val="00F5327E"/>
    <w:rsid w:val="00F55AF4"/>
    <w:rsid w:val="00F57ECC"/>
    <w:rsid w:val="00F7469A"/>
    <w:rsid w:val="00F749D9"/>
    <w:rsid w:val="00F775A4"/>
    <w:rsid w:val="00F77B6C"/>
    <w:rsid w:val="00F836CA"/>
    <w:rsid w:val="00F8453A"/>
    <w:rsid w:val="00F90620"/>
    <w:rsid w:val="00F924FD"/>
    <w:rsid w:val="00F938EC"/>
    <w:rsid w:val="00F9642D"/>
    <w:rsid w:val="00FA0C77"/>
    <w:rsid w:val="00FA153F"/>
    <w:rsid w:val="00FA23AA"/>
    <w:rsid w:val="00FB03B2"/>
    <w:rsid w:val="00FB03E5"/>
    <w:rsid w:val="00FB113C"/>
    <w:rsid w:val="00FB4C0D"/>
    <w:rsid w:val="00FB4E8B"/>
    <w:rsid w:val="00FC4C3D"/>
    <w:rsid w:val="00FC7789"/>
    <w:rsid w:val="00FD4106"/>
    <w:rsid w:val="00FD529D"/>
    <w:rsid w:val="00FD5F07"/>
    <w:rsid w:val="00FE03C8"/>
    <w:rsid w:val="00FE31FE"/>
    <w:rsid w:val="00FE4002"/>
    <w:rsid w:val="00FE5E0E"/>
    <w:rsid w:val="00FF111D"/>
    <w:rsid w:val="00FF2AD5"/>
    <w:rsid w:val="00FF54C8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C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ED"/>
    <w:pPr>
      <w:ind w:left="720"/>
      <w:contextualSpacing/>
    </w:pPr>
  </w:style>
  <w:style w:type="table" w:styleId="a4">
    <w:name w:val="Table Grid"/>
    <w:basedOn w:val="a1"/>
    <w:uiPriority w:val="59"/>
    <w:rsid w:val="0066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536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nhideWhenUsed/>
    <w:rsid w:val="00C53699"/>
    <w:rPr>
      <w:color w:val="0000FF"/>
      <w:u w:val="single"/>
    </w:rPr>
  </w:style>
  <w:style w:type="paragraph" w:styleId="a9">
    <w:name w:val="No Spacing"/>
    <w:uiPriority w:val="1"/>
    <w:qFormat/>
    <w:rsid w:val="00AC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F14C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1D3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D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D5075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D5075"/>
    <w:rPr>
      <w:b/>
      <w:bCs/>
      <w:color w:val="106BBE"/>
    </w:rPr>
  </w:style>
  <w:style w:type="paragraph" w:customStyle="1" w:styleId="s1">
    <w:name w:val="s_1"/>
    <w:basedOn w:val="a"/>
    <w:rsid w:val="00A17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41489"/>
  </w:style>
  <w:style w:type="character" w:styleId="af0">
    <w:name w:val="Emphasis"/>
    <w:basedOn w:val="a0"/>
    <w:uiPriority w:val="20"/>
    <w:qFormat/>
    <w:rsid w:val="006666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C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ED"/>
    <w:pPr>
      <w:ind w:left="720"/>
      <w:contextualSpacing/>
    </w:pPr>
  </w:style>
  <w:style w:type="table" w:styleId="a4">
    <w:name w:val="Table Grid"/>
    <w:basedOn w:val="a1"/>
    <w:uiPriority w:val="59"/>
    <w:rsid w:val="0066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536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C53699"/>
    <w:rPr>
      <w:color w:val="0000FF"/>
      <w:u w:val="single"/>
    </w:rPr>
  </w:style>
  <w:style w:type="paragraph" w:styleId="a9">
    <w:name w:val="No Spacing"/>
    <w:uiPriority w:val="1"/>
    <w:qFormat/>
    <w:rsid w:val="00AC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F14C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1D3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D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D5075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D507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E8C3-A10A-4BE2-8801-86EC6B07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Palata2</cp:lastModifiedBy>
  <cp:revision>81</cp:revision>
  <cp:lastPrinted>2022-04-25T03:28:00Z</cp:lastPrinted>
  <dcterms:created xsi:type="dcterms:W3CDTF">2021-04-18T03:03:00Z</dcterms:created>
  <dcterms:modified xsi:type="dcterms:W3CDTF">2022-04-25T03:29:00Z</dcterms:modified>
</cp:coreProperties>
</file>