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F8" w:rsidRPr="00840F72" w:rsidRDefault="000770F8" w:rsidP="000770F8">
      <w:pPr>
        <w:pStyle w:val="a6"/>
        <w:rPr>
          <w:rFonts w:ascii="Times New Roman" w:hAnsi="Times New Roman" w:cs="Times New Roman"/>
          <w:sz w:val="28"/>
          <w:szCs w:val="28"/>
        </w:rPr>
      </w:pPr>
      <w:r w:rsidRPr="00840F72">
        <w:rPr>
          <w:rFonts w:ascii="Times New Roman" w:hAnsi="Times New Roman" w:cs="Times New Roman"/>
          <w:sz w:val="28"/>
          <w:szCs w:val="28"/>
        </w:rPr>
        <w:t>ЗАКЛЮЧЕНИЕ</w:t>
      </w:r>
    </w:p>
    <w:p w:rsidR="00342076" w:rsidRPr="00840F72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840F72">
        <w:rPr>
          <w:b/>
          <w:sz w:val="28"/>
          <w:szCs w:val="28"/>
          <w:lang w:eastAsia="ar-SA"/>
        </w:rPr>
        <w:t>по результатам внешней проверк</w:t>
      </w:r>
      <w:r w:rsidR="00562670" w:rsidRPr="00840F72">
        <w:rPr>
          <w:b/>
          <w:sz w:val="28"/>
          <w:szCs w:val="28"/>
          <w:lang w:eastAsia="ar-SA"/>
        </w:rPr>
        <w:t>и</w:t>
      </w:r>
      <w:r w:rsidRPr="00840F72">
        <w:rPr>
          <w:b/>
          <w:sz w:val="28"/>
          <w:szCs w:val="28"/>
          <w:lang w:eastAsia="ar-SA"/>
        </w:rPr>
        <w:t xml:space="preserve"> отчет</w:t>
      </w:r>
      <w:r w:rsidR="00562670" w:rsidRPr="00840F72">
        <w:rPr>
          <w:b/>
          <w:sz w:val="28"/>
          <w:szCs w:val="28"/>
          <w:lang w:eastAsia="ar-SA"/>
        </w:rPr>
        <w:t>а об исполнении бюджета муниципального образования «</w:t>
      </w:r>
      <w:proofErr w:type="spellStart"/>
      <w:r w:rsidR="009E3E49" w:rsidRPr="00840F72">
        <w:rPr>
          <w:b/>
          <w:sz w:val="28"/>
          <w:szCs w:val="28"/>
          <w:lang w:eastAsia="ar-SA"/>
        </w:rPr>
        <w:t>Новогоре</w:t>
      </w:r>
      <w:r w:rsidR="004649F0" w:rsidRPr="00840F72">
        <w:rPr>
          <w:b/>
          <w:sz w:val="28"/>
          <w:szCs w:val="28"/>
          <w:lang w:eastAsia="ar-SA"/>
        </w:rPr>
        <w:t>н</w:t>
      </w:r>
      <w:r w:rsidRPr="00840F72">
        <w:rPr>
          <w:b/>
          <w:sz w:val="28"/>
          <w:szCs w:val="28"/>
          <w:lang w:eastAsia="ar-SA"/>
        </w:rPr>
        <w:t>ско</w:t>
      </w:r>
      <w:r w:rsidR="00562670" w:rsidRPr="00840F72">
        <w:rPr>
          <w:b/>
          <w:sz w:val="28"/>
          <w:szCs w:val="28"/>
          <w:lang w:eastAsia="ar-SA"/>
        </w:rPr>
        <w:t>е</w:t>
      </w:r>
      <w:proofErr w:type="spellEnd"/>
      <w:r w:rsidRPr="00840F72">
        <w:rPr>
          <w:b/>
          <w:sz w:val="28"/>
          <w:szCs w:val="28"/>
          <w:lang w:eastAsia="ar-SA"/>
        </w:rPr>
        <w:t xml:space="preserve"> сельско</w:t>
      </w:r>
      <w:r w:rsidR="00562670" w:rsidRPr="00840F72">
        <w:rPr>
          <w:b/>
          <w:sz w:val="28"/>
          <w:szCs w:val="28"/>
          <w:lang w:eastAsia="ar-SA"/>
        </w:rPr>
        <w:t>е</w:t>
      </w:r>
      <w:r w:rsidRPr="00840F72">
        <w:rPr>
          <w:b/>
          <w:sz w:val="28"/>
          <w:szCs w:val="28"/>
          <w:lang w:eastAsia="ar-SA"/>
        </w:rPr>
        <w:t xml:space="preserve"> поселени</w:t>
      </w:r>
      <w:r w:rsidR="00562670" w:rsidRPr="00840F72">
        <w:rPr>
          <w:b/>
          <w:sz w:val="28"/>
          <w:szCs w:val="28"/>
          <w:lang w:eastAsia="ar-SA"/>
        </w:rPr>
        <w:t>е»</w:t>
      </w:r>
      <w:r w:rsidRPr="00840F72">
        <w:rPr>
          <w:b/>
          <w:sz w:val="28"/>
          <w:szCs w:val="28"/>
          <w:lang w:eastAsia="ar-SA"/>
        </w:rPr>
        <w:t xml:space="preserve"> </w:t>
      </w:r>
    </w:p>
    <w:p w:rsidR="000770F8" w:rsidRPr="00840F72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840F72">
        <w:rPr>
          <w:b/>
          <w:sz w:val="28"/>
          <w:szCs w:val="28"/>
          <w:lang w:eastAsia="ar-SA"/>
        </w:rPr>
        <w:t>за 20</w:t>
      </w:r>
      <w:r w:rsidR="005C4914">
        <w:rPr>
          <w:b/>
          <w:sz w:val="28"/>
          <w:szCs w:val="28"/>
          <w:lang w:eastAsia="ar-SA"/>
        </w:rPr>
        <w:t>2</w:t>
      </w:r>
      <w:r w:rsidR="00317AE7">
        <w:rPr>
          <w:b/>
          <w:sz w:val="28"/>
          <w:szCs w:val="28"/>
          <w:lang w:eastAsia="ar-SA"/>
        </w:rPr>
        <w:t>2</w:t>
      </w:r>
      <w:r w:rsidRPr="00840F72">
        <w:rPr>
          <w:b/>
          <w:sz w:val="28"/>
          <w:szCs w:val="28"/>
          <w:lang w:eastAsia="ar-SA"/>
        </w:rPr>
        <w:t xml:space="preserve"> год</w:t>
      </w:r>
    </w:p>
    <w:p w:rsidR="000770F8" w:rsidRPr="00D12437" w:rsidRDefault="000770F8" w:rsidP="000770F8">
      <w:pPr>
        <w:jc w:val="center"/>
        <w:rPr>
          <w:sz w:val="20"/>
          <w:szCs w:val="20"/>
        </w:rPr>
      </w:pPr>
    </w:p>
    <w:p w:rsidR="000770F8" w:rsidRPr="00840F72" w:rsidRDefault="005B6E51" w:rsidP="000770F8">
      <w:pPr>
        <w:rPr>
          <w:sz w:val="28"/>
          <w:szCs w:val="28"/>
        </w:rPr>
      </w:pPr>
      <w:r w:rsidRPr="00840F72">
        <w:rPr>
          <w:sz w:val="28"/>
          <w:szCs w:val="28"/>
        </w:rPr>
        <w:t>г</w:t>
      </w:r>
      <w:r w:rsidR="00B81F77" w:rsidRPr="00840F72">
        <w:rPr>
          <w:sz w:val="28"/>
          <w:szCs w:val="28"/>
        </w:rPr>
        <w:t>. Колпашево</w:t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342076" w:rsidRPr="005A422A">
        <w:rPr>
          <w:color w:val="000000" w:themeColor="text1"/>
          <w:sz w:val="28"/>
          <w:szCs w:val="28"/>
        </w:rPr>
        <w:t xml:space="preserve"> </w:t>
      </w:r>
      <w:r w:rsidR="00B81F77" w:rsidRPr="005A422A">
        <w:rPr>
          <w:color w:val="000000" w:themeColor="text1"/>
          <w:sz w:val="28"/>
          <w:szCs w:val="28"/>
        </w:rPr>
        <w:t xml:space="preserve">           </w:t>
      </w:r>
      <w:r w:rsidR="005A422A" w:rsidRPr="005A422A">
        <w:rPr>
          <w:color w:val="000000" w:themeColor="text1"/>
          <w:sz w:val="28"/>
          <w:szCs w:val="28"/>
        </w:rPr>
        <w:t>17</w:t>
      </w:r>
      <w:r w:rsidR="00EF5801" w:rsidRPr="005A422A">
        <w:rPr>
          <w:color w:val="000000" w:themeColor="text1"/>
          <w:sz w:val="28"/>
          <w:szCs w:val="28"/>
        </w:rPr>
        <w:t xml:space="preserve"> апреля</w:t>
      </w:r>
      <w:r w:rsidR="005C4914">
        <w:rPr>
          <w:sz w:val="28"/>
          <w:szCs w:val="28"/>
        </w:rPr>
        <w:t xml:space="preserve"> 202</w:t>
      </w:r>
      <w:r w:rsidR="00317AE7">
        <w:rPr>
          <w:sz w:val="28"/>
          <w:szCs w:val="28"/>
        </w:rPr>
        <w:t>3</w:t>
      </w:r>
      <w:r w:rsidR="000770F8" w:rsidRPr="00840F72">
        <w:rPr>
          <w:sz w:val="28"/>
          <w:szCs w:val="28"/>
        </w:rPr>
        <w:t xml:space="preserve"> г.</w:t>
      </w:r>
    </w:p>
    <w:p w:rsidR="000770F8" w:rsidRPr="00317AE7" w:rsidRDefault="000770F8" w:rsidP="000770F8">
      <w:pPr>
        <w:rPr>
          <w:sz w:val="16"/>
          <w:szCs w:val="16"/>
        </w:rPr>
      </w:pPr>
    </w:p>
    <w:p w:rsidR="000770F8" w:rsidRPr="009E7B97" w:rsidRDefault="000770F8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826F7">
        <w:rPr>
          <w:color w:val="000000" w:themeColor="text1"/>
          <w:sz w:val="28"/>
          <w:szCs w:val="28"/>
        </w:rPr>
        <w:t xml:space="preserve">Основание для проведения экспертно-аналитического мероприятия: </w:t>
      </w:r>
      <w:r w:rsidR="00562670" w:rsidRPr="009826F7">
        <w:rPr>
          <w:color w:val="000000" w:themeColor="text1"/>
          <w:sz w:val="28"/>
          <w:szCs w:val="28"/>
        </w:rPr>
        <w:t>пункты 1 и 2 статьи 264.4</w:t>
      </w:r>
      <w:r w:rsidR="005A3B3A" w:rsidRPr="009826F7">
        <w:rPr>
          <w:color w:val="000000" w:themeColor="text1"/>
          <w:sz w:val="28"/>
          <w:szCs w:val="28"/>
        </w:rPr>
        <w:t>.</w:t>
      </w:r>
      <w:r w:rsidR="00562670" w:rsidRPr="009826F7">
        <w:rPr>
          <w:color w:val="000000" w:themeColor="text1"/>
          <w:sz w:val="28"/>
          <w:szCs w:val="28"/>
        </w:rPr>
        <w:t xml:space="preserve"> </w:t>
      </w:r>
      <w:proofErr w:type="gramStart"/>
      <w:r w:rsidR="00562670" w:rsidRPr="009826F7">
        <w:rPr>
          <w:color w:val="000000" w:themeColor="text1"/>
          <w:sz w:val="28"/>
          <w:szCs w:val="28"/>
        </w:rPr>
        <w:t xml:space="preserve">Бюджетного кодекса Российской Федерации, </w:t>
      </w:r>
      <w:r w:rsidRPr="009826F7">
        <w:rPr>
          <w:color w:val="000000" w:themeColor="text1"/>
          <w:sz w:val="28"/>
          <w:szCs w:val="28"/>
        </w:rPr>
        <w:t>пункт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 w:rsidR="000732AD" w:rsidRPr="009826F7">
        <w:rPr>
          <w:color w:val="000000" w:themeColor="text1"/>
          <w:sz w:val="28"/>
          <w:szCs w:val="28"/>
        </w:rPr>
        <w:t>е</w:t>
      </w:r>
      <w:r w:rsidRPr="009826F7">
        <w:rPr>
          <w:color w:val="000000" w:themeColor="text1"/>
          <w:sz w:val="28"/>
          <w:szCs w:val="28"/>
        </w:rPr>
        <w:t xml:space="preserve"> о бюджетном процессе в муниципальном образовании «</w:t>
      </w:r>
      <w:proofErr w:type="spellStart"/>
      <w:r w:rsidR="009E3E49" w:rsidRPr="009826F7">
        <w:rPr>
          <w:color w:val="000000" w:themeColor="text1"/>
          <w:sz w:val="28"/>
          <w:szCs w:val="28"/>
        </w:rPr>
        <w:t>Новогоре</w:t>
      </w:r>
      <w:r w:rsidR="000219B3" w:rsidRPr="009826F7">
        <w:rPr>
          <w:color w:val="000000" w:themeColor="text1"/>
          <w:sz w:val="28"/>
          <w:szCs w:val="28"/>
        </w:rPr>
        <w:t>н</w:t>
      </w:r>
      <w:r w:rsidRPr="009826F7">
        <w:rPr>
          <w:color w:val="000000" w:themeColor="text1"/>
          <w:sz w:val="28"/>
          <w:szCs w:val="28"/>
        </w:rPr>
        <w:t>ское</w:t>
      </w:r>
      <w:proofErr w:type="spellEnd"/>
      <w:r w:rsidRPr="009826F7">
        <w:rPr>
          <w:color w:val="000000" w:themeColor="text1"/>
          <w:sz w:val="28"/>
          <w:szCs w:val="28"/>
        </w:rPr>
        <w:t xml:space="preserve"> сельское поселение», утвержденно</w:t>
      </w:r>
      <w:r w:rsidR="000732AD" w:rsidRPr="009826F7">
        <w:rPr>
          <w:color w:val="000000" w:themeColor="text1"/>
          <w:sz w:val="28"/>
          <w:szCs w:val="28"/>
        </w:rPr>
        <w:t>е</w:t>
      </w:r>
      <w:r w:rsidRPr="009826F7">
        <w:rPr>
          <w:color w:val="000000" w:themeColor="text1"/>
          <w:sz w:val="28"/>
          <w:szCs w:val="28"/>
        </w:rPr>
        <w:t xml:space="preserve"> решением Совета </w:t>
      </w:r>
      <w:proofErr w:type="spellStart"/>
      <w:r w:rsidR="009E3E49" w:rsidRPr="009826F7">
        <w:rPr>
          <w:color w:val="000000" w:themeColor="text1"/>
          <w:sz w:val="28"/>
          <w:szCs w:val="28"/>
        </w:rPr>
        <w:t>Новогоре</w:t>
      </w:r>
      <w:r w:rsidR="000219B3" w:rsidRPr="009826F7">
        <w:rPr>
          <w:color w:val="000000" w:themeColor="text1"/>
          <w:sz w:val="28"/>
          <w:szCs w:val="28"/>
        </w:rPr>
        <w:t>н</w:t>
      </w:r>
      <w:r w:rsidRPr="009826F7">
        <w:rPr>
          <w:color w:val="000000" w:themeColor="text1"/>
          <w:sz w:val="28"/>
          <w:szCs w:val="28"/>
        </w:rPr>
        <w:t>ского</w:t>
      </w:r>
      <w:proofErr w:type="spellEnd"/>
      <w:r w:rsidRPr="009826F7">
        <w:rPr>
          <w:color w:val="000000" w:themeColor="text1"/>
          <w:sz w:val="28"/>
          <w:szCs w:val="28"/>
        </w:rPr>
        <w:t xml:space="preserve"> сельского поселения </w:t>
      </w:r>
      <w:r w:rsidR="009826F7" w:rsidRPr="009826F7">
        <w:rPr>
          <w:color w:val="000000" w:themeColor="text1"/>
          <w:sz w:val="28"/>
          <w:szCs w:val="28"/>
        </w:rPr>
        <w:t xml:space="preserve">от 05.05.2022 № 201 </w:t>
      </w:r>
      <w:r w:rsidR="000732AD" w:rsidRPr="009826F7">
        <w:rPr>
          <w:color w:val="000000" w:themeColor="text1"/>
          <w:sz w:val="28"/>
          <w:szCs w:val="28"/>
        </w:rPr>
        <w:t>(далее – Положение о бюджетном процессе)</w:t>
      </w:r>
      <w:r w:rsidR="0049649A" w:rsidRPr="009826F7">
        <w:rPr>
          <w:color w:val="000000" w:themeColor="text1"/>
          <w:sz w:val="28"/>
          <w:szCs w:val="28"/>
        </w:rPr>
        <w:t>,</w:t>
      </w:r>
      <w:r w:rsidR="009826F7" w:rsidRPr="009826F7">
        <w:rPr>
          <w:color w:val="000000" w:themeColor="text1"/>
          <w:sz w:val="28"/>
          <w:szCs w:val="28"/>
        </w:rPr>
        <w:t xml:space="preserve"> </w:t>
      </w:r>
      <w:r w:rsidR="0049649A" w:rsidRPr="009826F7">
        <w:rPr>
          <w:color w:val="000000" w:themeColor="text1"/>
          <w:sz w:val="28"/>
          <w:szCs w:val="28"/>
        </w:rPr>
        <w:t xml:space="preserve"> </w:t>
      </w:r>
      <w:r w:rsidRPr="009826F7">
        <w:rPr>
          <w:color w:val="000000" w:themeColor="text1"/>
          <w:sz w:val="28"/>
          <w:szCs w:val="28"/>
        </w:rPr>
        <w:t xml:space="preserve">Соглашение о передаче Счетной палате </w:t>
      </w:r>
      <w:proofErr w:type="spellStart"/>
      <w:r w:rsidRPr="009826F7">
        <w:rPr>
          <w:color w:val="000000" w:themeColor="text1"/>
          <w:sz w:val="28"/>
          <w:szCs w:val="28"/>
        </w:rPr>
        <w:t>Колпашевского</w:t>
      </w:r>
      <w:proofErr w:type="spellEnd"/>
      <w:r w:rsidRPr="009826F7">
        <w:rPr>
          <w:color w:val="000000" w:themeColor="text1"/>
          <w:sz w:val="28"/>
          <w:szCs w:val="28"/>
        </w:rPr>
        <w:t xml:space="preserve"> района</w:t>
      </w:r>
      <w:proofErr w:type="gramEnd"/>
      <w:r w:rsidRPr="009826F7">
        <w:rPr>
          <w:color w:val="000000" w:themeColor="text1"/>
          <w:sz w:val="28"/>
          <w:szCs w:val="28"/>
        </w:rPr>
        <w:t xml:space="preserve"> полномочий контрольно-счетного органа </w:t>
      </w:r>
      <w:proofErr w:type="spellStart"/>
      <w:r w:rsidR="009E3E49" w:rsidRPr="009826F7">
        <w:rPr>
          <w:color w:val="000000" w:themeColor="text1"/>
          <w:sz w:val="28"/>
          <w:szCs w:val="28"/>
        </w:rPr>
        <w:t>Новогоре</w:t>
      </w:r>
      <w:r w:rsidR="00A86556" w:rsidRPr="009826F7">
        <w:rPr>
          <w:color w:val="000000" w:themeColor="text1"/>
          <w:sz w:val="28"/>
          <w:szCs w:val="28"/>
        </w:rPr>
        <w:t>н</w:t>
      </w:r>
      <w:r w:rsidRPr="009826F7">
        <w:rPr>
          <w:color w:val="000000" w:themeColor="text1"/>
          <w:sz w:val="28"/>
          <w:szCs w:val="28"/>
        </w:rPr>
        <w:t>ского</w:t>
      </w:r>
      <w:proofErr w:type="spellEnd"/>
      <w:r w:rsidRPr="009826F7">
        <w:rPr>
          <w:color w:val="000000" w:themeColor="text1"/>
          <w:sz w:val="28"/>
          <w:szCs w:val="28"/>
        </w:rPr>
        <w:t xml:space="preserve"> сельского поселения по осуществлению внешнего муниципального финансового контроля от </w:t>
      </w:r>
      <w:r w:rsidR="005A3B3A" w:rsidRPr="009826F7">
        <w:rPr>
          <w:color w:val="000000" w:themeColor="text1"/>
          <w:sz w:val="28"/>
          <w:szCs w:val="28"/>
        </w:rPr>
        <w:t>14.11</w:t>
      </w:r>
      <w:r w:rsidRPr="009826F7">
        <w:rPr>
          <w:color w:val="000000" w:themeColor="text1"/>
          <w:sz w:val="28"/>
          <w:szCs w:val="28"/>
        </w:rPr>
        <w:t>.201</w:t>
      </w:r>
      <w:r w:rsidR="005A3B3A" w:rsidRPr="009826F7">
        <w:rPr>
          <w:color w:val="000000" w:themeColor="text1"/>
          <w:sz w:val="28"/>
          <w:szCs w:val="28"/>
        </w:rPr>
        <w:t>9</w:t>
      </w:r>
      <w:r w:rsidRPr="009826F7">
        <w:rPr>
          <w:color w:val="000000" w:themeColor="text1"/>
          <w:sz w:val="28"/>
          <w:szCs w:val="28"/>
        </w:rPr>
        <w:t xml:space="preserve"> года, </w:t>
      </w:r>
      <w:proofErr w:type="gramStart"/>
      <w:r w:rsidRPr="009826F7">
        <w:rPr>
          <w:color w:val="000000" w:themeColor="text1"/>
          <w:sz w:val="28"/>
          <w:szCs w:val="28"/>
        </w:rPr>
        <w:t>заключенное</w:t>
      </w:r>
      <w:proofErr w:type="gramEnd"/>
      <w:r w:rsidRPr="009826F7">
        <w:rPr>
          <w:color w:val="000000" w:themeColor="text1"/>
          <w:sz w:val="28"/>
          <w:szCs w:val="28"/>
        </w:rPr>
        <w:t xml:space="preserve"> между Советом </w:t>
      </w:r>
      <w:proofErr w:type="spellStart"/>
      <w:r w:rsidR="0005768C" w:rsidRPr="009826F7">
        <w:rPr>
          <w:color w:val="000000" w:themeColor="text1"/>
          <w:sz w:val="28"/>
          <w:szCs w:val="28"/>
        </w:rPr>
        <w:t>Новогоре</w:t>
      </w:r>
      <w:r w:rsidR="00A86556" w:rsidRPr="009826F7">
        <w:rPr>
          <w:color w:val="000000" w:themeColor="text1"/>
          <w:sz w:val="28"/>
          <w:szCs w:val="28"/>
        </w:rPr>
        <w:t>н</w:t>
      </w:r>
      <w:r w:rsidRPr="009826F7">
        <w:rPr>
          <w:color w:val="000000" w:themeColor="text1"/>
          <w:sz w:val="28"/>
          <w:szCs w:val="28"/>
        </w:rPr>
        <w:t>ского</w:t>
      </w:r>
      <w:proofErr w:type="spellEnd"/>
      <w:r w:rsidRPr="009826F7">
        <w:rPr>
          <w:color w:val="000000" w:themeColor="text1"/>
          <w:sz w:val="28"/>
          <w:szCs w:val="28"/>
        </w:rPr>
        <w:t xml:space="preserve"> сельского поселения и Думой </w:t>
      </w:r>
      <w:proofErr w:type="spellStart"/>
      <w:r w:rsidRPr="009826F7">
        <w:rPr>
          <w:color w:val="000000" w:themeColor="text1"/>
          <w:sz w:val="28"/>
          <w:szCs w:val="28"/>
        </w:rPr>
        <w:t>Колпашевского</w:t>
      </w:r>
      <w:proofErr w:type="spellEnd"/>
      <w:r w:rsidRPr="009826F7">
        <w:rPr>
          <w:color w:val="000000" w:themeColor="text1"/>
          <w:sz w:val="28"/>
          <w:szCs w:val="28"/>
        </w:rPr>
        <w:t xml:space="preserve"> района, пункт </w:t>
      </w:r>
      <w:r w:rsidR="005C4914" w:rsidRPr="009826F7">
        <w:rPr>
          <w:color w:val="000000" w:themeColor="text1"/>
          <w:sz w:val="28"/>
          <w:szCs w:val="28"/>
        </w:rPr>
        <w:t>1</w:t>
      </w:r>
      <w:r w:rsidR="009826F7">
        <w:rPr>
          <w:color w:val="000000" w:themeColor="text1"/>
          <w:sz w:val="28"/>
          <w:szCs w:val="28"/>
        </w:rPr>
        <w:t>0</w:t>
      </w:r>
      <w:r w:rsidRPr="009826F7">
        <w:rPr>
          <w:color w:val="000000" w:themeColor="text1"/>
          <w:sz w:val="28"/>
          <w:szCs w:val="28"/>
        </w:rPr>
        <w:t xml:space="preserve"> раздела </w:t>
      </w:r>
      <w:r w:rsidRPr="009826F7">
        <w:rPr>
          <w:color w:val="000000" w:themeColor="text1"/>
          <w:sz w:val="28"/>
          <w:szCs w:val="28"/>
          <w:lang w:val="en-US"/>
        </w:rPr>
        <w:t>II</w:t>
      </w:r>
      <w:r w:rsidRPr="009826F7">
        <w:rPr>
          <w:color w:val="000000" w:themeColor="text1"/>
          <w:sz w:val="28"/>
          <w:szCs w:val="28"/>
        </w:rPr>
        <w:t xml:space="preserve"> «Экспертно-аналитические мероприятия» Плана работы Счетной палаты </w:t>
      </w:r>
      <w:proofErr w:type="spellStart"/>
      <w:r w:rsidRPr="009826F7">
        <w:rPr>
          <w:color w:val="000000" w:themeColor="text1"/>
          <w:sz w:val="28"/>
          <w:szCs w:val="28"/>
        </w:rPr>
        <w:t>Колпашевского</w:t>
      </w:r>
      <w:proofErr w:type="spellEnd"/>
      <w:r w:rsidRPr="009826F7">
        <w:rPr>
          <w:color w:val="000000" w:themeColor="text1"/>
          <w:sz w:val="28"/>
          <w:szCs w:val="28"/>
        </w:rPr>
        <w:t xml:space="preserve"> района на 20</w:t>
      </w:r>
      <w:r w:rsidR="005C4914" w:rsidRPr="009826F7">
        <w:rPr>
          <w:color w:val="000000" w:themeColor="text1"/>
          <w:sz w:val="28"/>
          <w:szCs w:val="28"/>
        </w:rPr>
        <w:t>2</w:t>
      </w:r>
      <w:r w:rsidR="005A422A">
        <w:rPr>
          <w:color w:val="000000" w:themeColor="text1"/>
          <w:sz w:val="28"/>
          <w:szCs w:val="28"/>
        </w:rPr>
        <w:t>3</w:t>
      </w:r>
      <w:r w:rsidRPr="009826F7">
        <w:rPr>
          <w:color w:val="000000" w:themeColor="text1"/>
          <w:sz w:val="28"/>
          <w:szCs w:val="28"/>
        </w:rPr>
        <w:t xml:space="preserve"> год, утвержденного приказом Счетной палаты </w:t>
      </w:r>
      <w:proofErr w:type="spellStart"/>
      <w:r w:rsidRPr="009826F7">
        <w:rPr>
          <w:color w:val="000000" w:themeColor="text1"/>
          <w:sz w:val="28"/>
          <w:szCs w:val="28"/>
        </w:rPr>
        <w:t>Колпашевского</w:t>
      </w:r>
      <w:proofErr w:type="spellEnd"/>
      <w:r w:rsidRPr="009E7B97">
        <w:rPr>
          <w:color w:val="000000" w:themeColor="text1"/>
          <w:sz w:val="28"/>
          <w:szCs w:val="28"/>
        </w:rPr>
        <w:t xml:space="preserve"> района от </w:t>
      </w:r>
      <w:r w:rsidR="00686855" w:rsidRPr="009E7B97">
        <w:rPr>
          <w:color w:val="000000" w:themeColor="text1"/>
          <w:sz w:val="28"/>
          <w:szCs w:val="28"/>
        </w:rPr>
        <w:t>2</w:t>
      </w:r>
      <w:r w:rsidR="00317AE7">
        <w:rPr>
          <w:color w:val="000000" w:themeColor="text1"/>
          <w:sz w:val="28"/>
          <w:szCs w:val="28"/>
        </w:rPr>
        <w:t>9</w:t>
      </w:r>
      <w:r w:rsidRPr="009E7B97">
        <w:rPr>
          <w:color w:val="000000" w:themeColor="text1"/>
          <w:sz w:val="28"/>
          <w:szCs w:val="28"/>
        </w:rPr>
        <w:t>.12.20</w:t>
      </w:r>
      <w:r w:rsidR="005C4914" w:rsidRPr="009E7B97">
        <w:rPr>
          <w:color w:val="000000" w:themeColor="text1"/>
          <w:sz w:val="28"/>
          <w:szCs w:val="28"/>
        </w:rPr>
        <w:t>2</w:t>
      </w:r>
      <w:r w:rsidR="00317AE7">
        <w:rPr>
          <w:color w:val="000000" w:themeColor="text1"/>
          <w:sz w:val="28"/>
          <w:szCs w:val="28"/>
        </w:rPr>
        <w:t>2</w:t>
      </w:r>
      <w:r w:rsidRPr="009E7B97">
        <w:rPr>
          <w:color w:val="000000" w:themeColor="text1"/>
          <w:sz w:val="28"/>
          <w:szCs w:val="28"/>
        </w:rPr>
        <w:t xml:space="preserve"> № </w:t>
      </w:r>
      <w:r w:rsidR="00317AE7">
        <w:rPr>
          <w:color w:val="000000" w:themeColor="text1"/>
          <w:sz w:val="28"/>
          <w:szCs w:val="28"/>
        </w:rPr>
        <w:t>50</w:t>
      </w:r>
      <w:r w:rsidRPr="009E7B97">
        <w:rPr>
          <w:color w:val="000000" w:themeColor="text1"/>
          <w:sz w:val="28"/>
          <w:szCs w:val="28"/>
        </w:rPr>
        <w:t>.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Источники информации: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Проект решения Совета </w:t>
      </w:r>
      <w:proofErr w:type="spell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Новогоренского</w:t>
      </w:r>
      <w:proofErr w:type="spellEnd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«Об </w:t>
      </w:r>
      <w:r w:rsidR="004A02F5">
        <w:rPr>
          <w:rFonts w:eastAsia="Calibri"/>
          <w:color w:val="000000" w:themeColor="text1"/>
          <w:sz w:val="28"/>
          <w:szCs w:val="28"/>
          <w:lang w:eastAsia="en-US"/>
        </w:rPr>
        <w:t>исполнен</w:t>
      </w:r>
      <w:r w:rsidR="005C4914" w:rsidRPr="009E7B97">
        <w:rPr>
          <w:rFonts w:eastAsia="Calibri"/>
          <w:color w:val="000000" w:themeColor="text1"/>
          <w:sz w:val="28"/>
          <w:szCs w:val="28"/>
          <w:lang w:eastAsia="en-US"/>
        </w:rPr>
        <w:t>ии</w:t>
      </w:r>
      <w:r w:rsidR="004A02F5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бюджета 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«</w:t>
      </w:r>
      <w:proofErr w:type="spell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Новогорен</w:t>
      </w:r>
      <w:r w:rsidR="00E75DF6" w:rsidRPr="009E7B97">
        <w:rPr>
          <w:rFonts w:eastAsia="Calibri"/>
          <w:color w:val="000000" w:themeColor="text1"/>
          <w:sz w:val="28"/>
          <w:szCs w:val="28"/>
          <w:lang w:eastAsia="en-US"/>
        </w:rPr>
        <w:t>ское</w:t>
      </w:r>
      <w:proofErr w:type="spellEnd"/>
      <w:r w:rsidR="00E75DF6"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поселение» за 20</w:t>
      </w:r>
      <w:r w:rsidR="005C4914" w:rsidRPr="009E7B9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317AE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год» с прилож</w:t>
      </w:r>
      <w:r w:rsidR="00A67362" w:rsidRPr="009E7B97">
        <w:rPr>
          <w:rFonts w:eastAsia="Calibri"/>
          <w:color w:val="000000" w:themeColor="text1"/>
          <w:sz w:val="28"/>
          <w:szCs w:val="28"/>
          <w:lang w:eastAsia="en-US"/>
        </w:rPr>
        <w:t>ениями</w:t>
      </w:r>
      <w:r w:rsidR="00D03296" w:rsidRPr="009E7B97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Годов</w:t>
      </w:r>
      <w:r w:rsidR="00D03296" w:rsidRPr="009E7B97">
        <w:rPr>
          <w:rFonts w:eastAsia="Calibri"/>
          <w:color w:val="000000" w:themeColor="text1"/>
          <w:sz w:val="28"/>
          <w:szCs w:val="28"/>
          <w:lang w:eastAsia="en-US"/>
        </w:rPr>
        <w:t>ая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</w:t>
      </w:r>
      <w:r w:rsidR="00D03296" w:rsidRPr="009E7B97">
        <w:rPr>
          <w:rFonts w:eastAsia="Calibri"/>
          <w:color w:val="000000" w:themeColor="text1"/>
          <w:sz w:val="28"/>
          <w:szCs w:val="28"/>
          <w:lang w:eastAsia="en-US"/>
        </w:rPr>
        <w:t>ая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отчет</w:t>
      </w:r>
      <w:r w:rsidR="00D03296" w:rsidRPr="009E7B97">
        <w:rPr>
          <w:rFonts w:eastAsia="Calibri"/>
          <w:color w:val="000000" w:themeColor="text1"/>
          <w:sz w:val="28"/>
          <w:szCs w:val="28"/>
          <w:lang w:eastAsia="en-US"/>
        </w:rPr>
        <w:t>ность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Новогорен</w:t>
      </w:r>
      <w:r w:rsidR="00EF5801" w:rsidRPr="009E7B97">
        <w:rPr>
          <w:rFonts w:eastAsia="Calibri"/>
          <w:color w:val="000000" w:themeColor="text1"/>
          <w:sz w:val="28"/>
          <w:szCs w:val="28"/>
          <w:lang w:eastAsia="en-US"/>
        </w:rPr>
        <w:t>ское</w:t>
      </w:r>
      <w:proofErr w:type="spellEnd"/>
      <w:r w:rsidR="00EF5801"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поселение» за 20</w:t>
      </w:r>
      <w:r w:rsidR="005C4914" w:rsidRPr="009E7B9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317AE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го</w:t>
      </w:r>
      <w:r w:rsidR="00D03296" w:rsidRPr="009E7B97">
        <w:rPr>
          <w:rFonts w:eastAsia="Calibri"/>
          <w:color w:val="000000" w:themeColor="text1"/>
          <w:sz w:val="28"/>
          <w:szCs w:val="28"/>
          <w:lang w:eastAsia="en-US"/>
        </w:rPr>
        <w:t>д;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Годов</w:t>
      </w:r>
      <w:r w:rsidR="00D03296" w:rsidRPr="009E7B97">
        <w:rPr>
          <w:rFonts w:eastAsia="Calibri"/>
          <w:color w:val="000000" w:themeColor="text1"/>
          <w:sz w:val="28"/>
          <w:szCs w:val="28"/>
          <w:lang w:eastAsia="en-US"/>
        </w:rPr>
        <w:t>ая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</w:t>
      </w:r>
      <w:r w:rsidR="00D03296"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ая 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отчет</w:t>
      </w:r>
      <w:r w:rsidR="00D03296"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ность </w:t>
      </w:r>
      <w:r w:rsidR="005C4914" w:rsidRPr="009E7B97">
        <w:rPr>
          <w:rFonts w:eastAsia="Calibri"/>
          <w:color w:val="000000" w:themeColor="text1"/>
          <w:sz w:val="28"/>
          <w:szCs w:val="28"/>
          <w:lang w:eastAsia="en-US"/>
        </w:rPr>
        <w:t>главных распорядителей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бюджетных средств </w:t>
      </w:r>
      <w:r w:rsidR="00EF5801" w:rsidRPr="009E7B97">
        <w:rPr>
          <w:rFonts w:eastAsia="Calibri"/>
          <w:color w:val="000000" w:themeColor="text1"/>
          <w:sz w:val="28"/>
          <w:szCs w:val="28"/>
          <w:lang w:eastAsia="en-US"/>
        </w:rPr>
        <w:t>за 20</w:t>
      </w:r>
      <w:r w:rsidR="005C4914" w:rsidRPr="009E7B9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317AE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5C4914"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67362" w:rsidRPr="009E7B97">
        <w:rPr>
          <w:rFonts w:eastAsia="Calibri"/>
          <w:color w:val="000000" w:themeColor="text1"/>
          <w:sz w:val="28"/>
          <w:szCs w:val="28"/>
          <w:lang w:eastAsia="en-US"/>
        </w:rPr>
        <w:t>год;</w:t>
      </w:r>
    </w:p>
    <w:p w:rsidR="00DA7EE8" w:rsidRPr="009E7B97" w:rsidRDefault="00DA7EE8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Официальный сайт Администрации </w:t>
      </w:r>
      <w:proofErr w:type="spell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Нов</w:t>
      </w:r>
      <w:r w:rsidR="00A67362" w:rsidRPr="009E7B97">
        <w:rPr>
          <w:rFonts w:eastAsia="Calibri"/>
          <w:color w:val="000000" w:themeColor="text1"/>
          <w:sz w:val="28"/>
          <w:szCs w:val="28"/>
          <w:lang w:eastAsia="en-US"/>
        </w:rPr>
        <w:t>огоренского</w:t>
      </w:r>
      <w:proofErr w:type="spellEnd"/>
      <w:r w:rsidR="00A67362"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поселения;</w:t>
      </w:r>
    </w:p>
    <w:p w:rsidR="00342076" w:rsidRPr="009E7B97" w:rsidRDefault="00342076" w:rsidP="006A10B8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E7B9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Иная информация (документы, материалы).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В ходе проведения экспертно-аналитического мероприятия рассмотрены следующие вопросы: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В разделе 1 «Внешняя проверка бюджетной отчетности главных администр</w:t>
      </w:r>
      <w:r w:rsidR="00EF5801" w:rsidRPr="009E7B97">
        <w:rPr>
          <w:rFonts w:eastAsia="Calibri"/>
          <w:color w:val="000000" w:themeColor="text1"/>
          <w:sz w:val="28"/>
          <w:szCs w:val="28"/>
          <w:lang w:eastAsia="en-US"/>
        </w:rPr>
        <w:t>аторов бюджетных средств за 20</w:t>
      </w:r>
      <w:r w:rsidR="004250DB" w:rsidRPr="009E7B9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317AE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год»: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     - полнота и своевременность предоставления бюджетной отчетности, соответствие форм бюджетной отчетности требованиям действующего законодательства;</w:t>
      </w:r>
    </w:p>
    <w:p w:rsidR="00342076" w:rsidRPr="009E7B97" w:rsidRDefault="00A67362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42076"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- анализ данных, отраженных в бюджетной отчетности, достоверно</w:t>
      </w:r>
      <w:r w:rsidR="002F332B">
        <w:rPr>
          <w:rFonts w:eastAsia="Calibri"/>
          <w:color w:val="000000" w:themeColor="text1"/>
          <w:sz w:val="28"/>
          <w:szCs w:val="28"/>
          <w:lang w:eastAsia="en-US"/>
        </w:rPr>
        <w:t>сть бюджетной отчетности</w:t>
      </w:r>
      <w:r w:rsidR="00E75DF6" w:rsidRPr="009E7B97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E75DF6" w:rsidRPr="009E7B97" w:rsidRDefault="00E75DF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 - соответствие данных бюджетной отчетности данным Главной книги за 20</w:t>
      </w:r>
      <w:r w:rsidR="005C4914" w:rsidRPr="009E7B9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317AE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год;</w:t>
      </w:r>
    </w:p>
    <w:p w:rsidR="00E75DF6" w:rsidRPr="009E7B97" w:rsidRDefault="00A67362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E75DF6" w:rsidRPr="009E7B97">
        <w:rPr>
          <w:rFonts w:eastAsia="Calibri"/>
          <w:color w:val="000000" w:themeColor="text1"/>
          <w:sz w:val="28"/>
          <w:szCs w:val="28"/>
          <w:lang w:eastAsia="en-US"/>
        </w:rPr>
        <w:t>- выполнение порядка составления сводной отчетности.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В разделе 2 «Внешняя проверка проекта решения Совета </w:t>
      </w:r>
      <w:proofErr w:type="spell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Ново</w:t>
      </w:r>
      <w:r w:rsidR="00C657AE" w:rsidRPr="009E7B97">
        <w:rPr>
          <w:rFonts w:eastAsia="Calibri"/>
          <w:color w:val="000000" w:themeColor="text1"/>
          <w:sz w:val="28"/>
          <w:szCs w:val="28"/>
          <w:lang w:eastAsia="en-US"/>
        </w:rPr>
        <w:t>горен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ского</w:t>
      </w:r>
      <w:proofErr w:type="spellEnd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«Об исполнении бюджета муниципального образования «</w:t>
      </w:r>
      <w:proofErr w:type="spell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Новогорен</w:t>
      </w:r>
      <w:r w:rsidR="00EF5801" w:rsidRPr="009E7B97">
        <w:rPr>
          <w:rFonts w:eastAsia="Calibri"/>
          <w:color w:val="000000" w:themeColor="text1"/>
          <w:sz w:val="28"/>
          <w:szCs w:val="28"/>
          <w:lang w:eastAsia="en-US"/>
        </w:rPr>
        <w:t>ское</w:t>
      </w:r>
      <w:proofErr w:type="spellEnd"/>
      <w:r w:rsidR="00EF5801"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поселение» за 20</w:t>
      </w:r>
      <w:r w:rsidR="005C4914" w:rsidRPr="009E7B9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317AE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176EE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год»: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- соответствие проекта решения и предоставленных одновременно с ним материалов требованиям действующего законодательства Российской Федерации;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- соответствие показателей проекта решения данным бюджетной отчетности (достоверность показателей проекта решения).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В разделе 3 «Анализ основных характеристик исполнения бюджета муниципального образования «</w:t>
      </w:r>
      <w:proofErr w:type="spell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Новогорен</w:t>
      </w:r>
      <w:r w:rsidR="00EF5801" w:rsidRPr="009E7B97">
        <w:rPr>
          <w:rFonts w:eastAsia="Calibri"/>
          <w:color w:val="000000" w:themeColor="text1"/>
          <w:sz w:val="28"/>
          <w:szCs w:val="28"/>
          <w:lang w:eastAsia="en-US"/>
        </w:rPr>
        <w:t>ское</w:t>
      </w:r>
      <w:proofErr w:type="spellEnd"/>
      <w:r w:rsidR="00EF5801"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поселение» за 20</w:t>
      </w:r>
      <w:r w:rsidR="004250DB" w:rsidRPr="009E7B9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317AE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год»: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- анализ доходной и расходной частей бюджета;</w:t>
      </w:r>
    </w:p>
    <w:p w:rsidR="00342076" w:rsidRPr="009E7B97" w:rsidRDefault="00342076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- динамика уровня исполнения бюджета.</w:t>
      </w:r>
    </w:p>
    <w:p w:rsidR="000770F8" w:rsidRPr="00D12437" w:rsidRDefault="000770F8" w:rsidP="000770F8">
      <w:pPr>
        <w:ind w:firstLine="708"/>
        <w:jc w:val="both"/>
        <w:rPr>
          <w:color w:val="000000" w:themeColor="text1"/>
          <w:sz w:val="20"/>
          <w:szCs w:val="20"/>
        </w:rPr>
      </w:pPr>
    </w:p>
    <w:p w:rsidR="005A73C9" w:rsidRPr="009E7B97" w:rsidRDefault="00DC3C06" w:rsidP="00623C8C">
      <w:pPr>
        <w:jc w:val="center"/>
        <w:rPr>
          <w:b/>
          <w:color w:val="000000" w:themeColor="text1"/>
          <w:sz w:val="28"/>
          <w:szCs w:val="28"/>
        </w:rPr>
      </w:pPr>
      <w:r w:rsidRPr="009E7B97">
        <w:rPr>
          <w:b/>
          <w:color w:val="000000" w:themeColor="text1"/>
          <w:sz w:val="28"/>
          <w:szCs w:val="28"/>
        </w:rPr>
        <w:t xml:space="preserve">1. </w:t>
      </w:r>
      <w:r w:rsidR="00623C8C" w:rsidRPr="009E7B97">
        <w:rPr>
          <w:b/>
          <w:color w:val="000000" w:themeColor="text1"/>
          <w:sz w:val="28"/>
          <w:szCs w:val="28"/>
        </w:rPr>
        <w:t xml:space="preserve">Внешняя проверка бюджетной отчетности главных </w:t>
      </w:r>
      <w:r w:rsidR="00003124" w:rsidRPr="009E7B97">
        <w:rPr>
          <w:b/>
          <w:color w:val="000000" w:themeColor="text1"/>
          <w:sz w:val="28"/>
          <w:szCs w:val="28"/>
        </w:rPr>
        <w:t>администраторов бюджет</w:t>
      </w:r>
      <w:r w:rsidR="004743C6" w:rsidRPr="009E7B97">
        <w:rPr>
          <w:b/>
          <w:color w:val="000000" w:themeColor="text1"/>
          <w:sz w:val="28"/>
          <w:szCs w:val="28"/>
        </w:rPr>
        <w:t>ных средств</w:t>
      </w:r>
      <w:r w:rsidR="00003124" w:rsidRPr="009E7B97">
        <w:rPr>
          <w:b/>
          <w:color w:val="000000" w:themeColor="text1"/>
          <w:sz w:val="28"/>
          <w:szCs w:val="28"/>
        </w:rPr>
        <w:t xml:space="preserve"> </w:t>
      </w:r>
      <w:r w:rsidR="00623C8C" w:rsidRPr="009E7B97">
        <w:rPr>
          <w:b/>
          <w:color w:val="000000" w:themeColor="text1"/>
          <w:sz w:val="28"/>
          <w:szCs w:val="28"/>
        </w:rPr>
        <w:t>за 20</w:t>
      </w:r>
      <w:r w:rsidR="004250DB" w:rsidRPr="009E7B97">
        <w:rPr>
          <w:b/>
          <w:color w:val="000000" w:themeColor="text1"/>
          <w:sz w:val="28"/>
          <w:szCs w:val="28"/>
        </w:rPr>
        <w:t>2</w:t>
      </w:r>
      <w:r w:rsidR="00317AE7">
        <w:rPr>
          <w:b/>
          <w:color w:val="000000" w:themeColor="text1"/>
          <w:sz w:val="28"/>
          <w:szCs w:val="28"/>
        </w:rPr>
        <w:t>2</w:t>
      </w:r>
      <w:r w:rsidR="00623C8C" w:rsidRPr="009E7B97">
        <w:rPr>
          <w:b/>
          <w:color w:val="000000" w:themeColor="text1"/>
          <w:sz w:val="28"/>
          <w:szCs w:val="28"/>
        </w:rPr>
        <w:t xml:space="preserve"> год</w:t>
      </w:r>
    </w:p>
    <w:p w:rsidR="004743C6" w:rsidRPr="00D12437" w:rsidRDefault="004743C6" w:rsidP="00FB6073">
      <w:pPr>
        <w:ind w:firstLine="708"/>
        <w:jc w:val="both"/>
        <w:rPr>
          <w:color w:val="000000" w:themeColor="text1"/>
          <w:sz w:val="20"/>
          <w:szCs w:val="20"/>
        </w:rPr>
      </w:pPr>
    </w:p>
    <w:p w:rsidR="005A3B3A" w:rsidRPr="009E7B97" w:rsidRDefault="005A3B3A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 xml:space="preserve">Администрацией 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Новогоренского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сельского поселения (далее – Администрация поселения), как главным распорядителем бюджетных средств, администратором доходов бюджета муниципального образования «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сельское поселение», в адрес Счетной палаты </w:t>
      </w:r>
      <w:proofErr w:type="spellStart"/>
      <w:r w:rsidRPr="009E7B97">
        <w:rPr>
          <w:color w:val="000000" w:themeColor="text1"/>
          <w:sz w:val="28"/>
          <w:szCs w:val="28"/>
        </w:rPr>
        <w:t>Колпашевского</w:t>
      </w:r>
      <w:proofErr w:type="spellEnd"/>
      <w:r w:rsidRPr="009E7B97">
        <w:rPr>
          <w:color w:val="000000" w:themeColor="text1"/>
          <w:sz w:val="28"/>
          <w:szCs w:val="28"/>
        </w:rPr>
        <w:t xml:space="preserve"> района  предоставлена бюджетная отчетность за 20</w:t>
      </w:r>
      <w:r w:rsidR="00317AE7">
        <w:rPr>
          <w:color w:val="000000" w:themeColor="text1"/>
          <w:sz w:val="28"/>
          <w:szCs w:val="28"/>
        </w:rPr>
        <w:t>22</w:t>
      </w:r>
      <w:r w:rsidRPr="009E7B97">
        <w:rPr>
          <w:color w:val="000000" w:themeColor="text1"/>
          <w:sz w:val="28"/>
          <w:szCs w:val="28"/>
        </w:rPr>
        <w:t xml:space="preserve"> год (</w:t>
      </w:r>
      <w:r w:rsidR="00317AE7">
        <w:rPr>
          <w:color w:val="000000" w:themeColor="text1"/>
          <w:sz w:val="28"/>
          <w:szCs w:val="28"/>
        </w:rPr>
        <w:t>31.03.2023</w:t>
      </w:r>
      <w:r w:rsidRPr="009E7B97">
        <w:rPr>
          <w:color w:val="000000" w:themeColor="text1"/>
          <w:sz w:val="28"/>
          <w:szCs w:val="28"/>
        </w:rPr>
        <w:t xml:space="preserve"> </w:t>
      </w:r>
      <w:proofErr w:type="spellStart"/>
      <w:r w:rsidRPr="009E7B97">
        <w:rPr>
          <w:color w:val="000000" w:themeColor="text1"/>
          <w:sz w:val="28"/>
          <w:szCs w:val="28"/>
        </w:rPr>
        <w:t>вх</w:t>
      </w:r>
      <w:proofErr w:type="spellEnd"/>
      <w:r w:rsidRPr="009E7B97">
        <w:rPr>
          <w:color w:val="000000" w:themeColor="text1"/>
          <w:sz w:val="28"/>
          <w:szCs w:val="28"/>
        </w:rPr>
        <w:t xml:space="preserve">. № </w:t>
      </w:r>
      <w:r w:rsidR="00317AE7">
        <w:rPr>
          <w:color w:val="000000" w:themeColor="text1"/>
          <w:sz w:val="28"/>
          <w:szCs w:val="28"/>
        </w:rPr>
        <w:t>75</w:t>
      </w:r>
      <w:r w:rsidRPr="009E7B97">
        <w:rPr>
          <w:color w:val="000000" w:themeColor="text1"/>
          <w:sz w:val="28"/>
          <w:szCs w:val="28"/>
        </w:rPr>
        <w:t>).</w:t>
      </w:r>
    </w:p>
    <w:p w:rsidR="005A3B3A" w:rsidRPr="009E7B97" w:rsidRDefault="005A3B3A" w:rsidP="006A10B8">
      <w:pPr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E7B97">
        <w:rPr>
          <w:color w:val="000000" w:themeColor="text1"/>
          <w:sz w:val="28"/>
          <w:szCs w:val="28"/>
        </w:rPr>
        <w:t xml:space="preserve">Согласно пункту </w:t>
      </w: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 xml:space="preserve">11.1. </w:t>
      </w:r>
      <w:proofErr w:type="gramStart"/>
      <w:r w:rsidRPr="009E7B97">
        <w:rPr>
          <w:rFonts w:eastAsiaTheme="minorHAnsi"/>
          <w:bCs/>
          <w:color w:val="000000" w:themeColor="text1"/>
          <w:sz w:val="28"/>
          <w:szCs w:val="28"/>
          <w:lang w:eastAsia="en-US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 Федерации,  утвержденной  приказом  Минфина РФ от 28.12.2010 № 191н (далее</w:t>
      </w:r>
      <w:r w:rsidR="004250DB" w:rsidRPr="009E7B9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9E7B97">
        <w:rPr>
          <w:rFonts w:eastAsiaTheme="minorHAnsi"/>
          <w:bCs/>
          <w:color w:val="000000" w:themeColor="text1"/>
          <w:sz w:val="28"/>
          <w:szCs w:val="28"/>
          <w:lang w:eastAsia="en-US"/>
        </w:rPr>
        <w:t>– Инструкция № 191н)</w:t>
      </w:r>
      <w:r w:rsidR="004250DB" w:rsidRPr="009E7B97">
        <w:rPr>
          <w:rFonts w:eastAsiaTheme="minorHAnsi"/>
          <w:bCs/>
          <w:color w:val="000000" w:themeColor="text1"/>
          <w:sz w:val="28"/>
          <w:szCs w:val="28"/>
          <w:lang w:eastAsia="en-US"/>
        </w:rPr>
        <w:t>,</w:t>
      </w:r>
      <w:r w:rsidRPr="009E7B9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в состав бюджетной отчетности </w:t>
      </w: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9E7B97">
        <w:rPr>
          <w:rFonts w:eastAsiaTheme="minorHAnsi"/>
          <w:bCs/>
          <w:color w:val="000000" w:themeColor="text1"/>
          <w:sz w:val="28"/>
          <w:szCs w:val="28"/>
          <w:lang w:eastAsia="en-US"/>
        </w:rPr>
        <w:t>входят следующие формы:</w:t>
      </w:r>
      <w:proofErr w:type="gramEnd"/>
    </w:p>
    <w:p w:rsidR="005A3B3A" w:rsidRPr="009E7B97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 w:rsidRPr="009E7B97">
        <w:rPr>
          <w:rFonts w:eastAsiaTheme="minorHAnsi"/>
          <w:bCs/>
          <w:color w:val="000000" w:themeColor="text1"/>
          <w:sz w:val="28"/>
          <w:szCs w:val="28"/>
          <w:lang w:eastAsia="en-US"/>
        </w:rPr>
        <w:t>;</w:t>
      </w:r>
    </w:p>
    <w:p w:rsidR="005A3B3A" w:rsidRPr="009E7B97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>Справка по консолидируемым расчетам (ф. 0503125);</w:t>
      </w:r>
    </w:p>
    <w:p w:rsidR="005A3B3A" w:rsidRPr="009E7B97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>Справка  по  заключению  счетов бюджетного учета отчетного финансового года (ф. 0503110);</w:t>
      </w:r>
    </w:p>
    <w:p w:rsidR="005A3B3A" w:rsidRPr="009E7B97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>Справка о суммах консолидируемых поступлений, подлежащих зачислению на счет бюджета (ф. 0503184);</w:t>
      </w:r>
    </w:p>
    <w:p w:rsidR="005A3B3A" w:rsidRPr="009E7B97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5A3B3A" w:rsidRPr="009E7B97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0" w:name="sub_101117"/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>Отчет о бюджетных обязательствах (ф. 0503128);</w:t>
      </w:r>
    </w:p>
    <w:bookmarkEnd w:id="0"/>
    <w:p w:rsidR="005A3B3A" w:rsidRPr="009E7B97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>Отчет о финансовых результатах деятельности (ф. 0503121);</w:t>
      </w:r>
    </w:p>
    <w:p w:rsidR="005A3B3A" w:rsidRPr="009E7B97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>Отчет о движении денежных средств (ф. 0503123);</w:t>
      </w:r>
    </w:p>
    <w:p w:rsidR="005A3B3A" w:rsidRPr="009E7B97" w:rsidRDefault="005A3B3A" w:rsidP="006A10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>Пояснительная записка (ф. 0503160).</w:t>
      </w:r>
    </w:p>
    <w:p w:rsidR="005A3B3A" w:rsidRPr="009E7B97" w:rsidRDefault="005A3B3A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Кроме этого, пунктом 3 статьи 264.1. Бюджетного кодекса РФ предусмотрено, что бюджетная отчетность включает в себя: отчет об исполнении бюджета, баланс исполнения бюджета, отчет о финансовых результатах деятельности, отчет о движении денежных средств и пояснительную записку.</w:t>
      </w:r>
    </w:p>
    <w:p w:rsidR="005A3B3A" w:rsidRDefault="005A3B3A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Главным администратором бюджетных средств муниципального образования «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сельское поселение» </w:t>
      </w:r>
      <w:r w:rsidRPr="009E7B97">
        <w:rPr>
          <w:color w:val="000000" w:themeColor="text1"/>
          <w:sz w:val="28"/>
          <w:szCs w:val="28"/>
          <w:lang w:eastAsia="en-US"/>
        </w:rPr>
        <w:t>- Администрацией поселения</w:t>
      </w:r>
      <w:r w:rsidRPr="009E7B97">
        <w:rPr>
          <w:color w:val="000000" w:themeColor="text1"/>
          <w:sz w:val="28"/>
          <w:szCs w:val="28"/>
        </w:rPr>
        <w:t xml:space="preserve"> для проведения экспертно-аналитического мероприятия представлены</w:t>
      </w:r>
      <w:r w:rsidR="003006D9">
        <w:rPr>
          <w:color w:val="000000" w:themeColor="text1"/>
          <w:sz w:val="28"/>
          <w:szCs w:val="28"/>
        </w:rPr>
        <w:t xml:space="preserve"> </w:t>
      </w:r>
      <w:r w:rsidRPr="009E7B97">
        <w:rPr>
          <w:color w:val="000000" w:themeColor="text1"/>
          <w:sz w:val="28"/>
          <w:szCs w:val="28"/>
        </w:rPr>
        <w:t>формы бюджетной отчет</w:t>
      </w:r>
      <w:r w:rsidR="00627F49">
        <w:rPr>
          <w:color w:val="000000" w:themeColor="text1"/>
          <w:sz w:val="28"/>
          <w:szCs w:val="28"/>
        </w:rPr>
        <w:t>ности по состояни</w:t>
      </w:r>
      <w:r w:rsidR="009826F7">
        <w:rPr>
          <w:color w:val="000000" w:themeColor="text1"/>
          <w:sz w:val="28"/>
          <w:szCs w:val="28"/>
        </w:rPr>
        <w:t>ю на 01.01.2023</w:t>
      </w:r>
      <w:r w:rsidRPr="009E7B97">
        <w:rPr>
          <w:color w:val="000000" w:themeColor="text1"/>
          <w:sz w:val="28"/>
          <w:szCs w:val="28"/>
        </w:rPr>
        <w:t xml:space="preserve"> года</w:t>
      </w:r>
      <w:r w:rsidR="004250DB" w:rsidRPr="009E7B97">
        <w:rPr>
          <w:color w:val="000000" w:themeColor="text1"/>
          <w:sz w:val="28"/>
          <w:szCs w:val="28"/>
        </w:rPr>
        <w:t>, по которым установлено следующее</w:t>
      </w:r>
      <w:r w:rsidRPr="009E7B97">
        <w:rPr>
          <w:color w:val="000000" w:themeColor="text1"/>
          <w:sz w:val="28"/>
          <w:szCs w:val="28"/>
        </w:rPr>
        <w:t xml:space="preserve">: </w:t>
      </w:r>
    </w:p>
    <w:p w:rsidR="002603D3" w:rsidRDefault="0060546B" w:rsidP="0060546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Справка по заключению счетов бюджетного учета отчетного финансового года (ф. 0503110) </w:t>
      </w:r>
      <w:r w:rsidRPr="009E7B9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редставлена с нарушением пункта</w:t>
      </w:r>
      <w:r w:rsidRPr="009E7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5A4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Инструкции № 191н </w:t>
      </w:r>
      <w:r w:rsidRPr="009E7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показателей по </w:t>
      </w:r>
      <w:r w:rsidR="002603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A4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азделу 1 «Бюджетная отчетность» </w:t>
      </w:r>
      <w:r w:rsidR="0026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графа 1 «Номер счета бюджетного учета». </w:t>
      </w:r>
      <w:r w:rsidR="003006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6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счету </w:t>
      </w:r>
      <w:r w:rsidR="00526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00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603D3">
        <w:rPr>
          <w:rFonts w:ascii="Times New Roman" w:hAnsi="Times New Roman" w:cs="Times New Roman"/>
          <w:color w:val="000000" w:themeColor="text1"/>
          <w:sz w:val="28"/>
          <w:szCs w:val="28"/>
        </w:rPr>
        <w:t>1 40120 271 отсутствует раздел, подраздел бюджетной классификации</w:t>
      </w:r>
      <w:r w:rsidR="00526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421 043,76 рублей.</w:t>
      </w:r>
    </w:p>
    <w:p w:rsidR="00526D2F" w:rsidRPr="00F54F92" w:rsidRDefault="00526D2F" w:rsidP="00526D2F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54F92">
        <w:rPr>
          <w:color w:val="000000" w:themeColor="text1"/>
          <w:sz w:val="28"/>
          <w:szCs w:val="28"/>
          <w:shd w:val="clear" w:color="auto" w:fill="FFFFFF"/>
        </w:rPr>
        <w:t>Приказом Минфина России от 29 ноября 2017 г. № 209н</w:t>
      </w:r>
      <w:r w:rsidRPr="00F54F92">
        <w:rPr>
          <w:color w:val="000000" w:themeColor="text1"/>
          <w:sz w:val="28"/>
          <w:szCs w:val="28"/>
        </w:rPr>
        <w:br/>
      </w:r>
      <w:r w:rsidRPr="00F54F92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</w:t>
      </w:r>
      <w:proofErr w:type="gramStart"/>
      <w:r w:rsidRPr="00F54F92">
        <w:rPr>
          <w:color w:val="000000" w:themeColor="text1"/>
          <w:sz w:val="28"/>
          <w:szCs w:val="28"/>
          <w:shd w:val="clear" w:color="auto" w:fill="FFFFFF"/>
        </w:rPr>
        <w:t>Порядка применения классификации операций сектора государственного</w:t>
      </w:r>
      <w:proofErr w:type="gramEnd"/>
      <w:r w:rsidRPr="00F54F92">
        <w:rPr>
          <w:color w:val="000000" w:themeColor="text1"/>
          <w:sz w:val="28"/>
          <w:szCs w:val="28"/>
          <w:shd w:val="clear" w:color="auto" w:fill="FFFFFF"/>
        </w:rPr>
        <w:t xml:space="preserve"> управления» (далее – Порядок № 209н) установлено следующее.</w:t>
      </w:r>
    </w:p>
    <w:p w:rsidR="00526D2F" w:rsidRPr="00F54F92" w:rsidRDefault="00526D2F" w:rsidP="00526D2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Н</w:t>
      </w:r>
      <w:r w:rsidRPr="00F54F92">
        <w:rPr>
          <w:color w:val="000000" w:themeColor="text1"/>
          <w:sz w:val="28"/>
          <w:szCs w:val="28"/>
        </w:rPr>
        <w:t xml:space="preserve">а </w:t>
      </w:r>
      <w:r w:rsidRPr="00F54F92">
        <w:rPr>
          <w:b/>
          <w:color w:val="000000" w:themeColor="text1"/>
          <w:sz w:val="28"/>
          <w:szCs w:val="28"/>
        </w:rPr>
        <w:t>подстатью 129 «Иные доходы от собственности» КОСГУ</w:t>
      </w:r>
      <w:r w:rsidRPr="00F54F92">
        <w:rPr>
          <w:color w:val="000000" w:themeColor="text1"/>
          <w:sz w:val="28"/>
          <w:szCs w:val="28"/>
        </w:rPr>
        <w:t xml:space="preserve"> относятся доходы от собственности, не отнесенные на подстатьи КОСГУ</w:t>
      </w:r>
      <w:r w:rsidRPr="00F54F92">
        <w:rPr>
          <w:rStyle w:val="apple-converted-space"/>
          <w:color w:val="000000" w:themeColor="text1"/>
          <w:sz w:val="28"/>
          <w:szCs w:val="28"/>
        </w:rPr>
        <w:t> </w:t>
      </w:r>
      <w:hyperlink r:id="rId8" w:anchor="/document/71835192/entry/121" w:history="1">
        <w:r w:rsidRPr="00F54F92">
          <w:rPr>
            <w:rStyle w:val="af"/>
            <w:color w:val="000000" w:themeColor="text1"/>
            <w:sz w:val="28"/>
            <w:szCs w:val="28"/>
            <w:u w:val="none"/>
          </w:rPr>
          <w:t>121 - 128</w:t>
        </w:r>
      </w:hyperlink>
      <w:r w:rsidRPr="00F54F92">
        <w:rPr>
          <w:color w:val="000000" w:themeColor="text1"/>
          <w:sz w:val="28"/>
          <w:szCs w:val="28"/>
        </w:rPr>
        <w:t>,</w:t>
      </w:r>
      <w:r w:rsidRPr="00F54F92">
        <w:rPr>
          <w:rStyle w:val="apple-converted-space"/>
          <w:color w:val="000000" w:themeColor="text1"/>
          <w:sz w:val="28"/>
          <w:szCs w:val="28"/>
        </w:rPr>
        <w:t> </w:t>
      </w:r>
      <w:hyperlink r:id="rId9" w:anchor="/document/71835192/entry/1210" w:history="1">
        <w:r w:rsidRPr="00F54F92">
          <w:rPr>
            <w:rStyle w:val="af"/>
            <w:color w:val="000000" w:themeColor="text1"/>
            <w:sz w:val="28"/>
            <w:szCs w:val="28"/>
            <w:u w:val="none"/>
          </w:rPr>
          <w:t>12A</w:t>
        </w:r>
      </w:hyperlink>
      <w:r w:rsidRPr="00F54F92">
        <w:rPr>
          <w:color w:val="000000" w:themeColor="text1"/>
          <w:sz w:val="28"/>
          <w:szCs w:val="28"/>
        </w:rPr>
        <w:t>,</w:t>
      </w:r>
      <w:r w:rsidRPr="00F54F92">
        <w:rPr>
          <w:rStyle w:val="apple-converted-space"/>
          <w:color w:val="000000" w:themeColor="text1"/>
          <w:sz w:val="28"/>
          <w:szCs w:val="28"/>
        </w:rPr>
        <w:t> </w:t>
      </w:r>
      <w:hyperlink r:id="rId10" w:anchor="/document/71835192/entry/1211" w:history="1">
        <w:r w:rsidRPr="00F54F92">
          <w:rPr>
            <w:rStyle w:val="af"/>
            <w:color w:val="000000" w:themeColor="text1"/>
            <w:sz w:val="28"/>
            <w:szCs w:val="28"/>
            <w:u w:val="none"/>
          </w:rPr>
          <w:t>12K</w:t>
        </w:r>
      </w:hyperlink>
      <w:r w:rsidRPr="00F54F92">
        <w:rPr>
          <w:color w:val="000000" w:themeColor="text1"/>
          <w:sz w:val="28"/>
          <w:szCs w:val="28"/>
        </w:rPr>
        <w:t>,</w:t>
      </w:r>
      <w:r w:rsidRPr="00F54F92">
        <w:rPr>
          <w:rStyle w:val="apple-converted-space"/>
          <w:color w:val="000000" w:themeColor="text1"/>
          <w:sz w:val="28"/>
          <w:szCs w:val="28"/>
        </w:rPr>
        <w:t> </w:t>
      </w:r>
      <w:hyperlink r:id="rId11" w:anchor="/document/71835192/entry/1212" w:history="1">
        <w:r w:rsidRPr="00F54F92">
          <w:rPr>
            <w:rStyle w:val="af"/>
            <w:color w:val="000000" w:themeColor="text1"/>
            <w:sz w:val="28"/>
            <w:szCs w:val="28"/>
            <w:u w:val="none"/>
          </w:rPr>
          <w:t>12T</w:t>
        </w:r>
      </w:hyperlink>
      <w:r w:rsidRPr="00F54F92">
        <w:rPr>
          <w:color w:val="000000" w:themeColor="text1"/>
          <w:sz w:val="28"/>
          <w:szCs w:val="28"/>
        </w:rPr>
        <w:t>, в том числе:</w:t>
      </w:r>
    </w:p>
    <w:p w:rsidR="00526D2F" w:rsidRPr="00526D2F" w:rsidRDefault="00526D2F" w:rsidP="00526D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526D2F">
        <w:rPr>
          <w:b/>
          <w:color w:val="000000" w:themeColor="text1"/>
          <w:sz w:val="28"/>
          <w:szCs w:val="28"/>
        </w:rPr>
        <w:t>доходы от платы за наем жилого помещения, предоставляемого по договорам социального найма или договорам найма жилых помещений государственного или муниципального жилищного фонда, договорам найма специализированных жилых помещений;</w:t>
      </w:r>
    </w:p>
    <w:p w:rsidR="00526D2F" w:rsidRPr="00F54F92" w:rsidRDefault="00526D2F" w:rsidP="00526D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4F92">
        <w:rPr>
          <w:color w:val="000000" w:themeColor="text1"/>
          <w:sz w:val="28"/>
          <w:szCs w:val="28"/>
        </w:rPr>
        <w:t>целевые отчисления от государственных лотерей;</w:t>
      </w:r>
    </w:p>
    <w:p w:rsidR="00526D2F" w:rsidRPr="00526D2F" w:rsidRDefault="00526D2F" w:rsidP="00526D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6D2F">
        <w:rPr>
          <w:color w:val="000000" w:themeColor="text1"/>
          <w:sz w:val="28"/>
          <w:szCs w:val="28"/>
        </w:rPr>
        <w:t>доходы от перечисления части прибыли Центрального банка Российской Федерации;</w:t>
      </w:r>
    </w:p>
    <w:p w:rsidR="00526D2F" w:rsidRPr="00F54F92" w:rsidRDefault="00526D2F" w:rsidP="00526D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4F92">
        <w:rPr>
          <w:color w:val="000000" w:themeColor="text1"/>
          <w:sz w:val="28"/>
          <w:szCs w:val="28"/>
        </w:rPr>
        <w:t>доходы по сделкам РЕПО;</w:t>
      </w:r>
    </w:p>
    <w:p w:rsidR="00526D2F" w:rsidRPr="00F54F92" w:rsidRDefault="00526D2F" w:rsidP="00526D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4F92">
        <w:rPr>
          <w:color w:val="000000" w:themeColor="text1"/>
          <w:sz w:val="28"/>
          <w:szCs w:val="28"/>
        </w:rPr>
        <w:t>доходы от предоставления права на заключение договора (контракта);</w:t>
      </w:r>
    </w:p>
    <w:p w:rsidR="00526D2F" w:rsidRPr="00F54F92" w:rsidRDefault="00526D2F" w:rsidP="00526D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4F92">
        <w:rPr>
          <w:color w:val="000000" w:themeColor="text1"/>
          <w:sz w:val="28"/>
          <w:szCs w:val="28"/>
        </w:rPr>
        <w:t>иные доходы от собственности, не отнесенные на подстатьи КОСГУ</w:t>
      </w:r>
      <w:r w:rsidRPr="00F54F92">
        <w:rPr>
          <w:rStyle w:val="apple-converted-space"/>
          <w:color w:val="000000" w:themeColor="text1"/>
          <w:sz w:val="28"/>
          <w:szCs w:val="28"/>
        </w:rPr>
        <w:t> </w:t>
      </w:r>
      <w:hyperlink r:id="rId12" w:anchor="/document/71835192/entry/121" w:history="1">
        <w:r w:rsidRPr="00F54F92">
          <w:rPr>
            <w:rStyle w:val="af"/>
            <w:color w:val="000000" w:themeColor="text1"/>
            <w:sz w:val="28"/>
            <w:szCs w:val="28"/>
            <w:u w:val="none"/>
          </w:rPr>
          <w:t>121 -128</w:t>
        </w:r>
      </w:hyperlink>
      <w:r w:rsidRPr="00F54F92">
        <w:rPr>
          <w:color w:val="000000" w:themeColor="text1"/>
          <w:sz w:val="28"/>
          <w:szCs w:val="28"/>
        </w:rPr>
        <w:t>,</w:t>
      </w:r>
      <w:r w:rsidRPr="00F54F92">
        <w:rPr>
          <w:rStyle w:val="apple-converted-space"/>
          <w:color w:val="000000" w:themeColor="text1"/>
          <w:sz w:val="28"/>
          <w:szCs w:val="28"/>
        </w:rPr>
        <w:t> </w:t>
      </w:r>
      <w:hyperlink r:id="rId13" w:anchor="/document/71835192/entry/1210" w:history="1">
        <w:r w:rsidRPr="00F54F92">
          <w:rPr>
            <w:rStyle w:val="af"/>
            <w:color w:val="000000" w:themeColor="text1"/>
            <w:sz w:val="28"/>
            <w:szCs w:val="28"/>
            <w:u w:val="none"/>
          </w:rPr>
          <w:t>12A</w:t>
        </w:r>
      </w:hyperlink>
      <w:r w:rsidRPr="00F54F92">
        <w:rPr>
          <w:color w:val="000000" w:themeColor="text1"/>
          <w:sz w:val="28"/>
          <w:szCs w:val="28"/>
        </w:rPr>
        <w:t>,</w:t>
      </w:r>
      <w:r w:rsidRPr="00F54F92">
        <w:rPr>
          <w:rStyle w:val="apple-converted-space"/>
          <w:color w:val="000000" w:themeColor="text1"/>
          <w:sz w:val="28"/>
          <w:szCs w:val="28"/>
        </w:rPr>
        <w:t> </w:t>
      </w:r>
      <w:hyperlink r:id="rId14" w:anchor="/document/71835192/entry/1211" w:history="1">
        <w:r w:rsidRPr="00F54F92">
          <w:rPr>
            <w:rStyle w:val="af"/>
            <w:color w:val="000000" w:themeColor="text1"/>
            <w:sz w:val="28"/>
            <w:szCs w:val="28"/>
            <w:u w:val="none"/>
          </w:rPr>
          <w:t>12K</w:t>
        </w:r>
      </w:hyperlink>
      <w:r w:rsidRPr="00F54F92">
        <w:rPr>
          <w:color w:val="000000" w:themeColor="text1"/>
          <w:sz w:val="28"/>
          <w:szCs w:val="28"/>
        </w:rPr>
        <w:t>,</w:t>
      </w:r>
      <w:r w:rsidRPr="00F54F92">
        <w:rPr>
          <w:rStyle w:val="apple-converted-space"/>
          <w:color w:val="000000" w:themeColor="text1"/>
          <w:sz w:val="28"/>
          <w:szCs w:val="28"/>
        </w:rPr>
        <w:t> </w:t>
      </w:r>
      <w:hyperlink r:id="rId15" w:anchor="/document/71835192/entry/1212" w:history="1">
        <w:r w:rsidRPr="00F54F92">
          <w:rPr>
            <w:rStyle w:val="af"/>
            <w:color w:val="000000" w:themeColor="text1"/>
            <w:sz w:val="28"/>
            <w:szCs w:val="28"/>
            <w:u w:val="none"/>
          </w:rPr>
          <w:t>12T</w:t>
        </w:r>
      </w:hyperlink>
      <w:r>
        <w:rPr>
          <w:color w:val="000000" w:themeColor="text1"/>
          <w:sz w:val="28"/>
          <w:szCs w:val="28"/>
        </w:rPr>
        <w:t xml:space="preserve"> (п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F54F92">
        <w:rPr>
          <w:color w:val="000000" w:themeColor="text1"/>
          <w:sz w:val="28"/>
          <w:szCs w:val="28"/>
          <w:shd w:val="clear" w:color="auto" w:fill="FFFFFF"/>
        </w:rPr>
        <w:t xml:space="preserve"> 9.2.9 Порядка № 209н</w:t>
      </w:r>
      <w:r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526D2F" w:rsidRPr="00D12437" w:rsidRDefault="00526D2F" w:rsidP="00526D2F">
      <w:pPr>
        <w:ind w:firstLine="70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На </w:t>
      </w:r>
      <w:r>
        <w:rPr>
          <w:b/>
          <w:color w:val="000000" w:themeColor="text1"/>
          <w:sz w:val="28"/>
          <w:szCs w:val="28"/>
          <w:shd w:val="clear" w:color="auto" w:fill="FFFFFF"/>
        </w:rPr>
        <w:t>подстатью 121</w:t>
      </w:r>
      <w:r w:rsidRPr="00F54F92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26D2F">
        <w:rPr>
          <w:b/>
          <w:color w:val="000000" w:themeColor="text1"/>
          <w:sz w:val="28"/>
          <w:szCs w:val="28"/>
          <w:shd w:val="clear" w:color="auto" w:fill="FFFFFF"/>
        </w:rPr>
        <w:t>«Доходы от операционной аренды»</w:t>
      </w:r>
      <w:r w:rsidRPr="00526D2F">
        <w:rPr>
          <w:color w:val="000000" w:themeColor="text1"/>
          <w:sz w:val="28"/>
          <w:szCs w:val="28"/>
          <w:shd w:val="clear" w:color="auto" w:fill="FFFFFF"/>
        </w:rPr>
        <w:t xml:space="preserve"> КОСГУ относятся доходы от платы по договорам аренды, субаренды, являющейся </w:t>
      </w:r>
      <w:r w:rsidRPr="00D12437">
        <w:rPr>
          <w:color w:val="000000" w:themeColor="text1"/>
          <w:sz w:val="28"/>
          <w:szCs w:val="28"/>
          <w:shd w:val="clear" w:color="auto" w:fill="FFFFFF"/>
        </w:rPr>
        <w:lastRenderedPageBreak/>
        <w:t>платой за право пользования арендованного имущества, признаваемое для целей бухгалтерского учета объектом</w:t>
      </w:r>
      <w:r w:rsidRPr="00D12437">
        <w:rPr>
          <w:color w:val="22272F"/>
          <w:sz w:val="28"/>
          <w:szCs w:val="28"/>
          <w:shd w:val="clear" w:color="auto" w:fill="FFFFFF"/>
        </w:rPr>
        <w:t xml:space="preserve"> операционной аренды, за исключением платы по договорам аренды (субаренды) земель, а также доходов от условных арендных платежей.</w:t>
      </w:r>
    </w:p>
    <w:p w:rsidR="00526D2F" w:rsidRDefault="00526D2F" w:rsidP="00526D2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отчетном периоде Администрации поселения, как главному администратору доходов бюджета, зачислены </w:t>
      </w:r>
      <w:r w:rsidRPr="00526D2F">
        <w:rPr>
          <w:b/>
          <w:color w:val="000000" w:themeColor="text1"/>
          <w:sz w:val="28"/>
          <w:szCs w:val="28"/>
        </w:rPr>
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– плата за наем муниципального жилья</w:t>
      </w:r>
      <w:r>
        <w:rPr>
          <w:color w:val="000000" w:themeColor="text1"/>
          <w:sz w:val="28"/>
          <w:szCs w:val="28"/>
        </w:rPr>
        <w:t xml:space="preserve"> в сумме 19 538,14 рублей.  </w:t>
      </w:r>
    </w:p>
    <w:p w:rsidR="00526D2F" w:rsidRDefault="00526D2F" w:rsidP="00526D2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нарушение Порядка № 209н Администрацией поселения при указанном факте хозяйственной жизни </w:t>
      </w:r>
      <w:proofErr w:type="gramStart"/>
      <w:r>
        <w:rPr>
          <w:color w:val="000000" w:themeColor="text1"/>
          <w:sz w:val="28"/>
          <w:szCs w:val="28"/>
        </w:rPr>
        <w:t>применен</w:t>
      </w:r>
      <w:proofErr w:type="gramEnd"/>
      <w:r>
        <w:rPr>
          <w:color w:val="000000" w:themeColor="text1"/>
          <w:sz w:val="28"/>
          <w:szCs w:val="28"/>
        </w:rPr>
        <w:t xml:space="preserve"> КОСГУ 12</w:t>
      </w:r>
      <w:r w:rsidR="00A4237B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 А именно</w:t>
      </w:r>
      <w:r w:rsidRPr="00956797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</w:p>
    <w:p w:rsidR="00526D2F" w:rsidRDefault="00526D2F" w:rsidP="00526D2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 форме 0503110 «Справка по заключению счетов бюджетного учета отчетного финансового года» при отражении начисления доходов текущего года </w:t>
      </w:r>
      <w:r w:rsidR="00A4237B">
        <w:rPr>
          <w:color w:val="000000" w:themeColor="text1"/>
          <w:sz w:val="28"/>
          <w:szCs w:val="28"/>
        </w:rPr>
        <w:t>11109045100006</w:t>
      </w:r>
      <w:r>
        <w:rPr>
          <w:color w:val="000000" w:themeColor="text1"/>
          <w:sz w:val="28"/>
          <w:szCs w:val="28"/>
        </w:rPr>
        <w:t xml:space="preserve">120 1 40110 </w:t>
      </w:r>
      <w:r w:rsidR="00A4237B" w:rsidRPr="00A4237B">
        <w:rPr>
          <w:b/>
          <w:color w:val="000000" w:themeColor="text1"/>
          <w:sz w:val="28"/>
          <w:szCs w:val="28"/>
        </w:rPr>
        <w:t>121</w:t>
      </w:r>
      <w:r w:rsidRPr="00A4237B">
        <w:rPr>
          <w:b/>
          <w:color w:val="000000" w:themeColor="text1"/>
          <w:sz w:val="28"/>
          <w:szCs w:val="28"/>
        </w:rPr>
        <w:t>;</w:t>
      </w:r>
    </w:p>
    <w:p w:rsidR="00526D2F" w:rsidRDefault="00526D2F" w:rsidP="00526D2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форме 0503121 «Отчет о финансовых резуль</w:t>
      </w:r>
      <w:r w:rsidR="00A4237B">
        <w:rPr>
          <w:color w:val="000000" w:themeColor="text1"/>
          <w:sz w:val="28"/>
          <w:szCs w:val="28"/>
        </w:rPr>
        <w:t xml:space="preserve">татах деятельности» по КОСГУ </w:t>
      </w:r>
      <w:r w:rsidR="00A4237B" w:rsidRPr="00A4237B">
        <w:rPr>
          <w:b/>
          <w:color w:val="000000" w:themeColor="text1"/>
          <w:sz w:val="28"/>
          <w:szCs w:val="28"/>
        </w:rPr>
        <w:t>121</w:t>
      </w:r>
      <w:r w:rsidR="00A4237B">
        <w:rPr>
          <w:color w:val="000000" w:themeColor="text1"/>
          <w:sz w:val="28"/>
          <w:szCs w:val="28"/>
        </w:rPr>
        <w:t xml:space="preserve"> (показатели по КОСГУ 129</w:t>
      </w:r>
      <w:r>
        <w:rPr>
          <w:color w:val="000000" w:themeColor="text1"/>
          <w:sz w:val="28"/>
          <w:szCs w:val="28"/>
        </w:rPr>
        <w:t xml:space="preserve"> отсутствуют)</w:t>
      </w:r>
      <w:r w:rsidRPr="00E57864">
        <w:rPr>
          <w:color w:val="000000" w:themeColor="text1"/>
          <w:sz w:val="28"/>
          <w:szCs w:val="28"/>
        </w:rPr>
        <w:t>;</w:t>
      </w:r>
    </w:p>
    <w:p w:rsidR="00526D2F" w:rsidRDefault="00526D2F" w:rsidP="00526D2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форме 0503123 «Отчет о движени</w:t>
      </w:r>
      <w:r w:rsidR="00A4237B">
        <w:rPr>
          <w:color w:val="000000" w:themeColor="text1"/>
          <w:sz w:val="28"/>
          <w:szCs w:val="28"/>
        </w:rPr>
        <w:t>и денежных средств» по КОСГУ 121 (показатели по КОСГУ 129</w:t>
      </w:r>
      <w:r>
        <w:rPr>
          <w:color w:val="000000" w:themeColor="text1"/>
          <w:sz w:val="28"/>
          <w:szCs w:val="28"/>
        </w:rPr>
        <w:t xml:space="preserve"> отсутствуют)</w:t>
      </w:r>
      <w:r w:rsidRPr="00E57864">
        <w:rPr>
          <w:color w:val="000000" w:themeColor="text1"/>
          <w:sz w:val="28"/>
          <w:szCs w:val="28"/>
        </w:rPr>
        <w:t>;</w:t>
      </w:r>
    </w:p>
    <w:p w:rsidR="00526D2F" w:rsidRDefault="00526D2F" w:rsidP="00526D2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 форме 0503169 «Сведения по дебиторской и кредиторской задолженности» в части увеличения и уменьшения задолженности по счету </w:t>
      </w:r>
      <w:r w:rsidR="00A4237B">
        <w:rPr>
          <w:color w:val="000000" w:themeColor="text1"/>
          <w:sz w:val="28"/>
          <w:szCs w:val="28"/>
        </w:rPr>
        <w:t xml:space="preserve">11109045100006120 </w:t>
      </w:r>
      <w:r>
        <w:rPr>
          <w:color w:val="000000" w:themeColor="text1"/>
          <w:sz w:val="28"/>
          <w:szCs w:val="28"/>
        </w:rPr>
        <w:t>1 205</w:t>
      </w:r>
      <w:r w:rsidR="00A4237B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 xml:space="preserve">. </w:t>
      </w:r>
    </w:p>
    <w:p w:rsidR="00526D2F" w:rsidRDefault="00A4237B" w:rsidP="00526D2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отношении формы 0503123 «Отч</w:t>
      </w:r>
      <w:r w:rsidR="005A422A">
        <w:rPr>
          <w:color w:val="000000" w:themeColor="text1"/>
          <w:sz w:val="28"/>
          <w:szCs w:val="28"/>
        </w:rPr>
        <w:t>ет о движении денежных средств»</w:t>
      </w:r>
      <w:r>
        <w:rPr>
          <w:color w:val="000000" w:themeColor="text1"/>
          <w:sz w:val="28"/>
          <w:szCs w:val="28"/>
        </w:rPr>
        <w:t xml:space="preserve"> установлено, что отчетные данные раздела 1 «Поступления» не соответствуют аналогичным показателям формы 0503127 «Отчет  об исполнении бюджета…»</w:t>
      </w:r>
    </w:p>
    <w:p w:rsidR="0060546B" w:rsidRDefault="00A4237B" w:rsidP="009E051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нарушение п.23</w:t>
      </w:r>
      <w:r w:rsidR="009E051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Инструкции № 191н </w:t>
      </w:r>
      <w:r w:rsidR="009E051D">
        <w:rPr>
          <w:color w:val="000000" w:themeColor="text1"/>
          <w:sz w:val="28"/>
          <w:szCs w:val="28"/>
        </w:rPr>
        <w:t>по форме 0503125 «Справка по консолидируемым расчетам» в номере счета бюджетного учета отсутствует КОСГУ и не указаны денежные (</w:t>
      </w:r>
      <w:proofErr w:type="spellStart"/>
      <w:r w:rsidR="009E051D">
        <w:rPr>
          <w:color w:val="000000" w:themeColor="text1"/>
          <w:sz w:val="28"/>
          <w:szCs w:val="28"/>
        </w:rPr>
        <w:t>неденежные</w:t>
      </w:r>
      <w:proofErr w:type="spellEnd"/>
      <w:r w:rsidR="009E051D">
        <w:rPr>
          <w:color w:val="000000" w:themeColor="text1"/>
          <w:sz w:val="28"/>
          <w:szCs w:val="28"/>
        </w:rPr>
        <w:t>) расчеты.</w:t>
      </w:r>
    </w:p>
    <w:p w:rsidR="009E051D" w:rsidRDefault="009E051D" w:rsidP="009E051D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форме </w:t>
      </w: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0503128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Отчет о бюджетных обязательствах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 установлено</w:t>
      </w:r>
      <w:r w:rsidR="005A422A">
        <w:rPr>
          <w:rFonts w:eastAsiaTheme="minorHAnsi"/>
          <w:color w:val="000000" w:themeColor="text1"/>
          <w:sz w:val="28"/>
          <w:szCs w:val="28"/>
          <w:lang w:eastAsia="en-US"/>
        </w:rPr>
        <w:t>, что о</w:t>
      </w:r>
      <w:r w:rsidRPr="00643837">
        <w:rPr>
          <w:color w:val="000000" w:themeColor="text1"/>
          <w:sz w:val="28"/>
          <w:szCs w:val="28"/>
        </w:rPr>
        <w:t xml:space="preserve">траженный показатель по строке 700 «Обязательства финансовых годов, следующих за текущим (отчетным) финансовым годом» в сумме </w:t>
      </w:r>
      <w:r w:rsidRPr="009E051D">
        <w:rPr>
          <w:b/>
          <w:color w:val="000000" w:themeColor="text1"/>
          <w:sz w:val="28"/>
          <w:szCs w:val="28"/>
        </w:rPr>
        <w:t>21 963 300</w:t>
      </w:r>
      <w:r>
        <w:rPr>
          <w:color w:val="000000" w:themeColor="text1"/>
          <w:sz w:val="28"/>
          <w:szCs w:val="28"/>
        </w:rPr>
        <w:t xml:space="preserve">  рублей не</w:t>
      </w:r>
      <w:r w:rsidRPr="00761819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 xml:space="preserve">соответствует утвержденной сумме расходов по решению Совета </w:t>
      </w:r>
      <w:proofErr w:type="spellStart"/>
      <w:r>
        <w:rPr>
          <w:color w:val="000000" w:themeColor="text1"/>
          <w:sz w:val="28"/>
          <w:szCs w:val="28"/>
        </w:rPr>
        <w:t>Новогоренского</w:t>
      </w:r>
      <w:proofErr w:type="spellEnd"/>
      <w:r w:rsidRPr="00643837">
        <w:rPr>
          <w:color w:val="000000" w:themeColor="text1"/>
          <w:sz w:val="28"/>
          <w:szCs w:val="28"/>
        </w:rPr>
        <w:t xml:space="preserve"> сельского поселения от</w:t>
      </w:r>
      <w:r>
        <w:rPr>
          <w:color w:val="000000" w:themeColor="text1"/>
          <w:sz w:val="28"/>
          <w:szCs w:val="28"/>
        </w:rPr>
        <w:t xml:space="preserve"> 23</w:t>
      </w:r>
      <w:r w:rsidRPr="00643837">
        <w:rPr>
          <w:color w:val="000000" w:themeColor="text1"/>
          <w:sz w:val="28"/>
          <w:szCs w:val="28"/>
        </w:rPr>
        <w:t>.12.20</w:t>
      </w:r>
      <w:r>
        <w:rPr>
          <w:color w:val="000000" w:themeColor="text1"/>
          <w:sz w:val="28"/>
          <w:szCs w:val="28"/>
        </w:rPr>
        <w:t>22</w:t>
      </w:r>
      <w:r w:rsidRPr="00643837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11</w:t>
      </w:r>
      <w:r w:rsidRPr="00643837">
        <w:rPr>
          <w:color w:val="000000" w:themeColor="text1"/>
          <w:sz w:val="28"/>
          <w:szCs w:val="28"/>
        </w:rPr>
        <w:t xml:space="preserve"> «О бюджете</w:t>
      </w:r>
      <w:r w:rsidRPr="00643837">
        <w:rPr>
          <w:b/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Новогоренское</w:t>
      </w:r>
      <w:proofErr w:type="spellEnd"/>
      <w:r w:rsidRPr="00643837"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>ельское поселение» на 2023</w:t>
      </w:r>
      <w:r w:rsidRPr="00643837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 и плановый период 2024 и 2025 годов</w:t>
      </w:r>
      <w:r w:rsidRPr="00643837">
        <w:rPr>
          <w:color w:val="000000" w:themeColor="text1"/>
          <w:sz w:val="28"/>
          <w:szCs w:val="28"/>
        </w:rPr>
        <w:t>»</w:t>
      </w:r>
      <w:r w:rsidRPr="00001107">
        <w:rPr>
          <w:color w:val="000000" w:themeColor="text1"/>
          <w:sz w:val="28"/>
          <w:szCs w:val="28"/>
        </w:rPr>
        <w:t xml:space="preserve">. </w:t>
      </w:r>
      <w:proofErr w:type="gramEnd"/>
    </w:p>
    <w:p w:rsidR="009E051D" w:rsidRPr="00643837" w:rsidRDefault="005A422A" w:rsidP="009E051D">
      <w:pPr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По графе </w:t>
      </w:r>
      <w:r w:rsidR="009E051D" w:rsidRPr="00001107">
        <w:rPr>
          <w:color w:val="000000" w:themeColor="text1"/>
          <w:sz w:val="28"/>
          <w:szCs w:val="28"/>
        </w:rPr>
        <w:t>7 «Принятые бюджетные обязательства, всего» не учтен объем расходов на</w:t>
      </w:r>
      <w:r w:rsidR="009E051D">
        <w:rPr>
          <w:color w:val="000000" w:themeColor="text1"/>
          <w:sz w:val="28"/>
          <w:szCs w:val="28"/>
        </w:rPr>
        <w:t xml:space="preserve"> фонд оплаты труда.</w:t>
      </w:r>
    </w:p>
    <w:p w:rsidR="009E051D" w:rsidRDefault="009E051D" w:rsidP="009E051D">
      <w:pPr>
        <w:ind w:firstLine="709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9E7B97">
        <w:rPr>
          <w:color w:val="000000" w:themeColor="text1"/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 (ф. 0503130) </w:t>
      </w:r>
      <w:r w:rsidRPr="009E7B9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(далее – Баланс ф.  0503130). </w:t>
      </w:r>
      <w:r w:rsidRPr="009E7B9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В нарушение пункта 16</w:t>
      </w:r>
      <w:r w:rsidR="00204DE3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, 17</w:t>
      </w:r>
      <w:r w:rsidRPr="009E7B9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и 18 Инструкции № 191н отсутствуют </w:t>
      </w:r>
      <w:r w:rsidRPr="009E7B9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lastRenderedPageBreak/>
        <w:t xml:space="preserve">показатели по счетам бюджетного учета </w:t>
      </w:r>
      <w:r w:rsidR="00204DE3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1 </w:t>
      </w:r>
      <w:r w:rsidRPr="009E7B9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401 50</w:t>
      </w:r>
      <w:r w:rsidR="00204DE3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«Расходы буду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щих периодов»</w:t>
      </w:r>
      <w:r w:rsidRPr="009E7B9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,  </w:t>
      </w:r>
      <w:r w:rsidR="00204DE3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1 </w:t>
      </w:r>
      <w:r w:rsidRPr="009E7B9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401 60</w:t>
      </w:r>
      <w:r w:rsidR="00204DE3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«Резервы предстоящих расходов», 3 201 11 «Денежные средства учреждения», 3 304 01 «Расчеты по средствам, полученным во временное распоряжение».</w:t>
      </w:r>
    </w:p>
    <w:p w:rsidR="00204DE3" w:rsidRDefault="00204DE3" w:rsidP="00204DE3">
      <w:pPr>
        <w:ind w:firstLine="709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Необходимость ведения вышеуказанных </w:t>
      </w:r>
      <w:r w:rsidR="00480B2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бухгалтерских 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счетов и фактов хозяйственной жизни Администрации поселения (резерв отпусков за фактическ</w:t>
      </w:r>
      <w:r w:rsidR="00480B2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и отработанное время сотрудников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, документы (операции)</w:t>
      </w:r>
      <w:r w:rsidR="00480B2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относящиеся к будущим периодам, наличие денежных средств во временном распоряжении и пр.) обусловлено нормативно правовыми актами Министерства финансов РФ.</w:t>
      </w:r>
    </w:p>
    <w:p w:rsidR="00CB427D" w:rsidRDefault="00204DE3" w:rsidP="00204DE3">
      <w:pPr>
        <w:ind w:firstLine="709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В части «Справки о наличии имущества и обязательств на </w:t>
      </w:r>
      <w:proofErr w:type="spellStart"/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забалансовых</w:t>
      </w:r>
      <w:proofErr w:type="spellEnd"/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счетах» </w:t>
      </w:r>
      <w:r w:rsidR="00480B2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к форме 0503130 </w:t>
      </w:r>
      <w:r w:rsidR="00CB427D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установлено несоответствие аналогичных данных формы 0503151 «Отчет по поступлениям и выбытиям», представленных УФК по Томской области (счета 17 и 18).</w:t>
      </w:r>
    </w:p>
    <w:p w:rsidR="009B3642" w:rsidRDefault="009B3642" w:rsidP="00204DE3">
      <w:pPr>
        <w:ind w:firstLine="709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9B364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В рамках проведенного Счетной палатой контрольного мероприятия в 2022 году </w:t>
      </w:r>
      <w:r w:rsidRPr="009B3642">
        <w:rPr>
          <w:color w:val="000000" w:themeColor="text1"/>
          <w:sz w:val="28"/>
          <w:szCs w:val="28"/>
        </w:rPr>
        <w:t>«Проверка законности и эффективности использования средств бюджета муниципального образования «Колпашевский район», направленных на обустройство мест (площадок) накопления твердых коммунальных отходов»</w:t>
      </w:r>
      <w:r>
        <w:rPr>
          <w:color w:val="000000" w:themeColor="text1"/>
          <w:sz w:val="28"/>
          <w:szCs w:val="28"/>
        </w:rPr>
        <w:t xml:space="preserve"> </w:t>
      </w:r>
      <w:r w:rsidR="00EE18D7">
        <w:rPr>
          <w:color w:val="000000" w:themeColor="text1"/>
          <w:sz w:val="28"/>
          <w:szCs w:val="28"/>
        </w:rPr>
        <w:t>установлено следующее.</w:t>
      </w:r>
    </w:p>
    <w:p w:rsidR="009B3642" w:rsidRDefault="009B3642" w:rsidP="009B364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437C0">
        <w:rPr>
          <w:color w:val="000000" w:themeColor="text1"/>
          <w:sz w:val="28"/>
          <w:szCs w:val="28"/>
        </w:rPr>
        <w:t>Отсутствие в бюджетном учете объектов</w:t>
      </w:r>
      <w:r>
        <w:rPr>
          <w:color w:val="000000" w:themeColor="text1"/>
          <w:sz w:val="28"/>
          <w:szCs w:val="28"/>
        </w:rPr>
        <w:t xml:space="preserve"> благоустройства</w:t>
      </w:r>
      <w:r w:rsidRPr="00A437C0">
        <w:rPr>
          <w:color w:val="000000" w:themeColor="text1"/>
          <w:sz w:val="28"/>
          <w:szCs w:val="28"/>
        </w:rPr>
        <w:t xml:space="preserve"> – места (площадки) для накопления твердых коммунальных отходов привели к нарушению пункта 1 статьи 13 Федерального закона № 402-ФЗ, а также Инструкции № 191н в части недостоверного представления бухгалтерской (финансовой) отчетности за 2021 год, в части отчета о финансовых результатах деятельности формы 0503121, баланса главного распорядителя формы 0503130, справки по заключению счетов бюджетного учета отчетного финансового года</w:t>
      </w:r>
      <w:proofErr w:type="gramEnd"/>
      <w:r w:rsidRPr="00A437C0">
        <w:rPr>
          <w:color w:val="000000" w:themeColor="text1"/>
          <w:sz w:val="28"/>
          <w:szCs w:val="28"/>
        </w:rPr>
        <w:t xml:space="preserve"> форма 0503110, сведений о движении нефинансовых активов формы 0503168, 0503168К на сумму 445 124,95 рублей.</w:t>
      </w:r>
    </w:p>
    <w:p w:rsidR="003A42D9" w:rsidRDefault="003A42D9" w:rsidP="003A42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Администрацией поселения</w:t>
      </w:r>
      <w:r w:rsidRPr="00FC39D3">
        <w:rPr>
          <w:b/>
          <w:color w:val="000000" w:themeColor="text1"/>
          <w:sz w:val="28"/>
          <w:szCs w:val="28"/>
        </w:rPr>
        <w:t xml:space="preserve"> фактические расходы списаны</w:t>
      </w:r>
      <w:r>
        <w:rPr>
          <w:b/>
          <w:color w:val="000000" w:themeColor="text1"/>
          <w:sz w:val="28"/>
          <w:szCs w:val="28"/>
        </w:rPr>
        <w:t xml:space="preserve"> (отнесены)</w:t>
      </w:r>
      <w:r w:rsidRPr="00FC39D3">
        <w:rPr>
          <w:b/>
          <w:color w:val="000000" w:themeColor="text1"/>
          <w:sz w:val="28"/>
          <w:szCs w:val="28"/>
        </w:rPr>
        <w:t xml:space="preserve"> на финансовый результат </w:t>
      </w:r>
      <w:r>
        <w:rPr>
          <w:b/>
          <w:color w:val="000000" w:themeColor="text1"/>
          <w:sz w:val="28"/>
          <w:szCs w:val="28"/>
        </w:rPr>
        <w:t xml:space="preserve">текущего финансового года (2021г.). </w:t>
      </w:r>
    </w:p>
    <w:p w:rsidR="00EE18D7" w:rsidRDefault="00EE18D7" w:rsidP="009B364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указанными нарушениями Администрации поселения в отчетном году необходимо было принять к учету указанные </w:t>
      </w:r>
      <w:proofErr w:type="spellStart"/>
      <w:r>
        <w:rPr>
          <w:color w:val="000000" w:themeColor="text1"/>
          <w:sz w:val="28"/>
          <w:szCs w:val="28"/>
        </w:rPr>
        <w:t>нефинасовые</w:t>
      </w:r>
      <w:proofErr w:type="spellEnd"/>
      <w:r>
        <w:rPr>
          <w:color w:val="000000" w:themeColor="text1"/>
          <w:sz w:val="28"/>
          <w:szCs w:val="28"/>
        </w:rPr>
        <w:t xml:space="preserve"> активы исправлением ошибок прошлых лет по результатам внешнего муниципального финансового контроля с изменением остат</w:t>
      </w:r>
      <w:r w:rsidR="003A42D9">
        <w:rPr>
          <w:color w:val="000000" w:themeColor="text1"/>
          <w:sz w:val="28"/>
          <w:szCs w:val="28"/>
        </w:rPr>
        <w:t>ков</w:t>
      </w:r>
      <w:r>
        <w:rPr>
          <w:color w:val="000000" w:themeColor="text1"/>
          <w:sz w:val="28"/>
          <w:szCs w:val="28"/>
        </w:rPr>
        <w:t xml:space="preserve"> валюты баланса.</w:t>
      </w:r>
    </w:p>
    <w:p w:rsidR="00EE18D7" w:rsidRPr="00E74275" w:rsidRDefault="00EE18D7" w:rsidP="009B3642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этом указанные площадки (места) </w:t>
      </w:r>
      <w:r w:rsidRPr="00E74275">
        <w:rPr>
          <w:b/>
          <w:color w:val="000000" w:themeColor="text1"/>
          <w:sz w:val="28"/>
          <w:szCs w:val="28"/>
        </w:rPr>
        <w:t xml:space="preserve">оприходованы </w:t>
      </w:r>
      <w:proofErr w:type="gramStart"/>
      <w:r w:rsidRPr="00E74275">
        <w:rPr>
          <w:b/>
          <w:color w:val="000000" w:themeColor="text1"/>
          <w:sz w:val="28"/>
          <w:szCs w:val="28"/>
        </w:rPr>
        <w:t>неучтенными</w:t>
      </w:r>
      <w:proofErr w:type="gramEnd"/>
      <w:r w:rsidRPr="00E74275">
        <w:rPr>
          <w:b/>
          <w:color w:val="000000" w:themeColor="text1"/>
          <w:sz w:val="28"/>
          <w:szCs w:val="28"/>
        </w:rPr>
        <w:t xml:space="preserve"> (восстановленными в учете).</w:t>
      </w:r>
    </w:p>
    <w:p w:rsidR="003A42D9" w:rsidRPr="003A42D9" w:rsidRDefault="003A42D9" w:rsidP="009B3642">
      <w:pPr>
        <w:ind w:firstLine="709"/>
        <w:jc w:val="both"/>
        <w:rPr>
          <w:color w:val="000000" w:themeColor="text1"/>
          <w:sz w:val="28"/>
          <w:szCs w:val="28"/>
        </w:rPr>
      </w:pPr>
      <w:r w:rsidRPr="003A42D9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>тмечаем</w:t>
      </w:r>
      <w:r w:rsidRPr="003A42D9">
        <w:rPr>
          <w:color w:val="000000" w:themeColor="text1"/>
          <w:sz w:val="28"/>
          <w:szCs w:val="28"/>
          <w:shd w:val="clear" w:color="auto" w:fill="FFFFFF"/>
        </w:rPr>
        <w:t>, что при обнаружении в ходе инвентаризации</w:t>
      </w:r>
      <w:r w:rsidRPr="003A42D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неучтенных объектов</w:t>
      </w:r>
      <w:r w:rsidRPr="003A42D9">
        <w:rPr>
          <w:color w:val="000000" w:themeColor="text1"/>
          <w:sz w:val="28"/>
          <w:szCs w:val="28"/>
          <w:shd w:val="clear" w:color="auto" w:fill="FFFFFF"/>
        </w:rPr>
        <w:t xml:space="preserve"> учреждению, в первую очередь, необходимо установить </w:t>
      </w:r>
      <w:r w:rsidRPr="00E74275">
        <w:rPr>
          <w:b/>
          <w:color w:val="000000" w:themeColor="text1"/>
          <w:sz w:val="28"/>
          <w:szCs w:val="28"/>
          <w:shd w:val="clear" w:color="auto" w:fill="FFFFFF"/>
        </w:rPr>
        <w:t>причину отсутствия</w:t>
      </w:r>
      <w:r w:rsidRPr="003A42D9">
        <w:rPr>
          <w:color w:val="000000" w:themeColor="text1"/>
          <w:sz w:val="28"/>
          <w:szCs w:val="28"/>
          <w:shd w:val="clear" w:color="auto" w:fill="FFFFFF"/>
        </w:rPr>
        <w:t xml:space="preserve"> данного объекта на балансе учреждения, то есть выяснить, не являются ли выявленные излишки </w:t>
      </w:r>
      <w:r w:rsidRPr="00E74275">
        <w:rPr>
          <w:b/>
          <w:color w:val="000000" w:themeColor="text1"/>
          <w:sz w:val="28"/>
          <w:szCs w:val="28"/>
          <w:shd w:val="clear" w:color="auto" w:fill="FFFFFF"/>
        </w:rPr>
        <w:t>результатом ошибки</w:t>
      </w:r>
      <w:r w:rsidRPr="003A42D9">
        <w:rPr>
          <w:color w:val="000000" w:themeColor="text1"/>
          <w:sz w:val="28"/>
          <w:szCs w:val="28"/>
          <w:shd w:val="clear" w:color="auto" w:fill="FFFFFF"/>
        </w:rPr>
        <w:t xml:space="preserve"> в бюджетном учете. В случае</w:t>
      </w:r>
      <w:proofErr w:type="gramStart"/>
      <w:r w:rsidRPr="003A42D9">
        <w:rPr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3A42D9">
        <w:rPr>
          <w:color w:val="000000" w:themeColor="text1"/>
          <w:sz w:val="28"/>
          <w:szCs w:val="28"/>
          <w:shd w:val="clear" w:color="auto" w:fill="FFFFFF"/>
        </w:rPr>
        <w:t xml:space="preserve"> если учреждению не удастся документально подтвердить факт получения объекта основных средств, отражение операций по </w:t>
      </w:r>
      <w:r w:rsidRPr="003A42D9">
        <w:rPr>
          <w:color w:val="000000" w:themeColor="text1"/>
          <w:sz w:val="28"/>
          <w:szCs w:val="28"/>
          <w:shd w:val="clear" w:color="auto" w:fill="FFFFFF"/>
        </w:rPr>
        <w:lastRenderedPageBreak/>
        <w:t>оприходованию неучтенных объектов, выявленных при инвентаризации, производится в порядке, предусмотренном положениями</w:t>
      </w:r>
      <w:r w:rsidRPr="003A42D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6" w:anchor="/document/12180849/entry/2000" w:history="1">
        <w:r w:rsidRPr="003A42D9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Инструкции</w:t>
        </w:r>
      </w:hyperlink>
      <w:r w:rsidRPr="003A42D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E7427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        </w:t>
      </w:r>
      <w:r>
        <w:rPr>
          <w:color w:val="000000" w:themeColor="text1"/>
          <w:sz w:val="28"/>
          <w:szCs w:val="28"/>
          <w:shd w:val="clear" w:color="auto" w:fill="FFFFFF"/>
        </w:rPr>
        <w:t>№</w:t>
      </w:r>
      <w:r w:rsidRPr="003A42D9">
        <w:rPr>
          <w:color w:val="000000" w:themeColor="text1"/>
          <w:sz w:val="28"/>
          <w:szCs w:val="28"/>
          <w:shd w:val="clear" w:color="auto" w:fill="FFFFFF"/>
        </w:rPr>
        <w:t xml:space="preserve"> 157н,</w:t>
      </w:r>
      <w:r w:rsidRPr="003A42D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7" w:anchor="/document/12180897/entry/2000" w:history="1">
        <w:r w:rsidRPr="003A42D9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Инструкции</w:t>
        </w:r>
      </w:hyperlink>
      <w:r w:rsidRPr="003A42D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>№</w:t>
      </w:r>
      <w:r w:rsidRPr="003A42D9">
        <w:rPr>
          <w:color w:val="000000" w:themeColor="text1"/>
          <w:sz w:val="28"/>
          <w:szCs w:val="28"/>
          <w:shd w:val="clear" w:color="auto" w:fill="FFFFFF"/>
        </w:rPr>
        <w:t xml:space="preserve"> 162н и федеральных стандартов по бухгалтерскому учету для организаций бюджетной сферы.</w:t>
      </w:r>
    </w:p>
    <w:p w:rsidR="009E051D" w:rsidRDefault="009E051D" w:rsidP="009E051D">
      <w:pPr>
        <w:ind w:firstLine="709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Проведенной сверкой данных отчетности и главной книги установлены расхождения</w:t>
      </w:r>
      <w:r w:rsidRPr="001C314F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:</w:t>
      </w:r>
    </w:p>
    <w:p w:rsidR="0060546B" w:rsidRDefault="0060546B" w:rsidP="006A10B8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2268"/>
        <w:gridCol w:w="2835"/>
        <w:gridCol w:w="2268"/>
        <w:gridCol w:w="2092"/>
      </w:tblGrid>
      <w:tr w:rsidR="001C314F" w:rsidRPr="001C314F" w:rsidTr="001C314F">
        <w:tc>
          <w:tcPr>
            <w:tcW w:w="2268" w:type="dxa"/>
          </w:tcPr>
          <w:p w:rsidR="001C314F" w:rsidRP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14F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Счета бухгалтерского учета</w:t>
            </w:r>
          </w:p>
        </w:tc>
        <w:tc>
          <w:tcPr>
            <w:tcW w:w="2835" w:type="dxa"/>
          </w:tcPr>
          <w:p w:rsidR="001C314F" w:rsidRP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14F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Данные Главной </w:t>
            </w:r>
            <w:r w:rsidR="004B69B7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книги по состоянию на 01.01.2023</w:t>
            </w: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(рублей)</w:t>
            </w:r>
          </w:p>
        </w:tc>
        <w:tc>
          <w:tcPr>
            <w:tcW w:w="2268" w:type="dxa"/>
          </w:tcPr>
          <w:p w:rsidR="001C314F" w:rsidRPr="001C314F" w:rsidRDefault="001C314F" w:rsidP="004B69B7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14F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Баланс </w:t>
            </w:r>
            <w:r w:rsidR="003006D9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(ф.0503130)           </w:t>
            </w:r>
            <w:r w:rsidRPr="001C314F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по состоянию на 01.01.202</w:t>
            </w:r>
            <w:r w:rsidR="004B69B7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1C314F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г.</w:t>
            </w: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(рублей)</w:t>
            </w:r>
          </w:p>
        </w:tc>
        <w:tc>
          <w:tcPr>
            <w:tcW w:w="2092" w:type="dxa"/>
          </w:tcPr>
          <w:p w:rsid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14F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Отклонения</w:t>
            </w:r>
          </w:p>
          <w:p w:rsidR="001C314F" w:rsidRP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(рублей)</w:t>
            </w:r>
          </w:p>
        </w:tc>
      </w:tr>
      <w:tr w:rsidR="001C314F" w:rsidRPr="001C314F" w:rsidTr="001C314F">
        <w:tc>
          <w:tcPr>
            <w:tcW w:w="2268" w:type="dxa"/>
          </w:tcPr>
          <w:p w:rsidR="001C314F" w:rsidRP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14F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3.201.11</w:t>
            </w:r>
          </w:p>
        </w:tc>
        <w:tc>
          <w:tcPr>
            <w:tcW w:w="2835" w:type="dxa"/>
          </w:tcPr>
          <w:p w:rsidR="001C314F" w:rsidRP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ДТ </w:t>
            </w:r>
            <w:r w:rsidRPr="001C314F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4 700,05</w:t>
            </w:r>
          </w:p>
        </w:tc>
        <w:tc>
          <w:tcPr>
            <w:tcW w:w="2268" w:type="dxa"/>
          </w:tcPr>
          <w:p w:rsidR="001C314F" w:rsidRP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092" w:type="dxa"/>
          </w:tcPr>
          <w:p w:rsidR="001C314F" w:rsidRP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4 700,05</w:t>
            </w:r>
          </w:p>
        </w:tc>
      </w:tr>
      <w:tr w:rsidR="001C314F" w:rsidRPr="001C314F" w:rsidTr="001C314F">
        <w:tc>
          <w:tcPr>
            <w:tcW w:w="2268" w:type="dxa"/>
          </w:tcPr>
          <w:p w:rsidR="001C314F" w:rsidRP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3.304.01</w:t>
            </w:r>
          </w:p>
        </w:tc>
        <w:tc>
          <w:tcPr>
            <w:tcW w:w="2835" w:type="dxa"/>
          </w:tcPr>
          <w:p w:rsidR="001C314F" w:rsidRP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КТ 4 700,05</w:t>
            </w:r>
          </w:p>
        </w:tc>
        <w:tc>
          <w:tcPr>
            <w:tcW w:w="2268" w:type="dxa"/>
          </w:tcPr>
          <w:p w:rsidR="001C314F" w:rsidRP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092" w:type="dxa"/>
          </w:tcPr>
          <w:p w:rsidR="001C314F" w:rsidRPr="001C314F" w:rsidRDefault="001C314F" w:rsidP="001C314F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4 700,05</w:t>
            </w:r>
          </w:p>
        </w:tc>
      </w:tr>
    </w:tbl>
    <w:p w:rsidR="001C314F" w:rsidRPr="001C314F" w:rsidRDefault="001C314F" w:rsidP="00EC746D">
      <w:pPr>
        <w:ind w:firstLine="709"/>
        <w:jc w:val="both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65919" w:rsidRPr="009E7B97" w:rsidRDefault="00465919" w:rsidP="00465919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Сведения об исполнении текстовых статей закона (решения) о бюджете (таблица № 3) не представлены в нарушен</w:t>
      </w:r>
      <w:r w:rsidR="004624CC">
        <w:rPr>
          <w:color w:val="000000" w:themeColor="text1"/>
          <w:sz w:val="28"/>
          <w:szCs w:val="28"/>
        </w:rPr>
        <w:t>ие пункта 155 Инструкции № 191н.</w:t>
      </w:r>
    </w:p>
    <w:p w:rsidR="00465919" w:rsidRDefault="00465919" w:rsidP="00465919">
      <w:pPr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b/>
          <w:color w:val="000000" w:themeColor="text1"/>
          <w:sz w:val="28"/>
          <w:szCs w:val="28"/>
          <w:lang w:eastAsia="en-US"/>
        </w:rPr>
        <w:t>Сведения по дебиторской и кредиторской задолженности (ф.0503169) составлены не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на основе Главной книги за 202</w:t>
      </w:r>
      <w:r w:rsidR="004B69B7">
        <w:rPr>
          <w:rFonts w:eastAsiaTheme="minorHAnsi"/>
          <w:b/>
          <w:color w:val="000000" w:themeColor="text1"/>
          <w:sz w:val="28"/>
          <w:szCs w:val="28"/>
          <w:lang w:eastAsia="en-US"/>
        </w:rPr>
        <w:t>2</w:t>
      </w:r>
      <w:r w:rsidRPr="009E7B9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год. А именно</w:t>
      </w:r>
      <w:r w:rsidRPr="00465919">
        <w:rPr>
          <w:rFonts w:eastAsiaTheme="minorHAnsi"/>
          <w:b/>
          <w:color w:val="000000" w:themeColor="text1"/>
          <w:sz w:val="28"/>
          <w:szCs w:val="28"/>
          <w:lang w:eastAsia="en-US"/>
        </w:rPr>
        <w:t>:</w:t>
      </w:r>
    </w:p>
    <w:p w:rsidR="00465919" w:rsidRPr="007A300E" w:rsidRDefault="00465919" w:rsidP="00465919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        </w:t>
      </w:r>
      <w:r w:rsidR="004624C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</w:t>
      </w:r>
      <w:r w:rsidRPr="007A300E">
        <w:rPr>
          <w:rFonts w:eastAsiaTheme="minorHAnsi"/>
          <w:color w:val="000000" w:themeColor="text1"/>
          <w:sz w:val="28"/>
          <w:szCs w:val="28"/>
          <w:lang w:eastAsia="en-US"/>
        </w:rPr>
        <w:t>(рублей)</w:t>
      </w:r>
    </w:p>
    <w:tbl>
      <w:tblPr>
        <w:tblStyle w:val="ac"/>
        <w:tblW w:w="0" w:type="auto"/>
        <w:tblLook w:val="04A0"/>
      </w:tblPr>
      <w:tblGrid>
        <w:gridCol w:w="961"/>
        <w:gridCol w:w="1616"/>
        <w:gridCol w:w="1595"/>
        <w:gridCol w:w="1321"/>
        <w:gridCol w:w="1126"/>
        <w:gridCol w:w="1476"/>
        <w:gridCol w:w="1476"/>
      </w:tblGrid>
      <w:tr w:rsidR="003F73D6" w:rsidRPr="003F73D6" w:rsidTr="003F73D6">
        <w:tc>
          <w:tcPr>
            <w:tcW w:w="1026" w:type="dxa"/>
            <w:vMerge w:val="restart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Номер счета</w:t>
            </w:r>
          </w:p>
        </w:tc>
        <w:tc>
          <w:tcPr>
            <w:tcW w:w="3335" w:type="dxa"/>
            <w:gridSpan w:val="2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Главная книга за 2</w:t>
            </w:r>
            <w:r w:rsidR="00480B2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022 год (остаток на 1 января 20</w:t>
            </w:r>
            <w:r w:rsidRPr="003F73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480B2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3F73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г.)</w:t>
            </w:r>
          </w:p>
        </w:tc>
        <w:tc>
          <w:tcPr>
            <w:tcW w:w="2835" w:type="dxa"/>
            <w:gridSpan w:val="2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Форма 0503169 </w:t>
            </w:r>
          </w:p>
          <w:p w:rsidR="003F73D6" w:rsidRPr="003F73D6" w:rsidRDefault="003F73D6" w:rsidP="00940F3F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(остаток на 1 января 2023г.)</w:t>
            </w:r>
          </w:p>
        </w:tc>
        <w:tc>
          <w:tcPr>
            <w:tcW w:w="2268" w:type="dxa"/>
            <w:gridSpan w:val="2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Отклонения</w:t>
            </w:r>
          </w:p>
        </w:tc>
      </w:tr>
      <w:tr w:rsidR="003F73D6" w:rsidRPr="003F73D6" w:rsidTr="003F73D6">
        <w:tc>
          <w:tcPr>
            <w:tcW w:w="1026" w:type="dxa"/>
            <w:vMerge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Дебет</w:t>
            </w:r>
          </w:p>
        </w:tc>
        <w:tc>
          <w:tcPr>
            <w:tcW w:w="1701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Кредит</w:t>
            </w:r>
          </w:p>
        </w:tc>
        <w:tc>
          <w:tcPr>
            <w:tcW w:w="1559" w:type="dxa"/>
          </w:tcPr>
          <w:p w:rsidR="003F73D6" w:rsidRPr="003F73D6" w:rsidRDefault="003F73D6" w:rsidP="003F73D6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Дебет</w:t>
            </w:r>
          </w:p>
        </w:tc>
        <w:tc>
          <w:tcPr>
            <w:tcW w:w="1276" w:type="dxa"/>
          </w:tcPr>
          <w:p w:rsidR="003F73D6" w:rsidRPr="003F73D6" w:rsidRDefault="003F73D6" w:rsidP="003F73D6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Кредит</w:t>
            </w:r>
          </w:p>
        </w:tc>
        <w:tc>
          <w:tcPr>
            <w:tcW w:w="1134" w:type="dxa"/>
          </w:tcPr>
          <w:p w:rsidR="003F73D6" w:rsidRPr="003F73D6" w:rsidRDefault="003F73D6" w:rsidP="003F73D6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Дебет</w:t>
            </w:r>
          </w:p>
        </w:tc>
        <w:tc>
          <w:tcPr>
            <w:tcW w:w="1134" w:type="dxa"/>
          </w:tcPr>
          <w:p w:rsidR="003F73D6" w:rsidRPr="003F73D6" w:rsidRDefault="003F73D6" w:rsidP="003F73D6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Кредит</w:t>
            </w:r>
          </w:p>
        </w:tc>
      </w:tr>
      <w:tr w:rsidR="003F73D6" w:rsidRPr="003F73D6" w:rsidTr="003F73D6">
        <w:tc>
          <w:tcPr>
            <w:tcW w:w="1026" w:type="dxa"/>
          </w:tcPr>
          <w:p w:rsidR="003F73D6" w:rsidRPr="003F73D6" w:rsidRDefault="003F73D6" w:rsidP="008B5DFA">
            <w:pPr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205.51</w:t>
            </w:r>
          </w:p>
        </w:tc>
        <w:tc>
          <w:tcPr>
            <w:tcW w:w="1634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23 612 923,52</w:t>
            </w:r>
          </w:p>
        </w:tc>
        <w:tc>
          <w:tcPr>
            <w:tcW w:w="1701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1 649 623,52</w:t>
            </w:r>
          </w:p>
        </w:tc>
        <w:tc>
          <w:tcPr>
            <w:tcW w:w="1559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21 963 300</w:t>
            </w:r>
          </w:p>
        </w:tc>
        <w:tc>
          <w:tcPr>
            <w:tcW w:w="1276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1 649 623,52</w:t>
            </w:r>
          </w:p>
        </w:tc>
        <w:tc>
          <w:tcPr>
            <w:tcW w:w="1134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1 649 623,52</w:t>
            </w:r>
          </w:p>
        </w:tc>
      </w:tr>
      <w:tr w:rsidR="003F73D6" w:rsidRPr="003F73D6" w:rsidTr="003F73D6">
        <w:tc>
          <w:tcPr>
            <w:tcW w:w="1026" w:type="dxa"/>
          </w:tcPr>
          <w:p w:rsidR="003F73D6" w:rsidRPr="003F73D6" w:rsidRDefault="003F73D6" w:rsidP="00940F3F">
            <w:pPr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209.36</w:t>
            </w:r>
          </w:p>
        </w:tc>
        <w:tc>
          <w:tcPr>
            <w:tcW w:w="1634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19 858,52</w:t>
            </w:r>
          </w:p>
        </w:tc>
        <w:tc>
          <w:tcPr>
            <w:tcW w:w="1701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19 130,03</w:t>
            </w:r>
          </w:p>
        </w:tc>
        <w:tc>
          <w:tcPr>
            <w:tcW w:w="1559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728,49</w:t>
            </w:r>
          </w:p>
        </w:tc>
        <w:tc>
          <w:tcPr>
            <w:tcW w:w="1276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19 130,03</w:t>
            </w:r>
          </w:p>
        </w:tc>
        <w:tc>
          <w:tcPr>
            <w:tcW w:w="1134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19 130,03</w:t>
            </w:r>
          </w:p>
        </w:tc>
      </w:tr>
      <w:tr w:rsidR="003F73D6" w:rsidRPr="003F73D6" w:rsidTr="003F73D6">
        <w:tc>
          <w:tcPr>
            <w:tcW w:w="1026" w:type="dxa"/>
          </w:tcPr>
          <w:p w:rsidR="003F73D6" w:rsidRPr="003F73D6" w:rsidRDefault="003F73D6" w:rsidP="00940F3F">
            <w:pPr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206.21</w:t>
            </w:r>
          </w:p>
        </w:tc>
        <w:tc>
          <w:tcPr>
            <w:tcW w:w="1634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-15,29</w:t>
            </w:r>
          </w:p>
        </w:tc>
        <w:tc>
          <w:tcPr>
            <w:tcW w:w="1701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-15,29</w:t>
            </w:r>
          </w:p>
        </w:tc>
        <w:tc>
          <w:tcPr>
            <w:tcW w:w="1134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3F73D6" w:rsidRPr="003F73D6" w:rsidTr="003F73D6">
        <w:tc>
          <w:tcPr>
            <w:tcW w:w="1026" w:type="dxa"/>
          </w:tcPr>
          <w:p w:rsidR="003F73D6" w:rsidRPr="003F73D6" w:rsidRDefault="003F73D6" w:rsidP="00940F3F">
            <w:pPr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206.23</w:t>
            </w:r>
          </w:p>
        </w:tc>
        <w:tc>
          <w:tcPr>
            <w:tcW w:w="1634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-12 013,94</w:t>
            </w:r>
          </w:p>
        </w:tc>
        <w:tc>
          <w:tcPr>
            <w:tcW w:w="1701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-12 013,94</w:t>
            </w:r>
          </w:p>
        </w:tc>
        <w:tc>
          <w:tcPr>
            <w:tcW w:w="1134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3F73D6" w:rsidRPr="003F73D6" w:rsidTr="003F73D6">
        <w:tc>
          <w:tcPr>
            <w:tcW w:w="1026" w:type="dxa"/>
          </w:tcPr>
          <w:p w:rsidR="003F73D6" w:rsidRPr="003F73D6" w:rsidRDefault="003F73D6" w:rsidP="00940F3F">
            <w:pPr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303.05</w:t>
            </w:r>
          </w:p>
        </w:tc>
        <w:tc>
          <w:tcPr>
            <w:tcW w:w="1634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5 432,09</w:t>
            </w:r>
          </w:p>
        </w:tc>
        <w:tc>
          <w:tcPr>
            <w:tcW w:w="1701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4 703,60</w:t>
            </w:r>
          </w:p>
        </w:tc>
        <w:tc>
          <w:tcPr>
            <w:tcW w:w="1276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F73D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728,49</w:t>
            </w:r>
          </w:p>
        </w:tc>
        <w:tc>
          <w:tcPr>
            <w:tcW w:w="1134" w:type="dxa"/>
          </w:tcPr>
          <w:p w:rsidR="003F73D6" w:rsidRPr="003F73D6" w:rsidRDefault="003F73D6" w:rsidP="00940F3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</w:tbl>
    <w:p w:rsidR="001D4391" w:rsidRPr="003F73D6" w:rsidRDefault="001D4391" w:rsidP="00976003">
      <w:pPr>
        <w:ind w:firstLine="709"/>
        <w:jc w:val="both"/>
        <w:rPr>
          <w:rStyle w:val="apple-converted-space"/>
          <w:b/>
          <w:color w:val="000000" w:themeColor="text1"/>
          <w:sz w:val="20"/>
          <w:szCs w:val="20"/>
          <w:shd w:val="clear" w:color="auto" w:fill="FFFFFF"/>
        </w:rPr>
      </w:pPr>
    </w:p>
    <w:p w:rsidR="00522846" w:rsidRDefault="00DD6646" w:rsidP="00976003">
      <w:pPr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DD6646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="00976003">
        <w:rPr>
          <w:b/>
          <w:color w:val="000000" w:themeColor="text1"/>
          <w:sz w:val="28"/>
          <w:szCs w:val="28"/>
          <w:shd w:val="clear" w:color="auto" w:fill="FFFFFF"/>
        </w:rPr>
        <w:t xml:space="preserve">Необходимо отметить, что </w:t>
      </w:r>
      <w:r w:rsidR="004624CC">
        <w:rPr>
          <w:b/>
          <w:color w:val="000000" w:themeColor="text1"/>
          <w:sz w:val="28"/>
          <w:szCs w:val="28"/>
          <w:shd w:val="clear" w:color="auto" w:fill="FFFFFF"/>
        </w:rPr>
        <w:t xml:space="preserve">при составлении ф.0503169 </w:t>
      </w:r>
      <w:r w:rsidR="00976003">
        <w:rPr>
          <w:b/>
          <w:color w:val="000000" w:themeColor="text1"/>
          <w:sz w:val="28"/>
          <w:szCs w:val="28"/>
          <w:shd w:val="clear" w:color="auto" w:fill="FFFFFF"/>
        </w:rPr>
        <w:t xml:space="preserve">данные по счету 206 с минусом не допускаются. </w:t>
      </w:r>
    </w:p>
    <w:p w:rsidR="00480B2C" w:rsidRDefault="00480B2C" w:rsidP="00976003">
      <w:pPr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Аналогичные нарушения устанавливаются из года в год.</w:t>
      </w:r>
    </w:p>
    <w:p w:rsidR="003F73D6" w:rsidRDefault="003F73D6" w:rsidP="003A48B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представленной форме</w:t>
      </w:r>
      <w:r w:rsidR="00465919">
        <w:rPr>
          <w:color w:val="000000" w:themeColor="text1"/>
          <w:sz w:val="28"/>
          <w:szCs w:val="28"/>
        </w:rPr>
        <w:t xml:space="preserve"> 0503169 в отношении кредиторской задолженности </w:t>
      </w:r>
      <w:r>
        <w:rPr>
          <w:color w:val="000000" w:themeColor="text1"/>
          <w:sz w:val="28"/>
          <w:szCs w:val="28"/>
        </w:rPr>
        <w:t xml:space="preserve">отсутствует </w:t>
      </w:r>
      <w:r w:rsidRPr="003F73D6">
        <w:rPr>
          <w:b/>
          <w:color w:val="000000" w:themeColor="text1"/>
          <w:sz w:val="28"/>
          <w:szCs w:val="28"/>
        </w:rPr>
        <w:t>полный номер</w:t>
      </w:r>
      <w:r>
        <w:rPr>
          <w:color w:val="000000" w:themeColor="text1"/>
          <w:sz w:val="28"/>
          <w:szCs w:val="28"/>
        </w:rPr>
        <w:t xml:space="preserve"> счета бюджетного учета. </w:t>
      </w:r>
    </w:p>
    <w:p w:rsidR="007E3CF1" w:rsidRPr="009E7B97" w:rsidRDefault="007E3CF1" w:rsidP="007E3CF1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 xml:space="preserve">Кроме того, в нарушение пункта 220 Инструкции № 157н искажены Сведения о дебиторской и кредиторской задолженности </w:t>
      </w:r>
      <w:r w:rsidRPr="009E7B9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в части применения счета 209 по расходной классификации. </w:t>
      </w: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основании пункта 167 Инструкции № 191н </w:t>
      </w:r>
      <w:r w:rsidRPr="00900FF9">
        <w:rPr>
          <w:rFonts w:eastAsiaTheme="minorHAnsi"/>
          <w:b/>
          <w:color w:val="000000" w:themeColor="text1"/>
          <w:sz w:val="28"/>
          <w:szCs w:val="28"/>
          <w:lang w:eastAsia="en-US"/>
        </w:rPr>
        <w:t>в графе 12 указывается общая сумма дебиторской (кредиторской) задолженности,</w:t>
      </w: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учитываемая по соответствующему синтетическому коду счета бюджетного учета по состоянию на конец аналогичного отчетного периода прошлого финансового года. Данные в графе 12 отражаются по соответствующим строкам «Итого по синтетическому коду».</w:t>
      </w:r>
    </w:p>
    <w:p w:rsidR="007E3CF1" w:rsidRDefault="007E3CF1" w:rsidP="007E3CF1">
      <w:pPr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9E7B9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Таким образом, Администрацией поселения в нарушение требований пункта 1 статьи 13 Федерального закона № 402-ФЗ и       </w:t>
      </w:r>
      <w:r w:rsidRPr="009E7B97">
        <w:rPr>
          <w:rFonts w:eastAsiaTheme="minorHAnsi"/>
          <w:b/>
          <w:color w:val="000000" w:themeColor="text1"/>
          <w:sz w:val="28"/>
          <w:szCs w:val="28"/>
          <w:lang w:eastAsia="en-US"/>
        </w:rPr>
        <w:lastRenderedPageBreak/>
        <w:t>пункта 7  Инструкции № 191н допущено искаже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ние бюджетной отчетности за 202</w:t>
      </w:r>
      <w:r w:rsidR="003006D9">
        <w:rPr>
          <w:rFonts w:eastAsiaTheme="minorHAnsi"/>
          <w:b/>
          <w:color w:val="000000" w:themeColor="text1"/>
          <w:sz w:val="28"/>
          <w:szCs w:val="28"/>
          <w:lang w:eastAsia="en-US"/>
        </w:rPr>
        <w:t>2</w:t>
      </w:r>
      <w:r w:rsidRPr="009E7B9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год в отношении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дебиторской и кредиторской задолженности</w:t>
      </w:r>
      <w:r w:rsidRPr="009E7B9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. </w:t>
      </w:r>
    </w:p>
    <w:p w:rsidR="00E74275" w:rsidRPr="009E7B97" w:rsidRDefault="007E3CF1" w:rsidP="007E3CF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Сведения</w:t>
      </w:r>
      <w:r w:rsidRPr="009E7B9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принятых и неисполненных обязательствах получателя бюджетных средств (ф. 0503175) </w:t>
      </w:r>
      <w:r w:rsidRPr="009E7B9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не </w:t>
      </w:r>
      <w:r w:rsidR="004B69B7">
        <w:rPr>
          <w:rFonts w:eastAsiaTheme="minorHAnsi"/>
          <w:b/>
          <w:color w:val="000000" w:themeColor="text1"/>
          <w:sz w:val="28"/>
          <w:szCs w:val="28"/>
          <w:lang w:eastAsia="en-US"/>
        </w:rPr>
        <w:t>соответствуют аналогичным показателем формы 0503128, а также в составе формы отсутствуют разделы 3 и 4.</w:t>
      </w:r>
    </w:p>
    <w:p w:rsidR="009E7B97" w:rsidRDefault="005A3B3A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Администрацией поселения представлена бюджетная отчетность по исполнению консолидированного бюджета муниципального образования «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сельское поселение» по следующим формам: Баланс исполнения консолидированного бюджета субъекта Российской Федерации и бюджета территориального государственного внебюджетного фонда (ф. 0503320); Консолидированный отчет о финансовых результатах деятельности (ф. 0503321); Консолидированный отчет о движении денежных средств (ф. 0503323); Отчет об исполнении консолидированного бюджета субъекта Российской Федерации и бюджета Территориального государственного внебюджетного фонда (ф. 0503317)</w:t>
      </w:r>
      <w:r w:rsidR="009E7B97" w:rsidRPr="009E7B97">
        <w:rPr>
          <w:color w:val="000000" w:themeColor="text1"/>
          <w:sz w:val="28"/>
          <w:szCs w:val="28"/>
        </w:rPr>
        <w:t>.</w:t>
      </w:r>
    </w:p>
    <w:p w:rsidR="004E4D5B" w:rsidRDefault="004E4D5B" w:rsidP="004E4D5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проведения внешней проверки бюджетной отчетности по запросу Счетной палаты от </w:t>
      </w:r>
      <w:r w:rsidR="00E74275">
        <w:rPr>
          <w:color w:val="000000" w:themeColor="text1"/>
          <w:sz w:val="28"/>
          <w:szCs w:val="28"/>
        </w:rPr>
        <w:t>22</w:t>
      </w:r>
      <w:r>
        <w:rPr>
          <w:color w:val="000000" w:themeColor="text1"/>
          <w:sz w:val="28"/>
          <w:szCs w:val="28"/>
        </w:rPr>
        <w:t>.03.202</w:t>
      </w:r>
      <w:r w:rsidR="00E74275">
        <w:rPr>
          <w:color w:val="000000" w:themeColor="text1"/>
          <w:sz w:val="28"/>
          <w:szCs w:val="28"/>
        </w:rPr>
        <w:t>3 № 61</w:t>
      </w:r>
      <w:r>
        <w:rPr>
          <w:color w:val="000000" w:themeColor="text1"/>
          <w:sz w:val="28"/>
          <w:szCs w:val="28"/>
        </w:rPr>
        <w:t xml:space="preserve"> предоставлена Главная книга</w:t>
      </w:r>
      <w:r w:rsidR="00E74275">
        <w:rPr>
          <w:color w:val="000000" w:themeColor="text1"/>
          <w:sz w:val="28"/>
          <w:szCs w:val="28"/>
        </w:rPr>
        <w:t xml:space="preserve"> Администрации поселения за 2022</w:t>
      </w:r>
      <w:r>
        <w:rPr>
          <w:color w:val="000000" w:themeColor="text1"/>
          <w:sz w:val="28"/>
          <w:szCs w:val="28"/>
        </w:rPr>
        <w:t xml:space="preserve"> год</w:t>
      </w:r>
      <w:r w:rsidR="00E74275">
        <w:rPr>
          <w:color w:val="000000" w:themeColor="text1"/>
          <w:sz w:val="28"/>
          <w:szCs w:val="28"/>
        </w:rPr>
        <w:t>, форма 0503128-НП</w:t>
      </w:r>
      <w:r>
        <w:rPr>
          <w:color w:val="000000" w:themeColor="text1"/>
          <w:sz w:val="28"/>
          <w:szCs w:val="28"/>
        </w:rPr>
        <w:t xml:space="preserve"> и актуальные документы о кадастровой стоимости земельных участков.</w:t>
      </w:r>
    </w:p>
    <w:p w:rsidR="004E4D5B" w:rsidRDefault="004E4D5B" w:rsidP="004E4D5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результате проведенного анализа полученной информации (документов) в части земельных участков установлено.</w:t>
      </w:r>
    </w:p>
    <w:p w:rsidR="004E4D5B" w:rsidRDefault="004E4D5B" w:rsidP="004E4D5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 xml:space="preserve">Согласно пункту 142 Инструкции № 157н </w:t>
      </w:r>
      <w:r w:rsidRPr="004624CC">
        <w:rPr>
          <w:b/>
          <w:color w:val="000000" w:themeColor="text1"/>
          <w:sz w:val="28"/>
          <w:szCs w:val="28"/>
          <w:shd w:val="clear" w:color="auto" w:fill="FFFFFF"/>
        </w:rPr>
        <w:t xml:space="preserve">земельные участки в составе государственной (муниципальной) казны учитываются по их кадастровой стоимости </w:t>
      </w:r>
      <w:r>
        <w:rPr>
          <w:color w:val="000000" w:themeColor="text1"/>
          <w:sz w:val="28"/>
          <w:szCs w:val="28"/>
          <w:shd w:val="clear" w:color="auto" w:fill="FFFFFF"/>
        </w:rPr>
        <w:t>(стоимости, указанной в документе на право пользования земельным участком, расположенном за пределами территории Российской Федерации), а при отсутствии кадастровой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стоимости, - в условной оценке, один квадратный метр - 1 рубль.</w:t>
      </w:r>
    </w:p>
    <w:p w:rsidR="004E4D5B" w:rsidRDefault="004E4D5B" w:rsidP="004E4D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Проведение инвентаризации в целях подтверждения показателей бюджетной отчетности является обязательным (</w:t>
      </w:r>
      <w:hyperlink r:id="rId18" w:anchor="/document/12181732/entry/10074" w:history="1">
        <w:r w:rsidRPr="004E4D5B">
          <w:rPr>
            <w:rStyle w:val="af"/>
            <w:color w:val="000000" w:themeColor="text1"/>
            <w:sz w:val="28"/>
            <w:szCs w:val="28"/>
            <w:u w:val="none"/>
          </w:rPr>
          <w:t>п. 7</w:t>
        </w:r>
      </w:hyperlink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Инструкции № 191н). Инвентаризация в отношении непроизведенных активов заключается, в том числе </w:t>
      </w:r>
      <w:r w:rsidRPr="00E74275">
        <w:rPr>
          <w:b/>
          <w:color w:val="000000" w:themeColor="text1"/>
          <w:sz w:val="28"/>
          <w:szCs w:val="28"/>
        </w:rPr>
        <w:t xml:space="preserve">в подтверждение информации о кадастровой стоимости. </w:t>
      </w:r>
      <w:r>
        <w:rPr>
          <w:color w:val="000000" w:themeColor="text1"/>
          <w:sz w:val="28"/>
          <w:szCs w:val="28"/>
        </w:rPr>
        <w:t>Порядок документального подтверждения информации о кадастровой стоимости земельных участков в целях своевременного отражения такой информации в учете, а также периодичность подтверждения указанной информации необходимо определить локальным актом субъекта учета - соответствующего органа местного самоуправления (местной администрации).</w:t>
      </w:r>
    </w:p>
    <w:p w:rsidR="004E4D5B" w:rsidRDefault="004E4D5B" w:rsidP="004E4D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результате предоставленных выписок из Единого государственного реестра недвижимости о кадастровой стоимости объекта недвижимости и </w:t>
      </w:r>
      <w:r>
        <w:rPr>
          <w:color w:val="000000" w:themeColor="text1"/>
          <w:sz w:val="28"/>
          <w:szCs w:val="28"/>
        </w:rPr>
        <w:lastRenderedPageBreak/>
        <w:t xml:space="preserve">данных бюджетного учета установлено </w:t>
      </w:r>
      <w:r w:rsidR="00E74275"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z w:val="28"/>
          <w:szCs w:val="28"/>
        </w:rPr>
        <w:t>соответствие стоимости годовой б</w:t>
      </w:r>
      <w:r w:rsidR="00E74275">
        <w:rPr>
          <w:color w:val="000000" w:themeColor="text1"/>
          <w:sz w:val="28"/>
          <w:szCs w:val="28"/>
        </w:rPr>
        <w:t xml:space="preserve">юджетной отчетности за 2022 год </w:t>
      </w:r>
      <w:r w:rsidR="00E74275" w:rsidRPr="00E74275">
        <w:rPr>
          <w:b/>
          <w:color w:val="000000" w:themeColor="text1"/>
          <w:sz w:val="28"/>
          <w:szCs w:val="28"/>
        </w:rPr>
        <w:t>на сумму 696 487,86 рублей.</w:t>
      </w:r>
    </w:p>
    <w:p w:rsidR="004E4D5B" w:rsidRDefault="004E4D5B" w:rsidP="004E4D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При этом документация (выписки из Единого </w:t>
      </w:r>
      <w:r w:rsidRPr="004E4D5B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государственного реестра недвижимости об основных характеристиках и зарегистрированных правах на объект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недвижимости) </w:t>
      </w:r>
      <w:r w:rsidRPr="00E74275"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  <w:t>не актуальна.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74275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Документы сформированы в </w:t>
      </w:r>
      <w:r w:rsidR="00E74275" w:rsidRPr="00E74275">
        <w:rPr>
          <w:rFonts w:eastAsiaTheme="minorHAnsi"/>
          <w:b/>
          <w:color w:val="000000" w:themeColor="text1"/>
          <w:sz w:val="28"/>
          <w:szCs w:val="28"/>
          <w:lang w:eastAsia="en-US"/>
        </w:rPr>
        <w:t>2017-2019г.г., 2021г.</w:t>
      </w:r>
    </w:p>
    <w:p w:rsidR="00E74275" w:rsidRPr="004E78D4" w:rsidRDefault="00E74275" w:rsidP="00E7427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4E78D4">
        <w:rPr>
          <w:color w:val="000000" w:themeColor="text1"/>
          <w:sz w:val="28"/>
          <w:szCs w:val="28"/>
        </w:rPr>
        <w:t xml:space="preserve">В соответствии с п. </w:t>
      </w:r>
      <w:r>
        <w:rPr>
          <w:color w:val="000000" w:themeColor="text1"/>
          <w:sz w:val="28"/>
          <w:szCs w:val="28"/>
        </w:rPr>
        <w:t xml:space="preserve">36 </w:t>
      </w:r>
      <w:r w:rsidRPr="004E78D4">
        <w:rPr>
          <w:color w:val="000000" w:themeColor="text1"/>
          <w:sz w:val="28"/>
          <w:szCs w:val="28"/>
          <w:shd w:val="clear" w:color="auto" w:fill="FFFFFF"/>
        </w:rPr>
        <w:t>Приказ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4E78D4">
        <w:rPr>
          <w:color w:val="000000" w:themeColor="text1"/>
          <w:sz w:val="28"/>
          <w:szCs w:val="28"/>
          <w:shd w:val="clear" w:color="auto" w:fill="FFFFFF"/>
        </w:rPr>
        <w:t xml:space="preserve"> Минфина России от 28 февраля 2018 г. </w:t>
      </w:r>
      <w:r>
        <w:rPr>
          <w:color w:val="000000" w:themeColor="text1"/>
          <w:sz w:val="28"/>
          <w:szCs w:val="28"/>
          <w:shd w:val="clear" w:color="auto" w:fill="FFFFFF"/>
        </w:rPr>
        <w:t>№</w:t>
      </w:r>
      <w:r w:rsidRPr="004E78D4">
        <w:rPr>
          <w:color w:val="000000" w:themeColor="text1"/>
          <w:sz w:val="28"/>
          <w:szCs w:val="28"/>
          <w:shd w:val="clear" w:color="auto" w:fill="FFFFFF"/>
        </w:rPr>
        <w:t> 34н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4E78D4">
        <w:rPr>
          <w:color w:val="000000" w:themeColor="text1"/>
          <w:sz w:val="28"/>
          <w:szCs w:val="28"/>
          <w:shd w:val="clear" w:color="auto" w:fill="FFFFFF"/>
        </w:rPr>
        <w:t>Об утверждении федерального стандарта бухгалтерского учета для органи</w:t>
      </w:r>
      <w:r>
        <w:rPr>
          <w:color w:val="000000" w:themeColor="text1"/>
          <w:sz w:val="28"/>
          <w:szCs w:val="28"/>
          <w:shd w:val="clear" w:color="auto" w:fill="FFFFFF"/>
        </w:rPr>
        <w:t>заций государственного сектора «</w:t>
      </w:r>
      <w:r w:rsidRPr="004E78D4">
        <w:rPr>
          <w:color w:val="000000" w:themeColor="text1"/>
          <w:sz w:val="28"/>
          <w:szCs w:val="28"/>
          <w:shd w:val="clear" w:color="auto" w:fill="FFFFFF"/>
        </w:rPr>
        <w:t>Непроизведенные активы</w:t>
      </w:r>
      <w:r>
        <w:rPr>
          <w:color w:val="000000" w:themeColor="text1"/>
          <w:sz w:val="28"/>
          <w:szCs w:val="28"/>
          <w:shd w:val="clear" w:color="auto" w:fill="FFFFFF"/>
        </w:rPr>
        <w:t>» и</w:t>
      </w:r>
      <w:r w:rsidRPr="004E78D4">
        <w:rPr>
          <w:color w:val="000000" w:themeColor="text1"/>
          <w:sz w:val="28"/>
          <w:szCs w:val="28"/>
          <w:shd w:val="clear" w:color="auto" w:fill="FFFFFF"/>
        </w:rPr>
        <w:t>зменение переоцененной стоимости объектов непроизведенных активов, относящихся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 группе «Земля (земельные участки)»</w:t>
      </w:r>
      <w:r w:rsidRPr="004E78D4">
        <w:rPr>
          <w:color w:val="000000" w:themeColor="text1"/>
          <w:sz w:val="28"/>
          <w:szCs w:val="28"/>
          <w:shd w:val="clear" w:color="auto" w:fill="FFFFFF"/>
        </w:rPr>
        <w:t>, производится в результате проведения государственной кадастровой переоценки или внесения изменений в Единый государственный реестр недвижимости в соответствии с законодательством Российской Федерации.</w:t>
      </w:r>
      <w:proofErr w:type="gramEnd"/>
    </w:p>
    <w:p w:rsidR="00E74275" w:rsidRDefault="00E74275" w:rsidP="00E742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4E78D4">
        <w:rPr>
          <w:color w:val="22272F"/>
          <w:sz w:val="28"/>
          <w:szCs w:val="28"/>
          <w:shd w:val="clear" w:color="auto" w:fill="FFFFFF"/>
        </w:rPr>
        <w:t xml:space="preserve">Изменение стоимости земельных участков, учитываемых в составе нефинансовых активов, в связи с изменением их кадастровой стоимости </w:t>
      </w:r>
      <w:r w:rsidRPr="00E74275">
        <w:rPr>
          <w:b/>
          <w:color w:val="22272F"/>
          <w:sz w:val="28"/>
          <w:szCs w:val="28"/>
          <w:shd w:val="clear" w:color="auto" w:fill="FFFFFF"/>
        </w:rPr>
        <w:t>отражается в бухгалтерском учете финансового года, в котором произошли указанные изменения,</w:t>
      </w:r>
      <w:r w:rsidRPr="004E78D4">
        <w:rPr>
          <w:color w:val="22272F"/>
          <w:sz w:val="28"/>
          <w:szCs w:val="28"/>
          <w:shd w:val="clear" w:color="auto" w:fill="FFFFFF"/>
        </w:rPr>
        <w:t xml:space="preserve"> с отражением указанных изменений в бухгалтерской (финансовой) отчетности</w:t>
      </w:r>
      <w:r>
        <w:rPr>
          <w:color w:val="22272F"/>
          <w:sz w:val="28"/>
          <w:szCs w:val="28"/>
          <w:shd w:val="clear" w:color="auto" w:fill="FFFFFF"/>
        </w:rPr>
        <w:t xml:space="preserve"> (п.28 </w:t>
      </w:r>
      <w:r w:rsidRPr="004E78D4">
        <w:rPr>
          <w:color w:val="22272F"/>
          <w:sz w:val="28"/>
          <w:szCs w:val="28"/>
          <w:shd w:val="clear" w:color="auto" w:fill="FFFFFF"/>
        </w:rPr>
        <w:t>Инструкци</w:t>
      </w:r>
      <w:r>
        <w:rPr>
          <w:color w:val="22272F"/>
          <w:sz w:val="28"/>
          <w:szCs w:val="28"/>
          <w:shd w:val="clear" w:color="auto" w:fill="FFFFFF"/>
        </w:rPr>
        <w:t xml:space="preserve">и </w:t>
      </w:r>
      <w:r w:rsidRPr="004E78D4">
        <w:rPr>
          <w:color w:val="22272F"/>
          <w:sz w:val="28"/>
          <w:szCs w:val="28"/>
          <w:shd w:val="clear" w:color="auto" w:fill="FFFFFF"/>
        </w:rPr>
        <w:t>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</w:t>
      </w:r>
      <w:proofErr w:type="gramEnd"/>
      <w:r w:rsidRPr="004E78D4">
        <w:rPr>
          <w:color w:val="22272F"/>
          <w:sz w:val="28"/>
          <w:szCs w:val="28"/>
          <w:shd w:val="clear" w:color="auto" w:fill="FFFFFF"/>
        </w:rPr>
        <w:t xml:space="preserve"> академий наук, государственных (муниципальных) учреждений</w:t>
      </w:r>
      <w:r>
        <w:rPr>
          <w:color w:val="22272F"/>
          <w:sz w:val="28"/>
          <w:szCs w:val="28"/>
          <w:shd w:val="clear" w:color="auto" w:fill="FFFFFF"/>
        </w:rPr>
        <w:t xml:space="preserve">, утвержденной </w:t>
      </w:r>
      <w:r w:rsidRPr="004E78D4">
        <w:rPr>
          <w:color w:val="000000" w:themeColor="text1"/>
          <w:sz w:val="28"/>
          <w:szCs w:val="28"/>
          <w:shd w:val="clear" w:color="auto" w:fill="FFFFFF"/>
        </w:rPr>
        <w:t>Приказ</w:t>
      </w:r>
      <w:r>
        <w:rPr>
          <w:color w:val="000000" w:themeColor="text1"/>
          <w:sz w:val="28"/>
          <w:szCs w:val="28"/>
          <w:shd w:val="clear" w:color="auto" w:fill="FFFFFF"/>
        </w:rPr>
        <w:t>ом</w:t>
      </w:r>
      <w:r w:rsidRPr="004E78D4">
        <w:rPr>
          <w:color w:val="000000" w:themeColor="text1"/>
          <w:sz w:val="28"/>
          <w:szCs w:val="28"/>
          <w:shd w:val="clear" w:color="auto" w:fill="FFFFFF"/>
        </w:rPr>
        <w:t xml:space="preserve"> Минфина РФ от 1 декабря 2010 г. </w:t>
      </w:r>
      <w:r w:rsidR="00326439"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Pr="004E78D4">
        <w:rPr>
          <w:color w:val="000000" w:themeColor="text1"/>
          <w:sz w:val="28"/>
          <w:szCs w:val="28"/>
          <w:shd w:val="clear" w:color="auto" w:fill="FFFFFF"/>
        </w:rPr>
        <w:t>157н</w:t>
      </w:r>
      <w:r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4B69B7" w:rsidRDefault="004B69B7" w:rsidP="004B69B7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Аналогичные нарушения устанавливались Счетной палатой по результатам внешних проверок отчетности за прошлые отчетные периоды. Однако Администрацией поселения не принимаются необходимые меры</w:t>
      </w:r>
      <w:r w:rsidR="00572B22">
        <w:rPr>
          <w:b/>
          <w:color w:val="000000" w:themeColor="text1"/>
          <w:sz w:val="28"/>
          <w:szCs w:val="28"/>
          <w:shd w:val="clear" w:color="auto" w:fill="FFFFFF"/>
        </w:rPr>
        <w:t xml:space="preserve"> по устранению выявленных нарушений и недостатков</w:t>
      </w:r>
      <w:r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4E4D5B" w:rsidRDefault="004E4D5B" w:rsidP="004E4D5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Вследствие этого, информируем о том, что </w:t>
      </w:r>
      <w:proofErr w:type="gramStart"/>
      <w:r>
        <w:rPr>
          <w:color w:val="000000" w:themeColor="text1"/>
          <w:sz w:val="28"/>
          <w:szCs w:val="28"/>
        </w:rPr>
        <w:t>согласно Кодекса</w:t>
      </w:r>
      <w:proofErr w:type="gramEnd"/>
      <w:r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установлена административная ответственность в части нарушений бюджетного учета и отчетности следующими статьями:</w:t>
      </w:r>
    </w:p>
    <w:p w:rsidR="004E4D5B" w:rsidRDefault="004E4D5B" w:rsidP="004E4D5B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- статья 15.15.6.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Нарушение требований к бюджетному (бухгалтерскому) учету, в том числе к составлению, представлению бюджетной, бухгалтерской (финансовой) отчетности</w:t>
      </w:r>
      <w:r>
        <w:rPr>
          <w:color w:val="000000" w:themeColor="text1"/>
          <w:sz w:val="28"/>
          <w:szCs w:val="28"/>
        </w:rPr>
        <w:t>;</w:t>
      </w:r>
    </w:p>
    <w:p w:rsidR="004E4D5B" w:rsidRDefault="004E4D5B" w:rsidP="004E4D5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- статья 15.11.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Грубое нарушение требований к бухгалтерскому учету, в том числе к бухгалтерской (финансовой) отчетности</w:t>
      </w:r>
      <w:r>
        <w:rPr>
          <w:color w:val="000000" w:themeColor="text1"/>
          <w:sz w:val="28"/>
          <w:szCs w:val="28"/>
        </w:rPr>
        <w:t>.</w:t>
      </w:r>
    </w:p>
    <w:p w:rsidR="005A3B3A" w:rsidRDefault="009E7B97" w:rsidP="006A10B8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E7B97">
        <w:rPr>
          <w:b/>
          <w:color w:val="000000" w:themeColor="text1"/>
          <w:sz w:val="28"/>
          <w:szCs w:val="28"/>
        </w:rPr>
        <w:t>С</w:t>
      </w:r>
      <w:r w:rsidR="005A3B3A" w:rsidRPr="009E7B97">
        <w:rPr>
          <w:b/>
          <w:color w:val="000000" w:themeColor="text1"/>
          <w:sz w:val="28"/>
          <w:szCs w:val="28"/>
        </w:rPr>
        <w:t xml:space="preserve"> вышеизложенным предлагаем и рекомендуем при составлении годовой бюджетной отчетности соблюдать требования, установленные Инструкцией № 191н</w:t>
      </w:r>
      <w:r w:rsidR="00E74275">
        <w:rPr>
          <w:b/>
          <w:color w:val="000000" w:themeColor="text1"/>
          <w:sz w:val="28"/>
          <w:szCs w:val="28"/>
        </w:rPr>
        <w:t xml:space="preserve"> и других указаний Министерства финансов РФ</w:t>
      </w:r>
      <w:r w:rsidR="005A3B3A" w:rsidRPr="009E7B97">
        <w:rPr>
          <w:b/>
          <w:color w:val="000000" w:themeColor="text1"/>
          <w:sz w:val="28"/>
          <w:szCs w:val="28"/>
        </w:rPr>
        <w:t>, а также принять меры по обеспечению недопущения нарушений ведения бюджетного учета.</w:t>
      </w:r>
    </w:p>
    <w:p w:rsidR="005A3B3A" w:rsidRPr="00317AE7" w:rsidRDefault="005A3B3A" w:rsidP="002D334C">
      <w:pPr>
        <w:ind w:firstLine="709"/>
        <w:jc w:val="both"/>
        <w:rPr>
          <w:color w:val="000000" w:themeColor="text1"/>
          <w:sz w:val="16"/>
          <w:szCs w:val="16"/>
        </w:rPr>
      </w:pPr>
    </w:p>
    <w:p w:rsidR="00E747E5" w:rsidRPr="009E7B97" w:rsidRDefault="00E747E5" w:rsidP="0010635C">
      <w:pPr>
        <w:pStyle w:val="3"/>
        <w:numPr>
          <w:ilvl w:val="0"/>
          <w:numId w:val="31"/>
        </w:numPr>
        <w:jc w:val="center"/>
        <w:rPr>
          <w:b/>
          <w:color w:val="000000" w:themeColor="text1"/>
          <w:szCs w:val="28"/>
          <w:u w:val="single"/>
        </w:rPr>
      </w:pPr>
      <w:r w:rsidRPr="009E7B97">
        <w:rPr>
          <w:b/>
          <w:color w:val="000000" w:themeColor="text1"/>
          <w:szCs w:val="28"/>
        </w:rPr>
        <w:lastRenderedPageBreak/>
        <w:t xml:space="preserve">Внешняя проверка проекта решения Совета </w:t>
      </w:r>
      <w:proofErr w:type="spellStart"/>
      <w:r w:rsidRPr="009E7B97">
        <w:rPr>
          <w:b/>
          <w:color w:val="000000" w:themeColor="text1"/>
          <w:szCs w:val="28"/>
        </w:rPr>
        <w:t>Новогоренского</w:t>
      </w:r>
      <w:proofErr w:type="spellEnd"/>
      <w:r w:rsidRPr="009E7B97">
        <w:rPr>
          <w:b/>
          <w:color w:val="000000" w:themeColor="text1"/>
          <w:szCs w:val="28"/>
        </w:rPr>
        <w:t xml:space="preserve"> сельского поселения «Об </w:t>
      </w:r>
      <w:r w:rsidR="007671B3">
        <w:rPr>
          <w:b/>
          <w:color w:val="000000" w:themeColor="text1"/>
          <w:szCs w:val="28"/>
        </w:rPr>
        <w:t>исполнении</w:t>
      </w:r>
      <w:r w:rsidR="00B276A8" w:rsidRPr="009E7B97">
        <w:rPr>
          <w:b/>
          <w:color w:val="000000" w:themeColor="text1"/>
          <w:szCs w:val="28"/>
        </w:rPr>
        <w:t xml:space="preserve"> </w:t>
      </w:r>
      <w:r w:rsidR="007671B3">
        <w:rPr>
          <w:b/>
          <w:color w:val="000000" w:themeColor="text1"/>
          <w:szCs w:val="28"/>
        </w:rPr>
        <w:t xml:space="preserve">бюджета </w:t>
      </w:r>
      <w:r w:rsidRPr="009E7B97">
        <w:rPr>
          <w:b/>
          <w:color w:val="000000" w:themeColor="text1"/>
          <w:szCs w:val="28"/>
        </w:rPr>
        <w:t>муниципального образования «</w:t>
      </w:r>
      <w:proofErr w:type="spellStart"/>
      <w:r w:rsidRPr="009E7B97">
        <w:rPr>
          <w:b/>
          <w:color w:val="000000" w:themeColor="text1"/>
          <w:szCs w:val="28"/>
        </w:rPr>
        <w:t>Новогорен</w:t>
      </w:r>
      <w:r w:rsidR="002D334C" w:rsidRPr="009E7B97">
        <w:rPr>
          <w:b/>
          <w:color w:val="000000" w:themeColor="text1"/>
          <w:szCs w:val="28"/>
        </w:rPr>
        <w:t>ское</w:t>
      </w:r>
      <w:proofErr w:type="spellEnd"/>
      <w:r w:rsidR="002D334C" w:rsidRPr="009E7B97">
        <w:rPr>
          <w:b/>
          <w:color w:val="000000" w:themeColor="text1"/>
          <w:szCs w:val="28"/>
        </w:rPr>
        <w:t xml:space="preserve"> сельское поселение» за 20</w:t>
      </w:r>
      <w:r w:rsidR="00B276A8" w:rsidRPr="009E7B97">
        <w:rPr>
          <w:b/>
          <w:color w:val="000000" w:themeColor="text1"/>
          <w:szCs w:val="28"/>
        </w:rPr>
        <w:t>2</w:t>
      </w:r>
      <w:r w:rsidR="0060546B">
        <w:rPr>
          <w:b/>
          <w:color w:val="000000" w:themeColor="text1"/>
          <w:szCs w:val="28"/>
        </w:rPr>
        <w:t>2</w:t>
      </w:r>
      <w:r w:rsidRPr="009E7B97">
        <w:rPr>
          <w:b/>
          <w:color w:val="000000" w:themeColor="text1"/>
          <w:szCs w:val="28"/>
        </w:rPr>
        <w:t xml:space="preserve"> год»</w:t>
      </w:r>
    </w:p>
    <w:p w:rsidR="000732AD" w:rsidRPr="00D12437" w:rsidRDefault="000732AD" w:rsidP="002D334C">
      <w:pPr>
        <w:ind w:firstLine="708"/>
        <w:jc w:val="both"/>
        <w:rPr>
          <w:color w:val="000000" w:themeColor="text1"/>
          <w:sz w:val="20"/>
          <w:szCs w:val="20"/>
        </w:rPr>
      </w:pPr>
    </w:p>
    <w:p w:rsidR="001B2BC2" w:rsidRPr="009E7B97" w:rsidRDefault="00E747E5" w:rsidP="001B2BC2">
      <w:pPr>
        <w:pStyle w:val="ab"/>
        <w:rPr>
          <w:color w:val="000000" w:themeColor="text1"/>
          <w:szCs w:val="28"/>
        </w:rPr>
      </w:pPr>
      <w:proofErr w:type="gramStart"/>
      <w:r w:rsidRPr="009E7B97">
        <w:rPr>
          <w:color w:val="000000" w:themeColor="text1"/>
          <w:szCs w:val="28"/>
        </w:rPr>
        <w:t>Для проведения внешней проверки годового отчета об исполнении бюджета муниципального образования «</w:t>
      </w:r>
      <w:proofErr w:type="spellStart"/>
      <w:r w:rsidRPr="009E7B97">
        <w:rPr>
          <w:color w:val="000000" w:themeColor="text1"/>
          <w:szCs w:val="28"/>
        </w:rPr>
        <w:t>Новогоренское</w:t>
      </w:r>
      <w:proofErr w:type="spellEnd"/>
      <w:r w:rsidRPr="009E7B97">
        <w:rPr>
          <w:color w:val="000000" w:themeColor="text1"/>
          <w:szCs w:val="28"/>
        </w:rPr>
        <w:t xml:space="preserve"> сельское поселение» в Счетную палату </w:t>
      </w:r>
      <w:r w:rsidR="00CB6D72" w:rsidRPr="009E7B97">
        <w:rPr>
          <w:b/>
          <w:color w:val="000000" w:themeColor="text1"/>
          <w:szCs w:val="28"/>
        </w:rPr>
        <w:t xml:space="preserve">Советом </w:t>
      </w:r>
      <w:proofErr w:type="spellStart"/>
      <w:r w:rsidR="00CB6D72" w:rsidRPr="009E7B97">
        <w:rPr>
          <w:b/>
          <w:color w:val="000000" w:themeColor="text1"/>
          <w:szCs w:val="28"/>
        </w:rPr>
        <w:t>Новогоренского</w:t>
      </w:r>
      <w:proofErr w:type="spellEnd"/>
      <w:r w:rsidR="00CB6D72" w:rsidRPr="009E7B97">
        <w:rPr>
          <w:b/>
          <w:color w:val="000000" w:themeColor="text1"/>
          <w:szCs w:val="28"/>
        </w:rPr>
        <w:t xml:space="preserve"> сельского поселения</w:t>
      </w:r>
      <w:r w:rsidR="00DF3394" w:rsidRPr="009E7B97">
        <w:rPr>
          <w:color w:val="000000" w:themeColor="text1"/>
          <w:szCs w:val="28"/>
        </w:rPr>
        <w:t xml:space="preserve"> </w:t>
      </w:r>
      <w:r w:rsidR="00CB6D72" w:rsidRPr="009E7B97">
        <w:rPr>
          <w:color w:val="000000" w:themeColor="text1"/>
          <w:szCs w:val="28"/>
        </w:rPr>
        <w:t>3</w:t>
      </w:r>
      <w:r w:rsidR="00DE0F63">
        <w:rPr>
          <w:color w:val="000000" w:themeColor="text1"/>
          <w:szCs w:val="28"/>
        </w:rPr>
        <w:t>0</w:t>
      </w:r>
      <w:r w:rsidR="00DF3394" w:rsidRPr="009E7B97">
        <w:rPr>
          <w:color w:val="000000" w:themeColor="text1"/>
          <w:szCs w:val="28"/>
        </w:rPr>
        <w:t>.03.20</w:t>
      </w:r>
      <w:r w:rsidR="00D03296" w:rsidRPr="009E7B97">
        <w:rPr>
          <w:color w:val="000000" w:themeColor="text1"/>
          <w:szCs w:val="28"/>
        </w:rPr>
        <w:t>2</w:t>
      </w:r>
      <w:r w:rsidR="00DE0F63">
        <w:rPr>
          <w:color w:val="000000" w:themeColor="text1"/>
          <w:szCs w:val="28"/>
        </w:rPr>
        <w:t>3</w:t>
      </w:r>
      <w:r w:rsidR="00E22418" w:rsidRPr="009E7B97">
        <w:rPr>
          <w:color w:val="000000" w:themeColor="text1"/>
          <w:szCs w:val="28"/>
        </w:rPr>
        <w:t xml:space="preserve"> </w:t>
      </w:r>
      <w:proofErr w:type="spellStart"/>
      <w:r w:rsidR="00E22418" w:rsidRPr="009E7B97">
        <w:rPr>
          <w:color w:val="000000" w:themeColor="text1"/>
          <w:szCs w:val="28"/>
        </w:rPr>
        <w:t>вх</w:t>
      </w:r>
      <w:proofErr w:type="spellEnd"/>
      <w:r w:rsidR="00E22418" w:rsidRPr="009E7B97">
        <w:rPr>
          <w:color w:val="000000" w:themeColor="text1"/>
          <w:szCs w:val="28"/>
        </w:rPr>
        <w:t xml:space="preserve">. № </w:t>
      </w:r>
      <w:r w:rsidR="00DE0F63">
        <w:rPr>
          <w:color w:val="000000" w:themeColor="text1"/>
          <w:szCs w:val="28"/>
        </w:rPr>
        <w:t>74</w:t>
      </w:r>
      <w:r w:rsidR="005233FE" w:rsidRPr="009E7B97">
        <w:rPr>
          <w:color w:val="000000" w:themeColor="text1"/>
          <w:szCs w:val="28"/>
        </w:rPr>
        <w:t xml:space="preserve"> (не позднее 1 апрел</w:t>
      </w:r>
      <w:r w:rsidR="00DF3394" w:rsidRPr="009E7B97">
        <w:rPr>
          <w:color w:val="000000" w:themeColor="text1"/>
          <w:szCs w:val="28"/>
        </w:rPr>
        <w:t>я)</w:t>
      </w:r>
      <w:r w:rsidR="00CB6D72" w:rsidRPr="009E7B97">
        <w:rPr>
          <w:color w:val="000000" w:themeColor="text1"/>
          <w:szCs w:val="28"/>
        </w:rPr>
        <w:t xml:space="preserve"> </w:t>
      </w:r>
      <w:r w:rsidRPr="009E7B97">
        <w:rPr>
          <w:color w:val="000000" w:themeColor="text1"/>
          <w:szCs w:val="28"/>
        </w:rPr>
        <w:t xml:space="preserve">представлен проект решения Совета </w:t>
      </w:r>
      <w:proofErr w:type="spellStart"/>
      <w:r w:rsidRPr="009E7B97">
        <w:rPr>
          <w:color w:val="000000" w:themeColor="text1"/>
          <w:szCs w:val="28"/>
        </w:rPr>
        <w:t>Новогоренского</w:t>
      </w:r>
      <w:proofErr w:type="spellEnd"/>
      <w:r w:rsidRPr="009E7B97">
        <w:rPr>
          <w:color w:val="000000" w:themeColor="text1"/>
          <w:szCs w:val="28"/>
        </w:rPr>
        <w:t xml:space="preserve"> сельского поселения «Об </w:t>
      </w:r>
      <w:r w:rsidR="00C47952">
        <w:rPr>
          <w:color w:val="000000" w:themeColor="text1"/>
          <w:szCs w:val="28"/>
        </w:rPr>
        <w:t xml:space="preserve">исполнении </w:t>
      </w:r>
      <w:r w:rsidRPr="009E7B97">
        <w:rPr>
          <w:color w:val="000000" w:themeColor="text1"/>
          <w:szCs w:val="28"/>
        </w:rPr>
        <w:t>бюджета муниципального образования «</w:t>
      </w:r>
      <w:proofErr w:type="spellStart"/>
      <w:r w:rsidRPr="009E7B97">
        <w:rPr>
          <w:color w:val="000000" w:themeColor="text1"/>
          <w:szCs w:val="28"/>
        </w:rPr>
        <w:t>Новогоренское</w:t>
      </w:r>
      <w:proofErr w:type="spellEnd"/>
      <w:r w:rsidRPr="009E7B97">
        <w:rPr>
          <w:color w:val="000000" w:themeColor="text1"/>
          <w:szCs w:val="28"/>
        </w:rPr>
        <w:t xml:space="preserve"> сельское поселение</w:t>
      </w:r>
      <w:r w:rsidR="00E22418" w:rsidRPr="009E7B97">
        <w:rPr>
          <w:color w:val="000000" w:themeColor="text1"/>
          <w:szCs w:val="28"/>
        </w:rPr>
        <w:t>» за 20</w:t>
      </w:r>
      <w:r w:rsidR="00CB6D72" w:rsidRPr="009E7B97">
        <w:rPr>
          <w:color w:val="000000" w:themeColor="text1"/>
          <w:szCs w:val="28"/>
        </w:rPr>
        <w:t>2</w:t>
      </w:r>
      <w:r w:rsidR="002D51AA">
        <w:rPr>
          <w:color w:val="000000" w:themeColor="text1"/>
          <w:szCs w:val="28"/>
        </w:rPr>
        <w:t>2</w:t>
      </w:r>
      <w:r w:rsidRPr="009E7B97">
        <w:rPr>
          <w:color w:val="000000" w:themeColor="text1"/>
          <w:szCs w:val="28"/>
        </w:rPr>
        <w:t xml:space="preserve"> год» (далее – проект решения Совета, проект решения)</w:t>
      </w:r>
      <w:r w:rsidR="001B2BC2" w:rsidRPr="009E7B97">
        <w:rPr>
          <w:color w:val="000000" w:themeColor="text1"/>
          <w:szCs w:val="28"/>
        </w:rPr>
        <w:t>, что соответствует требованиям, установленным частью 3 статьи 264.4</w:t>
      </w:r>
      <w:proofErr w:type="gramEnd"/>
      <w:r w:rsidR="001B2BC2" w:rsidRPr="009E7B97">
        <w:rPr>
          <w:color w:val="000000" w:themeColor="text1"/>
          <w:szCs w:val="28"/>
        </w:rPr>
        <w:t xml:space="preserve"> БК РФ.</w:t>
      </w:r>
    </w:p>
    <w:p w:rsidR="00E747E5" w:rsidRPr="009E7B97" w:rsidRDefault="007C3740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 xml:space="preserve">Проект решения содержит </w:t>
      </w:r>
      <w:r w:rsidR="00E747E5" w:rsidRPr="009E7B97">
        <w:rPr>
          <w:color w:val="000000" w:themeColor="text1"/>
          <w:sz w:val="28"/>
          <w:szCs w:val="28"/>
        </w:rPr>
        <w:t>следующи</w:t>
      </w:r>
      <w:r w:rsidRPr="009E7B97">
        <w:rPr>
          <w:color w:val="000000" w:themeColor="text1"/>
          <w:sz w:val="28"/>
          <w:szCs w:val="28"/>
        </w:rPr>
        <w:t>е</w:t>
      </w:r>
      <w:r w:rsidR="00E747E5" w:rsidRPr="009E7B97">
        <w:rPr>
          <w:color w:val="000000" w:themeColor="text1"/>
          <w:sz w:val="28"/>
          <w:szCs w:val="28"/>
        </w:rPr>
        <w:t xml:space="preserve"> приложения:</w:t>
      </w:r>
    </w:p>
    <w:p w:rsidR="00E747E5" w:rsidRPr="009E7B97" w:rsidRDefault="00E747E5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- приложение 1 «Отчет об исполнении доходов бюджета муниципального образования «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сельское поселение» по кодам класс</w:t>
      </w:r>
      <w:r w:rsidR="00E22418" w:rsidRPr="009E7B97">
        <w:rPr>
          <w:color w:val="000000" w:themeColor="text1"/>
          <w:sz w:val="28"/>
          <w:szCs w:val="28"/>
        </w:rPr>
        <w:t>ификации доходов бюджета за 20</w:t>
      </w:r>
      <w:r w:rsidR="00D55C8F" w:rsidRPr="009E7B97">
        <w:rPr>
          <w:color w:val="000000" w:themeColor="text1"/>
          <w:sz w:val="28"/>
          <w:szCs w:val="28"/>
        </w:rPr>
        <w:t>2</w:t>
      </w:r>
      <w:r w:rsidR="002D51AA">
        <w:rPr>
          <w:color w:val="000000" w:themeColor="text1"/>
          <w:sz w:val="28"/>
          <w:szCs w:val="28"/>
        </w:rPr>
        <w:t>2</w:t>
      </w:r>
      <w:r w:rsidRPr="009E7B97">
        <w:rPr>
          <w:color w:val="000000" w:themeColor="text1"/>
          <w:sz w:val="28"/>
          <w:szCs w:val="28"/>
        </w:rPr>
        <w:t xml:space="preserve"> год» (далее - Приложение 1);</w:t>
      </w:r>
    </w:p>
    <w:p w:rsidR="00E747E5" w:rsidRPr="009E7B97" w:rsidRDefault="00E747E5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- приложение 2 «Отчет об исполнении расходов бюджета муниципального образования «</w:t>
      </w:r>
      <w:proofErr w:type="spellStart"/>
      <w:r w:rsidR="008457E8"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сельское поселение» по ведомственной структуре расходов </w:t>
      </w:r>
      <w:r w:rsidR="008457E8" w:rsidRPr="009E7B97">
        <w:rPr>
          <w:color w:val="000000" w:themeColor="text1"/>
          <w:sz w:val="28"/>
          <w:szCs w:val="28"/>
        </w:rPr>
        <w:t xml:space="preserve"> бюджета </w:t>
      </w:r>
      <w:r w:rsidR="00E22418" w:rsidRPr="009E7B97">
        <w:rPr>
          <w:color w:val="000000" w:themeColor="text1"/>
          <w:sz w:val="28"/>
          <w:szCs w:val="28"/>
        </w:rPr>
        <w:t>за 20</w:t>
      </w:r>
      <w:r w:rsidR="00D55C8F" w:rsidRPr="009E7B97">
        <w:rPr>
          <w:color w:val="000000" w:themeColor="text1"/>
          <w:sz w:val="28"/>
          <w:szCs w:val="28"/>
        </w:rPr>
        <w:t>2</w:t>
      </w:r>
      <w:r w:rsidR="002D51AA">
        <w:rPr>
          <w:color w:val="000000" w:themeColor="text1"/>
          <w:sz w:val="28"/>
          <w:szCs w:val="28"/>
        </w:rPr>
        <w:t>2</w:t>
      </w:r>
      <w:r w:rsidRPr="009E7B97">
        <w:rPr>
          <w:color w:val="000000" w:themeColor="text1"/>
          <w:sz w:val="28"/>
          <w:szCs w:val="28"/>
        </w:rPr>
        <w:t xml:space="preserve"> год» (далее - Приложение 2);</w:t>
      </w:r>
    </w:p>
    <w:p w:rsidR="00E747E5" w:rsidRPr="009E7B97" w:rsidRDefault="00E747E5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- приложение 3 «Отчет об исполнении</w:t>
      </w:r>
      <w:r w:rsidR="008457E8" w:rsidRPr="009E7B97">
        <w:rPr>
          <w:color w:val="000000" w:themeColor="text1"/>
          <w:sz w:val="28"/>
          <w:szCs w:val="28"/>
        </w:rPr>
        <w:t xml:space="preserve"> по расходам</w:t>
      </w:r>
      <w:r w:rsidRPr="009E7B97">
        <w:rPr>
          <w:color w:val="000000" w:themeColor="text1"/>
          <w:sz w:val="28"/>
          <w:szCs w:val="28"/>
        </w:rPr>
        <w:t xml:space="preserve"> бюджета </w:t>
      </w:r>
      <w:r w:rsidR="00D55C8F" w:rsidRPr="009E7B97"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9E7B97">
        <w:rPr>
          <w:color w:val="000000" w:themeColor="text1"/>
          <w:sz w:val="28"/>
          <w:szCs w:val="28"/>
        </w:rPr>
        <w:t>«</w:t>
      </w:r>
      <w:proofErr w:type="spellStart"/>
      <w:r w:rsidR="008457E8"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сельское поселение» по разделам и подраздела</w:t>
      </w:r>
      <w:r w:rsidR="00955FB9" w:rsidRPr="009E7B97">
        <w:rPr>
          <w:color w:val="000000" w:themeColor="text1"/>
          <w:sz w:val="28"/>
          <w:szCs w:val="28"/>
        </w:rPr>
        <w:t>м классификации расходов</w:t>
      </w:r>
      <w:r w:rsidR="00D55C8F" w:rsidRPr="009E7B97">
        <w:rPr>
          <w:color w:val="000000" w:themeColor="text1"/>
          <w:sz w:val="28"/>
          <w:szCs w:val="28"/>
        </w:rPr>
        <w:t xml:space="preserve"> бюджета</w:t>
      </w:r>
      <w:r w:rsidR="00955FB9" w:rsidRPr="009E7B97">
        <w:rPr>
          <w:color w:val="000000" w:themeColor="text1"/>
          <w:sz w:val="28"/>
          <w:szCs w:val="28"/>
        </w:rPr>
        <w:t xml:space="preserve"> за 20</w:t>
      </w:r>
      <w:r w:rsidR="00D55C8F" w:rsidRPr="009E7B97">
        <w:rPr>
          <w:color w:val="000000" w:themeColor="text1"/>
          <w:sz w:val="28"/>
          <w:szCs w:val="28"/>
        </w:rPr>
        <w:t>2</w:t>
      </w:r>
      <w:r w:rsidR="002D51AA">
        <w:rPr>
          <w:color w:val="000000" w:themeColor="text1"/>
          <w:sz w:val="28"/>
          <w:szCs w:val="28"/>
        </w:rPr>
        <w:t>2</w:t>
      </w:r>
      <w:r w:rsidRPr="009E7B97">
        <w:rPr>
          <w:color w:val="000000" w:themeColor="text1"/>
          <w:sz w:val="28"/>
          <w:szCs w:val="28"/>
        </w:rPr>
        <w:t xml:space="preserve"> год» (далее - Приложение 3);</w:t>
      </w:r>
    </w:p>
    <w:p w:rsidR="00E747E5" w:rsidRPr="009E7B97" w:rsidRDefault="00E747E5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 xml:space="preserve">- приложение 4 «Отчет об исполнении </w:t>
      </w:r>
      <w:r w:rsidR="008457E8" w:rsidRPr="009E7B97">
        <w:rPr>
          <w:color w:val="000000" w:themeColor="text1"/>
          <w:sz w:val="28"/>
          <w:szCs w:val="28"/>
        </w:rPr>
        <w:t>бюджета муниципального образования «</w:t>
      </w:r>
      <w:proofErr w:type="spellStart"/>
      <w:r w:rsidR="008457E8"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="008457E8" w:rsidRPr="009E7B97">
        <w:rPr>
          <w:color w:val="000000" w:themeColor="text1"/>
          <w:sz w:val="28"/>
          <w:szCs w:val="28"/>
        </w:rPr>
        <w:t xml:space="preserve"> сельское поселение» по </w:t>
      </w:r>
      <w:r w:rsidRPr="009E7B97">
        <w:rPr>
          <w:color w:val="000000" w:themeColor="text1"/>
          <w:sz w:val="28"/>
          <w:szCs w:val="28"/>
        </w:rPr>
        <w:t>источник</w:t>
      </w:r>
      <w:r w:rsidR="008457E8" w:rsidRPr="009E7B97">
        <w:rPr>
          <w:color w:val="000000" w:themeColor="text1"/>
          <w:sz w:val="28"/>
          <w:szCs w:val="28"/>
        </w:rPr>
        <w:t>ам</w:t>
      </w:r>
      <w:r w:rsidRPr="009E7B97">
        <w:rPr>
          <w:color w:val="000000" w:themeColor="text1"/>
          <w:sz w:val="28"/>
          <w:szCs w:val="28"/>
        </w:rPr>
        <w:t xml:space="preserve"> финансирования дефицита бюджета по кодам </w:t>
      </w:r>
      <w:proofErr w:type="gramStart"/>
      <w:r w:rsidRPr="009E7B97">
        <w:rPr>
          <w:color w:val="000000" w:themeColor="text1"/>
          <w:sz w:val="28"/>
          <w:szCs w:val="28"/>
        </w:rPr>
        <w:t>классификации источников финанси</w:t>
      </w:r>
      <w:r w:rsidR="00E22418" w:rsidRPr="009E7B97">
        <w:rPr>
          <w:color w:val="000000" w:themeColor="text1"/>
          <w:sz w:val="28"/>
          <w:szCs w:val="28"/>
        </w:rPr>
        <w:t>рования дефицита бюджета</w:t>
      </w:r>
      <w:proofErr w:type="gramEnd"/>
      <w:r w:rsidR="00E22418" w:rsidRPr="009E7B97">
        <w:rPr>
          <w:color w:val="000000" w:themeColor="text1"/>
          <w:sz w:val="28"/>
          <w:szCs w:val="28"/>
        </w:rPr>
        <w:t xml:space="preserve"> за 20</w:t>
      </w:r>
      <w:r w:rsidR="00D55C8F" w:rsidRPr="009E7B97">
        <w:rPr>
          <w:color w:val="000000" w:themeColor="text1"/>
          <w:sz w:val="28"/>
          <w:szCs w:val="28"/>
        </w:rPr>
        <w:t>2</w:t>
      </w:r>
      <w:r w:rsidR="002D51AA">
        <w:rPr>
          <w:color w:val="000000" w:themeColor="text1"/>
          <w:sz w:val="28"/>
          <w:szCs w:val="28"/>
        </w:rPr>
        <w:t>2</w:t>
      </w:r>
      <w:r w:rsidR="00D55C8F" w:rsidRPr="009E7B97">
        <w:rPr>
          <w:color w:val="000000" w:themeColor="text1"/>
          <w:sz w:val="28"/>
          <w:szCs w:val="28"/>
        </w:rPr>
        <w:t xml:space="preserve"> год» (далее - Приложение 4);</w:t>
      </w:r>
    </w:p>
    <w:p w:rsidR="00D55C8F" w:rsidRPr="009E7B97" w:rsidRDefault="00D55C8F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- приложение 5 «Отчёт об исполнении дорожного фонда муниципального образования «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сельское поселение» за 202</w:t>
      </w:r>
      <w:r w:rsidR="002D51AA">
        <w:rPr>
          <w:color w:val="000000" w:themeColor="text1"/>
          <w:sz w:val="28"/>
          <w:szCs w:val="28"/>
        </w:rPr>
        <w:t>2</w:t>
      </w:r>
      <w:r w:rsidRPr="009E7B97">
        <w:rPr>
          <w:color w:val="000000" w:themeColor="text1"/>
          <w:sz w:val="28"/>
          <w:szCs w:val="28"/>
        </w:rPr>
        <w:t xml:space="preserve"> год» (далее – Приложение 5);</w:t>
      </w:r>
    </w:p>
    <w:p w:rsidR="00D55C8F" w:rsidRPr="009E7B97" w:rsidRDefault="00D55C8F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 xml:space="preserve">- приложение 6 «Отчёт об использовании резервного фонда Администрации 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Новогоренского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сельского поселения за 202</w:t>
      </w:r>
      <w:r w:rsidR="002D51AA">
        <w:rPr>
          <w:color w:val="000000" w:themeColor="text1"/>
          <w:sz w:val="28"/>
          <w:szCs w:val="28"/>
        </w:rPr>
        <w:t>2</w:t>
      </w:r>
      <w:r w:rsidRPr="009E7B97">
        <w:rPr>
          <w:color w:val="000000" w:themeColor="text1"/>
          <w:sz w:val="28"/>
          <w:szCs w:val="28"/>
        </w:rPr>
        <w:t xml:space="preserve"> год» (далее – Приложение 6);</w:t>
      </w:r>
    </w:p>
    <w:p w:rsidR="00D55C8F" w:rsidRPr="009E7B97" w:rsidRDefault="00D55C8F" w:rsidP="00D55C8F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- приложение 7 «Отчёт об исполнении прогнозного плана (программы) приватизации имущества, находящегося в собственности муниципального образования «</w:t>
      </w:r>
      <w:proofErr w:type="spellStart"/>
      <w:r w:rsidRPr="009E7B97">
        <w:rPr>
          <w:color w:val="000000" w:themeColor="text1"/>
          <w:szCs w:val="28"/>
        </w:rPr>
        <w:t>Новогоренское</w:t>
      </w:r>
      <w:proofErr w:type="spellEnd"/>
      <w:r w:rsidRPr="009E7B97">
        <w:rPr>
          <w:color w:val="000000" w:themeColor="text1"/>
          <w:szCs w:val="28"/>
        </w:rPr>
        <w:t xml:space="preserve"> сельское поселение»</w:t>
      </w:r>
      <w:r w:rsidR="00F752AD" w:rsidRPr="009E7B97">
        <w:rPr>
          <w:color w:val="000000" w:themeColor="text1"/>
          <w:szCs w:val="28"/>
        </w:rPr>
        <w:t xml:space="preserve"> </w:t>
      </w:r>
      <w:r w:rsidR="00F752AD" w:rsidRPr="00FB0BF2">
        <w:rPr>
          <w:color w:val="000000" w:themeColor="text1"/>
          <w:szCs w:val="28"/>
        </w:rPr>
        <w:t>на 01 января 202</w:t>
      </w:r>
      <w:r w:rsidR="002D51AA">
        <w:rPr>
          <w:color w:val="000000" w:themeColor="text1"/>
          <w:szCs w:val="28"/>
        </w:rPr>
        <w:t>3</w:t>
      </w:r>
      <w:r w:rsidR="00F752AD" w:rsidRPr="00FB0BF2">
        <w:rPr>
          <w:color w:val="000000" w:themeColor="text1"/>
          <w:szCs w:val="28"/>
        </w:rPr>
        <w:t xml:space="preserve"> года»</w:t>
      </w:r>
      <w:r w:rsidR="00F752AD" w:rsidRPr="009E7B97">
        <w:rPr>
          <w:color w:val="000000" w:themeColor="text1"/>
          <w:szCs w:val="28"/>
        </w:rPr>
        <w:t xml:space="preserve"> (далее – Приложение 7)</w:t>
      </w:r>
      <w:r w:rsidR="005E2341">
        <w:rPr>
          <w:color w:val="000000" w:themeColor="text1"/>
          <w:szCs w:val="28"/>
        </w:rPr>
        <w:t xml:space="preserve">. </w:t>
      </w:r>
      <w:r w:rsidR="005E2341" w:rsidRPr="005E2341">
        <w:rPr>
          <w:b/>
          <w:color w:val="000000" w:themeColor="text1"/>
          <w:szCs w:val="28"/>
        </w:rPr>
        <w:t xml:space="preserve">Приложения к решениям Совета не подписываются </w:t>
      </w:r>
      <w:r w:rsidR="005E2341">
        <w:rPr>
          <w:b/>
          <w:color w:val="000000" w:themeColor="text1"/>
          <w:szCs w:val="28"/>
        </w:rPr>
        <w:t>Г</w:t>
      </w:r>
      <w:r w:rsidR="005E2341" w:rsidRPr="005E2341">
        <w:rPr>
          <w:b/>
          <w:color w:val="000000" w:themeColor="text1"/>
          <w:szCs w:val="28"/>
        </w:rPr>
        <w:t>лавой поселения и главным бухгалтером</w:t>
      </w:r>
      <w:r w:rsidRPr="009E7B97">
        <w:rPr>
          <w:color w:val="000000" w:themeColor="text1"/>
          <w:szCs w:val="28"/>
        </w:rPr>
        <w:t>;</w:t>
      </w:r>
    </w:p>
    <w:p w:rsidR="00F752AD" w:rsidRPr="009E7B97" w:rsidRDefault="00F752AD" w:rsidP="00D55C8F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- приложение 8 «Сведения о реализации муниципальных программ в муниципальном образовании «</w:t>
      </w:r>
      <w:proofErr w:type="spellStart"/>
      <w:r w:rsidRPr="009E7B97">
        <w:rPr>
          <w:color w:val="000000" w:themeColor="text1"/>
          <w:szCs w:val="28"/>
        </w:rPr>
        <w:t>Новогоренское</w:t>
      </w:r>
      <w:proofErr w:type="spellEnd"/>
      <w:r w:rsidRPr="009E7B97">
        <w:rPr>
          <w:color w:val="000000" w:themeColor="text1"/>
          <w:szCs w:val="28"/>
        </w:rPr>
        <w:t xml:space="preserve"> сельское поселение» в 202</w:t>
      </w:r>
      <w:r w:rsidR="00DE0F63">
        <w:rPr>
          <w:color w:val="000000" w:themeColor="text1"/>
          <w:szCs w:val="28"/>
        </w:rPr>
        <w:t>2</w:t>
      </w:r>
      <w:r w:rsidRPr="009E7B97">
        <w:rPr>
          <w:color w:val="000000" w:themeColor="text1"/>
          <w:szCs w:val="28"/>
        </w:rPr>
        <w:t xml:space="preserve"> году» (далее – Приложение 8);</w:t>
      </w:r>
    </w:p>
    <w:p w:rsidR="00F752AD" w:rsidRPr="009E7B97" w:rsidRDefault="00F752AD" w:rsidP="00F752AD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- приложение 9 «Сведения о предоставленных муниципальных гарантиях муниципальным образованием «</w:t>
      </w:r>
      <w:proofErr w:type="spellStart"/>
      <w:r w:rsidRPr="009E7B97">
        <w:rPr>
          <w:color w:val="000000" w:themeColor="text1"/>
          <w:szCs w:val="28"/>
        </w:rPr>
        <w:t>Новогоренское</w:t>
      </w:r>
      <w:proofErr w:type="spellEnd"/>
      <w:r w:rsidRPr="009E7B97">
        <w:rPr>
          <w:color w:val="000000" w:themeColor="text1"/>
          <w:szCs w:val="28"/>
        </w:rPr>
        <w:t xml:space="preserve"> сельское поселение» за 202</w:t>
      </w:r>
      <w:r w:rsidR="00DE0F63">
        <w:rPr>
          <w:color w:val="000000" w:themeColor="text1"/>
          <w:szCs w:val="28"/>
        </w:rPr>
        <w:t>2</w:t>
      </w:r>
      <w:r w:rsidRPr="009E7B97">
        <w:rPr>
          <w:color w:val="000000" w:themeColor="text1"/>
          <w:szCs w:val="28"/>
        </w:rPr>
        <w:t xml:space="preserve"> год» (далее – Приложение 9);</w:t>
      </w:r>
    </w:p>
    <w:p w:rsidR="00DC2A42" w:rsidRPr="009E7B97" w:rsidRDefault="00DC2A42" w:rsidP="00DC2A42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lastRenderedPageBreak/>
        <w:t>- приложение 10 «Отчёт о выполнении программы муниципальных внутренних заимствований муниципального образования «</w:t>
      </w:r>
      <w:proofErr w:type="spellStart"/>
      <w:r w:rsidRPr="009E7B97">
        <w:rPr>
          <w:color w:val="000000" w:themeColor="text1"/>
          <w:szCs w:val="28"/>
        </w:rPr>
        <w:t>Новогоренское</w:t>
      </w:r>
      <w:proofErr w:type="spellEnd"/>
      <w:r w:rsidRPr="009E7B97">
        <w:rPr>
          <w:color w:val="000000" w:themeColor="text1"/>
          <w:szCs w:val="28"/>
        </w:rPr>
        <w:t xml:space="preserve"> сельское  поселение» за 202</w:t>
      </w:r>
      <w:r w:rsidR="00DE0F63">
        <w:rPr>
          <w:color w:val="000000" w:themeColor="text1"/>
          <w:szCs w:val="28"/>
        </w:rPr>
        <w:t>2</w:t>
      </w:r>
      <w:r w:rsidRPr="009E7B97">
        <w:rPr>
          <w:color w:val="000000" w:themeColor="text1"/>
          <w:szCs w:val="28"/>
        </w:rPr>
        <w:t xml:space="preserve"> год» (далее – Приложение 10).</w:t>
      </w:r>
    </w:p>
    <w:p w:rsidR="00DC2A42" w:rsidRPr="009E7B97" w:rsidRDefault="007B46FD" w:rsidP="00DC2A42">
      <w:pPr>
        <w:pStyle w:val="ab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Одновременно </w:t>
      </w:r>
      <w:r w:rsidR="00DC2A42" w:rsidRPr="009E7B97">
        <w:rPr>
          <w:color w:val="000000" w:themeColor="text1"/>
          <w:szCs w:val="28"/>
        </w:rPr>
        <w:t xml:space="preserve">с проектом решения Совета </w:t>
      </w:r>
      <w:proofErr w:type="spellStart"/>
      <w:r w:rsidR="00DC2A42" w:rsidRPr="009E7B97">
        <w:rPr>
          <w:color w:val="000000" w:themeColor="text1"/>
          <w:szCs w:val="28"/>
        </w:rPr>
        <w:t>Новогоренского</w:t>
      </w:r>
      <w:proofErr w:type="spellEnd"/>
      <w:r w:rsidR="00DC2A42" w:rsidRPr="009E7B97">
        <w:rPr>
          <w:color w:val="000000" w:themeColor="text1"/>
          <w:szCs w:val="28"/>
        </w:rPr>
        <w:t xml:space="preserve"> сельского поселения об исполнении бюджета поселения в Счётную палату </w:t>
      </w:r>
      <w:proofErr w:type="spellStart"/>
      <w:r w:rsidR="00DC2A42" w:rsidRPr="009E7B97">
        <w:rPr>
          <w:color w:val="000000" w:themeColor="text1"/>
          <w:szCs w:val="28"/>
        </w:rPr>
        <w:t>Колпашевского</w:t>
      </w:r>
      <w:proofErr w:type="spellEnd"/>
      <w:r w:rsidR="00DC2A42" w:rsidRPr="009E7B97">
        <w:rPr>
          <w:color w:val="000000" w:themeColor="text1"/>
          <w:szCs w:val="28"/>
        </w:rPr>
        <w:t xml:space="preserve"> района представлены:</w:t>
      </w:r>
    </w:p>
    <w:p w:rsidR="00DC2A42" w:rsidRPr="009E7B97" w:rsidRDefault="00DC2A42" w:rsidP="00DC2A42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 xml:space="preserve">- пояснительная записка к проекту решения Совета </w:t>
      </w:r>
      <w:proofErr w:type="spellStart"/>
      <w:r w:rsidRPr="009E7B97">
        <w:rPr>
          <w:color w:val="000000" w:themeColor="text1"/>
          <w:szCs w:val="28"/>
        </w:rPr>
        <w:t>Новогоренского</w:t>
      </w:r>
      <w:proofErr w:type="spellEnd"/>
      <w:r w:rsidRPr="009E7B97">
        <w:rPr>
          <w:color w:val="000000" w:themeColor="text1"/>
          <w:szCs w:val="28"/>
        </w:rPr>
        <w:t xml:space="preserve"> сельского поселения «Об исполнении бюджета муниципального образования «</w:t>
      </w:r>
      <w:proofErr w:type="spellStart"/>
      <w:r w:rsidRPr="009E7B97">
        <w:rPr>
          <w:color w:val="000000" w:themeColor="text1"/>
          <w:szCs w:val="28"/>
        </w:rPr>
        <w:t>Новогоренское</w:t>
      </w:r>
      <w:proofErr w:type="spellEnd"/>
      <w:r w:rsidRPr="009E7B97">
        <w:rPr>
          <w:color w:val="000000" w:themeColor="text1"/>
          <w:szCs w:val="28"/>
        </w:rPr>
        <w:t xml:space="preserve"> сельское поселение»</w:t>
      </w:r>
      <w:r w:rsidR="00C54079" w:rsidRPr="009E7B97">
        <w:rPr>
          <w:color w:val="000000" w:themeColor="text1"/>
          <w:szCs w:val="28"/>
        </w:rPr>
        <w:t xml:space="preserve"> за 202</w:t>
      </w:r>
      <w:r w:rsidR="00DE0F63">
        <w:rPr>
          <w:color w:val="000000" w:themeColor="text1"/>
          <w:szCs w:val="28"/>
        </w:rPr>
        <w:t>2</w:t>
      </w:r>
      <w:r w:rsidR="00C54079" w:rsidRPr="009E7B97">
        <w:rPr>
          <w:color w:val="000000" w:themeColor="text1"/>
          <w:szCs w:val="28"/>
        </w:rPr>
        <w:t xml:space="preserve"> год»</w:t>
      </w:r>
      <w:r w:rsidRPr="009E7B97">
        <w:rPr>
          <w:color w:val="000000" w:themeColor="text1"/>
          <w:szCs w:val="28"/>
        </w:rPr>
        <w:t>;</w:t>
      </w:r>
    </w:p>
    <w:p w:rsidR="0009519F" w:rsidRPr="009E7B97" w:rsidRDefault="00C54079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- сведения о численности и оплате труда работников</w:t>
      </w:r>
      <w:r w:rsidR="008A6EA4">
        <w:rPr>
          <w:color w:val="000000" w:themeColor="text1"/>
          <w:szCs w:val="28"/>
        </w:rPr>
        <w:t xml:space="preserve"> органов местного самоуправления и</w:t>
      </w:r>
      <w:r w:rsidR="00762EE2">
        <w:rPr>
          <w:color w:val="000000" w:themeColor="text1"/>
          <w:szCs w:val="28"/>
        </w:rPr>
        <w:t xml:space="preserve"> муниципальных учреждений </w:t>
      </w:r>
      <w:r w:rsidRPr="009E7B97">
        <w:rPr>
          <w:color w:val="000000" w:themeColor="text1"/>
          <w:szCs w:val="28"/>
        </w:rPr>
        <w:t>муниципального образования «</w:t>
      </w:r>
      <w:proofErr w:type="spellStart"/>
      <w:r w:rsidRPr="009E7B97">
        <w:rPr>
          <w:color w:val="000000" w:themeColor="text1"/>
          <w:szCs w:val="28"/>
        </w:rPr>
        <w:t>Новогоренское</w:t>
      </w:r>
      <w:proofErr w:type="spellEnd"/>
      <w:r w:rsidRPr="009E7B97">
        <w:rPr>
          <w:color w:val="000000" w:themeColor="text1"/>
          <w:szCs w:val="28"/>
        </w:rPr>
        <w:t xml:space="preserve"> сельское  поселение» за 202</w:t>
      </w:r>
      <w:r w:rsidR="00DE0F63">
        <w:rPr>
          <w:color w:val="000000" w:themeColor="text1"/>
          <w:szCs w:val="28"/>
        </w:rPr>
        <w:t>2</w:t>
      </w:r>
      <w:r w:rsidRPr="009E7B97">
        <w:rPr>
          <w:color w:val="000000" w:themeColor="text1"/>
          <w:szCs w:val="28"/>
        </w:rPr>
        <w:t xml:space="preserve"> год</w:t>
      </w:r>
      <w:r w:rsidR="00762EE2">
        <w:rPr>
          <w:color w:val="000000" w:themeColor="text1"/>
          <w:szCs w:val="28"/>
        </w:rPr>
        <w:t>.</w:t>
      </w:r>
      <w:r w:rsidR="00C95133" w:rsidRPr="009E7B97">
        <w:rPr>
          <w:color w:val="000000" w:themeColor="text1"/>
          <w:szCs w:val="28"/>
        </w:rPr>
        <w:t xml:space="preserve"> </w:t>
      </w:r>
    </w:p>
    <w:p w:rsidR="00957C71" w:rsidRPr="009E7B97" w:rsidRDefault="0009519F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Следует отметить, что в соответствии с п.3.1.</w:t>
      </w:r>
      <w:r w:rsidR="00DE3C8B" w:rsidRPr="009E7B97">
        <w:rPr>
          <w:color w:val="000000" w:themeColor="text1"/>
          <w:szCs w:val="28"/>
        </w:rPr>
        <w:t xml:space="preserve"> </w:t>
      </w:r>
      <w:proofErr w:type="gramStart"/>
      <w:r w:rsidR="00DE3C8B" w:rsidRPr="009E7B97">
        <w:rPr>
          <w:color w:val="000000" w:themeColor="text1"/>
          <w:szCs w:val="28"/>
        </w:rPr>
        <w:t xml:space="preserve">Положения о бюджетном процессе </w:t>
      </w:r>
      <w:r w:rsidRPr="009E7B97">
        <w:rPr>
          <w:b/>
          <w:color w:val="000000" w:themeColor="text1"/>
          <w:szCs w:val="28"/>
        </w:rPr>
        <w:t xml:space="preserve">Администрация </w:t>
      </w:r>
      <w:proofErr w:type="spellStart"/>
      <w:r w:rsidRPr="009E7B97">
        <w:rPr>
          <w:b/>
          <w:color w:val="000000" w:themeColor="text1"/>
          <w:szCs w:val="28"/>
        </w:rPr>
        <w:t>Новогоренского</w:t>
      </w:r>
      <w:proofErr w:type="spellEnd"/>
      <w:r w:rsidRPr="009E7B97">
        <w:rPr>
          <w:b/>
          <w:color w:val="000000" w:themeColor="text1"/>
          <w:szCs w:val="28"/>
        </w:rPr>
        <w:t xml:space="preserve"> сельского поселения </w:t>
      </w:r>
      <w:r w:rsidRPr="009E7B97">
        <w:rPr>
          <w:color w:val="000000" w:themeColor="text1"/>
          <w:szCs w:val="28"/>
        </w:rPr>
        <w:t>не позднее 1 апреля года следующего за отчётным представляет в Счет</w:t>
      </w:r>
      <w:r w:rsidR="00326439">
        <w:rPr>
          <w:color w:val="000000" w:themeColor="text1"/>
          <w:szCs w:val="28"/>
        </w:rPr>
        <w:t xml:space="preserve">ную палату </w:t>
      </w:r>
      <w:proofErr w:type="spellStart"/>
      <w:r w:rsidR="00326439">
        <w:rPr>
          <w:color w:val="000000" w:themeColor="text1"/>
          <w:szCs w:val="28"/>
        </w:rPr>
        <w:t>Колпашевского</w:t>
      </w:r>
      <w:proofErr w:type="spellEnd"/>
      <w:r w:rsidR="00326439">
        <w:rPr>
          <w:color w:val="000000" w:themeColor="text1"/>
          <w:szCs w:val="28"/>
        </w:rPr>
        <w:t xml:space="preserve"> района</w:t>
      </w:r>
      <w:r w:rsidRPr="009E7B97">
        <w:rPr>
          <w:color w:val="000000" w:themeColor="text1"/>
          <w:szCs w:val="28"/>
        </w:rPr>
        <w:t xml:space="preserve"> годовой отчет об исполнении бюджета поселения в форме проекта решения </w:t>
      </w:r>
      <w:r w:rsidR="00957C71" w:rsidRPr="009E7B97">
        <w:rPr>
          <w:color w:val="000000" w:themeColor="text1"/>
          <w:szCs w:val="28"/>
        </w:rPr>
        <w:t xml:space="preserve">Совета </w:t>
      </w:r>
      <w:proofErr w:type="spellStart"/>
      <w:r w:rsidR="00957C71" w:rsidRPr="009E7B97">
        <w:rPr>
          <w:color w:val="000000" w:themeColor="text1"/>
          <w:szCs w:val="28"/>
        </w:rPr>
        <w:t>Новогоренского</w:t>
      </w:r>
      <w:proofErr w:type="spellEnd"/>
      <w:r w:rsidR="00957C71" w:rsidRPr="009E7B97">
        <w:rPr>
          <w:color w:val="000000" w:themeColor="text1"/>
          <w:szCs w:val="28"/>
        </w:rPr>
        <w:t xml:space="preserve"> сельского поселения об исполнении бюджета поселения за отчетный финансовый год с приложениями к нему, в которых указываются для утверждения показатели:</w:t>
      </w:r>
      <w:proofErr w:type="gramEnd"/>
    </w:p>
    <w:p w:rsidR="00957C71" w:rsidRPr="009E7B97" w:rsidRDefault="00957C71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доходов бюджета по кодам классификации доходов бюджетов;</w:t>
      </w:r>
    </w:p>
    <w:p w:rsidR="00957C71" w:rsidRPr="009E7B97" w:rsidRDefault="00957C71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расходов бюджета по  ведомственной структуре расходов бюджета;</w:t>
      </w:r>
    </w:p>
    <w:p w:rsidR="00957C71" w:rsidRPr="009E7B97" w:rsidRDefault="00957C71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расходов бюджета по разделам и подразделам классификации расходов бюджета;</w:t>
      </w:r>
    </w:p>
    <w:p w:rsidR="00803A32" w:rsidRPr="009E7B97" w:rsidRDefault="00957C71" w:rsidP="00C54079">
      <w:pPr>
        <w:pStyle w:val="ab"/>
        <w:rPr>
          <w:b/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 xml:space="preserve">источников финансирования дефицита бюджета по кодам </w:t>
      </w:r>
      <w:proofErr w:type="gramStart"/>
      <w:r w:rsidRPr="009E7B97">
        <w:rPr>
          <w:color w:val="000000" w:themeColor="text1"/>
          <w:szCs w:val="28"/>
        </w:rPr>
        <w:t>классификации источников финансирования дефицита бюджета</w:t>
      </w:r>
      <w:proofErr w:type="gramEnd"/>
      <w:r w:rsidRPr="009E7B97">
        <w:rPr>
          <w:color w:val="000000" w:themeColor="text1"/>
          <w:szCs w:val="28"/>
        </w:rPr>
        <w:t>.</w:t>
      </w:r>
      <w:r w:rsidR="0009519F" w:rsidRPr="009E7B97">
        <w:rPr>
          <w:b/>
          <w:color w:val="000000" w:themeColor="text1"/>
          <w:szCs w:val="28"/>
        </w:rPr>
        <w:t xml:space="preserve"> </w:t>
      </w:r>
    </w:p>
    <w:p w:rsidR="00085033" w:rsidRPr="009E7B97" w:rsidRDefault="00803A32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 xml:space="preserve">Одновременно с проектом решения Совета </w:t>
      </w:r>
      <w:proofErr w:type="spellStart"/>
      <w:r w:rsidRPr="009E7B97">
        <w:rPr>
          <w:color w:val="000000" w:themeColor="text1"/>
          <w:szCs w:val="28"/>
        </w:rPr>
        <w:t>Новогоренского</w:t>
      </w:r>
      <w:proofErr w:type="spellEnd"/>
      <w:r w:rsidRPr="009E7B97">
        <w:rPr>
          <w:color w:val="000000" w:themeColor="text1"/>
          <w:szCs w:val="28"/>
        </w:rPr>
        <w:t xml:space="preserve"> сельского поселения об исполнении бюджета поселения в Счетную палату </w:t>
      </w:r>
      <w:proofErr w:type="spellStart"/>
      <w:r w:rsidRPr="009E7B97">
        <w:rPr>
          <w:color w:val="000000" w:themeColor="text1"/>
          <w:szCs w:val="28"/>
        </w:rPr>
        <w:t>Колпашевского</w:t>
      </w:r>
      <w:proofErr w:type="spellEnd"/>
      <w:r w:rsidRPr="009E7B97">
        <w:rPr>
          <w:color w:val="000000" w:themeColor="text1"/>
          <w:szCs w:val="28"/>
        </w:rPr>
        <w:t xml:space="preserve"> района представляются следующие документы и материалы</w:t>
      </w:r>
      <w:r w:rsidR="00085033" w:rsidRPr="009E7B97">
        <w:rPr>
          <w:color w:val="000000" w:themeColor="text1"/>
          <w:szCs w:val="28"/>
        </w:rPr>
        <w:t>:</w:t>
      </w:r>
    </w:p>
    <w:p w:rsidR="00E04C44" w:rsidRPr="009E7B97" w:rsidRDefault="00085033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пояснительная записка, содержащая анализ исполнения бюджета и бюджетной отчетности, и сведения о выполнении муниципального задания и (или) иных резул</w:t>
      </w:r>
      <w:r w:rsidR="00E04C44" w:rsidRPr="009E7B97">
        <w:rPr>
          <w:color w:val="000000" w:themeColor="text1"/>
          <w:szCs w:val="28"/>
        </w:rPr>
        <w:t>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Федерации;</w:t>
      </w:r>
    </w:p>
    <w:p w:rsidR="00E04C44" w:rsidRPr="009E7B97" w:rsidRDefault="00E04C44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отчёт об исполнении прогнозного плана (программы) приватизации имущества, находящегося в собственности муниципального образования «</w:t>
      </w:r>
      <w:proofErr w:type="spellStart"/>
      <w:r w:rsidRPr="009E7B97">
        <w:rPr>
          <w:color w:val="000000" w:themeColor="text1"/>
          <w:szCs w:val="28"/>
        </w:rPr>
        <w:t>Новогоренское</w:t>
      </w:r>
      <w:proofErr w:type="spellEnd"/>
      <w:r w:rsidRPr="009E7B97">
        <w:rPr>
          <w:color w:val="000000" w:themeColor="text1"/>
          <w:szCs w:val="28"/>
        </w:rPr>
        <w:t xml:space="preserve"> сельское поселение» и приобретения имущества в собственность муниципального образования за соответствующий отчетный период</w:t>
      </w:r>
      <w:r w:rsidR="00F714C5">
        <w:rPr>
          <w:color w:val="000000" w:themeColor="text1"/>
          <w:szCs w:val="28"/>
        </w:rPr>
        <w:t xml:space="preserve"> </w:t>
      </w:r>
      <w:r w:rsidR="00F714C5" w:rsidRPr="00F714C5">
        <w:rPr>
          <w:b/>
          <w:color w:val="000000" w:themeColor="text1"/>
          <w:szCs w:val="28"/>
        </w:rPr>
        <w:t>(наименование представленного отчета не соответствует)</w:t>
      </w:r>
      <w:r w:rsidRPr="009E7B97">
        <w:rPr>
          <w:color w:val="000000" w:themeColor="text1"/>
          <w:szCs w:val="28"/>
        </w:rPr>
        <w:t>;</w:t>
      </w:r>
    </w:p>
    <w:p w:rsidR="00E04C44" w:rsidRPr="009E7B97" w:rsidRDefault="00E04C44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 xml:space="preserve">отчет о привлечении </w:t>
      </w:r>
      <w:proofErr w:type="gramStart"/>
      <w:r w:rsidRPr="009E7B97">
        <w:rPr>
          <w:color w:val="000000" w:themeColor="text1"/>
          <w:szCs w:val="28"/>
        </w:rPr>
        <w:t>источников финансирования дефицита бюджета поселения</w:t>
      </w:r>
      <w:proofErr w:type="gramEnd"/>
      <w:r w:rsidRPr="009E7B97">
        <w:rPr>
          <w:color w:val="000000" w:themeColor="text1"/>
          <w:szCs w:val="28"/>
        </w:rPr>
        <w:t xml:space="preserve"> за отчетный год</w:t>
      </w:r>
      <w:r w:rsidR="00B975DE" w:rsidRPr="009E7B97">
        <w:rPr>
          <w:color w:val="000000" w:themeColor="text1"/>
          <w:szCs w:val="28"/>
        </w:rPr>
        <w:t xml:space="preserve"> – </w:t>
      </w:r>
      <w:r w:rsidR="00B975DE" w:rsidRPr="009E7B97">
        <w:rPr>
          <w:b/>
          <w:color w:val="000000" w:themeColor="text1"/>
          <w:szCs w:val="28"/>
        </w:rPr>
        <w:t>не представлен</w:t>
      </w:r>
      <w:r w:rsidRPr="009E7B97">
        <w:rPr>
          <w:color w:val="000000" w:themeColor="text1"/>
          <w:szCs w:val="28"/>
        </w:rPr>
        <w:t>;</w:t>
      </w:r>
    </w:p>
    <w:p w:rsidR="00E04C44" w:rsidRPr="009E7B97" w:rsidRDefault="00E04C44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отчет об использовании резервного фонда за отчетный год;</w:t>
      </w:r>
    </w:p>
    <w:p w:rsidR="00E04C44" w:rsidRPr="009E7B97" w:rsidRDefault="00E04C44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lastRenderedPageBreak/>
        <w:t xml:space="preserve">отчет </w:t>
      </w:r>
      <w:proofErr w:type="gramStart"/>
      <w:r w:rsidRPr="009E7B97">
        <w:rPr>
          <w:color w:val="000000" w:themeColor="text1"/>
          <w:szCs w:val="28"/>
        </w:rPr>
        <w:t>выполнении</w:t>
      </w:r>
      <w:proofErr w:type="gramEnd"/>
      <w:r w:rsidRPr="009E7B97">
        <w:rPr>
          <w:color w:val="000000" w:themeColor="text1"/>
          <w:szCs w:val="28"/>
        </w:rPr>
        <w:t xml:space="preserve"> программы муниципальных внутренних заимствований муниципального образования «</w:t>
      </w:r>
      <w:proofErr w:type="spellStart"/>
      <w:r w:rsidRPr="009E7B97">
        <w:rPr>
          <w:color w:val="000000" w:themeColor="text1"/>
          <w:szCs w:val="28"/>
        </w:rPr>
        <w:t>Новогоренское</w:t>
      </w:r>
      <w:proofErr w:type="spellEnd"/>
      <w:r w:rsidRPr="009E7B97">
        <w:rPr>
          <w:color w:val="000000" w:themeColor="text1"/>
          <w:szCs w:val="28"/>
        </w:rPr>
        <w:t xml:space="preserve"> сельское поселение» за отчетный год;</w:t>
      </w:r>
    </w:p>
    <w:p w:rsidR="00EE2FB6" w:rsidRPr="009E7B97" w:rsidRDefault="00E04C44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сведения о предоставленных муниципальных гарантиях</w:t>
      </w:r>
      <w:r w:rsidR="00EE2FB6" w:rsidRPr="009E7B97">
        <w:rPr>
          <w:color w:val="000000" w:themeColor="text1"/>
          <w:szCs w:val="28"/>
        </w:rPr>
        <w:t xml:space="preserve"> в отчетном году;</w:t>
      </w:r>
    </w:p>
    <w:p w:rsidR="00EE2FB6" w:rsidRPr="009E7B97" w:rsidRDefault="00EE2FB6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сведения о численности и оплате труда работников органов местного самоуправления и муниципальных учреждений муниципального образования в отчетном году;</w:t>
      </w:r>
    </w:p>
    <w:p w:rsidR="00EE2FB6" w:rsidRPr="00417FF4" w:rsidRDefault="00EE2FB6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бюджетная отчетность об исполнении бюджета поселения</w:t>
      </w:r>
      <w:r w:rsidR="007B46FD">
        <w:rPr>
          <w:color w:val="000000" w:themeColor="text1"/>
          <w:szCs w:val="28"/>
        </w:rPr>
        <w:t>, включающая в себя</w:t>
      </w:r>
      <w:r w:rsidR="007B46FD" w:rsidRPr="007B46FD">
        <w:rPr>
          <w:color w:val="000000" w:themeColor="text1"/>
          <w:szCs w:val="28"/>
        </w:rPr>
        <w:t xml:space="preserve">: </w:t>
      </w:r>
      <w:r w:rsidRPr="009E7B97">
        <w:rPr>
          <w:color w:val="000000" w:themeColor="text1"/>
          <w:szCs w:val="28"/>
        </w:rPr>
        <w:t>отчет об исполнении бюджета, баланс исполнения бюджета, отчет о финансовых результатах деятельности, от</w:t>
      </w:r>
      <w:r w:rsidR="00417FF4">
        <w:rPr>
          <w:color w:val="000000" w:themeColor="text1"/>
          <w:szCs w:val="28"/>
        </w:rPr>
        <w:t>чет о движении денежных средств</w:t>
      </w:r>
      <w:r w:rsidR="00417FF4" w:rsidRPr="00417FF4">
        <w:rPr>
          <w:color w:val="000000" w:themeColor="text1"/>
          <w:szCs w:val="28"/>
        </w:rPr>
        <w:t>;</w:t>
      </w:r>
    </w:p>
    <w:p w:rsidR="00EE2FB6" w:rsidRPr="009E7B97" w:rsidRDefault="00EE2FB6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>отчет об использовании дорожного фонда;</w:t>
      </w:r>
    </w:p>
    <w:p w:rsidR="00C54079" w:rsidRPr="009E7B97" w:rsidRDefault="00EE2FB6" w:rsidP="00C54079">
      <w:pPr>
        <w:pStyle w:val="ab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</w:rPr>
        <w:t xml:space="preserve">отчет о распределении бюджетных ассигнований на предоставление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(при наличии соответствующих показателей). </w:t>
      </w:r>
      <w:r w:rsidR="00C54079" w:rsidRPr="009E7B97">
        <w:rPr>
          <w:color w:val="000000" w:themeColor="text1"/>
          <w:szCs w:val="28"/>
        </w:rPr>
        <w:t xml:space="preserve"> </w:t>
      </w:r>
    </w:p>
    <w:p w:rsidR="00386A95" w:rsidRPr="009E7B97" w:rsidRDefault="00386A95" w:rsidP="00386A95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В целом проект решения об</w:t>
      </w:r>
      <w:r w:rsidR="00AC44A4">
        <w:rPr>
          <w:color w:val="000000" w:themeColor="text1"/>
          <w:sz w:val="28"/>
          <w:szCs w:val="28"/>
        </w:rPr>
        <w:t xml:space="preserve"> </w:t>
      </w:r>
      <w:r w:rsidRPr="009E7B97">
        <w:rPr>
          <w:color w:val="000000" w:themeColor="text1"/>
          <w:sz w:val="28"/>
          <w:szCs w:val="28"/>
        </w:rPr>
        <w:t>исполнении бюджета муниципального образования «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сельское поселение»</w:t>
      </w:r>
      <w:r w:rsidR="00AC44A4">
        <w:rPr>
          <w:color w:val="000000" w:themeColor="text1"/>
          <w:sz w:val="28"/>
          <w:szCs w:val="28"/>
        </w:rPr>
        <w:t xml:space="preserve"> </w:t>
      </w:r>
      <w:r w:rsidRPr="009E7B97">
        <w:rPr>
          <w:color w:val="000000" w:themeColor="text1"/>
          <w:sz w:val="28"/>
          <w:szCs w:val="28"/>
        </w:rPr>
        <w:t xml:space="preserve">соответствует требованиям статьи 264.6 БК РФ. Данные приложений к проекту решения соответствуют данным отчетных форм, представленных в составе годовой бюджетной отчетности. </w:t>
      </w:r>
    </w:p>
    <w:p w:rsidR="009F2AC5" w:rsidRPr="009E7B97" w:rsidRDefault="009F2AC5" w:rsidP="009F2AC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E7B97">
        <w:rPr>
          <w:b/>
          <w:color w:val="000000" w:themeColor="text1"/>
          <w:sz w:val="28"/>
          <w:szCs w:val="28"/>
        </w:rPr>
        <w:t>П</w:t>
      </w:r>
      <w:r w:rsidR="00417FF4">
        <w:rPr>
          <w:b/>
          <w:color w:val="000000" w:themeColor="text1"/>
          <w:sz w:val="28"/>
          <w:szCs w:val="28"/>
        </w:rPr>
        <w:t>ри</w:t>
      </w:r>
      <w:r w:rsidR="00417FF4" w:rsidRPr="00417FF4">
        <w:rPr>
          <w:b/>
          <w:color w:val="000000" w:themeColor="text1"/>
          <w:sz w:val="28"/>
          <w:szCs w:val="28"/>
        </w:rPr>
        <w:t xml:space="preserve"> </w:t>
      </w:r>
      <w:r w:rsidRPr="009E7B97">
        <w:rPr>
          <w:b/>
          <w:color w:val="000000" w:themeColor="text1"/>
          <w:sz w:val="28"/>
          <w:szCs w:val="28"/>
        </w:rPr>
        <w:t>этом необходимо отметить следующие недостатки и замечания:</w:t>
      </w:r>
    </w:p>
    <w:p w:rsidR="004A6DBB" w:rsidRPr="004A6DBB" w:rsidRDefault="00645E0B" w:rsidP="009F2AC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57F67">
        <w:rPr>
          <w:color w:val="000000" w:themeColor="text1"/>
          <w:sz w:val="28"/>
          <w:szCs w:val="28"/>
        </w:rPr>
        <w:t>1</w:t>
      </w:r>
      <w:r w:rsidR="004E3EB6" w:rsidRPr="00457F67">
        <w:rPr>
          <w:color w:val="000000" w:themeColor="text1"/>
          <w:sz w:val="28"/>
          <w:szCs w:val="28"/>
        </w:rPr>
        <w:t xml:space="preserve">. </w:t>
      </w:r>
      <w:r w:rsidRPr="00457F67">
        <w:rPr>
          <w:color w:val="000000" w:themeColor="text1"/>
          <w:sz w:val="28"/>
          <w:szCs w:val="28"/>
        </w:rPr>
        <w:t xml:space="preserve"> </w:t>
      </w:r>
      <w:r w:rsidR="00B840A6" w:rsidRPr="004A6DBB">
        <w:rPr>
          <w:b/>
          <w:color w:val="000000" w:themeColor="text1"/>
          <w:sz w:val="28"/>
          <w:szCs w:val="28"/>
        </w:rPr>
        <w:t>В приложении 2 к проекту решения</w:t>
      </w:r>
      <w:r w:rsidR="004A6DBB" w:rsidRPr="004A6DBB">
        <w:rPr>
          <w:b/>
          <w:color w:val="000000" w:themeColor="text1"/>
          <w:sz w:val="28"/>
          <w:szCs w:val="28"/>
        </w:rPr>
        <w:t>:</w:t>
      </w:r>
    </w:p>
    <w:p w:rsidR="004A6DBB" w:rsidRDefault="004A6DBB" w:rsidP="009F2AC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840A6" w:rsidRPr="00457F67">
        <w:rPr>
          <w:color w:val="000000" w:themeColor="text1"/>
          <w:sz w:val="28"/>
          <w:szCs w:val="28"/>
        </w:rPr>
        <w:t xml:space="preserve"> указан неверный год реализации ведомственных целевых программ, а именно:</w:t>
      </w:r>
      <w:r w:rsidR="000507C7">
        <w:rPr>
          <w:color w:val="000000" w:themeColor="text1"/>
          <w:sz w:val="28"/>
          <w:szCs w:val="28"/>
        </w:rPr>
        <w:t xml:space="preserve"> «Приведение в нормативное состояние автомобильных дорог и улично-дорожной сети для непрерывного движения транспортных средств» </w:t>
      </w:r>
      <w:r w:rsidR="000507C7" w:rsidRPr="000507C7">
        <w:rPr>
          <w:b/>
          <w:color w:val="000000" w:themeColor="text1"/>
          <w:sz w:val="28"/>
          <w:szCs w:val="28"/>
        </w:rPr>
        <w:t>на 2021 год</w:t>
      </w:r>
      <w:r w:rsidR="000507C7">
        <w:rPr>
          <w:color w:val="000000" w:themeColor="text1"/>
          <w:sz w:val="28"/>
          <w:szCs w:val="28"/>
        </w:rPr>
        <w:t>,</w:t>
      </w:r>
      <w:r w:rsidR="00B840A6" w:rsidRPr="00457F67">
        <w:rPr>
          <w:color w:val="000000" w:themeColor="text1"/>
          <w:sz w:val="28"/>
          <w:szCs w:val="28"/>
        </w:rPr>
        <w:t xml:space="preserve"> </w:t>
      </w:r>
      <w:r w:rsidR="00457F67" w:rsidRPr="00457F67">
        <w:rPr>
          <w:color w:val="000000" w:themeColor="text1"/>
          <w:sz w:val="28"/>
          <w:szCs w:val="28"/>
        </w:rPr>
        <w:t>«</w:t>
      </w:r>
      <w:r w:rsidR="00457F67">
        <w:rPr>
          <w:color w:val="000000" w:themeColor="text1"/>
          <w:sz w:val="28"/>
          <w:szCs w:val="28"/>
        </w:rPr>
        <w:t xml:space="preserve">Обеспечение бесперебойного функционирования сетей уличного освещения </w:t>
      </w:r>
      <w:r w:rsidR="00457F67" w:rsidRPr="00AE5471">
        <w:rPr>
          <w:b/>
          <w:color w:val="000000" w:themeColor="text1"/>
          <w:sz w:val="28"/>
          <w:szCs w:val="28"/>
        </w:rPr>
        <w:t>на 2020 год</w:t>
      </w:r>
      <w:r w:rsidR="00457F67">
        <w:rPr>
          <w:color w:val="000000" w:themeColor="text1"/>
          <w:sz w:val="28"/>
          <w:szCs w:val="28"/>
        </w:rPr>
        <w:t>», «Создание условий для организации досуга и обеспечения жителей</w:t>
      </w:r>
      <w:r w:rsidR="000F28D8">
        <w:rPr>
          <w:color w:val="000000" w:themeColor="text1"/>
          <w:sz w:val="28"/>
          <w:szCs w:val="28"/>
        </w:rPr>
        <w:t xml:space="preserve"> </w:t>
      </w:r>
      <w:proofErr w:type="spellStart"/>
      <w:r w:rsidR="000F28D8">
        <w:rPr>
          <w:color w:val="000000" w:themeColor="text1"/>
          <w:sz w:val="28"/>
          <w:szCs w:val="28"/>
        </w:rPr>
        <w:t>Новогоренского</w:t>
      </w:r>
      <w:proofErr w:type="spellEnd"/>
      <w:r w:rsidR="000F28D8">
        <w:rPr>
          <w:color w:val="000000" w:themeColor="text1"/>
          <w:sz w:val="28"/>
          <w:szCs w:val="28"/>
        </w:rPr>
        <w:t xml:space="preserve"> сельского поселения услугами организаций культуры </w:t>
      </w:r>
      <w:r w:rsidR="000F28D8" w:rsidRPr="00AE5471">
        <w:rPr>
          <w:b/>
          <w:color w:val="000000" w:themeColor="text1"/>
          <w:sz w:val="28"/>
          <w:szCs w:val="28"/>
        </w:rPr>
        <w:t>на 2020 год</w:t>
      </w:r>
      <w:r>
        <w:rPr>
          <w:color w:val="000000" w:themeColor="text1"/>
          <w:sz w:val="28"/>
          <w:szCs w:val="28"/>
        </w:rPr>
        <w:t>»;</w:t>
      </w:r>
    </w:p>
    <w:p w:rsidR="00B3712C" w:rsidRDefault="00457F67" w:rsidP="009F2AC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4A6DBB">
        <w:rPr>
          <w:color w:val="000000" w:themeColor="text1"/>
          <w:sz w:val="28"/>
          <w:szCs w:val="28"/>
        </w:rPr>
        <w:t>- не отражен</w:t>
      </w:r>
      <w:r w:rsidR="00B96BC8">
        <w:rPr>
          <w:color w:val="000000" w:themeColor="text1"/>
          <w:sz w:val="28"/>
          <w:szCs w:val="28"/>
        </w:rPr>
        <w:t>ы числовые показатели в разделе 0400 «Национальная экономика» по</w:t>
      </w:r>
      <w:r w:rsidR="004A6DBB">
        <w:rPr>
          <w:color w:val="000000" w:themeColor="text1"/>
          <w:sz w:val="28"/>
          <w:szCs w:val="28"/>
        </w:rPr>
        <w:t xml:space="preserve"> подраздел</w:t>
      </w:r>
      <w:r w:rsidR="00B96BC8">
        <w:rPr>
          <w:color w:val="000000" w:themeColor="text1"/>
          <w:sz w:val="28"/>
          <w:szCs w:val="28"/>
        </w:rPr>
        <w:t>у</w:t>
      </w:r>
      <w:r w:rsidR="004A6DBB">
        <w:rPr>
          <w:color w:val="000000" w:themeColor="text1"/>
          <w:sz w:val="28"/>
          <w:szCs w:val="28"/>
        </w:rPr>
        <w:t xml:space="preserve"> 0409 «Дорожное хоз</w:t>
      </w:r>
      <w:r w:rsidR="00B3712C">
        <w:rPr>
          <w:color w:val="000000" w:themeColor="text1"/>
          <w:sz w:val="28"/>
          <w:szCs w:val="28"/>
        </w:rPr>
        <w:t>яйство (дорожные фонды);</w:t>
      </w:r>
    </w:p>
    <w:p w:rsidR="00645E0B" w:rsidRPr="00457F67" w:rsidRDefault="00B3712C" w:rsidP="009F2AC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разделе 0500 «Жилищно-коммунальное хозяйство» числовой показатель столбца «Исполнено за 2022 год» в сумме 860,6 тыс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>уб. не соответствует аналогичному показателю раздела 2 «Расходы бюджета» ф.0503317.</w:t>
      </w:r>
      <w:r w:rsidR="00457F67" w:rsidRPr="00457F67">
        <w:rPr>
          <w:color w:val="000000" w:themeColor="text1"/>
          <w:sz w:val="28"/>
          <w:szCs w:val="28"/>
        </w:rPr>
        <w:t xml:space="preserve">  </w:t>
      </w:r>
      <w:r w:rsidR="00B840A6" w:rsidRPr="00457F67">
        <w:rPr>
          <w:color w:val="000000" w:themeColor="text1"/>
          <w:sz w:val="28"/>
          <w:szCs w:val="28"/>
        </w:rPr>
        <w:t xml:space="preserve">  </w:t>
      </w:r>
    </w:p>
    <w:p w:rsidR="00576884" w:rsidRDefault="004748A6" w:rsidP="009F2AC5">
      <w:pPr>
        <w:ind w:firstLine="709"/>
        <w:jc w:val="both"/>
        <w:rPr>
          <w:color w:val="000000" w:themeColor="text1"/>
          <w:sz w:val="28"/>
          <w:szCs w:val="28"/>
        </w:rPr>
      </w:pPr>
      <w:r w:rsidRPr="004748A6">
        <w:rPr>
          <w:color w:val="000000" w:themeColor="text1"/>
          <w:sz w:val="28"/>
          <w:szCs w:val="28"/>
        </w:rPr>
        <w:t>2</w:t>
      </w:r>
      <w:r w:rsidR="00A06F5F" w:rsidRPr="004748A6">
        <w:rPr>
          <w:color w:val="000000" w:themeColor="text1"/>
          <w:sz w:val="28"/>
          <w:szCs w:val="28"/>
        </w:rPr>
        <w:t xml:space="preserve">. </w:t>
      </w:r>
      <w:r w:rsidR="004B4003" w:rsidRPr="007B46FD">
        <w:rPr>
          <w:b/>
          <w:color w:val="000000" w:themeColor="text1"/>
          <w:sz w:val="28"/>
          <w:szCs w:val="28"/>
        </w:rPr>
        <w:t xml:space="preserve">Проект решения представлен в составе 10 приложений, что не в полной мере соответствует нормам статьи 264.6 БК РФ и п. </w:t>
      </w:r>
      <w:r w:rsidR="00A06F5F" w:rsidRPr="007B46FD">
        <w:rPr>
          <w:b/>
          <w:color w:val="000000" w:themeColor="text1"/>
          <w:sz w:val="28"/>
          <w:szCs w:val="28"/>
        </w:rPr>
        <w:t>3.1. статьи 26 Положения о бюджетном процессе</w:t>
      </w:r>
      <w:r w:rsidR="004B4003" w:rsidRPr="007B46FD">
        <w:rPr>
          <w:b/>
          <w:color w:val="000000" w:themeColor="text1"/>
          <w:sz w:val="28"/>
          <w:szCs w:val="28"/>
        </w:rPr>
        <w:t xml:space="preserve">. </w:t>
      </w:r>
      <w:r w:rsidR="004B4003" w:rsidRPr="007B46FD">
        <w:rPr>
          <w:color w:val="000000" w:themeColor="text1"/>
          <w:sz w:val="28"/>
          <w:szCs w:val="28"/>
        </w:rPr>
        <w:t>О</w:t>
      </w:r>
      <w:r w:rsidR="008A285D" w:rsidRPr="007B46FD">
        <w:rPr>
          <w:color w:val="000000" w:themeColor="text1"/>
          <w:sz w:val="28"/>
          <w:szCs w:val="28"/>
        </w:rPr>
        <w:t xml:space="preserve">тдельными приложениями (с 5 по 10) предлагается утвердить отчеты (сведения), которые представляются </w:t>
      </w:r>
      <w:r w:rsidR="008A285D" w:rsidRPr="007B46FD">
        <w:rPr>
          <w:color w:val="000000" w:themeColor="text1"/>
          <w:sz w:val="28"/>
          <w:szCs w:val="28"/>
        </w:rPr>
        <w:lastRenderedPageBreak/>
        <w:t>одновременно с проектом решения</w:t>
      </w:r>
      <w:r w:rsidR="004B4003" w:rsidRPr="007B46FD">
        <w:rPr>
          <w:color w:val="000000" w:themeColor="text1"/>
          <w:sz w:val="28"/>
          <w:szCs w:val="28"/>
        </w:rPr>
        <w:t xml:space="preserve"> Совета </w:t>
      </w:r>
      <w:proofErr w:type="spellStart"/>
      <w:r w:rsidR="004B4003" w:rsidRPr="007B46FD">
        <w:rPr>
          <w:color w:val="000000" w:themeColor="text1"/>
          <w:sz w:val="28"/>
          <w:szCs w:val="28"/>
        </w:rPr>
        <w:t>Новогоренского</w:t>
      </w:r>
      <w:proofErr w:type="spellEnd"/>
      <w:r w:rsidR="00E61B22" w:rsidRPr="007B46FD">
        <w:rPr>
          <w:color w:val="000000" w:themeColor="text1"/>
          <w:sz w:val="28"/>
          <w:szCs w:val="28"/>
        </w:rPr>
        <w:t xml:space="preserve"> сельского поселения</w:t>
      </w:r>
      <w:r w:rsidR="008A285D" w:rsidRPr="007B46FD">
        <w:rPr>
          <w:color w:val="000000" w:themeColor="text1"/>
          <w:sz w:val="28"/>
          <w:szCs w:val="28"/>
        </w:rPr>
        <w:t xml:space="preserve">. </w:t>
      </w:r>
    </w:p>
    <w:p w:rsidR="00B75948" w:rsidRDefault="00B75948" w:rsidP="00B7594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Совета </w:t>
      </w:r>
      <w:r w:rsidRPr="0002751F">
        <w:rPr>
          <w:sz w:val="28"/>
          <w:szCs w:val="28"/>
        </w:rPr>
        <w:t xml:space="preserve">поселения «О бюджете муниципального образования </w:t>
      </w:r>
      <w:proofErr w:type="spellStart"/>
      <w:r>
        <w:rPr>
          <w:sz w:val="28"/>
          <w:szCs w:val="28"/>
        </w:rPr>
        <w:t>Новогоренское</w:t>
      </w:r>
      <w:proofErr w:type="spellEnd"/>
      <w:r w:rsidRPr="000275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</w:t>
      </w:r>
      <w:r w:rsidRPr="0002751F">
        <w:rPr>
          <w:sz w:val="28"/>
          <w:szCs w:val="28"/>
        </w:rPr>
        <w:t>поселение» на 20</w:t>
      </w:r>
      <w:r>
        <w:rPr>
          <w:sz w:val="28"/>
          <w:szCs w:val="28"/>
        </w:rPr>
        <w:t>22</w:t>
      </w:r>
      <w:r w:rsidRPr="0002751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</w:t>
      </w:r>
      <w:r w:rsidR="008F3960">
        <w:rPr>
          <w:sz w:val="28"/>
          <w:szCs w:val="28"/>
        </w:rPr>
        <w:t xml:space="preserve"> и 2024 годов</w:t>
      </w:r>
      <w:r w:rsidRPr="0002751F">
        <w:rPr>
          <w:sz w:val="28"/>
          <w:szCs w:val="28"/>
        </w:rPr>
        <w:t>»</w:t>
      </w:r>
      <w:r w:rsidR="008F3960">
        <w:rPr>
          <w:sz w:val="28"/>
          <w:szCs w:val="28"/>
        </w:rPr>
        <w:t xml:space="preserve"> </w:t>
      </w:r>
      <w:r w:rsidRPr="0002751F">
        <w:rPr>
          <w:sz w:val="28"/>
          <w:szCs w:val="28"/>
        </w:rPr>
        <w:t>от</w:t>
      </w:r>
      <w:r w:rsidR="008F3960">
        <w:rPr>
          <w:sz w:val="28"/>
          <w:szCs w:val="28"/>
        </w:rPr>
        <w:t xml:space="preserve"> 20</w:t>
      </w:r>
      <w:r w:rsidRPr="0002751F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2751F">
        <w:rPr>
          <w:sz w:val="28"/>
          <w:szCs w:val="28"/>
        </w:rPr>
        <w:t>.20</w:t>
      </w:r>
      <w:r w:rsidR="008F3960">
        <w:rPr>
          <w:sz w:val="28"/>
          <w:szCs w:val="28"/>
        </w:rPr>
        <w:t>2</w:t>
      </w:r>
      <w:r w:rsidRPr="0002751F">
        <w:rPr>
          <w:sz w:val="28"/>
          <w:szCs w:val="28"/>
        </w:rPr>
        <w:t>1</w:t>
      </w:r>
      <w:r w:rsidR="008F3960">
        <w:rPr>
          <w:sz w:val="28"/>
          <w:szCs w:val="28"/>
        </w:rPr>
        <w:t xml:space="preserve"> </w:t>
      </w:r>
      <w:r w:rsidRPr="0002751F">
        <w:rPr>
          <w:sz w:val="28"/>
          <w:szCs w:val="28"/>
        </w:rPr>
        <w:t>№</w:t>
      </w:r>
      <w:r w:rsidR="008F3960">
        <w:rPr>
          <w:sz w:val="28"/>
          <w:szCs w:val="28"/>
        </w:rPr>
        <w:t xml:space="preserve"> 175 </w:t>
      </w:r>
      <w:r w:rsidR="00326439">
        <w:rPr>
          <w:sz w:val="28"/>
          <w:szCs w:val="28"/>
        </w:rPr>
        <w:t xml:space="preserve">(с изменениями и дополнениями) </w:t>
      </w:r>
      <w:r>
        <w:rPr>
          <w:sz w:val="28"/>
          <w:szCs w:val="28"/>
        </w:rPr>
        <w:t>прогнозный план (программа) приватизации имущества, находящегося в собственности муниципального образования «</w:t>
      </w:r>
      <w:proofErr w:type="spellStart"/>
      <w:r>
        <w:rPr>
          <w:sz w:val="28"/>
          <w:szCs w:val="28"/>
        </w:rPr>
        <w:t>Ново</w:t>
      </w:r>
      <w:r w:rsidR="008F3960">
        <w:rPr>
          <w:sz w:val="28"/>
          <w:szCs w:val="28"/>
        </w:rPr>
        <w:t>горенское</w:t>
      </w:r>
      <w:proofErr w:type="spellEnd"/>
      <w:r w:rsidR="008F396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поселение» и приобретение имущества в собственность муниципального образования «</w:t>
      </w:r>
      <w:proofErr w:type="spellStart"/>
      <w:r>
        <w:rPr>
          <w:sz w:val="28"/>
          <w:szCs w:val="28"/>
        </w:rPr>
        <w:t>Ново</w:t>
      </w:r>
      <w:r w:rsidR="008F3960">
        <w:rPr>
          <w:sz w:val="28"/>
          <w:szCs w:val="28"/>
        </w:rPr>
        <w:t>горенское</w:t>
      </w:r>
      <w:proofErr w:type="spellEnd"/>
      <w:r w:rsidR="008F3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поселение» не утверждался, приобретение движимого и недвижимого имущества не планировалось.           </w:t>
      </w:r>
      <w:proofErr w:type="gramEnd"/>
    </w:p>
    <w:p w:rsidR="00B75948" w:rsidRDefault="00B75948" w:rsidP="00B759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Однако в 202</w:t>
      </w:r>
      <w:r w:rsidR="00D27B99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приобретен</w:t>
      </w:r>
      <w:r w:rsidR="00D27B99">
        <w:rPr>
          <w:sz w:val="28"/>
          <w:szCs w:val="28"/>
        </w:rPr>
        <w:t>о</w:t>
      </w:r>
      <w:r>
        <w:rPr>
          <w:sz w:val="28"/>
          <w:szCs w:val="28"/>
        </w:rPr>
        <w:t xml:space="preserve"> за счет средств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 w:rsidR="00D27B99">
        <w:rPr>
          <w:sz w:val="28"/>
          <w:szCs w:val="28"/>
        </w:rPr>
        <w:t>1</w:t>
      </w:r>
      <w:r>
        <w:rPr>
          <w:sz w:val="28"/>
          <w:szCs w:val="28"/>
        </w:rPr>
        <w:t xml:space="preserve"> жил</w:t>
      </w:r>
      <w:r w:rsidR="00D27B99">
        <w:rPr>
          <w:sz w:val="28"/>
          <w:szCs w:val="28"/>
        </w:rPr>
        <w:t>ое</w:t>
      </w:r>
      <w:r>
        <w:rPr>
          <w:sz w:val="28"/>
          <w:szCs w:val="28"/>
        </w:rPr>
        <w:t xml:space="preserve"> помещени</w:t>
      </w:r>
      <w:r w:rsidR="00D27B99">
        <w:rPr>
          <w:sz w:val="28"/>
          <w:szCs w:val="28"/>
        </w:rPr>
        <w:t>е</w:t>
      </w:r>
      <w:r>
        <w:rPr>
          <w:sz w:val="28"/>
          <w:szCs w:val="28"/>
        </w:rPr>
        <w:t xml:space="preserve"> в общей сумме </w:t>
      </w:r>
      <w:r w:rsidR="00D27B99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D27B99">
        <w:rPr>
          <w:sz w:val="28"/>
          <w:szCs w:val="28"/>
        </w:rPr>
        <w:t>279</w:t>
      </w:r>
      <w:r>
        <w:rPr>
          <w:sz w:val="28"/>
          <w:szCs w:val="28"/>
        </w:rPr>
        <w:t>,</w:t>
      </w:r>
      <w:r w:rsidR="00D27B99">
        <w:rPr>
          <w:sz w:val="28"/>
          <w:szCs w:val="28"/>
        </w:rPr>
        <w:t>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 В представленном Отчете</w:t>
      </w:r>
      <w:r w:rsidR="005E5A38" w:rsidRPr="009E7B97">
        <w:rPr>
          <w:color w:val="000000" w:themeColor="text1"/>
          <w:szCs w:val="28"/>
        </w:rPr>
        <w:t xml:space="preserve"> </w:t>
      </w:r>
      <w:r w:rsidR="005E5A38" w:rsidRPr="005E5A38">
        <w:rPr>
          <w:color w:val="000000" w:themeColor="text1"/>
          <w:sz w:val="28"/>
          <w:szCs w:val="28"/>
        </w:rPr>
        <w:t>об исполнении прогнозного плана (программы) приватизации имущества, находящегося в собственности муниципального образования «</w:t>
      </w:r>
      <w:proofErr w:type="spellStart"/>
      <w:r w:rsidR="005E5A38" w:rsidRPr="005E5A38">
        <w:rPr>
          <w:color w:val="000000" w:themeColor="text1"/>
          <w:sz w:val="28"/>
          <w:szCs w:val="28"/>
        </w:rPr>
        <w:t>Новогоренское</w:t>
      </w:r>
      <w:proofErr w:type="spellEnd"/>
      <w:r w:rsidR="005E5A38" w:rsidRPr="005E5A38">
        <w:rPr>
          <w:color w:val="000000" w:themeColor="text1"/>
          <w:sz w:val="28"/>
          <w:szCs w:val="28"/>
        </w:rPr>
        <w:t xml:space="preserve"> сельское поселение»</w:t>
      </w:r>
      <w:r w:rsidR="005E5A38">
        <w:rPr>
          <w:color w:val="000000" w:themeColor="text1"/>
          <w:sz w:val="28"/>
          <w:szCs w:val="28"/>
        </w:rPr>
        <w:t xml:space="preserve"> на 01 января 2023 года</w:t>
      </w:r>
      <w:r w:rsidR="00D12437">
        <w:rPr>
          <w:color w:val="000000" w:themeColor="text1"/>
          <w:sz w:val="28"/>
          <w:szCs w:val="28"/>
        </w:rPr>
        <w:t>,</w:t>
      </w:r>
      <w:r w:rsidR="00BB7941">
        <w:rPr>
          <w:color w:val="000000" w:themeColor="text1"/>
          <w:sz w:val="28"/>
          <w:szCs w:val="28"/>
        </w:rPr>
        <w:t xml:space="preserve"> не отражена информация по</w:t>
      </w:r>
      <w:r w:rsidR="005E5A38">
        <w:rPr>
          <w:color w:val="000000" w:themeColor="text1"/>
          <w:sz w:val="28"/>
          <w:szCs w:val="28"/>
        </w:rPr>
        <w:t xml:space="preserve"> раздел</w:t>
      </w:r>
      <w:r w:rsidR="00BB7941">
        <w:rPr>
          <w:color w:val="000000" w:themeColor="text1"/>
          <w:sz w:val="28"/>
          <w:szCs w:val="28"/>
        </w:rPr>
        <w:t xml:space="preserve">у </w:t>
      </w:r>
      <w:r w:rsidR="005E5A38">
        <w:rPr>
          <w:color w:val="000000" w:themeColor="text1"/>
          <w:sz w:val="28"/>
          <w:szCs w:val="28"/>
        </w:rPr>
        <w:t>«П</w:t>
      </w:r>
      <w:r w:rsidR="005E5A38" w:rsidRPr="005E5A38">
        <w:rPr>
          <w:color w:val="000000" w:themeColor="text1"/>
          <w:sz w:val="28"/>
          <w:szCs w:val="28"/>
        </w:rPr>
        <w:t>риобретени</w:t>
      </w:r>
      <w:r w:rsidR="005E5A38">
        <w:rPr>
          <w:color w:val="000000" w:themeColor="text1"/>
          <w:sz w:val="28"/>
          <w:szCs w:val="28"/>
        </w:rPr>
        <w:t>е</w:t>
      </w:r>
      <w:r w:rsidR="005E5A38" w:rsidRPr="005E5A38">
        <w:rPr>
          <w:color w:val="000000" w:themeColor="text1"/>
          <w:sz w:val="28"/>
          <w:szCs w:val="28"/>
        </w:rPr>
        <w:t xml:space="preserve"> имущества в собственность муниципального образования за </w:t>
      </w:r>
      <w:r w:rsidR="00BB7941">
        <w:rPr>
          <w:color w:val="000000" w:themeColor="text1"/>
          <w:sz w:val="28"/>
          <w:szCs w:val="28"/>
        </w:rPr>
        <w:t>2022 год</w:t>
      </w:r>
      <w:r w:rsidR="005E5A38">
        <w:rPr>
          <w:color w:val="000000" w:themeColor="text1"/>
          <w:sz w:val="28"/>
          <w:szCs w:val="28"/>
        </w:rPr>
        <w:t>».</w:t>
      </w:r>
      <w:r w:rsidR="00D27B99">
        <w:rPr>
          <w:sz w:val="28"/>
          <w:szCs w:val="28"/>
        </w:rPr>
        <w:t xml:space="preserve"> </w:t>
      </w:r>
    </w:p>
    <w:p w:rsidR="00316F2D" w:rsidRPr="009E7B97" w:rsidRDefault="00316F2D" w:rsidP="00316F2D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9E7B97">
        <w:rPr>
          <w:color w:val="000000" w:themeColor="text1"/>
          <w:sz w:val="28"/>
          <w:szCs w:val="28"/>
          <w:u w:val="single"/>
        </w:rPr>
        <w:t xml:space="preserve">Резервный фонд Администрации </w:t>
      </w:r>
      <w:proofErr w:type="spellStart"/>
      <w:r w:rsidRPr="009E7B97">
        <w:rPr>
          <w:color w:val="000000" w:themeColor="text1"/>
          <w:sz w:val="28"/>
          <w:szCs w:val="28"/>
          <w:u w:val="single"/>
        </w:rPr>
        <w:t>Новогоренского</w:t>
      </w:r>
      <w:proofErr w:type="spellEnd"/>
      <w:r w:rsidRPr="009E7B97">
        <w:rPr>
          <w:color w:val="000000" w:themeColor="text1"/>
          <w:sz w:val="28"/>
          <w:szCs w:val="28"/>
          <w:u w:val="single"/>
        </w:rPr>
        <w:t xml:space="preserve"> сельского поселения за 202</w:t>
      </w:r>
      <w:r w:rsidR="00442799">
        <w:rPr>
          <w:color w:val="000000" w:themeColor="text1"/>
          <w:sz w:val="28"/>
          <w:szCs w:val="28"/>
          <w:u w:val="single"/>
        </w:rPr>
        <w:t>2</w:t>
      </w:r>
      <w:r w:rsidRPr="009E7B97">
        <w:rPr>
          <w:color w:val="000000" w:themeColor="text1"/>
          <w:sz w:val="28"/>
          <w:szCs w:val="28"/>
          <w:u w:val="single"/>
        </w:rPr>
        <w:t xml:space="preserve"> год.</w:t>
      </w:r>
    </w:p>
    <w:p w:rsidR="00316F2D" w:rsidRPr="009E7B97" w:rsidRDefault="00316F2D" w:rsidP="00316F2D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E7B97">
        <w:rPr>
          <w:color w:val="000000" w:themeColor="text1"/>
          <w:sz w:val="28"/>
          <w:szCs w:val="28"/>
        </w:rPr>
        <w:t xml:space="preserve">Пунктом </w:t>
      </w:r>
      <w:r w:rsidR="00470F6C">
        <w:rPr>
          <w:color w:val="000000" w:themeColor="text1"/>
          <w:sz w:val="28"/>
          <w:szCs w:val="28"/>
        </w:rPr>
        <w:t>1</w:t>
      </w:r>
      <w:r w:rsidR="00C764C9">
        <w:rPr>
          <w:color w:val="000000" w:themeColor="text1"/>
          <w:sz w:val="28"/>
          <w:szCs w:val="28"/>
        </w:rPr>
        <w:t>6</w:t>
      </w:r>
      <w:r w:rsidRPr="009E7B97">
        <w:rPr>
          <w:color w:val="000000" w:themeColor="text1"/>
          <w:sz w:val="28"/>
          <w:szCs w:val="28"/>
        </w:rPr>
        <w:t xml:space="preserve"> первоначального решения Совета поселения «О бюджете муниципального образования «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сельское поселе</w:t>
      </w:r>
      <w:r w:rsidR="00417FF4">
        <w:rPr>
          <w:color w:val="000000" w:themeColor="text1"/>
          <w:sz w:val="28"/>
          <w:szCs w:val="28"/>
        </w:rPr>
        <w:t>ние» на 202</w:t>
      </w:r>
      <w:r w:rsidR="00C764C9">
        <w:rPr>
          <w:color w:val="000000" w:themeColor="text1"/>
          <w:sz w:val="28"/>
          <w:szCs w:val="28"/>
        </w:rPr>
        <w:t>2</w:t>
      </w:r>
      <w:r w:rsidR="00417FF4">
        <w:rPr>
          <w:color w:val="000000" w:themeColor="text1"/>
          <w:sz w:val="28"/>
          <w:szCs w:val="28"/>
        </w:rPr>
        <w:t xml:space="preserve"> год</w:t>
      </w:r>
      <w:r w:rsidR="00470F6C">
        <w:rPr>
          <w:color w:val="000000" w:themeColor="text1"/>
          <w:sz w:val="28"/>
          <w:szCs w:val="28"/>
        </w:rPr>
        <w:t xml:space="preserve"> и на плановый период 202</w:t>
      </w:r>
      <w:r w:rsidR="00C764C9">
        <w:rPr>
          <w:color w:val="000000" w:themeColor="text1"/>
          <w:sz w:val="28"/>
          <w:szCs w:val="28"/>
        </w:rPr>
        <w:t>3</w:t>
      </w:r>
      <w:r w:rsidR="00470F6C">
        <w:rPr>
          <w:color w:val="000000" w:themeColor="text1"/>
          <w:sz w:val="28"/>
          <w:szCs w:val="28"/>
        </w:rPr>
        <w:t xml:space="preserve"> и 202</w:t>
      </w:r>
      <w:r w:rsidR="00C764C9">
        <w:rPr>
          <w:color w:val="000000" w:themeColor="text1"/>
          <w:sz w:val="28"/>
          <w:szCs w:val="28"/>
        </w:rPr>
        <w:t>4</w:t>
      </w:r>
      <w:r w:rsidR="00470F6C">
        <w:rPr>
          <w:color w:val="000000" w:themeColor="text1"/>
          <w:sz w:val="28"/>
          <w:szCs w:val="28"/>
        </w:rPr>
        <w:t xml:space="preserve"> годов</w:t>
      </w:r>
      <w:r w:rsidR="00417FF4">
        <w:rPr>
          <w:color w:val="000000" w:themeColor="text1"/>
          <w:sz w:val="28"/>
          <w:szCs w:val="28"/>
        </w:rPr>
        <w:t>»</w:t>
      </w:r>
      <w:r w:rsidR="00470F6C">
        <w:rPr>
          <w:color w:val="000000" w:themeColor="text1"/>
          <w:sz w:val="28"/>
          <w:szCs w:val="28"/>
        </w:rPr>
        <w:t xml:space="preserve"> </w:t>
      </w:r>
      <w:r w:rsidRPr="009E7B97">
        <w:rPr>
          <w:color w:val="000000" w:themeColor="text1"/>
          <w:sz w:val="28"/>
          <w:szCs w:val="28"/>
        </w:rPr>
        <w:t xml:space="preserve">от </w:t>
      </w:r>
      <w:r w:rsidR="00C764C9">
        <w:rPr>
          <w:color w:val="000000" w:themeColor="text1"/>
          <w:sz w:val="28"/>
          <w:szCs w:val="28"/>
        </w:rPr>
        <w:t>20</w:t>
      </w:r>
      <w:r w:rsidRPr="009E7B97">
        <w:rPr>
          <w:color w:val="000000" w:themeColor="text1"/>
          <w:sz w:val="28"/>
          <w:szCs w:val="28"/>
        </w:rPr>
        <w:t>.12.20</w:t>
      </w:r>
      <w:r w:rsidR="00470F6C">
        <w:rPr>
          <w:color w:val="000000" w:themeColor="text1"/>
          <w:sz w:val="28"/>
          <w:szCs w:val="28"/>
        </w:rPr>
        <w:t>2</w:t>
      </w:r>
      <w:r w:rsidR="00C764C9">
        <w:rPr>
          <w:color w:val="000000" w:themeColor="text1"/>
          <w:sz w:val="28"/>
          <w:szCs w:val="28"/>
        </w:rPr>
        <w:t>1</w:t>
      </w:r>
      <w:r w:rsidR="00417FF4" w:rsidRPr="00417FF4">
        <w:rPr>
          <w:color w:val="000000" w:themeColor="text1"/>
          <w:sz w:val="28"/>
          <w:szCs w:val="28"/>
        </w:rPr>
        <w:t xml:space="preserve"> </w:t>
      </w:r>
      <w:r w:rsidR="00417FF4">
        <w:rPr>
          <w:color w:val="000000" w:themeColor="text1"/>
          <w:sz w:val="28"/>
          <w:szCs w:val="28"/>
        </w:rPr>
        <w:t>№</w:t>
      </w:r>
      <w:r w:rsidR="00417FF4" w:rsidRPr="00417FF4">
        <w:rPr>
          <w:color w:val="000000" w:themeColor="text1"/>
          <w:sz w:val="28"/>
          <w:szCs w:val="28"/>
        </w:rPr>
        <w:t xml:space="preserve"> </w:t>
      </w:r>
      <w:r w:rsidR="00417FF4">
        <w:rPr>
          <w:color w:val="000000" w:themeColor="text1"/>
          <w:sz w:val="28"/>
          <w:szCs w:val="28"/>
        </w:rPr>
        <w:t>1</w:t>
      </w:r>
      <w:r w:rsidR="00C764C9">
        <w:rPr>
          <w:color w:val="000000" w:themeColor="text1"/>
          <w:sz w:val="28"/>
          <w:szCs w:val="28"/>
        </w:rPr>
        <w:t>7</w:t>
      </w:r>
      <w:r w:rsidR="00470F6C">
        <w:rPr>
          <w:color w:val="000000" w:themeColor="text1"/>
          <w:sz w:val="28"/>
          <w:szCs w:val="28"/>
        </w:rPr>
        <w:t>5</w:t>
      </w:r>
      <w:r w:rsidR="00417FF4" w:rsidRPr="00417FF4">
        <w:rPr>
          <w:color w:val="000000" w:themeColor="text1"/>
          <w:sz w:val="28"/>
          <w:szCs w:val="28"/>
        </w:rPr>
        <w:t xml:space="preserve"> </w:t>
      </w:r>
      <w:r w:rsidRPr="009E7B97">
        <w:rPr>
          <w:color w:val="000000" w:themeColor="text1"/>
          <w:sz w:val="28"/>
          <w:szCs w:val="28"/>
        </w:rPr>
        <w:t xml:space="preserve">установлен размер резервного фонда Администрации 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Новогоренского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сельского поселения на 202</w:t>
      </w:r>
      <w:r w:rsidR="00C764C9">
        <w:rPr>
          <w:color w:val="000000" w:themeColor="text1"/>
          <w:sz w:val="28"/>
          <w:szCs w:val="28"/>
        </w:rPr>
        <w:t>2</w:t>
      </w:r>
      <w:r w:rsidRPr="009E7B97">
        <w:rPr>
          <w:color w:val="000000" w:themeColor="text1"/>
          <w:sz w:val="28"/>
          <w:szCs w:val="28"/>
        </w:rPr>
        <w:t xml:space="preserve"> год в сумме </w:t>
      </w:r>
      <w:r w:rsidR="00C764C9">
        <w:rPr>
          <w:color w:val="000000" w:themeColor="text1"/>
          <w:sz w:val="28"/>
          <w:szCs w:val="28"/>
        </w:rPr>
        <w:t>5</w:t>
      </w:r>
      <w:r w:rsidRPr="009E7B97">
        <w:rPr>
          <w:color w:val="000000" w:themeColor="text1"/>
          <w:sz w:val="28"/>
          <w:szCs w:val="28"/>
        </w:rPr>
        <w:t>,0 тыс. рублей, что соответствует требованиям, установленным п</w:t>
      </w:r>
      <w:r w:rsidR="00D435DB">
        <w:rPr>
          <w:color w:val="000000" w:themeColor="text1"/>
          <w:sz w:val="28"/>
          <w:szCs w:val="28"/>
        </w:rPr>
        <w:t>.</w:t>
      </w:r>
      <w:r w:rsidRPr="009E7B97">
        <w:rPr>
          <w:color w:val="000000" w:themeColor="text1"/>
          <w:sz w:val="28"/>
          <w:szCs w:val="28"/>
        </w:rPr>
        <w:t xml:space="preserve"> 3 ст</w:t>
      </w:r>
      <w:r w:rsidR="00D435DB">
        <w:rPr>
          <w:color w:val="000000" w:themeColor="text1"/>
          <w:sz w:val="28"/>
          <w:szCs w:val="28"/>
        </w:rPr>
        <w:t>.</w:t>
      </w:r>
      <w:r w:rsidRPr="009E7B97">
        <w:rPr>
          <w:color w:val="000000" w:themeColor="text1"/>
          <w:sz w:val="28"/>
          <w:szCs w:val="28"/>
        </w:rPr>
        <w:t xml:space="preserve"> 81 Б</w:t>
      </w:r>
      <w:r w:rsidR="00D435DB">
        <w:rPr>
          <w:color w:val="000000" w:themeColor="text1"/>
          <w:sz w:val="28"/>
          <w:szCs w:val="28"/>
        </w:rPr>
        <w:t>К</w:t>
      </w:r>
      <w:r w:rsidRPr="009E7B97">
        <w:rPr>
          <w:color w:val="000000" w:themeColor="text1"/>
          <w:sz w:val="28"/>
          <w:szCs w:val="28"/>
        </w:rPr>
        <w:t xml:space="preserve"> РФ</w:t>
      </w:r>
      <w:r w:rsidR="00C764C9">
        <w:rPr>
          <w:color w:val="000000" w:themeColor="text1"/>
          <w:sz w:val="28"/>
          <w:szCs w:val="28"/>
        </w:rPr>
        <w:t xml:space="preserve">. </w:t>
      </w:r>
      <w:proofErr w:type="gramEnd"/>
    </w:p>
    <w:p w:rsidR="00316F2D" w:rsidRPr="009E7B97" w:rsidRDefault="00C764C9" w:rsidP="00316F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представленному отчету об использовании резервного фонда р</w:t>
      </w:r>
      <w:r w:rsidR="00316F2D" w:rsidRPr="009E7B97">
        <w:rPr>
          <w:color w:val="000000" w:themeColor="text1"/>
          <w:sz w:val="28"/>
          <w:szCs w:val="28"/>
        </w:rPr>
        <w:t xml:space="preserve">асходы за счет средств резервного фонда </w:t>
      </w:r>
      <w:r w:rsidR="00D12437">
        <w:rPr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316F2D" w:rsidRPr="009E7B97">
        <w:rPr>
          <w:color w:val="000000" w:themeColor="text1"/>
          <w:sz w:val="28"/>
          <w:szCs w:val="28"/>
        </w:rPr>
        <w:t>Новогоренского</w:t>
      </w:r>
      <w:proofErr w:type="spellEnd"/>
      <w:r w:rsidR="00316F2D" w:rsidRPr="009E7B97">
        <w:rPr>
          <w:color w:val="000000" w:themeColor="text1"/>
          <w:sz w:val="28"/>
          <w:szCs w:val="28"/>
        </w:rPr>
        <w:t xml:space="preserve"> сельского поселения в 202</w:t>
      </w:r>
      <w:r>
        <w:rPr>
          <w:color w:val="000000" w:themeColor="text1"/>
          <w:sz w:val="28"/>
          <w:szCs w:val="28"/>
        </w:rPr>
        <w:t>2</w:t>
      </w:r>
      <w:r w:rsidR="00316F2D" w:rsidRPr="009E7B97">
        <w:rPr>
          <w:color w:val="000000" w:themeColor="text1"/>
          <w:sz w:val="28"/>
          <w:szCs w:val="28"/>
        </w:rPr>
        <w:t xml:space="preserve"> году не производились.</w:t>
      </w:r>
    </w:p>
    <w:p w:rsidR="000F44EF" w:rsidRDefault="004B17DC" w:rsidP="004B17DC">
      <w:pPr>
        <w:pStyle w:val="ab"/>
        <w:ind w:firstLine="708"/>
        <w:rPr>
          <w:color w:val="000000" w:themeColor="text1"/>
          <w:szCs w:val="28"/>
        </w:rPr>
      </w:pPr>
      <w:r w:rsidRPr="009E7B97">
        <w:rPr>
          <w:color w:val="000000" w:themeColor="text1"/>
          <w:szCs w:val="28"/>
          <w:u w:val="single"/>
        </w:rPr>
        <w:t>Приложением 5</w:t>
      </w:r>
      <w:r w:rsidR="005223B2" w:rsidRPr="009E7B97">
        <w:rPr>
          <w:color w:val="000000" w:themeColor="text1"/>
          <w:szCs w:val="28"/>
        </w:rPr>
        <w:t xml:space="preserve"> </w:t>
      </w:r>
      <w:r w:rsidRPr="009E7B97">
        <w:rPr>
          <w:color w:val="000000" w:themeColor="text1"/>
          <w:szCs w:val="28"/>
        </w:rPr>
        <w:t xml:space="preserve">к решению Совета предлагается к утверждению </w:t>
      </w:r>
      <w:r w:rsidR="000F44EF">
        <w:rPr>
          <w:color w:val="000000" w:themeColor="text1"/>
          <w:szCs w:val="28"/>
        </w:rPr>
        <w:t>О</w:t>
      </w:r>
      <w:r w:rsidRPr="009E7B97">
        <w:rPr>
          <w:color w:val="000000" w:themeColor="text1"/>
          <w:szCs w:val="28"/>
        </w:rPr>
        <w:t>тчет об исполнении дорожного фонда муниципального образования «</w:t>
      </w:r>
      <w:proofErr w:type="spellStart"/>
      <w:r w:rsidRPr="009E7B97">
        <w:rPr>
          <w:color w:val="000000" w:themeColor="text1"/>
          <w:szCs w:val="28"/>
        </w:rPr>
        <w:t>Новогоренское</w:t>
      </w:r>
      <w:proofErr w:type="spellEnd"/>
      <w:r w:rsidRPr="009E7B97">
        <w:rPr>
          <w:color w:val="000000" w:themeColor="text1"/>
          <w:szCs w:val="28"/>
        </w:rPr>
        <w:t xml:space="preserve"> сельское поселение» за 202</w:t>
      </w:r>
      <w:r w:rsidR="002227B5">
        <w:rPr>
          <w:color w:val="000000" w:themeColor="text1"/>
          <w:szCs w:val="28"/>
        </w:rPr>
        <w:t>2</w:t>
      </w:r>
      <w:r w:rsidRPr="009E7B97">
        <w:rPr>
          <w:color w:val="000000" w:themeColor="text1"/>
          <w:szCs w:val="28"/>
        </w:rPr>
        <w:t xml:space="preserve"> год</w:t>
      </w:r>
      <w:r w:rsidR="000F44EF">
        <w:rPr>
          <w:color w:val="000000" w:themeColor="text1"/>
          <w:szCs w:val="28"/>
        </w:rPr>
        <w:t xml:space="preserve"> (далее – Отчет)</w:t>
      </w:r>
      <w:r w:rsidRPr="009E7B97">
        <w:rPr>
          <w:color w:val="000000" w:themeColor="text1"/>
          <w:szCs w:val="28"/>
        </w:rPr>
        <w:t>.</w:t>
      </w:r>
      <w:r w:rsidR="000F44EF">
        <w:rPr>
          <w:color w:val="000000" w:themeColor="text1"/>
          <w:szCs w:val="28"/>
        </w:rPr>
        <w:t xml:space="preserve"> </w:t>
      </w:r>
    </w:p>
    <w:p w:rsidR="004B17DC" w:rsidRDefault="00F53F7C" w:rsidP="004B17DC">
      <w:pPr>
        <w:pStyle w:val="ab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табличной части Отчета за 2022 год указан </w:t>
      </w:r>
      <w:r w:rsidRPr="00F53F7C">
        <w:rPr>
          <w:b/>
          <w:color w:val="000000" w:themeColor="text1"/>
          <w:szCs w:val="28"/>
        </w:rPr>
        <w:t>2021 год</w:t>
      </w:r>
      <w:r>
        <w:rPr>
          <w:color w:val="000000" w:themeColor="text1"/>
          <w:szCs w:val="28"/>
        </w:rPr>
        <w:t>.</w:t>
      </w:r>
      <w:r w:rsidR="000F44EF">
        <w:rPr>
          <w:color w:val="000000" w:themeColor="text1"/>
          <w:szCs w:val="28"/>
        </w:rPr>
        <w:t xml:space="preserve"> </w:t>
      </w:r>
      <w:r w:rsidR="004B17DC" w:rsidRPr="009E7B97">
        <w:rPr>
          <w:color w:val="000000" w:themeColor="text1"/>
          <w:szCs w:val="28"/>
        </w:rPr>
        <w:t xml:space="preserve"> </w:t>
      </w:r>
    </w:p>
    <w:p w:rsidR="0039252E" w:rsidRDefault="0039252E" w:rsidP="0039252E">
      <w:pPr>
        <w:pStyle w:val="ab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Объем утвержденных бюджетных ассигнований </w:t>
      </w:r>
      <w:r w:rsidRPr="009E7B97">
        <w:rPr>
          <w:color w:val="000000" w:themeColor="text1"/>
          <w:szCs w:val="28"/>
        </w:rPr>
        <w:t>дорожного фонда</w:t>
      </w:r>
      <w:r w:rsidR="001A4307">
        <w:rPr>
          <w:color w:val="000000" w:themeColor="text1"/>
          <w:szCs w:val="28"/>
        </w:rPr>
        <w:t xml:space="preserve"> (подраздел 0409 «Дорожное хозяйство (дорожные фонды)»</w:t>
      </w:r>
      <w:r w:rsidR="00685B71">
        <w:rPr>
          <w:color w:val="000000" w:themeColor="text1"/>
          <w:szCs w:val="28"/>
        </w:rPr>
        <w:t>)</w:t>
      </w:r>
      <w:r w:rsidRPr="009E7B97">
        <w:rPr>
          <w:color w:val="000000" w:themeColor="text1"/>
          <w:szCs w:val="28"/>
        </w:rPr>
        <w:t xml:space="preserve"> за 202</w:t>
      </w:r>
      <w:r>
        <w:rPr>
          <w:color w:val="000000" w:themeColor="text1"/>
          <w:szCs w:val="28"/>
        </w:rPr>
        <w:t>2</w:t>
      </w:r>
      <w:r w:rsidRPr="009E7B97">
        <w:rPr>
          <w:color w:val="000000" w:themeColor="text1"/>
          <w:szCs w:val="28"/>
        </w:rPr>
        <w:t xml:space="preserve"> год состав</w:t>
      </w:r>
      <w:r>
        <w:rPr>
          <w:color w:val="000000" w:themeColor="text1"/>
          <w:szCs w:val="28"/>
        </w:rPr>
        <w:t xml:space="preserve">ил </w:t>
      </w:r>
      <w:r w:rsidRPr="00D12437">
        <w:rPr>
          <w:b/>
          <w:color w:val="000000" w:themeColor="text1"/>
          <w:szCs w:val="28"/>
        </w:rPr>
        <w:t>353,0</w:t>
      </w:r>
      <w:r w:rsidRPr="009E7B97">
        <w:rPr>
          <w:color w:val="000000" w:themeColor="text1"/>
          <w:szCs w:val="28"/>
        </w:rPr>
        <w:t xml:space="preserve"> тыс. рублей</w:t>
      </w:r>
      <w:r>
        <w:rPr>
          <w:color w:val="000000" w:themeColor="text1"/>
          <w:szCs w:val="28"/>
        </w:rPr>
        <w:t xml:space="preserve">, в том числе </w:t>
      </w:r>
      <w:r w:rsidRPr="009E7B97">
        <w:rPr>
          <w:color w:val="000000" w:themeColor="text1"/>
          <w:szCs w:val="28"/>
        </w:rPr>
        <w:t>доходы от уплаты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9E7B97">
        <w:rPr>
          <w:color w:val="000000" w:themeColor="text1"/>
          <w:szCs w:val="28"/>
        </w:rPr>
        <w:t>инжекторных</w:t>
      </w:r>
      <w:proofErr w:type="spellEnd"/>
      <w:r w:rsidRPr="009E7B97">
        <w:rPr>
          <w:color w:val="000000" w:themeColor="text1"/>
          <w:szCs w:val="28"/>
        </w:rPr>
        <w:t xml:space="preserve">) двигателей, производимые на территории Российской Федерации, подлежащих зачислению в соответствующий бюджет – </w:t>
      </w:r>
      <w:r>
        <w:rPr>
          <w:color w:val="000000" w:themeColor="text1"/>
          <w:szCs w:val="28"/>
        </w:rPr>
        <w:t>353</w:t>
      </w:r>
      <w:r w:rsidRPr="009E7B97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>0 тыс</w:t>
      </w:r>
      <w:proofErr w:type="gramStart"/>
      <w:r>
        <w:rPr>
          <w:color w:val="000000" w:themeColor="text1"/>
          <w:szCs w:val="28"/>
        </w:rPr>
        <w:t>.р</w:t>
      </w:r>
      <w:proofErr w:type="gramEnd"/>
      <w:r>
        <w:rPr>
          <w:color w:val="000000" w:themeColor="text1"/>
          <w:szCs w:val="28"/>
        </w:rPr>
        <w:t>ублей.</w:t>
      </w:r>
      <w:r w:rsidRPr="009E7B97">
        <w:rPr>
          <w:color w:val="000000" w:themeColor="text1"/>
          <w:szCs w:val="28"/>
        </w:rPr>
        <w:t xml:space="preserve"> </w:t>
      </w:r>
    </w:p>
    <w:p w:rsidR="001A4307" w:rsidRDefault="000F44EF" w:rsidP="0039252E">
      <w:pPr>
        <w:pStyle w:val="ab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Фактически в 2022 году поступило доходов на формирование дорожного фонда в сумме </w:t>
      </w:r>
      <w:r w:rsidRPr="00D12437">
        <w:rPr>
          <w:b/>
          <w:color w:val="000000" w:themeColor="text1"/>
          <w:szCs w:val="28"/>
        </w:rPr>
        <w:t>446,4</w:t>
      </w:r>
      <w:r>
        <w:rPr>
          <w:color w:val="000000" w:themeColor="text1"/>
          <w:szCs w:val="28"/>
        </w:rPr>
        <w:t xml:space="preserve"> тыс</w:t>
      </w:r>
      <w:proofErr w:type="gramStart"/>
      <w:r>
        <w:rPr>
          <w:color w:val="000000" w:themeColor="text1"/>
          <w:szCs w:val="28"/>
        </w:rPr>
        <w:t>.р</w:t>
      </w:r>
      <w:proofErr w:type="gramEnd"/>
      <w:r>
        <w:rPr>
          <w:color w:val="000000" w:themeColor="text1"/>
          <w:szCs w:val="28"/>
        </w:rPr>
        <w:t xml:space="preserve">ублей, в том числе </w:t>
      </w:r>
      <w:r w:rsidRPr="009E7B97">
        <w:rPr>
          <w:color w:val="000000" w:themeColor="text1"/>
          <w:szCs w:val="28"/>
        </w:rPr>
        <w:t xml:space="preserve">доходы от уплаты </w:t>
      </w:r>
      <w:r w:rsidRPr="009E7B97">
        <w:rPr>
          <w:color w:val="000000" w:themeColor="text1"/>
          <w:szCs w:val="28"/>
        </w:rPr>
        <w:lastRenderedPageBreak/>
        <w:t>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9E7B97">
        <w:rPr>
          <w:color w:val="000000" w:themeColor="text1"/>
          <w:szCs w:val="28"/>
        </w:rPr>
        <w:t>инжекторных</w:t>
      </w:r>
      <w:proofErr w:type="spellEnd"/>
      <w:r w:rsidRPr="009E7B97">
        <w:rPr>
          <w:color w:val="000000" w:themeColor="text1"/>
          <w:szCs w:val="28"/>
        </w:rPr>
        <w:t xml:space="preserve">) двигателей, производимые на территории Российской Федерации, подлежащих зачислению в соответствующий бюджет – </w:t>
      </w:r>
      <w:r>
        <w:rPr>
          <w:color w:val="000000" w:themeColor="text1"/>
          <w:szCs w:val="28"/>
        </w:rPr>
        <w:t>446</w:t>
      </w:r>
      <w:r w:rsidRPr="009E7B97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>4 тыс.рублей</w:t>
      </w:r>
      <w:r w:rsidR="001A4307">
        <w:rPr>
          <w:color w:val="000000" w:themeColor="text1"/>
          <w:szCs w:val="28"/>
        </w:rPr>
        <w:t xml:space="preserve"> </w:t>
      </w:r>
      <w:r w:rsidR="001A4307" w:rsidRPr="001A4307">
        <w:rPr>
          <w:b/>
          <w:color w:val="000000" w:themeColor="text1"/>
          <w:szCs w:val="28"/>
        </w:rPr>
        <w:t>(в Отчете – 353,0 тыс.рублей)</w:t>
      </w:r>
      <w:r>
        <w:rPr>
          <w:color w:val="000000" w:themeColor="text1"/>
          <w:szCs w:val="28"/>
        </w:rPr>
        <w:t>.</w:t>
      </w:r>
      <w:r w:rsidRPr="009E7B97">
        <w:rPr>
          <w:color w:val="000000" w:themeColor="text1"/>
          <w:szCs w:val="28"/>
        </w:rPr>
        <w:t xml:space="preserve"> </w:t>
      </w:r>
    </w:p>
    <w:p w:rsidR="000F44EF" w:rsidRDefault="001A4307" w:rsidP="0039252E">
      <w:pPr>
        <w:pStyle w:val="ab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Остат</w:t>
      </w:r>
      <w:r w:rsidR="00333AF8">
        <w:rPr>
          <w:color w:val="000000" w:themeColor="text1"/>
          <w:szCs w:val="28"/>
        </w:rPr>
        <w:t xml:space="preserve">ок не использованных в 2021 году средств </w:t>
      </w:r>
      <w:r>
        <w:rPr>
          <w:color w:val="000000" w:themeColor="text1"/>
          <w:szCs w:val="28"/>
        </w:rPr>
        <w:t xml:space="preserve">дорожного фонда на </w:t>
      </w:r>
      <w:r w:rsidR="00333AF8">
        <w:rPr>
          <w:color w:val="000000" w:themeColor="text1"/>
          <w:szCs w:val="28"/>
        </w:rPr>
        <w:t>конец отчетного периода</w:t>
      </w:r>
      <w:r>
        <w:rPr>
          <w:color w:val="000000" w:themeColor="text1"/>
          <w:szCs w:val="28"/>
        </w:rPr>
        <w:t xml:space="preserve"> составил 53,3 тыс</w:t>
      </w:r>
      <w:proofErr w:type="gramStart"/>
      <w:r>
        <w:rPr>
          <w:color w:val="000000" w:themeColor="text1"/>
          <w:szCs w:val="28"/>
        </w:rPr>
        <w:t>.р</w:t>
      </w:r>
      <w:proofErr w:type="gramEnd"/>
      <w:r>
        <w:rPr>
          <w:color w:val="000000" w:themeColor="text1"/>
          <w:szCs w:val="28"/>
        </w:rPr>
        <w:t xml:space="preserve">ублей </w:t>
      </w:r>
      <w:r w:rsidRPr="001A4307">
        <w:rPr>
          <w:b/>
          <w:color w:val="000000" w:themeColor="text1"/>
          <w:szCs w:val="28"/>
        </w:rPr>
        <w:t>(в Отчете – 27,4)</w:t>
      </w:r>
      <w:r w:rsidR="000B2F26">
        <w:rPr>
          <w:b/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 </w:t>
      </w:r>
      <w:r w:rsidR="000F44EF">
        <w:rPr>
          <w:color w:val="000000" w:themeColor="text1"/>
          <w:szCs w:val="28"/>
        </w:rPr>
        <w:t xml:space="preserve"> </w:t>
      </w:r>
    </w:p>
    <w:p w:rsidR="000B2F26" w:rsidRDefault="000B2F26" w:rsidP="000B2F26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С учетом норм ст.179.4. БК РФ ассигнования дорожного фонда, неиспользованные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A45514" w:rsidRDefault="0039252E" w:rsidP="00D44E3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Cs w:val="28"/>
        </w:rPr>
        <w:t xml:space="preserve"> </w:t>
      </w:r>
      <w:r w:rsidR="0076741A" w:rsidRPr="009E7B97">
        <w:rPr>
          <w:color w:val="000000" w:themeColor="text1"/>
          <w:sz w:val="28"/>
          <w:szCs w:val="28"/>
        </w:rPr>
        <w:t>Испол</w:t>
      </w:r>
      <w:r w:rsidR="0076741A">
        <w:rPr>
          <w:color w:val="000000" w:themeColor="text1"/>
          <w:sz w:val="28"/>
          <w:szCs w:val="28"/>
        </w:rPr>
        <w:t>нено средств дорожного фонда 353</w:t>
      </w:r>
      <w:r w:rsidR="0076741A" w:rsidRPr="009E7B97">
        <w:rPr>
          <w:color w:val="000000" w:themeColor="text1"/>
          <w:sz w:val="28"/>
          <w:szCs w:val="28"/>
        </w:rPr>
        <w:t>,</w:t>
      </w:r>
      <w:r w:rsidR="0076741A">
        <w:rPr>
          <w:color w:val="000000" w:themeColor="text1"/>
          <w:sz w:val="28"/>
          <w:szCs w:val="28"/>
        </w:rPr>
        <w:t>0</w:t>
      </w:r>
      <w:r w:rsidR="0076741A" w:rsidRPr="009E7B97">
        <w:rPr>
          <w:color w:val="000000" w:themeColor="text1"/>
          <w:sz w:val="28"/>
          <w:szCs w:val="28"/>
        </w:rPr>
        <w:t xml:space="preserve"> тыс</w:t>
      </w:r>
      <w:proofErr w:type="gramStart"/>
      <w:r w:rsidR="0076741A" w:rsidRPr="009E7B97">
        <w:rPr>
          <w:color w:val="000000" w:themeColor="text1"/>
          <w:sz w:val="28"/>
          <w:szCs w:val="28"/>
        </w:rPr>
        <w:t>.р</w:t>
      </w:r>
      <w:proofErr w:type="gramEnd"/>
      <w:r w:rsidR="0076741A" w:rsidRPr="009E7B97">
        <w:rPr>
          <w:color w:val="000000" w:themeColor="text1"/>
          <w:sz w:val="28"/>
          <w:szCs w:val="28"/>
        </w:rPr>
        <w:t>ублей</w:t>
      </w:r>
      <w:r w:rsidR="0076741A">
        <w:rPr>
          <w:color w:val="000000" w:themeColor="text1"/>
          <w:sz w:val="28"/>
          <w:szCs w:val="28"/>
        </w:rPr>
        <w:t xml:space="preserve"> или 100% от утвержденного объема</w:t>
      </w:r>
      <w:r w:rsidR="0076741A" w:rsidRPr="009E7B97">
        <w:rPr>
          <w:color w:val="000000" w:themeColor="text1"/>
          <w:sz w:val="28"/>
          <w:szCs w:val="28"/>
        </w:rPr>
        <w:t>,</w:t>
      </w:r>
      <w:r w:rsidR="0076741A">
        <w:rPr>
          <w:color w:val="000000" w:themeColor="text1"/>
          <w:sz w:val="28"/>
          <w:szCs w:val="28"/>
        </w:rPr>
        <w:t xml:space="preserve"> в том числе </w:t>
      </w:r>
      <w:r w:rsidR="0076741A" w:rsidRPr="009E7B97">
        <w:rPr>
          <w:color w:val="000000" w:themeColor="text1"/>
          <w:sz w:val="28"/>
          <w:szCs w:val="28"/>
        </w:rPr>
        <w:t>на содержание автомобильных дорог общего пользования</w:t>
      </w:r>
      <w:r w:rsidR="0076741A">
        <w:rPr>
          <w:color w:val="000000" w:themeColor="text1"/>
          <w:sz w:val="28"/>
          <w:szCs w:val="28"/>
        </w:rPr>
        <w:t xml:space="preserve"> израсходовано 353</w:t>
      </w:r>
      <w:r w:rsidR="0076741A" w:rsidRPr="009E7B97">
        <w:rPr>
          <w:color w:val="000000" w:themeColor="text1"/>
          <w:sz w:val="28"/>
          <w:szCs w:val="28"/>
        </w:rPr>
        <w:t>,</w:t>
      </w:r>
      <w:r w:rsidR="0076741A">
        <w:rPr>
          <w:color w:val="000000" w:themeColor="text1"/>
          <w:sz w:val="28"/>
          <w:szCs w:val="28"/>
        </w:rPr>
        <w:t>0</w:t>
      </w:r>
      <w:r w:rsidR="0076741A" w:rsidRPr="009E7B97">
        <w:rPr>
          <w:color w:val="000000" w:themeColor="text1"/>
          <w:sz w:val="28"/>
          <w:szCs w:val="28"/>
        </w:rPr>
        <w:t xml:space="preserve"> тыс.рублей.</w:t>
      </w:r>
    </w:p>
    <w:p w:rsidR="00D44E34" w:rsidRPr="000B2F26" w:rsidRDefault="00D44E34" w:rsidP="00D44E34">
      <w:pPr>
        <w:ind w:firstLine="709"/>
        <w:jc w:val="both"/>
        <w:rPr>
          <w:b/>
          <w:sz w:val="28"/>
          <w:szCs w:val="28"/>
        </w:rPr>
      </w:pPr>
      <w:r w:rsidRPr="000B2F26">
        <w:rPr>
          <w:b/>
          <w:sz w:val="28"/>
          <w:szCs w:val="28"/>
        </w:rPr>
        <w:t>Остаток средств дорожного фонда</w:t>
      </w:r>
      <w:r w:rsidR="0076741A" w:rsidRPr="000B2F26">
        <w:rPr>
          <w:b/>
          <w:sz w:val="28"/>
          <w:szCs w:val="28"/>
        </w:rPr>
        <w:t xml:space="preserve"> по расчетам Счетной палаты</w:t>
      </w:r>
      <w:r w:rsidRPr="000B2F26">
        <w:rPr>
          <w:b/>
          <w:sz w:val="28"/>
          <w:szCs w:val="28"/>
        </w:rPr>
        <w:t xml:space="preserve"> по состоянию на 01.01.2023 составил </w:t>
      </w:r>
      <w:r w:rsidR="0076741A" w:rsidRPr="000B2F26">
        <w:rPr>
          <w:b/>
          <w:sz w:val="28"/>
          <w:szCs w:val="28"/>
        </w:rPr>
        <w:t>146</w:t>
      </w:r>
      <w:r w:rsidRPr="000B2F26">
        <w:rPr>
          <w:b/>
          <w:sz w:val="28"/>
          <w:szCs w:val="28"/>
        </w:rPr>
        <w:t>,7 тыс</w:t>
      </w:r>
      <w:proofErr w:type="gramStart"/>
      <w:r w:rsidRPr="000B2F26">
        <w:rPr>
          <w:b/>
          <w:sz w:val="28"/>
          <w:szCs w:val="28"/>
        </w:rPr>
        <w:t>.р</w:t>
      </w:r>
      <w:proofErr w:type="gramEnd"/>
      <w:r w:rsidRPr="000B2F26">
        <w:rPr>
          <w:b/>
          <w:sz w:val="28"/>
          <w:szCs w:val="28"/>
        </w:rPr>
        <w:t>ублей.</w:t>
      </w:r>
      <w:r w:rsidR="00AD3AD1">
        <w:rPr>
          <w:sz w:val="28"/>
          <w:szCs w:val="28"/>
        </w:rPr>
        <w:t xml:space="preserve"> (остаток на 01.01.2022 – 53,3 тыс.руб., на 01.01.2021 – 40,2 тыс.руб.).</w:t>
      </w:r>
      <w:r w:rsidR="000B2F26">
        <w:rPr>
          <w:sz w:val="28"/>
          <w:szCs w:val="28"/>
        </w:rPr>
        <w:t xml:space="preserve"> </w:t>
      </w:r>
      <w:r w:rsidR="000B2F26" w:rsidRPr="000B2F26">
        <w:rPr>
          <w:b/>
          <w:sz w:val="28"/>
          <w:szCs w:val="28"/>
        </w:rPr>
        <w:t>При этом</w:t>
      </w:r>
      <w:r w:rsidR="000B2F26">
        <w:rPr>
          <w:sz w:val="28"/>
          <w:szCs w:val="28"/>
        </w:rPr>
        <w:t xml:space="preserve"> </w:t>
      </w:r>
      <w:r w:rsidR="000B2F26" w:rsidRPr="000B2F26">
        <w:rPr>
          <w:b/>
          <w:sz w:val="28"/>
          <w:szCs w:val="28"/>
        </w:rPr>
        <w:t>остаток денежных средств на едином счете муниципального образования «</w:t>
      </w:r>
      <w:proofErr w:type="spellStart"/>
      <w:r w:rsidR="000B2F26" w:rsidRPr="000B2F26">
        <w:rPr>
          <w:b/>
          <w:sz w:val="28"/>
          <w:szCs w:val="28"/>
        </w:rPr>
        <w:t>Новогоренское</w:t>
      </w:r>
      <w:proofErr w:type="spellEnd"/>
      <w:r w:rsidR="000B2F26" w:rsidRPr="000B2F26">
        <w:rPr>
          <w:b/>
          <w:sz w:val="28"/>
          <w:szCs w:val="28"/>
        </w:rPr>
        <w:t xml:space="preserve"> сельское поселение»</w:t>
      </w:r>
      <w:r w:rsidR="004D6110">
        <w:rPr>
          <w:b/>
          <w:sz w:val="28"/>
          <w:szCs w:val="28"/>
        </w:rPr>
        <w:t xml:space="preserve"> (Отчет о состоянии лицевого счета бюджета ф.0531793)</w:t>
      </w:r>
      <w:r w:rsidR="000B2F26" w:rsidRPr="000B2F26">
        <w:rPr>
          <w:b/>
          <w:sz w:val="28"/>
          <w:szCs w:val="28"/>
        </w:rPr>
        <w:t xml:space="preserve"> на 01.01.2023 составляет 94,1 тыс</w:t>
      </w:r>
      <w:proofErr w:type="gramStart"/>
      <w:r w:rsidR="000B2F26" w:rsidRPr="000B2F26">
        <w:rPr>
          <w:b/>
          <w:sz w:val="28"/>
          <w:szCs w:val="28"/>
        </w:rPr>
        <w:t>.р</w:t>
      </w:r>
      <w:proofErr w:type="gramEnd"/>
      <w:r w:rsidR="000B2F26" w:rsidRPr="000B2F26">
        <w:rPr>
          <w:b/>
          <w:sz w:val="28"/>
          <w:szCs w:val="28"/>
        </w:rPr>
        <w:t>ублей.</w:t>
      </w:r>
    </w:p>
    <w:p w:rsidR="003F341C" w:rsidRDefault="00DB19D0" w:rsidP="006A10B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</w:t>
      </w:r>
      <w:r w:rsidR="00685B71">
        <w:rPr>
          <w:color w:val="000000" w:themeColor="text1"/>
          <w:sz w:val="28"/>
          <w:szCs w:val="28"/>
        </w:rPr>
        <w:t>в Отчете об исполнении дорожного фонда муниципального образования «</w:t>
      </w:r>
      <w:proofErr w:type="spellStart"/>
      <w:r w:rsidR="00685B71">
        <w:rPr>
          <w:color w:val="000000" w:themeColor="text1"/>
          <w:sz w:val="28"/>
          <w:szCs w:val="28"/>
        </w:rPr>
        <w:t>Новогоренское</w:t>
      </w:r>
      <w:proofErr w:type="spellEnd"/>
      <w:r w:rsidR="00685B71">
        <w:rPr>
          <w:color w:val="000000" w:themeColor="text1"/>
          <w:sz w:val="28"/>
          <w:szCs w:val="28"/>
        </w:rPr>
        <w:t xml:space="preserve"> сельское поселение»  </w:t>
      </w:r>
      <w:r>
        <w:rPr>
          <w:color w:val="000000" w:themeColor="text1"/>
          <w:sz w:val="28"/>
          <w:szCs w:val="28"/>
        </w:rPr>
        <w:t>установлен</w:t>
      </w:r>
      <w:r w:rsidR="00685B71">
        <w:rPr>
          <w:color w:val="000000" w:themeColor="text1"/>
          <w:sz w:val="28"/>
          <w:szCs w:val="28"/>
        </w:rPr>
        <w:t xml:space="preserve">ы показатели, </w:t>
      </w:r>
      <w:r>
        <w:rPr>
          <w:color w:val="000000" w:themeColor="text1"/>
          <w:sz w:val="28"/>
          <w:szCs w:val="28"/>
        </w:rPr>
        <w:t>не</w:t>
      </w:r>
      <w:r w:rsidR="00B03096">
        <w:rPr>
          <w:color w:val="000000" w:themeColor="text1"/>
          <w:sz w:val="28"/>
          <w:szCs w:val="28"/>
        </w:rPr>
        <w:t>подтвержденны</w:t>
      </w:r>
      <w:r w:rsidR="00685B71">
        <w:rPr>
          <w:color w:val="000000" w:themeColor="text1"/>
          <w:sz w:val="28"/>
          <w:szCs w:val="28"/>
        </w:rPr>
        <w:t>е</w:t>
      </w:r>
      <w:r w:rsidR="00B03096">
        <w:rPr>
          <w:color w:val="000000" w:themeColor="text1"/>
          <w:sz w:val="28"/>
          <w:szCs w:val="28"/>
        </w:rPr>
        <w:t xml:space="preserve"> отчетными данными</w:t>
      </w:r>
      <w:r w:rsidR="00685B71">
        <w:rPr>
          <w:color w:val="000000" w:themeColor="text1"/>
          <w:sz w:val="28"/>
          <w:szCs w:val="28"/>
        </w:rPr>
        <w:t>, что</w:t>
      </w:r>
      <w:r>
        <w:rPr>
          <w:color w:val="000000" w:themeColor="text1"/>
          <w:sz w:val="28"/>
          <w:szCs w:val="28"/>
        </w:rPr>
        <w:t xml:space="preserve"> свидетельству</w:t>
      </w:r>
      <w:r w:rsidR="00685B71">
        <w:rPr>
          <w:color w:val="000000" w:themeColor="text1"/>
          <w:sz w:val="28"/>
          <w:szCs w:val="28"/>
        </w:rPr>
        <w:t>ет</w:t>
      </w:r>
      <w:r>
        <w:rPr>
          <w:color w:val="000000" w:themeColor="text1"/>
          <w:sz w:val="28"/>
          <w:szCs w:val="28"/>
        </w:rPr>
        <w:t xml:space="preserve"> о недостоверности представленного Отчета.  </w:t>
      </w:r>
    </w:p>
    <w:p w:rsidR="00A82729" w:rsidRPr="009E7B97" w:rsidRDefault="00A82729" w:rsidP="006A10B8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E7B97">
        <w:rPr>
          <w:color w:val="000000" w:themeColor="text1"/>
          <w:sz w:val="28"/>
          <w:szCs w:val="28"/>
        </w:rPr>
        <w:t>В ходе проведения мероприятия проведен анализ сравнения показателей приложений к проекту решения с соответствующими показателями форм отчетности на 01.01.202</w:t>
      </w:r>
      <w:r w:rsidR="007C005D">
        <w:rPr>
          <w:color w:val="000000" w:themeColor="text1"/>
          <w:sz w:val="28"/>
          <w:szCs w:val="28"/>
        </w:rPr>
        <w:t>3</w:t>
      </w:r>
      <w:r w:rsidRPr="009E7B97">
        <w:rPr>
          <w:color w:val="000000" w:themeColor="text1"/>
          <w:sz w:val="28"/>
          <w:szCs w:val="28"/>
        </w:rPr>
        <w:t xml:space="preserve"> года, предоставленных Счетной палате </w:t>
      </w:r>
      <w:proofErr w:type="spellStart"/>
      <w:r w:rsidRPr="009E7B97">
        <w:rPr>
          <w:color w:val="000000" w:themeColor="text1"/>
          <w:sz w:val="28"/>
          <w:szCs w:val="28"/>
        </w:rPr>
        <w:t>Колпашевского</w:t>
      </w:r>
      <w:proofErr w:type="spellEnd"/>
      <w:r w:rsidRPr="009E7B97">
        <w:rPr>
          <w:color w:val="000000" w:themeColor="text1"/>
          <w:sz w:val="28"/>
          <w:szCs w:val="28"/>
        </w:rPr>
        <w:t xml:space="preserve"> района, в рамках информационного взаимодействия с Управлением федерального казначейства по Томской области (Отчет по поступлениям и выбытиям (код формы по ОКУД 0503151)) (далее</w:t>
      </w:r>
      <w:r w:rsidR="004B3606">
        <w:rPr>
          <w:color w:val="000000" w:themeColor="text1"/>
          <w:sz w:val="28"/>
          <w:szCs w:val="28"/>
        </w:rPr>
        <w:t xml:space="preserve"> </w:t>
      </w:r>
      <w:r w:rsidRPr="009E7B97">
        <w:rPr>
          <w:color w:val="000000" w:themeColor="text1"/>
          <w:sz w:val="28"/>
          <w:szCs w:val="28"/>
        </w:rPr>
        <w:t>– Отчет ф. 0503151)</w:t>
      </w:r>
      <w:r w:rsidR="004B3606">
        <w:rPr>
          <w:color w:val="000000" w:themeColor="text1"/>
          <w:sz w:val="28"/>
          <w:szCs w:val="28"/>
        </w:rPr>
        <w:t>,</w:t>
      </w:r>
      <w:r w:rsidRPr="009E7B97">
        <w:rPr>
          <w:color w:val="000000" w:themeColor="text1"/>
          <w:sz w:val="28"/>
          <w:szCs w:val="28"/>
        </w:rPr>
        <w:t xml:space="preserve"> и показателями соответствующих форм годовой бюджетной отчетности главных администраторов бюджетных</w:t>
      </w:r>
      <w:proofErr w:type="gramEnd"/>
      <w:r w:rsidRPr="009E7B97">
        <w:rPr>
          <w:color w:val="000000" w:themeColor="text1"/>
          <w:sz w:val="28"/>
          <w:szCs w:val="28"/>
        </w:rPr>
        <w:t xml:space="preserve"> средств за 20</w:t>
      </w:r>
      <w:r w:rsidR="005E4C1B" w:rsidRPr="009E7B97">
        <w:rPr>
          <w:color w:val="000000" w:themeColor="text1"/>
          <w:sz w:val="28"/>
          <w:szCs w:val="28"/>
        </w:rPr>
        <w:t>2</w:t>
      </w:r>
      <w:r w:rsidR="007C005D">
        <w:rPr>
          <w:color w:val="000000" w:themeColor="text1"/>
          <w:sz w:val="28"/>
          <w:szCs w:val="28"/>
        </w:rPr>
        <w:t>2</w:t>
      </w:r>
      <w:r w:rsidRPr="009E7B97">
        <w:rPr>
          <w:color w:val="000000" w:themeColor="text1"/>
          <w:sz w:val="28"/>
          <w:szCs w:val="28"/>
        </w:rPr>
        <w:t xml:space="preserve"> год.</w:t>
      </w:r>
    </w:p>
    <w:p w:rsidR="00750AC0" w:rsidRPr="009E7B97" w:rsidRDefault="00A82729" w:rsidP="006A10B8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По результатам данной выверки</w:t>
      </w:r>
      <w:r w:rsidR="00750AC0" w:rsidRPr="009E7B97">
        <w:rPr>
          <w:color w:val="000000" w:themeColor="text1"/>
          <w:sz w:val="28"/>
          <w:szCs w:val="28"/>
        </w:rPr>
        <w:t xml:space="preserve"> расхождений не установлено</w:t>
      </w:r>
      <w:r w:rsidR="005E4C1B" w:rsidRPr="009E7B97">
        <w:rPr>
          <w:color w:val="000000" w:themeColor="text1"/>
          <w:sz w:val="28"/>
          <w:szCs w:val="28"/>
        </w:rPr>
        <w:t xml:space="preserve"> (за исключением показателей отчета  об исполнении дорожного фонда)</w:t>
      </w:r>
      <w:r w:rsidR="00750AC0" w:rsidRPr="009E7B97">
        <w:rPr>
          <w:color w:val="000000" w:themeColor="text1"/>
          <w:sz w:val="28"/>
          <w:szCs w:val="28"/>
        </w:rPr>
        <w:t>. Показатели проекта решения достоверны.</w:t>
      </w:r>
    </w:p>
    <w:p w:rsidR="001129F5" w:rsidRPr="00D12437" w:rsidRDefault="001129F5" w:rsidP="006A10B8">
      <w:pPr>
        <w:ind w:firstLine="709"/>
        <w:jc w:val="both"/>
        <w:rPr>
          <w:color w:val="000000" w:themeColor="text1"/>
          <w:sz w:val="20"/>
          <w:szCs w:val="20"/>
        </w:rPr>
      </w:pPr>
    </w:p>
    <w:p w:rsidR="00940F3F" w:rsidRDefault="00F3779E" w:rsidP="00940F3F">
      <w:pPr>
        <w:pStyle w:val="a3"/>
        <w:numPr>
          <w:ilvl w:val="0"/>
          <w:numId w:val="31"/>
        </w:numPr>
        <w:ind w:right="-285"/>
        <w:jc w:val="center"/>
        <w:rPr>
          <w:b/>
          <w:color w:val="000000" w:themeColor="text1"/>
          <w:sz w:val="28"/>
          <w:szCs w:val="28"/>
        </w:rPr>
      </w:pPr>
      <w:r w:rsidRPr="009E7B97">
        <w:rPr>
          <w:b/>
          <w:color w:val="000000" w:themeColor="text1"/>
          <w:sz w:val="28"/>
          <w:szCs w:val="28"/>
        </w:rPr>
        <w:t>Анализ основных х</w:t>
      </w:r>
      <w:r w:rsidR="00057141" w:rsidRPr="009E7B97">
        <w:rPr>
          <w:b/>
          <w:color w:val="000000" w:themeColor="text1"/>
          <w:sz w:val="28"/>
          <w:szCs w:val="28"/>
        </w:rPr>
        <w:t>арактеристик исполнения бюджета м</w:t>
      </w:r>
      <w:r w:rsidRPr="009E7B97">
        <w:rPr>
          <w:b/>
          <w:color w:val="000000" w:themeColor="text1"/>
          <w:sz w:val="28"/>
          <w:szCs w:val="28"/>
        </w:rPr>
        <w:t>униципального образования</w:t>
      </w:r>
    </w:p>
    <w:p w:rsidR="00F3779E" w:rsidRPr="009E7B97" w:rsidRDefault="00F3779E" w:rsidP="00940F3F">
      <w:pPr>
        <w:pStyle w:val="a3"/>
        <w:ind w:right="-285"/>
        <w:jc w:val="center"/>
        <w:rPr>
          <w:b/>
          <w:color w:val="000000" w:themeColor="text1"/>
          <w:sz w:val="28"/>
          <w:szCs w:val="28"/>
        </w:rPr>
      </w:pPr>
      <w:r w:rsidRPr="009E7B97">
        <w:rPr>
          <w:b/>
          <w:color w:val="000000" w:themeColor="text1"/>
          <w:sz w:val="28"/>
          <w:szCs w:val="28"/>
        </w:rPr>
        <w:t>«</w:t>
      </w:r>
      <w:proofErr w:type="spellStart"/>
      <w:r w:rsidRPr="009E7B97">
        <w:rPr>
          <w:b/>
          <w:color w:val="000000" w:themeColor="text1"/>
          <w:sz w:val="28"/>
          <w:szCs w:val="28"/>
        </w:rPr>
        <w:t>Ново</w:t>
      </w:r>
      <w:r w:rsidR="00395181" w:rsidRPr="009E7B97">
        <w:rPr>
          <w:b/>
          <w:color w:val="000000" w:themeColor="text1"/>
          <w:sz w:val="28"/>
          <w:szCs w:val="28"/>
        </w:rPr>
        <w:t>горенское</w:t>
      </w:r>
      <w:proofErr w:type="spellEnd"/>
      <w:r w:rsidR="00940F3F">
        <w:rPr>
          <w:b/>
          <w:color w:val="000000" w:themeColor="text1"/>
          <w:sz w:val="28"/>
          <w:szCs w:val="28"/>
        </w:rPr>
        <w:t xml:space="preserve"> сельское поселение» </w:t>
      </w:r>
      <w:r w:rsidR="0045273D" w:rsidRPr="009E7B97">
        <w:rPr>
          <w:b/>
          <w:color w:val="000000" w:themeColor="text1"/>
          <w:sz w:val="28"/>
          <w:szCs w:val="28"/>
        </w:rPr>
        <w:t>за 20</w:t>
      </w:r>
      <w:r w:rsidR="00B228E2" w:rsidRPr="009E7B97">
        <w:rPr>
          <w:b/>
          <w:color w:val="000000" w:themeColor="text1"/>
          <w:sz w:val="28"/>
          <w:szCs w:val="28"/>
        </w:rPr>
        <w:t>2</w:t>
      </w:r>
      <w:r w:rsidR="00006BA0">
        <w:rPr>
          <w:b/>
          <w:color w:val="000000" w:themeColor="text1"/>
          <w:sz w:val="28"/>
          <w:szCs w:val="28"/>
        </w:rPr>
        <w:t>2</w:t>
      </w:r>
      <w:r w:rsidRPr="009E7B97">
        <w:rPr>
          <w:b/>
          <w:color w:val="000000" w:themeColor="text1"/>
          <w:sz w:val="28"/>
          <w:szCs w:val="28"/>
        </w:rPr>
        <w:t xml:space="preserve"> год</w:t>
      </w:r>
    </w:p>
    <w:p w:rsidR="001129F5" w:rsidRPr="00D12437" w:rsidRDefault="001129F5" w:rsidP="0045273D">
      <w:pPr>
        <w:pStyle w:val="a3"/>
        <w:ind w:left="360" w:right="-285"/>
        <w:jc w:val="center"/>
        <w:rPr>
          <w:color w:val="000000" w:themeColor="text1"/>
          <w:sz w:val="20"/>
          <w:szCs w:val="20"/>
        </w:rPr>
      </w:pPr>
    </w:p>
    <w:p w:rsidR="005223B2" w:rsidRPr="009E7B97" w:rsidRDefault="005223B2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Бюджет на 202</w:t>
      </w:r>
      <w:r w:rsidR="00006BA0">
        <w:rPr>
          <w:color w:val="000000" w:themeColor="text1"/>
          <w:sz w:val="28"/>
          <w:szCs w:val="28"/>
        </w:rPr>
        <w:t>2</w:t>
      </w:r>
      <w:r w:rsidRPr="009E7B97">
        <w:rPr>
          <w:color w:val="000000" w:themeColor="text1"/>
          <w:sz w:val="28"/>
          <w:szCs w:val="28"/>
        </w:rPr>
        <w:t xml:space="preserve"> год</w:t>
      </w:r>
      <w:r w:rsidR="00821505">
        <w:rPr>
          <w:color w:val="000000" w:themeColor="text1"/>
          <w:sz w:val="28"/>
          <w:szCs w:val="28"/>
        </w:rPr>
        <w:t xml:space="preserve"> и на плановый период 202</w:t>
      </w:r>
      <w:r w:rsidR="00006BA0">
        <w:rPr>
          <w:color w:val="000000" w:themeColor="text1"/>
          <w:sz w:val="28"/>
          <w:szCs w:val="28"/>
        </w:rPr>
        <w:t>3</w:t>
      </w:r>
      <w:r w:rsidR="00821505">
        <w:rPr>
          <w:color w:val="000000" w:themeColor="text1"/>
          <w:sz w:val="28"/>
          <w:szCs w:val="28"/>
        </w:rPr>
        <w:t xml:space="preserve"> и 202</w:t>
      </w:r>
      <w:r w:rsidR="00006BA0">
        <w:rPr>
          <w:color w:val="000000" w:themeColor="text1"/>
          <w:sz w:val="28"/>
          <w:szCs w:val="28"/>
        </w:rPr>
        <w:t>4</w:t>
      </w:r>
      <w:r w:rsidR="00821505">
        <w:rPr>
          <w:color w:val="000000" w:themeColor="text1"/>
          <w:sz w:val="28"/>
          <w:szCs w:val="28"/>
        </w:rPr>
        <w:t xml:space="preserve"> годов</w:t>
      </w:r>
      <w:r w:rsidRPr="009E7B97">
        <w:rPr>
          <w:color w:val="000000" w:themeColor="text1"/>
          <w:sz w:val="28"/>
          <w:szCs w:val="28"/>
        </w:rPr>
        <w:t xml:space="preserve"> утвержден до начала финансового года решение</w:t>
      </w:r>
      <w:r w:rsidR="004B3606">
        <w:rPr>
          <w:color w:val="000000" w:themeColor="text1"/>
          <w:sz w:val="28"/>
          <w:szCs w:val="28"/>
        </w:rPr>
        <w:t>м</w:t>
      </w:r>
      <w:r w:rsidRPr="009E7B97">
        <w:rPr>
          <w:color w:val="000000" w:themeColor="text1"/>
          <w:sz w:val="28"/>
          <w:szCs w:val="28"/>
        </w:rPr>
        <w:t xml:space="preserve"> Совета 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Новогоренского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сельского поселения от </w:t>
      </w:r>
      <w:r w:rsidR="00006BA0">
        <w:rPr>
          <w:color w:val="000000" w:themeColor="text1"/>
          <w:sz w:val="28"/>
          <w:szCs w:val="28"/>
        </w:rPr>
        <w:t>20</w:t>
      </w:r>
      <w:r w:rsidRPr="009E7B97">
        <w:rPr>
          <w:color w:val="000000" w:themeColor="text1"/>
          <w:sz w:val="28"/>
          <w:szCs w:val="28"/>
        </w:rPr>
        <w:t>.12.20</w:t>
      </w:r>
      <w:r w:rsidR="00821505">
        <w:rPr>
          <w:color w:val="000000" w:themeColor="text1"/>
          <w:sz w:val="28"/>
          <w:szCs w:val="28"/>
        </w:rPr>
        <w:t>2</w:t>
      </w:r>
      <w:r w:rsidR="00006BA0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№ 1</w:t>
      </w:r>
      <w:r w:rsidR="00006BA0">
        <w:rPr>
          <w:color w:val="000000" w:themeColor="text1"/>
          <w:sz w:val="28"/>
          <w:szCs w:val="28"/>
        </w:rPr>
        <w:t>7</w:t>
      </w:r>
      <w:r w:rsidR="00821505">
        <w:rPr>
          <w:color w:val="000000" w:themeColor="text1"/>
          <w:sz w:val="28"/>
          <w:szCs w:val="28"/>
        </w:rPr>
        <w:t xml:space="preserve">5 </w:t>
      </w:r>
      <w:r w:rsidR="00E62632" w:rsidRPr="009E7B97">
        <w:rPr>
          <w:color w:val="000000" w:themeColor="text1"/>
          <w:sz w:val="28"/>
          <w:szCs w:val="28"/>
        </w:rPr>
        <w:t xml:space="preserve">(далее – решение о бюджете от </w:t>
      </w:r>
      <w:r w:rsidR="00006BA0">
        <w:rPr>
          <w:color w:val="000000" w:themeColor="text1"/>
          <w:sz w:val="28"/>
          <w:szCs w:val="28"/>
        </w:rPr>
        <w:t>20</w:t>
      </w:r>
      <w:r w:rsidR="00E62632" w:rsidRPr="009E7B97">
        <w:rPr>
          <w:color w:val="000000" w:themeColor="text1"/>
          <w:sz w:val="28"/>
          <w:szCs w:val="28"/>
        </w:rPr>
        <w:t>.12.20</w:t>
      </w:r>
      <w:r w:rsidR="00821505">
        <w:rPr>
          <w:color w:val="000000" w:themeColor="text1"/>
          <w:sz w:val="28"/>
          <w:szCs w:val="28"/>
        </w:rPr>
        <w:t>2</w:t>
      </w:r>
      <w:r w:rsidR="00006BA0">
        <w:rPr>
          <w:color w:val="000000" w:themeColor="text1"/>
          <w:sz w:val="28"/>
          <w:szCs w:val="28"/>
        </w:rPr>
        <w:t>1</w:t>
      </w:r>
      <w:r w:rsidR="00E62632" w:rsidRPr="009E7B97">
        <w:rPr>
          <w:color w:val="000000" w:themeColor="text1"/>
          <w:sz w:val="28"/>
          <w:szCs w:val="28"/>
        </w:rPr>
        <w:t xml:space="preserve"> № 1</w:t>
      </w:r>
      <w:r w:rsidR="00006BA0">
        <w:rPr>
          <w:color w:val="000000" w:themeColor="text1"/>
          <w:sz w:val="28"/>
          <w:szCs w:val="28"/>
        </w:rPr>
        <w:t>7</w:t>
      </w:r>
      <w:r w:rsidR="00821505">
        <w:rPr>
          <w:color w:val="000000" w:themeColor="text1"/>
          <w:sz w:val="28"/>
          <w:szCs w:val="28"/>
        </w:rPr>
        <w:t>5</w:t>
      </w:r>
      <w:r w:rsidR="00E62632" w:rsidRPr="009E7B97">
        <w:rPr>
          <w:color w:val="000000" w:themeColor="text1"/>
          <w:sz w:val="28"/>
          <w:szCs w:val="28"/>
        </w:rPr>
        <w:t>)</w:t>
      </w:r>
      <w:r w:rsidRPr="009E7B97">
        <w:rPr>
          <w:color w:val="000000" w:themeColor="text1"/>
          <w:sz w:val="28"/>
          <w:szCs w:val="28"/>
        </w:rPr>
        <w:t xml:space="preserve"> в соответствии со ст. 184.1 БК РФ.</w:t>
      </w:r>
    </w:p>
    <w:p w:rsidR="00F3779E" w:rsidRPr="009E7B97" w:rsidRDefault="00C96B26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 xml:space="preserve"> П</w:t>
      </w:r>
      <w:r w:rsidR="00F3779E" w:rsidRPr="009E7B97">
        <w:rPr>
          <w:color w:val="000000" w:themeColor="text1"/>
          <w:sz w:val="28"/>
          <w:szCs w:val="28"/>
        </w:rPr>
        <w:t>ервоначально</w:t>
      </w:r>
      <w:r w:rsidR="005223B2" w:rsidRPr="009E7B97">
        <w:rPr>
          <w:color w:val="000000" w:themeColor="text1"/>
          <w:sz w:val="28"/>
          <w:szCs w:val="28"/>
        </w:rPr>
        <w:t xml:space="preserve"> </w:t>
      </w:r>
      <w:r w:rsidR="00F3779E" w:rsidRPr="009E7B97">
        <w:rPr>
          <w:color w:val="000000" w:themeColor="text1"/>
          <w:sz w:val="28"/>
          <w:szCs w:val="28"/>
        </w:rPr>
        <w:t xml:space="preserve">утверждался сбалансированный бюджет с общими объемами доходов и расходов в сумме </w:t>
      </w:r>
      <w:r w:rsidR="005223B2" w:rsidRPr="009E7B97">
        <w:rPr>
          <w:color w:val="000000" w:themeColor="text1"/>
          <w:sz w:val="28"/>
          <w:szCs w:val="28"/>
        </w:rPr>
        <w:t>7</w:t>
      </w:r>
      <w:r w:rsidR="00915B51" w:rsidRPr="009E7B97">
        <w:rPr>
          <w:color w:val="000000" w:themeColor="text1"/>
          <w:sz w:val="28"/>
          <w:szCs w:val="28"/>
        </w:rPr>
        <w:t xml:space="preserve"> </w:t>
      </w:r>
      <w:r w:rsidR="00006BA0">
        <w:rPr>
          <w:color w:val="000000" w:themeColor="text1"/>
          <w:sz w:val="28"/>
          <w:szCs w:val="28"/>
        </w:rPr>
        <w:t>629</w:t>
      </w:r>
      <w:r w:rsidR="0083185D" w:rsidRPr="009E7B97">
        <w:rPr>
          <w:color w:val="000000" w:themeColor="text1"/>
          <w:sz w:val="28"/>
          <w:szCs w:val="28"/>
        </w:rPr>
        <w:t>,</w:t>
      </w:r>
      <w:r w:rsidR="00006BA0">
        <w:rPr>
          <w:color w:val="000000" w:themeColor="text1"/>
          <w:sz w:val="28"/>
          <w:szCs w:val="28"/>
        </w:rPr>
        <w:t>9</w:t>
      </w:r>
      <w:r w:rsidR="00F3779E" w:rsidRPr="009E7B97">
        <w:rPr>
          <w:color w:val="000000" w:themeColor="text1"/>
          <w:sz w:val="28"/>
          <w:szCs w:val="28"/>
        </w:rPr>
        <w:t xml:space="preserve"> тыс</w:t>
      </w:r>
      <w:proofErr w:type="gramStart"/>
      <w:r w:rsidR="00F3779E" w:rsidRPr="009E7B97">
        <w:rPr>
          <w:color w:val="000000" w:themeColor="text1"/>
          <w:sz w:val="28"/>
          <w:szCs w:val="28"/>
        </w:rPr>
        <w:t>.р</w:t>
      </w:r>
      <w:proofErr w:type="gramEnd"/>
      <w:r w:rsidR="00F3779E" w:rsidRPr="009E7B97">
        <w:rPr>
          <w:color w:val="000000" w:themeColor="text1"/>
          <w:sz w:val="28"/>
          <w:szCs w:val="28"/>
        </w:rPr>
        <w:t xml:space="preserve">ублей (в том числе </w:t>
      </w:r>
      <w:r w:rsidR="00F3779E" w:rsidRPr="009E7B97">
        <w:rPr>
          <w:color w:val="000000" w:themeColor="text1"/>
          <w:sz w:val="28"/>
          <w:szCs w:val="28"/>
        </w:rPr>
        <w:lastRenderedPageBreak/>
        <w:t xml:space="preserve">налоговые и неналоговые доходы в сумме </w:t>
      </w:r>
      <w:r w:rsidR="0083185D" w:rsidRPr="009E7B97">
        <w:rPr>
          <w:color w:val="000000" w:themeColor="text1"/>
          <w:sz w:val="28"/>
          <w:szCs w:val="28"/>
        </w:rPr>
        <w:t>8</w:t>
      </w:r>
      <w:r w:rsidR="00006BA0">
        <w:rPr>
          <w:color w:val="000000" w:themeColor="text1"/>
          <w:sz w:val="28"/>
          <w:szCs w:val="28"/>
        </w:rPr>
        <w:t>53</w:t>
      </w:r>
      <w:r w:rsidR="0083185D" w:rsidRPr="009E7B97">
        <w:rPr>
          <w:color w:val="000000" w:themeColor="text1"/>
          <w:sz w:val="28"/>
          <w:szCs w:val="28"/>
        </w:rPr>
        <w:t>,</w:t>
      </w:r>
      <w:r w:rsidR="00006BA0">
        <w:rPr>
          <w:color w:val="000000" w:themeColor="text1"/>
          <w:sz w:val="28"/>
          <w:szCs w:val="28"/>
        </w:rPr>
        <w:t>0</w:t>
      </w:r>
      <w:r w:rsidR="0089336A" w:rsidRPr="009E7B97">
        <w:rPr>
          <w:color w:val="000000" w:themeColor="text1"/>
          <w:sz w:val="28"/>
          <w:szCs w:val="28"/>
        </w:rPr>
        <w:t xml:space="preserve"> </w:t>
      </w:r>
      <w:r w:rsidR="00F3779E" w:rsidRPr="009E7B97">
        <w:rPr>
          <w:color w:val="000000" w:themeColor="text1"/>
          <w:sz w:val="28"/>
          <w:szCs w:val="28"/>
        </w:rPr>
        <w:t>тыс.рублей и безвозмездные поступления в сумме</w:t>
      </w:r>
      <w:r w:rsidR="0089336A" w:rsidRPr="009E7B97">
        <w:rPr>
          <w:color w:val="000000" w:themeColor="text1"/>
          <w:sz w:val="28"/>
          <w:szCs w:val="28"/>
        </w:rPr>
        <w:t xml:space="preserve"> 6</w:t>
      </w:r>
      <w:r w:rsidR="00006BA0">
        <w:rPr>
          <w:color w:val="000000" w:themeColor="text1"/>
          <w:sz w:val="28"/>
          <w:szCs w:val="28"/>
        </w:rPr>
        <w:t xml:space="preserve"> </w:t>
      </w:r>
      <w:r w:rsidR="00FC7DC1">
        <w:rPr>
          <w:color w:val="000000" w:themeColor="text1"/>
          <w:sz w:val="28"/>
          <w:szCs w:val="28"/>
        </w:rPr>
        <w:t>7</w:t>
      </w:r>
      <w:r w:rsidR="00006BA0">
        <w:rPr>
          <w:color w:val="000000" w:themeColor="text1"/>
          <w:sz w:val="28"/>
          <w:szCs w:val="28"/>
        </w:rPr>
        <w:t>76</w:t>
      </w:r>
      <w:r w:rsidR="0083185D" w:rsidRPr="009E7B97">
        <w:rPr>
          <w:color w:val="000000" w:themeColor="text1"/>
          <w:sz w:val="28"/>
          <w:szCs w:val="28"/>
        </w:rPr>
        <w:t>,</w:t>
      </w:r>
      <w:r w:rsidR="00FC7DC1">
        <w:rPr>
          <w:color w:val="000000" w:themeColor="text1"/>
          <w:sz w:val="28"/>
          <w:szCs w:val="28"/>
        </w:rPr>
        <w:t>9</w:t>
      </w:r>
      <w:r w:rsidR="00F3779E" w:rsidRPr="009E7B97">
        <w:rPr>
          <w:color w:val="000000" w:themeColor="text1"/>
          <w:sz w:val="28"/>
          <w:szCs w:val="28"/>
        </w:rPr>
        <w:t xml:space="preserve"> тыс.рублей).</w:t>
      </w:r>
    </w:p>
    <w:p w:rsidR="00F3779E" w:rsidRPr="0031443D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 xml:space="preserve">Проект решения Совета поселения составлен с объемом доходов в сумме </w:t>
      </w:r>
      <w:r w:rsidR="00EC6840">
        <w:rPr>
          <w:color w:val="000000" w:themeColor="text1"/>
          <w:sz w:val="28"/>
          <w:szCs w:val="28"/>
        </w:rPr>
        <w:t>10</w:t>
      </w:r>
      <w:r w:rsidR="0089336A" w:rsidRPr="009E7B97">
        <w:rPr>
          <w:color w:val="000000" w:themeColor="text1"/>
          <w:sz w:val="28"/>
          <w:szCs w:val="28"/>
        </w:rPr>
        <w:t xml:space="preserve"> </w:t>
      </w:r>
      <w:r w:rsidR="00EC6840">
        <w:rPr>
          <w:color w:val="000000" w:themeColor="text1"/>
          <w:sz w:val="28"/>
          <w:szCs w:val="28"/>
        </w:rPr>
        <w:t>210</w:t>
      </w:r>
      <w:r w:rsidR="0083185D" w:rsidRPr="009E7B97">
        <w:rPr>
          <w:color w:val="000000" w:themeColor="text1"/>
          <w:sz w:val="28"/>
          <w:szCs w:val="28"/>
        </w:rPr>
        <w:t>,</w:t>
      </w:r>
      <w:r w:rsidR="00EC6840">
        <w:rPr>
          <w:color w:val="000000" w:themeColor="text1"/>
          <w:sz w:val="28"/>
          <w:szCs w:val="28"/>
        </w:rPr>
        <w:t>3</w:t>
      </w:r>
      <w:r w:rsidRPr="009E7B97">
        <w:rPr>
          <w:color w:val="000000" w:themeColor="text1"/>
          <w:sz w:val="28"/>
          <w:szCs w:val="28"/>
        </w:rPr>
        <w:t xml:space="preserve"> тыс</w:t>
      </w:r>
      <w:proofErr w:type="gramStart"/>
      <w:r w:rsidRPr="009E7B97">
        <w:rPr>
          <w:color w:val="000000" w:themeColor="text1"/>
          <w:sz w:val="28"/>
          <w:szCs w:val="28"/>
        </w:rPr>
        <w:t>.р</w:t>
      </w:r>
      <w:proofErr w:type="gramEnd"/>
      <w:r w:rsidRPr="009E7B97">
        <w:rPr>
          <w:color w:val="000000" w:themeColor="text1"/>
          <w:sz w:val="28"/>
          <w:szCs w:val="28"/>
        </w:rPr>
        <w:t xml:space="preserve">ублей, расходов в сумме </w:t>
      </w:r>
      <w:r w:rsidR="00EC6840">
        <w:rPr>
          <w:color w:val="000000" w:themeColor="text1"/>
          <w:sz w:val="28"/>
          <w:szCs w:val="28"/>
        </w:rPr>
        <w:t>10</w:t>
      </w:r>
      <w:r w:rsidR="0083185D" w:rsidRPr="009E7B97">
        <w:rPr>
          <w:color w:val="000000" w:themeColor="text1"/>
          <w:sz w:val="28"/>
          <w:szCs w:val="28"/>
        </w:rPr>
        <w:t> </w:t>
      </w:r>
      <w:r w:rsidR="00EC6840">
        <w:rPr>
          <w:color w:val="000000" w:themeColor="text1"/>
          <w:sz w:val="28"/>
          <w:szCs w:val="28"/>
        </w:rPr>
        <w:t>1</w:t>
      </w:r>
      <w:r w:rsidR="001807C7">
        <w:rPr>
          <w:color w:val="000000" w:themeColor="text1"/>
          <w:sz w:val="28"/>
          <w:szCs w:val="28"/>
        </w:rPr>
        <w:t>8</w:t>
      </w:r>
      <w:r w:rsidR="00EC6840">
        <w:rPr>
          <w:color w:val="000000" w:themeColor="text1"/>
          <w:sz w:val="28"/>
          <w:szCs w:val="28"/>
        </w:rPr>
        <w:t>5</w:t>
      </w:r>
      <w:r w:rsidR="0083185D" w:rsidRPr="009E7B97">
        <w:rPr>
          <w:color w:val="000000" w:themeColor="text1"/>
          <w:sz w:val="28"/>
          <w:szCs w:val="28"/>
        </w:rPr>
        <w:t>,</w:t>
      </w:r>
      <w:r w:rsidR="00EC6840">
        <w:rPr>
          <w:color w:val="000000" w:themeColor="text1"/>
          <w:sz w:val="28"/>
          <w:szCs w:val="28"/>
        </w:rPr>
        <w:t>9</w:t>
      </w:r>
      <w:r w:rsidRPr="009E7B97">
        <w:rPr>
          <w:color w:val="000000" w:themeColor="text1"/>
          <w:sz w:val="28"/>
          <w:szCs w:val="28"/>
        </w:rPr>
        <w:t xml:space="preserve"> тыс.рублей и общим </w:t>
      </w:r>
      <w:r w:rsidRPr="0031443D">
        <w:rPr>
          <w:color w:val="000000" w:themeColor="text1"/>
          <w:sz w:val="28"/>
          <w:szCs w:val="28"/>
        </w:rPr>
        <w:t>объемом</w:t>
      </w:r>
      <w:r w:rsidR="0089336A" w:rsidRPr="0031443D">
        <w:rPr>
          <w:color w:val="000000" w:themeColor="text1"/>
          <w:sz w:val="28"/>
          <w:szCs w:val="28"/>
        </w:rPr>
        <w:t xml:space="preserve"> </w:t>
      </w:r>
      <w:r w:rsidR="00EC6840" w:rsidRPr="0031443D">
        <w:rPr>
          <w:color w:val="000000" w:themeColor="text1"/>
          <w:sz w:val="28"/>
          <w:szCs w:val="28"/>
        </w:rPr>
        <w:t>профицита</w:t>
      </w:r>
      <w:r w:rsidR="0089336A" w:rsidRPr="0031443D">
        <w:rPr>
          <w:color w:val="000000" w:themeColor="text1"/>
          <w:sz w:val="28"/>
          <w:szCs w:val="28"/>
        </w:rPr>
        <w:t xml:space="preserve"> бюджета </w:t>
      </w:r>
      <w:r w:rsidRPr="0031443D">
        <w:rPr>
          <w:color w:val="000000" w:themeColor="text1"/>
          <w:sz w:val="28"/>
          <w:szCs w:val="28"/>
        </w:rPr>
        <w:t xml:space="preserve">в сумме </w:t>
      </w:r>
      <w:r w:rsidR="00EC6840" w:rsidRPr="0031443D">
        <w:rPr>
          <w:color w:val="000000" w:themeColor="text1"/>
          <w:sz w:val="28"/>
          <w:szCs w:val="28"/>
        </w:rPr>
        <w:t>24</w:t>
      </w:r>
      <w:r w:rsidR="0083185D" w:rsidRPr="0031443D">
        <w:rPr>
          <w:color w:val="000000" w:themeColor="text1"/>
          <w:sz w:val="28"/>
          <w:szCs w:val="28"/>
        </w:rPr>
        <w:t>,</w:t>
      </w:r>
      <w:r w:rsidR="00EC6840" w:rsidRPr="0031443D">
        <w:rPr>
          <w:color w:val="000000" w:themeColor="text1"/>
          <w:sz w:val="28"/>
          <w:szCs w:val="28"/>
        </w:rPr>
        <w:t>4</w:t>
      </w:r>
      <w:r w:rsidR="00C1695C" w:rsidRPr="0031443D">
        <w:rPr>
          <w:color w:val="000000" w:themeColor="text1"/>
          <w:sz w:val="28"/>
          <w:szCs w:val="28"/>
        </w:rPr>
        <w:t xml:space="preserve"> тыс. рублей</w:t>
      </w:r>
      <w:r w:rsidR="0089336A" w:rsidRPr="0031443D">
        <w:rPr>
          <w:color w:val="000000" w:themeColor="text1"/>
          <w:sz w:val="28"/>
          <w:szCs w:val="28"/>
        </w:rPr>
        <w:t>.</w:t>
      </w:r>
    </w:p>
    <w:p w:rsidR="00F3779E" w:rsidRPr="009E7B9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 xml:space="preserve">Решение о бюджете от </w:t>
      </w:r>
      <w:r w:rsidR="0031443D">
        <w:rPr>
          <w:color w:val="000000" w:themeColor="text1"/>
          <w:sz w:val="28"/>
          <w:szCs w:val="28"/>
        </w:rPr>
        <w:t>20</w:t>
      </w:r>
      <w:r w:rsidRPr="009E7B97">
        <w:rPr>
          <w:color w:val="000000" w:themeColor="text1"/>
          <w:sz w:val="28"/>
          <w:szCs w:val="28"/>
        </w:rPr>
        <w:t>.12.20</w:t>
      </w:r>
      <w:r w:rsidR="00AB6666">
        <w:rPr>
          <w:color w:val="000000" w:themeColor="text1"/>
          <w:sz w:val="28"/>
          <w:szCs w:val="28"/>
        </w:rPr>
        <w:t>2</w:t>
      </w:r>
      <w:r w:rsidR="0031443D">
        <w:rPr>
          <w:color w:val="000000" w:themeColor="text1"/>
          <w:sz w:val="28"/>
          <w:szCs w:val="28"/>
        </w:rPr>
        <w:t>1</w:t>
      </w:r>
      <w:r w:rsidR="004B3606">
        <w:rPr>
          <w:color w:val="000000" w:themeColor="text1"/>
          <w:sz w:val="28"/>
          <w:szCs w:val="28"/>
        </w:rPr>
        <w:t xml:space="preserve"> № </w:t>
      </w:r>
      <w:r w:rsidR="00E62632" w:rsidRPr="009E7B97">
        <w:rPr>
          <w:color w:val="000000" w:themeColor="text1"/>
          <w:sz w:val="28"/>
          <w:szCs w:val="28"/>
        </w:rPr>
        <w:t>1</w:t>
      </w:r>
      <w:r w:rsidR="0031443D">
        <w:rPr>
          <w:color w:val="000000" w:themeColor="text1"/>
          <w:sz w:val="28"/>
          <w:szCs w:val="28"/>
        </w:rPr>
        <w:t>7</w:t>
      </w:r>
      <w:r w:rsidR="00AB6666">
        <w:rPr>
          <w:color w:val="000000" w:themeColor="text1"/>
          <w:sz w:val="28"/>
          <w:szCs w:val="28"/>
        </w:rPr>
        <w:t>5</w:t>
      </w:r>
      <w:r w:rsidR="0031443D">
        <w:rPr>
          <w:color w:val="000000" w:themeColor="text1"/>
          <w:sz w:val="28"/>
          <w:szCs w:val="28"/>
        </w:rPr>
        <w:t xml:space="preserve"> в течение 2022 года</w:t>
      </w:r>
      <w:r w:rsidRPr="009E7B97">
        <w:rPr>
          <w:color w:val="000000" w:themeColor="text1"/>
          <w:sz w:val="28"/>
          <w:szCs w:val="28"/>
        </w:rPr>
        <w:t xml:space="preserve"> </w:t>
      </w:r>
      <w:r w:rsidR="0031443D">
        <w:rPr>
          <w:color w:val="000000" w:themeColor="text1"/>
          <w:sz w:val="28"/>
          <w:szCs w:val="28"/>
        </w:rPr>
        <w:t>редактировалось</w:t>
      </w:r>
      <w:r w:rsidRPr="009E7B97">
        <w:rPr>
          <w:color w:val="000000" w:themeColor="text1"/>
          <w:sz w:val="28"/>
          <w:szCs w:val="28"/>
        </w:rPr>
        <w:t xml:space="preserve"> </w:t>
      </w:r>
      <w:r w:rsidR="00AB6666">
        <w:rPr>
          <w:color w:val="000000" w:themeColor="text1"/>
          <w:sz w:val="28"/>
          <w:szCs w:val="28"/>
        </w:rPr>
        <w:t>6</w:t>
      </w:r>
      <w:r w:rsidRPr="009E7B97">
        <w:rPr>
          <w:color w:val="000000" w:themeColor="text1"/>
          <w:sz w:val="28"/>
          <w:szCs w:val="28"/>
        </w:rPr>
        <w:t xml:space="preserve"> раз (Таблица 1).</w:t>
      </w:r>
    </w:p>
    <w:p w:rsidR="00F3779E" w:rsidRPr="009E7B97" w:rsidRDefault="00F3779E" w:rsidP="00FA649A">
      <w:pPr>
        <w:ind w:right="-143"/>
        <w:jc w:val="right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Таблица 1</w:t>
      </w:r>
    </w:p>
    <w:p w:rsidR="00F3779E" w:rsidRPr="009E7B97" w:rsidRDefault="00F3779E" w:rsidP="00F3779E">
      <w:pPr>
        <w:jc w:val="center"/>
        <w:rPr>
          <w:b/>
          <w:color w:val="000000" w:themeColor="text1"/>
          <w:sz w:val="28"/>
          <w:szCs w:val="28"/>
        </w:rPr>
      </w:pPr>
      <w:r w:rsidRPr="009E7B97">
        <w:rPr>
          <w:b/>
          <w:color w:val="000000" w:themeColor="text1"/>
          <w:sz w:val="28"/>
          <w:szCs w:val="28"/>
        </w:rPr>
        <w:t>Изменения, вносимые в бюджет муниципального образования «</w:t>
      </w:r>
      <w:proofErr w:type="spellStart"/>
      <w:r w:rsidRPr="009E7B97">
        <w:rPr>
          <w:b/>
          <w:color w:val="000000" w:themeColor="text1"/>
          <w:sz w:val="28"/>
          <w:szCs w:val="28"/>
        </w:rPr>
        <w:t>Ново</w:t>
      </w:r>
      <w:r w:rsidR="00395181" w:rsidRPr="009E7B97">
        <w:rPr>
          <w:b/>
          <w:color w:val="000000" w:themeColor="text1"/>
          <w:sz w:val="28"/>
          <w:szCs w:val="28"/>
        </w:rPr>
        <w:t>горенское</w:t>
      </w:r>
      <w:proofErr w:type="spellEnd"/>
      <w:r w:rsidR="0083185D" w:rsidRPr="009E7B97">
        <w:rPr>
          <w:b/>
          <w:color w:val="000000" w:themeColor="text1"/>
          <w:sz w:val="28"/>
          <w:szCs w:val="28"/>
        </w:rPr>
        <w:t xml:space="preserve"> сельское поселение» за 20</w:t>
      </w:r>
      <w:r w:rsidR="00932E45" w:rsidRPr="009E7B97">
        <w:rPr>
          <w:b/>
          <w:color w:val="000000" w:themeColor="text1"/>
          <w:sz w:val="28"/>
          <w:szCs w:val="28"/>
        </w:rPr>
        <w:t>2</w:t>
      </w:r>
      <w:r w:rsidR="0031443D">
        <w:rPr>
          <w:b/>
          <w:color w:val="000000" w:themeColor="text1"/>
          <w:sz w:val="28"/>
          <w:szCs w:val="28"/>
        </w:rPr>
        <w:t>2</w:t>
      </w:r>
      <w:r w:rsidRPr="009E7B97">
        <w:rPr>
          <w:b/>
          <w:color w:val="000000" w:themeColor="text1"/>
          <w:sz w:val="28"/>
          <w:szCs w:val="28"/>
        </w:rPr>
        <w:t xml:space="preserve"> год</w:t>
      </w:r>
    </w:p>
    <w:p w:rsidR="00F3779E" w:rsidRPr="009E7B97" w:rsidRDefault="00A67CDC" w:rsidP="00A67CDC">
      <w:pPr>
        <w:ind w:right="-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  <w:r w:rsidR="00F3779E" w:rsidRPr="009E7B97">
        <w:rPr>
          <w:color w:val="000000" w:themeColor="text1"/>
          <w:sz w:val="28"/>
          <w:szCs w:val="28"/>
        </w:rPr>
        <w:t>тыс. рублей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73"/>
        <w:gridCol w:w="1134"/>
        <w:gridCol w:w="1843"/>
        <w:gridCol w:w="1417"/>
        <w:gridCol w:w="1701"/>
        <w:gridCol w:w="1560"/>
      </w:tblGrid>
      <w:tr w:rsidR="0013182C" w:rsidRPr="009E7B97" w:rsidTr="00A67CDC">
        <w:trPr>
          <w:trHeight w:val="98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Решение Совета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B2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Изменения</w:t>
            </w:r>
          </w:p>
          <w:p w:rsidR="001008B2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«+»  увеличение;</w:t>
            </w:r>
          </w:p>
          <w:p w:rsidR="0013182C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«-» уменьшение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B2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Изменения: </w:t>
            </w:r>
          </w:p>
          <w:p w:rsidR="0013182C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«+» увеличение; </w:t>
            </w:r>
            <w:proofErr w:type="gramStart"/>
            <w:r w:rsidRPr="009E7B9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«-</w:t>
            </w:r>
            <w:proofErr w:type="gramEnd"/>
            <w:r w:rsidRPr="009E7B9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» уменьшение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B2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«-» дефицит;</w:t>
            </w:r>
          </w:p>
          <w:p w:rsidR="0013182C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«+» профицит</w:t>
            </w:r>
          </w:p>
        </w:tc>
      </w:tr>
      <w:tr w:rsidR="00B55EB2" w:rsidRPr="009E7B97" w:rsidTr="00A67CDC">
        <w:trPr>
          <w:trHeight w:val="30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EB2" w:rsidRPr="0031443D" w:rsidRDefault="00B55EB2" w:rsidP="0031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55EB2"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  <w:t>1</w:t>
            </w:r>
            <w:r w:rsidR="0031443D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B55EB2"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5 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от</w:t>
            </w:r>
            <w:r w:rsidRPr="00B55EB2"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 w:rsidR="0031443D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20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B55EB2"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  <w:t>12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B55EB2"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  <w:t>202</w:t>
            </w:r>
            <w:r w:rsidR="0031443D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EB2" w:rsidRPr="00B55EB2" w:rsidRDefault="0031443D" w:rsidP="0031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7</w:t>
            </w:r>
            <w:r w:rsidR="00B55EB2"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  <w:t> 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629</w:t>
            </w:r>
            <w:r w:rsidR="00B55EB2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EB2" w:rsidRPr="00B55EB2" w:rsidRDefault="00B55EB2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B55EB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EB2" w:rsidRPr="00B55EB2" w:rsidRDefault="00B55EB2" w:rsidP="0031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B55EB2"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  <w:t>7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val="en-US" w:eastAsia="en-US"/>
              </w:rPr>
              <w:t> </w:t>
            </w:r>
            <w:r w:rsidR="0031443D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629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31443D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EB2" w:rsidRPr="00B55EB2" w:rsidRDefault="00B55EB2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55EB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EB2" w:rsidRPr="00B55EB2" w:rsidRDefault="00B55EB2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9E7B97" w:rsidTr="00A67CDC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1008B2" w:rsidP="00200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200148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86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="00200148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24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  <w:r w:rsidR="000E3C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2.20</w:t>
            </w:r>
            <w:r w:rsidR="000E3C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200148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28232E" w:rsidP="002823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507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8B36AE" w:rsidP="002823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28232E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877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28232E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28232E" w:rsidP="002823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9 507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8B36AE" w:rsidP="002823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1 </w:t>
            </w:r>
            <w:r w:rsidR="0028232E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877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28232E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8B36AE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9E7B97" w:rsidTr="00A67CDC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200148" w:rsidP="00200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203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30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.0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</w:t>
            </w:r>
            <w:r w:rsidR="0078221B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714AC7" w:rsidP="00714A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10 042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714AC7" w:rsidP="00714A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535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714AC7" w:rsidP="00714A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10</w:t>
            </w:r>
            <w:r w:rsidR="004C3595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042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714AC7" w:rsidP="00714A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535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9E7B97" w:rsidTr="00A67CDC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200148" w:rsidP="00200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212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16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.0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</w:t>
            </w:r>
            <w:r w:rsidR="0078221B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28232E" w:rsidP="002823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597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714AC7" w:rsidP="00714A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-445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28232E" w:rsidP="002823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  <w:r w:rsidR="005038E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823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714AC7" w:rsidP="00714A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-219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28232E" w:rsidP="002823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-225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</w:tr>
      <w:tr w:rsidR="0013182C" w:rsidRPr="009E7B97" w:rsidTr="00A67CDC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200148" w:rsidP="00200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15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11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</w:t>
            </w:r>
            <w:r w:rsidR="00376891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E63116" w:rsidP="0050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E63116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E63116" w:rsidP="0050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E63116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9E7B97" w:rsidTr="00A67CDC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200148" w:rsidP="00200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="00376891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  <w:r w:rsidR="00376891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</w:t>
            </w:r>
            <w:r w:rsidR="00376891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E63116" w:rsidP="00800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E63116" w:rsidP="003768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E63116" w:rsidP="003768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E63116" w:rsidP="003768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9E7B97" w:rsidTr="00A67CDC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9D0BB4" w:rsidP="00200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200148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="00492378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200148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  <w:r w:rsidR="00376891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12</w:t>
            </w:r>
            <w:r w:rsidR="0013182C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</w:t>
            </w:r>
            <w:r w:rsidR="00376891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200148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E63116" w:rsidP="009D0B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E63116" w:rsidP="009D0B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E63116" w:rsidP="009D0B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E63116" w:rsidP="009D0B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9E7B97" w:rsidTr="00A67CDC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Проект решения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E63116" w:rsidP="00E63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10</w:t>
            </w:r>
            <w:r w:rsidR="0086140B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210</w:t>
            </w:r>
            <w:r w:rsidR="0086140B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E63116" w:rsidP="009D0B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E63116" w:rsidP="00E63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10</w:t>
            </w:r>
            <w:r w:rsidR="0086140B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185</w:t>
            </w:r>
            <w:r w:rsidR="0086140B" w:rsidRPr="009E7B9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E63116" w:rsidP="009D0B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9E7B97" w:rsidRDefault="00E63116" w:rsidP="009D0B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24,4</w:t>
            </w:r>
          </w:p>
        </w:tc>
      </w:tr>
    </w:tbl>
    <w:p w:rsidR="00D12437" w:rsidRPr="00D12437" w:rsidRDefault="00D12437" w:rsidP="00F3779E">
      <w:pPr>
        <w:ind w:firstLine="709"/>
        <w:jc w:val="both"/>
        <w:rPr>
          <w:color w:val="000000" w:themeColor="text1"/>
          <w:sz w:val="16"/>
          <w:szCs w:val="16"/>
        </w:rPr>
      </w:pPr>
    </w:p>
    <w:p w:rsidR="0083185D" w:rsidRDefault="006302A7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 xml:space="preserve">В результате внесенных изменений в решение о бюджете от </w:t>
      </w:r>
      <w:r w:rsidR="006A1978">
        <w:rPr>
          <w:color w:val="000000" w:themeColor="text1"/>
          <w:sz w:val="28"/>
          <w:szCs w:val="28"/>
        </w:rPr>
        <w:t>20</w:t>
      </w:r>
      <w:r w:rsidRPr="009E7B97">
        <w:rPr>
          <w:color w:val="000000" w:themeColor="text1"/>
          <w:sz w:val="28"/>
          <w:szCs w:val="28"/>
        </w:rPr>
        <w:t>.12.20</w:t>
      </w:r>
      <w:r w:rsidR="007D3E83">
        <w:rPr>
          <w:color w:val="000000" w:themeColor="text1"/>
          <w:sz w:val="28"/>
          <w:szCs w:val="28"/>
        </w:rPr>
        <w:t>2</w:t>
      </w:r>
      <w:r w:rsidR="006A1978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 № 1</w:t>
      </w:r>
      <w:r w:rsidR="006A1978">
        <w:rPr>
          <w:color w:val="000000" w:themeColor="text1"/>
          <w:sz w:val="28"/>
          <w:szCs w:val="28"/>
        </w:rPr>
        <w:t>7</w:t>
      </w:r>
      <w:r w:rsidR="007D3E83">
        <w:rPr>
          <w:color w:val="000000" w:themeColor="text1"/>
          <w:sz w:val="28"/>
          <w:szCs w:val="28"/>
        </w:rPr>
        <w:t>5</w:t>
      </w:r>
      <w:r w:rsidRPr="009E7B97">
        <w:rPr>
          <w:color w:val="000000" w:themeColor="text1"/>
          <w:sz w:val="28"/>
          <w:szCs w:val="28"/>
        </w:rPr>
        <w:t xml:space="preserve"> объем доходов и расходов бюджета муниципального образования «</w:t>
      </w:r>
      <w:proofErr w:type="spellStart"/>
      <w:r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Pr="009E7B97">
        <w:rPr>
          <w:color w:val="000000" w:themeColor="text1"/>
          <w:sz w:val="28"/>
          <w:szCs w:val="28"/>
        </w:rPr>
        <w:t xml:space="preserve"> сельское поселение» увеличился по сравнению с первоначальными значениями на </w:t>
      </w:r>
      <w:r w:rsidR="006A1978">
        <w:rPr>
          <w:color w:val="000000" w:themeColor="text1"/>
          <w:sz w:val="28"/>
          <w:szCs w:val="28"/>
        </w:rPr>
        <w:t xml:space="preserve">2 </w:t>
      </w:r>
      <w:r w:rsidRPr="009E7B97">
        <w:rPr>
          <w:color w:val="000000" w:themeColor="text1"/>
          <w:sz w:val="28"/>
          <w:szCs w:val="28"/>
        </w:rPr>
        <w:t>5</w:t>
      </w:r>
      <w:r w:rsidR="006A1978">
        <w:rPr>
          <w:color w:val="000000" w:themeColor="text1"/>
          <w:sz w:val="28"/>
          <w:szCs w:val="28"/>
        </w:rPr>
        <w:t>80</w:t>
      </w:r>
      <w:r w:rsidRPr="009E7B97">
        <w:rPr>
          <w:color w:val="000000" w:themeColor="text1"/>
          <w:sz w:val="28"/>
          <w:szCs w:val="28"/>
        </w:rPr>
        <w:t>,</w:t>
      </w:r>
      <w:r w:rsidR="006A1978">
        <w:rPr>
          <w:color w:val="000000" w:themeColor="text1"/>
          <w:sz w:val="28"/>
          <w:szCs w:val="28"/>
        </w:rPr>
        <w:t>4</w:t>
      </w:r>
      <w:r w:rsidRPr="009E7B97">
        <w:rPr>
          <w:color w:val="000000" w:themeColor="text1"/>
          <w:sz w:val="28"/>
          <w:szCs w:val="28"/>
        </w:rPr>
        <w:t xml:space="preserve"> тыс</w:t>
      </w:r>
      <w:proofErr w:type="gramStart"/>
      <w:r w:rsidRPr="009E7B97">
        <w:rPr>
          <w:color w:val="000000" w:themeColor="text1"/>
          <w:sz w:val="28"/>
          <w:szCs w:val="28"/>
        </w:rPr>
        <w:t>.р</w:t>
      </w:r>
      <w:proofErr w:type="gramEnd"/>
      <w:r w:rsidRPr="009E7B97">
        <w:rPr>
          <w:color w:val="000000" w:themeColor="text1"/>
          <w:sz w:val="28"/>
          <w:szCs w:val="28"/>
        </w:rPr>
        <w:t xml:space="preserve">ублей и </w:t>
      </w:r>
      <w:r w:rsidR="006A1978">
        <w:rPr>
          <w:color w:val="000000" w:themeColor="text1"/>
          <w:sz w:val="28"/>
          <w:szCs w:val="28"/>
        </w:rPr>
        <w:t>2 556</w:t>
      </w:r>
      <w:r w:rsidRPr="009E7B97">
        <w:rPr>
          <w:color w:val="000000" w:themeColor="text1"/>
          <w:sz w:val="28"/>
          <w:szCs w:val="28"/>
        </w:rPr>
        <w:t>,</w:t>
      </w:r>
      <w:r w:rsidR="006A1978">
        <w:rPr>
          <w:color w:val="000000" w:themeColor="text1"/>
          <w:sz w:val="28"/>
          <w:szCs w:val="28"/>
        </w:rPr>
        <w:t>0</w:t>
      </w:r>
      <w:r w:rsidRPr="009E7B97">
        <w:rPr>
          <w:color w:val="000000" w:themeColor="text1"/>
          <w:sz w:val="28"/>
          <w:szCs w:val="28"/>
        </w:rPr>
        <w:t xml:space="preserve"> тыс.рублей соответственно.</w:t>
      </w:r>
    </w:p>
    <w:p w:rsidR="00AC0A17" w:rsidRDefault="00AC0A17" w:rsidP="00F3779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Следует отметить, что заполнить числовые показатели по изменениям, вносимым в бюджет за ноябрь-декабрь 2022 г.</w:t>
      </w:r>
      <w:r w:rsidR="00D12437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не представилось возможным в связи с </w:t>
      </w:r>
      <w:r w:rsidR="00D12437">
        <w:rPr>
          <w:color w:val="000000" w:themeColor="text1"/>
          <w:sz w:val="28"/>
          <w:szCs w:val="28"/>
        </w:rPr>
        <w:t>отсутствием</w:t>
      </w:r>
      <w:r>
        <w:rPr>
          <w:color w:val="000000" w:themeColor="text1"/>
          <w:sz w:val="28"/>
          <w:szCs w:val="28"/>
        </w:rPr>
        <w:t xml:space="preserve"> данных документов на официальном сайте </w:t>
      </w:r>
      <w:r w:rsidR="00D12437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D12437">
        <w:rPr>
          <w:color w:val="000000" w:themeColor="text1"/>
          <w:sz w:val="28"/>
          <w:szCs w:val="28"/>
        </w:rPr>
        <w:t>Новогоренского</w:t>
      </w:r>
      <w:proofErr w:type="spellEnd"/>
      <w:r w:rsidR="00D12437"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color w:val="000000" w:themeColor="text1"/>
          <w:sz w:val="28"/>
          <w:szCs w:val="28"/>
        </w:rPr>
        <w:t xml:space="preserve">. </w:t>
      </w:r>
    </w:p>
    <w:p w:rsidR="00B75948" w:rsidRPr="00B75948" w:rsidRDefault="00B75948" w:rsidP="00F3779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Pr="00B75948">
        <w:rPr>
          <w:sz w:val="28"/>
          <w:szCs w:val="28"/>
        </w:rPr>
        <w:t xml:space="preserve"> решении Совета </w:t>
      </w:r>
      <w:proofErr w:type="spellStart"/>
      <w:r w:rsidRPr="00B75948">
        <w:rPr>
          <w:sz w:val="28"/>
          <w:szCs w:val="28"/>
        </w:rPr>
        <w:t>Ново</w:t>
      </w:r>
      <w:r>
        <w:rPr>
          <w:sz w:val="28"/>
          <w:szCs w:val="28"/>
        </w:rPr>
        <w:t>горенского</w:t>
      </w:r>
      <w:proofErr w:type="spellEnd"/>
      <w:r w:rsidRPr="00B7594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16</w:t>
      </w:r>
      <w:r w:rsidRPr="00B7594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B75948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75948">
        <w:rPr>
          <w:sz w:val="28"/>
          <w:szCs w:val="28"/>
        </w:rPr>
        <w:t xml:space="preserve"> № </w:t>
      </w:r>
      <w:r>
        <w:rPr>
          <w:sz w:val="28"/>
          <w:szCs w:val="28"/>
        </w:rPr>
        <w:t>212</w:t>
      </w:r>
      <w:r w:rsidRPr="00B75948">
        <w:rPr>
          <w:sz w:val="28"/>
          <w:szCs w:val="28"/>
        </w:rPr>
        <w:t xml:space="preserve"> «О внесении изменений в решение Совета </w:t>
      </w:r>
      <w:proofErr w:type="spellStart"/>
      <w:r w:rsidRPr="00B75948">
        <w:rPr>
          <w:sz w:val="28"/>
          <w:szCs w:val="28"/>
        </w:rPr>
        <w:t>Ново</w:t>
      </w:r>
      <w:r>
        <w:rPr>
          <w:sz w:val="28"/>
          <w:szCs w:val="28"/>
        </w:rPr>
        <w:t>горенского</w:t>
      </w:r>
      <w:proofErr w:type="spellEnd"/>
      <w:r w:rsidRPr="00B7594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20</w:t>
      </w:r>
      <w:r w:rsidRPr="00B75948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B75948">
        <w:rPr>
          <w:sz w:val="28"/>
          <w:szCs w:val="28"/>
        </w:rPr>
        <w:t xml:space="preserve"> № </w:t>
      </w:r>
      <w:r>
        <w:rPr>
          <w:sz w:val="28"/>
          <w:szCs w:val="28"/>
        </w:rPr>
        <w:t>175</w:t>
      </w:r>
      <w:r w:rsidRPr="00B75948">
        <w:rPr>
          <w:sz w:val="28"/>
          <w:szCs w:val="28"/>
        </w:rPr>
        <w:t xml:space="preserve"> «О бюджете муниципального образования «</w:t>
      </w:r>
      <w:proofErr w:type="spellStart"/>
      <w:r w:rsidRPr="00B75948">
        <w:rPr>
          <w:sz w:val="28"/>
          <w:szCs w:val="28"/>
        </w:rPr>
        <w:t>Ново</w:t>
      </w:r>
      <w:r>
        <w:rPr>
          <w:sz w:val="28"/>
          <w:szCs w:val="28"/>
        </w:rPr>
        <w:t>горенское</w:t>
      </w:r>
      <w:proofErr w:type="spellEnd"/>
      <w:r w:rsidRPr="00B75948">
        <w:rPr>
          <w:sz w:val="28"/>
          <w:szCs w:val="28"/>
        </w:rPr>
        <w:t xml:space="preserve"> сельское поселение» на 202</w:t>
      </w:r>
      <w:r>
        <w:rPr>
          <w:sz w:val="28"/>
          <w:szCs w:val="28"/>
        </w:rPr>
        <w:t>2</w:t>
      </w:r>
      <w:r w:rsidRPr="00B7594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 и 2024 годов</w:t>
      </w:r>
      <w:r w:rsidRPr="00B75948">
        <w:rPr>
          <w:sz w:val="28"/>
          <w:szCs w:val="28"/>
        </w:rPr>
        <w:t xml:space="preserve">» в пункте </w:t>
      </w:r>
      <w:r>
        <w:rPr>
          <w:sz w:val="28"/>
          <w:szCs w:val="28"/>
        </w:rPr>
        <w:t>3</w:t>
      </w:r>
      <w:r w:rsidR="006B2219">
        <w:rPr>
          <w:sz w:val="28"/>
          <w:szCs w:val="28"/>
        </w:rPr>
        <w:t xml:space="preserve"> </w:t>
      </w:r>
      <w:r w:rsidRPr="00B75948">
        <w:rPr>
          <w:sz w:val="28"/>
          <w:szCs w:val="28"/>
        </w:rPr>
        <w:t xml:space="preserve">указан </w:t>
      </w:r>
      <w:r>
        <w:rPr>
          <w:sz w:val="28"/>
          <w:szCs w:val="28"/>
        </w:rPr>
        <w:t>размер дефицита (профицита)</w:t>
      </w:r>
      <w:r w:rsidR="0043577D">
        <w:rPr>
          <w:sz w:val="28"/>
          <w:szCs w:val="28"/>
        </w:rPr>
        <w:t xml:space="preserve"> в сумме</w:t>
      </w:r>
      <w:bookmarkStart w:id="1" w:name="_GoBack"/>
      <w:bookmarkEnd w:id="1"/>
      <w:r w:rsidR="006B2219">
        <w:rPr>
          <w:sz w:val="28"/>
          <w:szCs w:val="28"/>
        </w:rPr>
        <w:t xml:space="preserve"> 0,0 тыс</w:t>
      </w:r>
      <w:proofErr w:type="gramStart"/>
      <w:r w:rsidRPr="00B75948">
        <w:rPr>
          <w:sz w:val="28"/>
          <w:szCs w:val="28"/>
        </w:rPr>
        <w:t>.</w:t>
      </w:r>
      <w:r w:rsidR="006B2219">
        <w:rPr>
          <w:sz w:val="28"/>
          <w:szCs w:val="28"/>
        </w:rPr>
        <w:t>р</w:t>
      </w:r>
      <w:proofErr w:type="gramEnd"/>
      <w:r w:rsidR="006B2219">
        <w:rPr>
          <w:sz w:val="28"/>
          <w:szCs w:val="28"/>
        </w:rPr>
        <w:t>уб</w:t>
      </w:r>
      <w:r w:rsidR="0043577D">
        <w:rPr>
          <w:sz w:val="28"/>
          <w:szCs w:val="28"/>
        </w:rPr>
        <w:t>лей</w:t>
      </w:r>
      <w:r w:rsidR="006B2219">
        <w:rPr>
          <w:sz w:val="28"/>
          <w:szCs w:val="28"/>
        </w:rPr>
        <w:t>, однако следовало указать 225,6 тыс.рублей.</w:t>
      </w:r>
    </w:p>
    <w:p w:rsidR="001E1463" w:rsidRPr="009E7B97" w:rsidRDefault="00F3779E" w:rsidP="0086140B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Динамика основных характеристик</w:t>
      </w:r>
      <w:r w:rsidR="00F3072A" w:rsidRPr="009E7B97">
        <w:rPr>
          <w:color w:val="000000" w:themeColor="text1"/>
          <w:sz w:val="28"/>
          <w:szCs w:val="28"/>
        </w:rPr>
        <w:t xml:space="preserve"> местного бюджета за период 201</w:t>
      </w:r>
      <w:r w:rsidR="00AC0A17">
        <w:rPr>
          <w:color w:val="000000" w:themeColor="text1"/>
          <w:sz w:val="28"/>
          <w:szCs w:val="28"/>
        </w:rPr>
        <w:t>9</w:t>
      </w:r>
      <w:r w:rsidRPr="009E7B97">
        <w:rPr>
          <w:color w:val="000000" w:themeColor="text1"/>
          <w:sz w:val="28"/>
          <w:szCs w:val="28"/>
        </w:rPr>
        <w:t>-20</w:t>
      </w:r>
      <w:r w:rsidR="00465B16" w:rsidRPr="009E7B97">
        <w:rPr>
          <w:color w:val="000000" w:themeColor="text1"/>
          <w:sz w:val="28"/>
          <w:szCs w:val="28"/>
        </w:rPr>
        <w:t>2</w:t>
      </w:r>
      <w:r w:rsidR="00AC0A17">
        <w:rPr>
          <w:color w:val="000000" w:themeColor="text1"/>
          <w:sz w:val="28"/>
          <w:szCs w:val="28"/>
        </w:rPr>
        <w:t>2</w:t>
      </w:r>
      <w:r w:rsidRPr="009E7B97">
        <w:rPr>
          <w:color w:val="000000" w:themeColor="text1"/>
          <w:sz w:val="28"/>
          <w:szCs w:val="28"/>
        </w:rPr>
        <w:t xml:space="preserve"> годы отражена в таблице 2.</w:t>
      </w:r>
    </w:p>
    <w:p w:rsidR="00F3779E" w:rsidRPr="009E7B97" w:rsidRDefault="00F3779E" w:rsidP="005C53EC">
      <w:pPr>
        <w:ind w:right="-284"/>
        <w:jc w:val="right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Таблица 2</w:t>
      </w:r>
    </w:p>
    <w:p w:rsidR="00F3779E" w:rsidRPr="009E7B97" w:rsidRDefault="00F3779E" w:rsidP="00F3779E">
      <w:pPr>
        <w:jc w:val="center"/>
        <w:rPr>
          <w:b/>
          <w:color w:val="000000" w:themeColor="text1"/>
          <w:sz w:val="28"/>
          <w:szCs w:val="28"/>
        </w:rPr>
      </w:pPr>
      <w:r w:rsidRPr="009E7B97">
        <w:rPr>
          <w:b/>
          <w:color w:val="000000" w:themeColor="text1"/>
          <w:sz w:val="28"/>
          <w:szCs w:val="28"/>
        </w:rPr>
        <w:t xml:space="preserve">Динамика основных характеристик местного бюджета </w:t>
      </w:r>
    </w:p>
    <w:tbl>
      <w:tblPr>
        <w:tblW w:w="9739" w:type="dxa"/>
        <w:tblInd w:w="89" w:type="dxa"/>
        <w:tblLayout w:type="fixed"/>
        <w:tblLook w:val="04A0"/>
      </w:tblPr>
      <w:tblGrid>
        <w:gridCol w:w="3387"/>
        <w:gridCol w:w="1007"/>
        <w:gridCol w:w="1348"/>
        <w:gridCol w:w="1081"/>
        <w:gridCol w:w="115"/>
        <w:gridCol w:w="912"/>
        <w:gridCol w:w="533"/>
        <w:gridCol w:w="425"/>
        <w:gridCol w:w="931"/>
      </w:tblGrid>
      <w:tr w:rsidR="00251A9D" w:rsidRPr="009E7B97" w:rsidTr="00987DCC">
        <w:trPr>
          <w:trHeight w:val="210"/>
        </w:trPr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9E7B97" w:rsidRDefault="00251A9D" w:rsidP="004849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4849D6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4849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4849D6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4849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185944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4849D6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2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B1535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F77D06" w:rsidRPr="009E7B97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4849D6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251A9D" w:rsidRPr="009E7B97" w:rsidTr="00987DCC">
        <w:trPr>
          <w:trHeight w:val="210"/>
        </w:trPr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9D" w:rsidRPr="009E7B97" w:rsidRDefault="00251A9D" w:rsidP="00251A9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Испол</w:t>
            </w:r>
            <w:r w:rsidR="00CA578C" w:rsidRPr="009E7B97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нено</w:t>
            </w:r>
            <w:proofErr w:type="spellEnd"/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% исп.</w:t>
            </w:r>
          </w:p>
        </w:tc>
      </w:tr>
      <w:tr w:rsidR="00251A9D" w:rsidRPr="009E7B97" w:rsidTr="00987DCC">
        <w:trPr>
          <w:trHeight w:val="2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Доходы, тыс.  руб.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9E7B97" w:rsidRDefault="004849D6" w:rsidP="004849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922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185944" w:rsidP="004849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4849D6">
              <w:rPr>
                <w:color w:val="000000" w:themeColor="text1"/>
                <w:sz w:val="20"/>
                <w:szCs w:val="20"/>
              </w:rPr>
              <w:t>886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 w:rsidR="004849D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4849D6" w:rsidP="004849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799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0242EF" w:rsidP="000242E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B15357"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0242EF" w:rsidP="000242E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4E3A7B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210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0242EF" w:rsidP="000242E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251A9D" w:rsidRPr="009E7B97" w:rsidTr="00987DCC">
        <w:trPr>
          <w:trHeight w:val="2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lastRenderedPageBreak/>
              <w:t>темп роста к предыдущему году,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9E7B97" w:rsidRDefault="004849D6" w:rsidP="004849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9E7B97" w:rsidRDefault="004849D6" w:rsidP="004849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9E7B97" w:rsidRDefault="00F77D06" w:rsidP="00015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</w:t>
            </w:r>
            <w:r w:rsidR="00B15357">
              <w:rPr>
                <w:color w:val="000000" w:themeColor="text1"/>
                <w:sz w:val="20"/>
                <w:szCs w:val="20"/>
              </w:rPr>
              <w:t>1</w:t>
            </w:r>
            <w:r w:rsidR="000154FE">
              <w:rPr>
                <w:color w:val="000000" w:themeColor="text1"/>
                <w:sz w:val="20"/>
                <w:szCs w:val="20"/>
              </w:rPr>
              <w:t>5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 w:rsidR="000154F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B15357" w:rsidP="00015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0154FE">
              <w:rPr>
                <w:color w:val="000000" w:themeColor="text1"/>
                <w:sz w:val="20"/>
                <w:szCs w:val="20"/>
              </w:rPr>
              <w:t>6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 w:rsidR="000154F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251A9D" w:rsidRPr="009E7B97" w:rsidTr="00987DCC">
        <w:trPr>
          <w:trHeight w:val="2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Расходы, тыс. руб.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9E7B97" w:rsidRDefault="004849D6" w:rsidP="004849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929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185944" w:rsidP="004849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4849D6">
              <w:rPr>
                <w:color w:val="000000" w:themeColor="text1"/>
                <w:sz w:val="20"/>
                <w:szCs w:val="20"/>
              </w:rPr>
              <w:t>858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 w:rsidR="004849D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4849D6" w:rsidP="004849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185944"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="00185944">
              <w:rPr>
                <w:color w:val="000000" w:themeColor="text1"/>
                <w:sz w:val="20"/>
                <w:szCs w:val="20"/>
              </w:rPr>
              <w:t>8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EB549C" w:rsidP="00EB549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756F1E"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EB549C" w:rsidP="00EB549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756F1E"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756F1E" w:rsidP="00756F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51A9D" w:rsidRPr="009E7B97" w:rsidTr="00987DCC">
        <w:trPr>
          <w:trHeight w:val="2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9E7B97" w:rsidRDefault="004849D6" w:rsidP="004849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9E7B97" w:rsidRDefault="004849D6" w:rsidP="001859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112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 w:rsidR="0018594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9E7B97" w:rsidRDefault="00F77D06" w:rsidP="00EB54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</w:t>
            </w:r>
            <w:r w:rsidR="00756F1E">
              <w:rPr>
                <w:color w:val="000000" w:themeColor="text1"/>
                <w:sz w:val="20"/>
                <w:szCs w:val="20"/>
              </w:rPr>
              <w:t>1</w:t>
            </w:r>
            <w:r w:rsidR="00EB549C">
              <w:rPr>
                <w:color w:val="000000" w:themeColor="text1"/>
                <w:sz w:val="20"/>
                <w:szCs w:val="20"/>
              </w:rPr>
              <w:t>5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 w:rsidR="00EB549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D06CB9" w:rsidP="00EB549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EB549C">
              <w:rPr>
                <w:color w:val="000000" w:themeColor="text1"/>
                <w:sz w:val="20"/>
                <w:szCs w:val="20"/>
              </w:rPr>
              <w:t>5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 w:rsidR="00EB549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251A9D" w:rsidRPr="009E7B97" w:rsidTr="00987DCC">
        <w:trPr>
          <w:trHeight w:val="8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Дефицит «</w:t>
            </w:r>
            <w:proofErr w:type="gramStart"/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-»</w:t>
            </w:r>
            <w:proofErr w:type="gramEnd"/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, профицит «+», тыс. руб.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185944" w:rsidP="004849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-6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 w:rsidR="004849D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D12437" w:rsidP="004849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</w:t>
            </w:r>
            <w:r w:rsidR="004849D6">
              <w:rPr>
                <w:color w:val="000000" w:themeColor="text1"/>
                <w:sz w:val="20"/>
                <w:szCs w:val="20"/>
              </w:rPr>
              <w:t>27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 w:rsidR="004849D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4849D6" w:rsidP="004849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-8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F77D06" w:rsidP="00F77D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0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 w:rsidRPr="009E7B9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D12437" w:rsidP="007A5A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</w:t>
            </w:r>
            <w:r w:rsidR="007A5A32">
              <w:rPr>
                <w:color w:val="000000" w:themeColor="text1"/>
                <w:sz w:val="20"/>
                <w:szCs w:val="20"/>
              </w:rPr>
              <w:t>24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 w:rsidR="007A5A3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251A9D" w:rsidRPr="009E7B97" w:rsidTr="00CA578C">
        <w:trPr>
          <w:trHeight w:val="210"/>
        </w:trPr>
        <w:tc>
          <w:tcPr>
            <w:tcW w:w="9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484658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9E7B97">
              <w:rPr>
                <w:b/>
                <w:bCs/>
                <w:color w:val="000000" w:themeColor="text1"/>
                <w:sz w:val="19"/>
                <w:szCs w:val="19"/>
              </w:rPr>
              <w:t>Отклонение основных показателей исполнения бюджета 20</w:t>
            </w:r>
            <w:r w:rsidR="00987DCC" w:rsidRPr="009E7B97">
              <w:rPr>
                <w:b/>
                <w:bCs/>
                <w:color w:val="000000" w:themeColor="text1"/>
                <w:sz w:val="19"/>
                <w:szCs w:val="19"/>
              </w:rPr>
              <w:t>2</w:t>
            </w:r>
            <w:r w:rsidR="00484658">
              <w:rPr>
                <w:b/>
                <w:bCs/>
                <w:color w:val="000000" w:themeColor="text1"/>
                <w:sz w:val="19"/>
                <w:szCs w:val="19"/>
              </w:rPr>
              <w:t>2</w:t>
            </w:r>
            <w:r w:rsidRPr="009E7B97">
              <w:rPr>
                <w:b/>
                <w:bCs/>
                <w:color w:val="000000" w:themeColor="text1"/>
                <w:sz w:val="19"/>
                <w:szCs w:val="19"/>
              </w:rPr>
              <w:t xml:space="preserve"> г. («+» увеличение, </w:t>
            </w:r>
            <w:proofErr w:type="gramStart"/>
            <w:r w:rsidRPr="009E7B97">
              <w:rPr>
                <w:b/>
                <w:bCs/>
                <w:color w:val="000000" w:themeColor="text1"/>
                <w:sz w:val="19"/>
                <w:szCs w:val="19"/>
              </w:rPr>
              <w:t>«-</w:t>
            </w:r>
            <w:proofErr w:type="gramEnd"/>
            <w:r w:rsidRPr="009E7B97">
              <w:rPr>
                <w:b/>
                <w:bCs/>
                <w:color w:val="000000" w:themeColor="text1"/>
                <w:sz w:val="19"/>
                <w:szCs w:val="19"/>
              </w:rPr>
              <w:t>» уменьшение), тыс. руб.</w:t>
            </w:r>
          </w:p>
        </w:tc>
      </w:tr>
      <w:tr w:rsidR="00251A9D" w:rsidRPr="009E7B97" w:rsidTr="0070313D">
        <w:trPr>
          <w:trHeight w:val="2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F3072A" w:rsidP="0048465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к 201</w:t>
            </w:r>
            <w:r w:rsidR="00484658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B67233" w:rsidRPr="009E7B9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51A9D" w:rsidRPr="009E7B97">
              <w:rPr>
                <w:b/>
                <w:bCs/>
                <w:color w:val="000000" w:themeColor="text1"/>
                <w:sz w:val="20"/>
                <w:szCs w:val="20"/>
              </w:rPr>
              <w:t>году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191B9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к 20</w:t>
            </w:r>
            <w:r w:rsidR="00191B99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 xml:space="preserve"> году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A7419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к 20</w:t>
            </w:r>
            <w:r w:rsidR="008B0FAA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A74199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 xml:space="preserve"> году</w:t>
            </w:r>
          </w:p>
        </w:tc>
      </w:tr>
      <w:tr w:rsidR="00251A9D" w:rsidRPr="009E7B97" w:rsidTr="0070313D">
        <w:trPr>
          <w:trHeight w:val="2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Доходы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484658" w:rsidP="004846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+2 287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191B99" w:rsidP="00191B9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+2 324</w:t>
            </w:r>
            <w:r w:rsidR="00A45EA8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A74199" w:rsidP="00A7419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+1 410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251A9D" w:rsidRPr="009E7B97" w:rsidTr="0070313D">
        <w:trPr>
          <w:trHeight w:val="2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Расходы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A9D" w:rsidRPr="009E7B97" w:rsidRDefault="00484658" w:rsidP="004846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+2 256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191B99" w:rsidP="00191B9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+2 327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A74199" w:rsidP="00A7419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+ 1 377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251A9D" w:rsidRPr="009E7B97" w:rsidTr="0070313D">
        <w:trPr>
          <w:trHeight w:val="2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251A9D" w:rsidP="00251A9D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Дефицит «</w:t>
            </w:r>
            <w:proofErr w:type="gramStart"/>
            <w:r w:rsidRPr="009E7B97">
              <w:rPr>
                <w:color w:val="000000" w:themeColor="text1"/>
                <w:sz w:val="20"/>
                <w:szCs w:val="20"/>
              </w:rPr>
              <w:t>-»</w:t>
            </w:r>
            <w:proofErr w:type="gramEnd"/>
            <w:r w:rsidRPr="009E7B97">
              <w:rPr>
                <w:color w:val="000000" w:themeColor="text1"/>
                <w:sz w:val="20"/>
                <w:szCs w:val="20"/>
              </w:rPr>
              <w:t>, профицит «+»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A9D" w:rsidRPr="009E7B97" w:rsidRDefault="00AE231D" w:rsidP="004846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</w:t>
            </w:r>
            <w:r w:rsidR="007A1BB9">
              <w:rPr>
                <w:color w:val="000000" w:themeColor="text1"/>
                <w:sz w:val="20"/>
                <w:szCs w:val="20"/>
              </w:rPr>
              <w:t>3</w:t>
            </w:r>
            <w:r w:rsidR="00484658">
              <w:rPr>
                <w:color w:val="000000" w:themeColor="text1"/>
                <w:sz w:val="20"/>
                <w:szCs w:val="20"/>
              </w:rPr>
              <w:t>0</w:t>
            </w:r>
            <w:r w:rsidR="00B67233" w:rsidRPr="009E7B97">
              <w:rPr>
                <w:color w:val="000000" w:themeColor="text1"/>
                <w:sz w:val="20"/>
                <w:szCs w:val="20"/>
              </w:rPr>
              <w:t>,</w:t>
            </w:r>
            <w:r w:rsidR="00484658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7A1BB9" w:rsidP="00191B9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191B99">
              <w:rPr>
                <w:color w:val="000000" w:themeColor="text1"/>
                <w:sz w:val="20"/>
                <w:szCs w:val="20"/>
              </w:rPr>
              <w:t>3</w:t>
            </w:r>
            <w:r w:rsidR="00987DCC" w:rsidRPr="009E7B97">
              <w:rPr>
                <w:color w:val="000000" w:themeColor="text1"/>
                <w:sz w:val="20"/>
                <w:szCs w:val="20"/>
              </w:rPr>
              <w:t>,</w:t>
            </w:r>
            <w:r w:rsidR="00191B9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9E7B97" w:rsidRDefault="00AE231D" w:rsidP="00A7419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</w:t>
            </w:r>
            <w:r w:rsidR="00B67233" w:rsidRPr="009E7B97">
              <w:rPr>
                <w:color w:val="000000" w:themeColor="text1"/>
                <w:sz w:val="20"/>
                <w:szCs w:val="20"/>
              </w:rPr>
              <w:t>3</w:t>
            </w:r>
            <w:r w:rsidR="00A74199">
              <w:rPr>
                <w:color w:val="000000" w:themeColor="text1"/>
                <w:sz w:val="20"/>
                <w:szCs w:val="20"/>
              </w:rPr>
              <w:t>3</w:t>
            </w:r>
            <w:r w:rsidR="00251A9D" w:rsidRPr="009E7B97">
              <w:rPr>
                <w:color w:val="000000" w:themeColor="text1"/>
                <w:sz w:val="20"/>
                <w:szCs w:val="20"/>
              </w:rPr>
              <w:t>,</w:t>
            </w:r>
            <w:r w:rsidR="00A74199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125882" w:rsidRPr="00940F3F" w:rsidRDefault="00125882" w:rsidP="00F3779E">
      <w:pPr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</w:p>
    <w:p w:rsidR="00F3779E" w:rsidRPr="009E7B97" w:rsidRDefault="00F3779E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Динамика основных характеристик бюджета показала, что в 20</w:t>
      </w:r>
      <w:r w:rsidR="006A4173" w:rsidRPr="009E7B9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9F0C7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году</w:t>
      </w:r>
      <w:r w:rsidR="00806C7A">
        <w:rPr>
          <w:rFonts w:eastAsia="Calibri"/>
          <w:color w:val="000000" w:themeColor="text1"/>
          <w:sz w:val="28"/>
          <w:szCs w:val="28"/>
          <w:lang w:eastAsia="en-US"/>
        </w:rPr>
        <w:t xml:space="preserve"> общий объем доходов и расходов по отношению к предыдущим годам увеличился. 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06C7A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о сравнению с 20</w:t>
      </w:r>
      <w:r w:rsidR="007A0D0D">
        <w:rPr>
          <w:rFonts w:eastAsia="Calibri"/>
          <w:color w:val="000000" w:themeColor="text1"/>
          <w:sz w:val="28"/>
          <w:szCs w:val="28"/>
          <w:lang w:eastAsia="en-US"/>
        </w:rPr>
        <w:t>19</w:t>
      </w:r>
      <w:r w:rsidR="004B3606">
        <w:rPr>
          <w:rFonts w:eastAsia="Calibri"/>
          <w:color w:val="000000" w:themeColor="text1"/>
          <w:sz w:val="28"/>
          <w:szCs w:val="28"/>
          <w:lang w:eastAsia="en-US"/>
        </w:rPr>
        <w:t xml:space="preserve"> годом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произошло у</w:t>
      </w:r>
      <w:r w:rsidR="007A0D0D">
        <w:rPr>
          <w:rFonts w:eastAsia="Calibri"/>
          <w:color w:val="000000" w:themeColor="text1"/>
          <w:sz w:val="28"/>
          <w:szCs w:val="28"/>
          <w:lang w:eastAsia="en-US"/>
        </w:rPr>
        <w:t>величение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по доходам и по расходам на </w:t>
      </w:r>
      <w:r w:rsidR="00806C7A">
        <w:rPr>
          <w:rFonts w:eastAsia="Calibri"/>
          <w:color w:val="000000" w:themeColor="text1"/>
          <w:sz w:val="28"/>
          <w:szCs w:val="28"/>
          <w:lang w:eastAsia="en-US"/>
        </w:rPr>
        <w:t>2 287</w:t>
      </w:r>
      <w:r w:rsidR="00223B35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806C7A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223B3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тыс</w:t>
      </w:r>
      <w:proofErr w:type="gram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.р</w:t>
      </w:r>
      <w:proofErr w:type="gramEnd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ублей и </w:t>
      </w:r>
      <w:r w:rsidR="00806C7A">
        <w:rPr>
          <w:rFonts w:eastAsia="Calibri"/>
          <w:color w:val="000000" w:themeColor="text1"/>
          <w:sz w:val="28"/>
          <w:szCs w:val="28"/>
          <w:lang w:eastAsia="en-US"/>
        </w:rPr>
        <w:t>2 256</w:t>
      </w:r>
      <w:r w:rsidR="00251A9D" w:rsidRPr="009E7B9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806C7A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4B3606">
        <w:rPr>
          <w:rFonts w:eastAsia="Calibri"/>
          <w:color w:val="000000" w:themeColor="text1"/>
          <w:sz w:val="28"/>
          <w:szCs w:val="28"/>
          <w:lang w:eastAsia="en-US"/>
        </w:rPr>
        <w:t xml:space="preserve"> тыс.рублей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соответственно.</w:t>
      </w:r>
      <w:r w:rsidR="000706EB"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06C7A">
        <w:rPr>
          <w:rFonts w:eastAsia="Calibri"/>
          <w:color w:val="000000" w:themeColor="text1"/>
          <w:sz w:val="28"/>
          <w:szCs w:val="28"/>
          <w:lang w:eastAsia="en-US"/>
        </w:rPr>
        <w:t>В сравнении с 2020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годом </w:t>
      </w:r>
      <w:r w:rsidR="00806C7A">
        <w:rPr>
          <w:rFonts w:eastAsia="Calibri"/>
          <w:color w:val="000000" w:themeColor="text1"/>
          <w:sz w:val="28"/>
          <w:szCs w:val="28"/>
          <w:lang w:eastAsia="en-US"/>
        </w:rPr>
        <w:t>увеличение составило 2 324,3 тыс</w:t>
      </w:r>
      <w:proofErr w:type="gramStart"/>
      <w:r w:rsidR="00806C7A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р</w:t>
      </w:r>
      <w:proofErr w:type="gramEnd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ублей и </w:t>
      </w:r>
      <w:r w:rsidR="00806C7A">
        <w:rPr>
          <w:rFonts w:eastAsia="Calibri"/>
          <w:color w:val="000000" w:themeColor="text1"/>
          <w:sz w:val="28"/>
          <w:szCs w:val="28"/>
          <w:lang w:eastAsia="en-US"/>
        </w:rPr>
        <w:t>2 327</w:t>
      </w:r>
      <w:r w:rsidR="001564C2" w:rsidRPr="009E7B9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806C7A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4B3606">
        <w:rPr>
          <w:rFonts w:eastAsia="Calibri"/>
          <w:color w:val="000000" w:themeColor="text1"/>
          <w:sz w:val="28"/>
          <w:szCs w:val="28"/>
          <w:lang w:eastAsia="en-US"/>
        </w:rPr>
        <w:t xml:space="preserve"> тыс.рублей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соответственно</w:t>
      </w:r>
      <w:r w:rsidR="004B3606">
        <w:rPr>
          <w:rFonts w:eastAsia="Calibri"/>
          <w:color w:val="000000" w:themeColor="text1"/>
          <w:sz w:val="28"/>
          <w:szCs w:val="28"/>
          <w:lang w:eastAsia="en-US"/>
        </w:rPr>
        <w:t>. П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о </w:t>
      </w:r>
      <w:r w:rsidR="00D12437">
        <w:rPr>
          <w:rFonts w:eastAsia="Calibri"/>
          <w:color w:val="000000" w:themeColor="text1"/>
          <w:sz w:val="28"/>
          <w:szCs w:val="28"/>
          <w:lang w:eastAsia="en-US"/>
        </w:rPr>
        <w:t>отношению к 2021</w:t>
      </w:r>
      <w:r w:rsidR="00806C7A">
        <w:rPr>
          <w:rFonts w:eastAsia="Calibri"/>
          <w:color w:val="000000" w:themeColor="text1"/>
          <w:sz w:val="28"/>
          <w:szCs w:val="28"/>
          <w:lang w:eastAsia="en-US"/>
        </w:rPr>
        <w:t xml:space="preserve"> году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доходы </w:t>
      </w:r>
      <w:r w:rsidR="001564C2" w:rsidRPr="009E7B9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6A7387">
        <w:rPr>
          <w:rFonts w:eastAsia="Calibri"/>
          <w:color w:val="000000" w:themeColor="text1"/>
          <w:sz w:val="28"/>
          <w:szCs w:val="28"/>
          <w:lang w:eastAsia="en-US"/>
        </w:rPr>
        <w:t>величились</w:t>
      </w:r>
      <w:r w:rsidR="000706EB"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на </w:t>
      </w:r>
      <w:r w:rsidR="00806C7A">
        <w:rPr>
          <w:rFonts w:eastAsia="Calibri"/>
          <w:color w:val="000000" w:themeColor="text1"/>
          <w:sz w:val="28"/>
          <w:szCs w:val="28"/>
          <w:lang w:eastAsia="en-US"/>
        </w:rPr>
        <w:t>1 410</w:t>
      </w:r>
      <w:r w:rsidR="00251A9D" w:rsidRPr="009E7B9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806C7A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тыс</w:t>
      </w:r>
      <w:proofErr w:type="gram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.р</w:t>
      </w:r>
      <w:proofErr w:type="gramEnd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ублей, расходы на </w:t>
      </w:r>
      <w:r w:rsidR="00806C7A">
        <w:rPr>
          <w:rFonts w:eastAsia="Calibri"/>
          <w:color w:val="000000" w:themeColor="text1"/>
          <w:sz w:val="28"/>
          <w:szCs w:val="28"/>
          <w:lang w:eastAsia="en-US"/>
        </w:rPr>
        <w:t>1 377</w:t>
      </w:r>
      <w:r w:rsidR="00251A9D" w:rsidRPr="009E7B9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806C7A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тыс.рублей. </w:t>
      </w:r>
    </w:p>
    <w:p w:rsidR="00F3779E" w:rsidRPr="009E7B97" w:rsidRDefault="00F3779E" w:rsidP="006A10B8">
      <w:pPr>
        <w:ind w:firstLine="709"/>
        <w:jc w:val="both"/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</w:pPr>
      <w:r w:rsidRPr="009E7B97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Оценка исполнения бюджета поселения по доходам:</w:t>
      </w:r>
    </w:p>
    <w:p w:rsidR="00F3779E" w:rsidRPr="009E7B97" w:rsidRDefault="00F3779E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Согласно данным </w:t>
      </w:r>
      <w:r w:rsidR="00756FF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D02A96"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тчета об исполнении </w:t>
      </w:r>
      <w:r w:rsidR="00B55EB2">
        <w:rPr>
          <w:rFonts w:eastAsia="Calibri"/>
          <w:color w:val="000000" w:themeColor="text1"/>
          <w:sz w:val="28"/>
          <w:szCs w:val="28"/>
          <w:lang w:eastAsia="en-US"/>
        </w:rPr>
        <w:t>бюджета</w:t>
      </w:r>
      <w:r w:rsidR="00756FFC">
        <w:rPr>
          <w:rFonts w:eastAsia="Calibri"/>
          <w:color w:val="000000" w:themeColor="text1"/>
          <w:sz w:val="28"/>
          <w:szCs w:val="28"/>
          <w:lang w:eastAsia="en-US"/>
        </w:rPr>
        <w:t xml:space="preserve"> (ф.0503317) 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объем доходов за 20</w:t>
      </w:r>
      <w:r w:rsidR="00B4594B" w:rsidRPr="009E7B9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756FFC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756FFC">
        <w:rPr>
          <w:rFonts w:eastAsia="Calibri"/>
          <w:color w:val="000000" w:themeColor="text1"/>
          <w:sz w:val="28"/>
          <w:szCs w:val="28"/>
          <w:lang w:eastAsia="en-US"/>
        </w:rPr>
        <w:t>10</w:t>
      </w:r>
      <w:r w:rsidR="00251A9D" w:rsidRPr="009E7B9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756FFC">
        <w:rPr>
          <w:rFonts w:eastAsia="Calibri"/>
          <w:color w:val="000000" w:themeColor="text1"/>
          <w:sz w:val="28"/>
          <w:szCs w:val="28"/>
          <w:lang w:eastAsia="en-US"/>
        </w:rPr>
        <w:t>210</w:t>
      </w:r>
      <w:r w:rsidR="00251A9D" w:rsidRPr="009E7B9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756FFC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тыс</w:t>
      </w:r>
      <w:proofErr w:type="gram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.р</w:t>
      </w:r>
      <w:proofErr w:type="gramEnd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ублей, в том числе  налоговые и неналоговые доходы в сумме </w:t>
      </w:r>
      <w:r w:rsidR="00D8336E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="00756FFC">
        <w:rPr>
          <w:rFonts w:eastAsia="Calibri"/>
          <w:color w:val="000000" w:themeColor="text1"/>
          <w:sz w:val="28"/>
          <w:szCs w:val="28"/>
          <w:lang w:eastAsia="en-US"/>
        </w:rPr>
        <w:t>97</w:t>
      </w:r>
      <w:r w:rsidR="00251A9D" w:rsidRPr="009E7B9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756FFC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тыс.рублей и безвозмездные поступления в сумме </w:t>
      </w:r>
      <w:r w:rsidR="00756FFC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251A9D" w:rsidRPr="009E7B9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D8336E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756FFC">
        <w:rPr>
          <w:rFonts w:eastAsia="Calibri"/>
          <w:color w:val="000000" w:themeColor="text1"/>
          <w:sz w:val="28"/>
          <w:szCs w:val="28"/>
          <w:lang w:eastAsia="en-US"/>
        </w:rPr>
        <w:t>13</w:t>
      </w:r>
      <w:r w:rsidR="00251A9D" w:rsidRPr="009E7B9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756FFC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D8336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тыс.рублей. </w:t>
      </w:r>
    </w:p>
    <w:p w:rsidR="00F3779E" w:rsidRPr="009E7B97" w:rsidRDefault="00F3779E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Уровень исполнения бюджета по доходам в целом за 20</w:t>
      </w:r>
      <w:r w:rsidR="00B4594B" w:rsidRPr="009E7B9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7E18EB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7E18EB">
        <w:rPr>
          <w:rFonts w:eastAsia="Calibri"/>
          <w:color w:val="000000" w:themeColor="text1"/>
          <w:sz w:val="28"/>
          <w:szCs w:val="28"/>
          <w:lang w:eastAsia="en-US"/>
        </w:rPr>
        <w:t>100</w:t>
      </w:r>
      <w:r w:rsidR="00251A9D" w:rsidRPr="009E7B9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7E18EB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% к плановому объему доходов в сумме </w:t>
      </w:r>
      <w:r w:rsidR="007E18EB">
        <w:rPr>
          <w:rFonts w:eastAsia="Calibri"/>
          <w:color w:val="000000" w:themeColor="text1"/>
          <w:sz w:val="28"/>
          <w:szCs w:val="28"/>
          <w:lang w:eastAsia="en-US"/>
        </w:rPr>
        <w:t>10</w:t>
      </w:r>
      <w:r w:rsidR="00251A9D" w:rsidRPr="009E7B9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7E18EB">
        <w:rPr>
          <w:rFonts w:eastAsia="Calibri"/>
          <w:color w:val="000000" w:themeColor="text1"/>
          <w:sz w:val="28"/>
          <w:szCs w:val="28"/>
          <w:lang w:eastAsia="en-US"/>
        </w:rPr>
        <w:t>185</w:t>
      </w:r>
      <w:r w:rsidR="00251A9D" w:rsidRPr="009E7B9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7E18EB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тыс</w:t>
      </w:r>
      <w:proofErr w:type="gram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.р</w:t>
      </w:r>
      <w:proofErr w:type="gramEnd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ублей.</w:t>
      </w:r>
    </w:p>
    <w:p w:rsidR="00F3779E" w:rsidRPr="009E7B97" w:rsidRDefault="00F3779E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Основным доходным источником по величине наполнения бюджета муниципального образования «</w:t>
      </w:r>
      <w:proofErr w:type="spellStart"/>
      <w:r w:rsidR="00395181" w:rsidRPr="009E7B97">
        <w:rPr>
          <w:rFonts w:eastAsia="Calibri"/>
          <w:color w:val="000000" w:themeColor="text1"/>
          <w:sz w:val="28"/>
          <w:szCs w:val="28"/>
          <w:lang w:eastAsia="en-US"/>
        </w:rPr>
        <w:t>Новогоренское</w:t>
      </w:r>
      <w:proofErr w:type="spellEnd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поселение» являются безвозмездные поступления. Их доля в общей структуре доходов бюджета составляет 9</w:t>
      </w:r>
      <w:r w:rsidR="0063427E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63427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% по итогам исполнения бюджета за 20</w:t>
      </w:r>
      <w:r w:rsidR="003A6CA5" w:rsidRPr="009E7B9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63427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год (на налоговые и неналоговые доходы приходится </w:t>
      </w:r>
      <w:r w:rsidR="0063427E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63427E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%).</w:t>
      </w:r>
    </w:p>
    <w:p w:rsidR="00F3779E" w:rsidRPr="009E7B97" w:rsidRDefault="00F3779E" w:rsidP="006A1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Уровень исполнения безвозмездных поступлений в целом за 20</w:t>
      </w:r>
      <w:r w:rsidR="003A6CA5" w:rsidRPr="009E7B9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63427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714D71" w:rsidRPr="009E7B97">
        <w:rPr>
          <w:rFonts w:eastAsia="Calibri"/>
          <w:color w:val="000000" w:themeColor="text1"/>
          <w:sz w:val="28"/>
          <w:szCs w:val="28"/>
          <w:lang w:eastAsia="en-US"/>
        </w:rPr>
        <w:t>100,0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% от запланированного объема – </w:t>
      </w:r>
      <w:r w:rsidR="0063427E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714D71" w:rsidRPr="009E7B9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3A6CA5" w:rsidRPr="009E7B97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63427E">
        <w:rPr>
          <w:rFonts w:eastAsia="Calibri"/>
          <w:color w:val="000000" w:themeColor="text1"/>
          <w:sz w:val="28"/>
          <w:szCs w:val="28"/>
          <w:lang w:eastAsia="en-US"/>
        </w:rPr>
        <w:t>13</w:t>
      </w:r>
      <w:r w:rsidR="00714D71" w:rsidRPr="009E7B9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63427E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 тыс</w:t>
      </w:r>
      <w:proofErr w:type="gramStart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.р</w:t>
      </w:r>
      <w:proofErr w:type="gramEnd"/>
      <w:r w:rsidRPr="009E7B97">
        <w:rPr>
          <w:rFonts w:eastAsia="Calibri"/>
          <w:color w:val="000000" w:themeColor="text1"/>
          <w:sz w:val="28"/>
          <w:szCs w:val="28"/>
          <w:lang w:eastAsia="en-US"/>
        </w:rPr>
        <w:t>ублей.</w:t>
      </w:r>
    </w:p>
    <w:p w:rsidR="00F3779E" w:rsidRPr="009E7B97" w:rsidRDefault="00F3779E" w:rsidP="006A10B8">
      <w:pPr>
        <w:ind w:firstLine="709"/>
        <w:jc w:val="both"/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</w:pPr>
      <w:r w:rsidRPr="009E7B97">
        <w:rPr>
          <w:rFonts w:eastAsia="Calibri"/>
          <w:b/>
          <w:color w:val="000000" w:themeColor="text1"/>
          <w:sz w:val="28"/>
          <w:szCs w:val="28"/>
          <w:u w:val="single"/>
          <w:lang w:eastAsia="en-US"/>
        </w:rPr>
        <w:t>Исполнение расходной части бюджета поселения:</w:t>
      </w:r>
    </w:p>
    <w:p w:rsidR="00A4342D" w:rsidRDefault="00F3779E" w:rsidP="00A4342D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 xml:space="preserve">Согласно данным </w:t>
      </w:r>
      <w:r w:rsidR="008D165C">
        <w:rPr>
          <w:color w:val="000000" w:themeColor="text1"/>
          <w:sz w:val="28"/>
          <w:szCs w:val="28"/>
        </w:rPr>
        <w:t>О</w:t>
      </w:r>
      <w:r w:rsidR="00F04A28" w:rsidRPr="009E7B97">
        <w:rPr>
          <w:color w:val="000000" w:themeColor="text1"/>
          <w:sz w:val="28"/>
          <w:szCs w:val="28"/>
        </w:rPr>
        <w:t>тчета об исполнении</w:t>
      </w:r>
      <w:r w:rsidR="008D165C">
        <w:rPr>
          <w:color w:val="000000" w:themeColor="text1"/>
          <w:sz w:val="28"/>
          <w:szCs w:val="28"/>
        </w:rPr>
        <w:t xml:space="preserve"> бюджета (ф.0503317) объем</w:t>
      </w:r>
      <w:r w:rsidR="00F04A28" w:rsidRPr="009E7B97">
        <w:rPr>
          <w:color w:val="000000" w:themeColor="text1"/>
          <w:sz w:val="28"/>
          <w:szCs w:val="28"/>
        </w:rPr>
        <w:t xml:space="preserve"> </w:t>
      </w:r>
      <w:r w:rsidRPr="009E7B97">
        <w:rPr>
          <w:color w:val="000000" w:themeColor="text1"/>
          <w:sz w:val="28"/>
          <w:szCs w:val="28"/>
        </w:rPr>
        <w:t>расходов</w:t>
      </w:r>
      <w:r w:rsidR="00F04A28" w:rsidRPr="009E7B97">
        <w:rPr>
          <w:color w:val="000000" w:themeColor="text1"/>
          <w:sz w:val="28"/>
          <w:szCs w:val="28"/>
        </w:rPr>
        <w:t xml:space="preserve"> бюджета муниципального образования «</w:t>
      </w:r>
      <w:proofErr w:type="spellStart"/>
      <w:r w:rsidR="00F04A28" w:rsidRPr="009E7B97">
        <w:rPr>
          <w:color w:val="000000" w:themeColor="text1"/>
          <w:sz w:val="28"/>
          <w:szCs w:val="28"/>
        </w:rPr>
        <w:t>Новогоренское</w:t>
      </w:r>
      <w:proofErr w:type="spellEnd"/>
      <w:r w:rsidR="00F04A28" w:rsidRPr="009E7B97">
        <w:rPr>
          <w:color w:val="000000" w:themeColor="text1"/>
          <w:sz w:val="28"/>
          <w:szCs w:val="28"/>
        </w:rPr>
        <w:t xml:space="preserve"> сельское поселение»</w:t>
      </w:r>
      <w:r w:rsidR="008D165C">
        <w:rPr>
          <w:color w:val="000000" w:themeColor="text1"/>
          <w:sz w:val="28"/>
          <w:szCs w:val="28"/>
        </w:rPr>
        <w:t xml:space="preserve"> </w:t>
      </w:r>
      <w:r w:rsidRPr="009E7B97">
        <w:rPr>
          <w:color w:val="000000" w:themeColor="text1"/>
          <w:sz w:val="28"/>
          <w:szCs w:val="28"/>
        </w:rPr>
        <w:t>за 20</w:t>
      </w:r>
      <w:r w:rsidR="00572E72" w:rsidRPr="009E7B97">
        <w:rPr>
          <w:color w:val="000000" w:themeColor="text1"/>
          <w:sz w:val="28"/>
          <w:szCs w:val="28"/>
        </w:rPr>
        <w:t>2</w:t>
      </w:r>
      <w:r w:rsidR="008D165C">
        <w:rPr>
          <w:color w:val="000000" w:themeColor="text1"/>
          <w:sz w:val="28"/>
          <w:szCs w:val="28"/>
        </w:rPr>
        <w:t>2</w:t>
      </w:r>
      <w:r w:rsidRPr="009E7B97">
        <w:rPr>
          <w:color w:val="000000" w:themeColor="text1"/>
          <w:sz w:val="28"/>
          <w:szCs w:val="28"/>
        </w:rPr>
        <w:t xml:space="preserve"> год</w:t>
      </w:r>
      <w:r w:rsidR="008D165C">
        <w:rPr>
          <w:color w:val="000000" w:themeColor="text1"/>
          <w:sz w:val="28"/>
          <w:szCs w:val="28"/>
        </w:rPr>
        <w:t xml:space="preserve"> </w:t>
      </w:r>
      <w:r w:rsidRPr="009E7B97">
        <w:rPr>
          <w:color w:val="000000" w:themeColor="text1"/>
          <w:sz w:val="28"/>
          <w:szCs w:val="28"/>
        </w:rPr>
        <w:t xml:space="preserve">составил </w:t>
      </w:r>
      <w:r w:rsidR="008D165C">
        <w:rPr>
          <w:color w:val="000000" w:themeColor="text1"/>
          <w:sz w:val="28"/>
          <w:szCs w:val="28"/>
        </w:rPr>
        <w:t>10</w:t>
      </w:r>
      <w:r w:rsidR="000275DB" w:rsidRPr="009E7B97">
        <w:rPr>
          <w:color w:val="000000" w:themeColor="text1"/>
          <w:sz w:val="28"/>
          <w:szCs w:val="28"/>
        </w:rPr>
        <w:t> </w:t>
      </w:r>
      <w:r w:rsidR="008D165C">
        <w:rPr>
          <w:color w:val="000000" w:themeColor="text1"/>
          <w:sz w:val="28"/>
          <w:szCs w:val="28"/>
        </w:rPr>
        <w:t>185</w:t>
      </w:r>
      <w:r w:rsidR="000275DB" w:rsidRPr="009E7B97">
        <w:rPr>
          <w:color w:val="000000" w:themeColor="text1"/>
          <w:sz w:val="28"/>
          <w:szCs w:val="28"/>
        </w:rPr>
        <w:t>,</w:t>
      </w:r>
      <w:r w:rsidR="008D165C">
        <w:rPr>
          <w:color w:val="000000" w:themeColor="text1"/>
          <w:sz w:val="28"/>
          <w:szCs w:val="28"/>
        </w:rPr>
        <w:t>9</w:t>
      </w:r>
      <w:r w:rsidRPr="009E7B97">
        <w:rPr>
          <w:color w:val="000000" w:themeColor="text1"/>
          <w:sz w:val="28"/>
          <w:szCs w:val="28"/>
        </w:rPr>
        <w:t xml:space="preserve"> тыс</w:t>
      </w:r>
      <w:proofErr w:type="gramStart"/>
      <w:r w:rsidRPr="009E7B97">
        <w:rPr>
          <w:color w:val="000000" w:themeColor="text1"/>
          <w:sz w:val="28"/>
          <w:szCs w:val="28"/>
        </w:rPr>
        <w:t>.р</w:t>
      </w:r>
      <w:proofErr w:type="gramEnd"/>
      <w:r w:rsidRPr="009E7B97">
        <w:rPr>
          <w:color w:val="000000" w:themeColor="text1"/>
          <w:sz w:val="28"/>
          <w:szCs w:val="28"/>
        </w:rPr>
        <w:t xml:space="preserve">ублей, что составляет </w:t>
      </w:r>
      <w:r w:rsidR="00A4342D">
        <w:rPr>
          <w:color w:val="000000" w:themeColor="text1"/>
          <w:sz w:val="28"/>
          <w:szCs w:val="28"/>
        </w:rPr>
        <w:t>100</w:t>
      </w:r>
      <w:r w:rsidRPr="009E7B97">
        <w:rPr>
          <w:color w:val="000000" w:themeColor="text1"/>
          <w:sz w:val="28"/>
          <w:szCs w:val="28"/>
        </w:rPr>
        <w:t>% от запланированного объема</w:t>
      </w:r>
      <w:r w:rsidR="00572E72" w:rsidRPr="009E7B97">
        <w:rPr>
          <w:color w:val="000000" w:themeColor="text1"/>
          <w:sz w:val="28"/>
          <w:szCs w:val="28"/>
        </w:rPr>
        <w:t xml:space="preserve"> (</w:t>
      </w:r>
      <w:r w:rsidR="008D165C">
        <w:rPr>
          <w:color w:val="000000" w:themeColor="text1"/>
          <w:sz w:val="28"/>
          <w:szCs w:val="28"/>
        </w:rPr>
        <w:t>10</w:t>
      </w:r>
      <w:r w:rsidR="00572E72" w:rsidRPr="009E7B97">
        <w:rPr>
          <w:color w:val="000000" w:themeColor="text1"/>
          <w:sz w:val="28"/>
          <w:szCs w:val="28"/>
        </w:rPr>
        <w:t> </w:t>
      </w:r>
      <w:r w:rsidR="008D165C">
        <w:rPr>
          <w:color w:val="000000" w:themeColor="text1"/>
          <w:sz w:val="28"/>
          <w:szCs w:val="28"/>
        </w:rPr>
        <w:t>1</w:t>
      </w:r>
      <w:r w:rsidR="00A4342D">
        <w:rPr>
          <w:color w:val="000000" w:themeColor="text1"/>
          <w:sz w:val="28"/>
          <w:szCs w:val="28"/>
        </w:rPr>
        <w:t>8</w:t>
      </w:r>
      <w:r w:rsidR="008D165C">
        <w:rPr>
          <w:color w:val="000000" w:themeColor="text1"/>
          <w:sz w:val="28"/>
          <w:szCs w:val="28"/>
        </w:rPr>
        <w:t>5</w:t>
      </w:r>
      <w:r w:rsidR="00572E72" w:rsidRPr="009E7B97">
        <w:rPr>
          <w:color w:val="000000" w:themeColor="text1"/>
          <w:sz w:val="28"/>
          <w:szCs w:val="28"/>
        </w:rPr>
        <w:t>,</w:t>
      </w:r>
      <w:r w:rsidR="008D165C">
        <w:rPr>
          <w:color w:val="000000" w:themeColor="text1"/>
          <w:sz w:val="28"/>
          <w:szCs w:val="28"/>
        </w:rPr>
        <w:t>9</w:t>
      </w:r>
      <w:r w:rsidR="00D568BE">
        <w:rPr>
          <w:color w:val="000000" w:themeColor="text1"/>
          <w:sz w:val="28"/>
          <w:szCs w:val="28"/>
        </w:rPr>
        <w:t xml:space="preserve"> </w:t>
      </w:r>
      <w:r w:rsidR="00A67CDC">
        <w:rPr>
          <w:color w:val="000000" w:themeColor="text1"/>
          <w:sz w:val="28"/>
          <w:szCs w:val="28"/>
        </w:rPr>
        <w:t>тыс.рублей)</w:t>
      </w:r>
      <w:r w:rsidRPr="009E7B97">
        <w:rPr>
          <w:color w:val="000000" w:themeColor="text1"/>
          <w:sz w:val="28"/>
          <w:szCs w:val="28"/>
        </w:rPr>
        <w:t>.</w:t>
      </w:r>
    </w:p>
    <w:p w:rsidR="00F3779E" w:rsidRPr="009E7B97" w:rsidRDefault="00F3779E" w:rsidP="00A4342D">
      <w:pPr>
        <w:ind w:firstLine="709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9E7B97">
        <w:rPr>
          <w:rFonts w:eastAsia="Calibri"/>
          <w:color w:val="000000" w:themeColor="text1"/>
          <w:sz w:val="28"/>
          <w:szCs w:val="28"/>
          <w:lang w:eastAsia="en-US"/>
        </w:rPr>
        <w:t xml:space="preserve">Таблица </w:t>
      </w:r>
      <w:r w:rsidR="00F04A28" w:rsidRPr="009E7B97">
        <w:rPr>
          <w:rFonts w:eastAsia="Calibri"/>
          <w:color w:val="000000" w:themeColor="text1"/>
          <w:sz w:val="28"/>
          <w:szCs w:val="28"/>
          <w:lang w:eastAsia="en-US"/>
        </w:rPr>
        <w:t>3</w:t>
      </w:r>
    </w:p>
    <w:p w:rsidR="00F3779E" w:rsidRPr="009E7B97" w:rsidRDefault="00F3779E" w:rsidP="00F3779E">
      <w:pPr>
        <w:jc w:val="center"/>
        <w:rPr>
          <w:b/>
          <w:color w:val="000000" w:themeColor="text1"/>
          <w:sz w:val="28"/>
          <w:szCs w:val="28"/>
        </w:rPr>
      </w:pPr>
      <w:r w:rsidRPr="009E7B97">
        <w:rPr>
          <w:b/>
          <w:color w:val="000000" w:themeColor="text1"/>
          <w:sz w:val="28"/>
          <w:szCs w:val="28"/>
        </w:rPr>
        <w:t>Анализ расходной части бюджета муниципального образования «</w:t>
      </w:r>
      <w:proofErr w:type="spellStart"/>
      <w:r w:rsidR="00395181" w:rsidRPr="009E7B97">
        <w:rPr>
          <w:b/>
          <w:color w:val="000000" w:themeColor="text1"/>
          <w:sz w:val="28"/>
          <w:szCs w:val="28"/>
        </w:rPr>
        <w:t>Новогоренское</w:t>
      </w:r>
      <w:proofErr w:type="spellEnd"/>
      <w:r w:rsidRPr="009E7B97">
        <w:rPr>
          <w:b/>
          <w:color w:val="000000" w:themeColor="text1"/>
          <w:sz w:val="28"/>
          <w:szCs w:val="28"/>
        </w:rPr>
        <w:t xml:space="preserve"> сельское поселение»</w:t>
      </w:r>
    </w:p>
    <w:p w:rsidR="00F3779E" w:rsidRPr="009E7B97" w:rsidRDefault="00F3779E" w:rsidP="000275DB">
      <w:pPr>
        <w:ind w:right="-284"/>
        <w:jc w:val="right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тыс. рублей</w:t>
      </w:r>
    </w:p>
    <w:tbl>
      <w:tblPr>
        <w:tblW w:w="9762" w:type="dxa"/>
        <w:tblInd w:w="93" w:type="dxa"/>
        <w:tblLayout w:type="fixed"/>
        <w:tblLook w:val="04A0"/>
      </w:tblPr>
      <w:tblGrid>
        <w:gridCol w:w="2735"/>
        <w:gridCol w:w="858"/>
        <w:gridCol w:w="979"/>
        <w:gridCol w:w="882"/>
        <w:gridCol w:w="925"/>
        <w:gridCol w:w="992"/>
        <w:gridCol w:w="1359"/>
        <w:gridCol w:w="1032"/>
      </w:tblGrid>
      <w:tr w:rsidR="000275DB" w:rsidRPr="009E7B97" w:rsidTr="009521E5">
        <w:trPr>
          <w:trHeight w:val="273"/>
        </w:trPr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9E7B97" w:rsidRDefault="000275DB" w:rsidP="000275DB">
            <w:pPr>
              <w:jc w:val="center"/>
              <w:rPr>
                <w:b/>
                <w:bCs/>
                <w:color w:val="000000" w:themeColor="text1"/>
              </w:rPr>
            </w:pPr>
            <w:r w:rsidRPr="009E7B97">
              <w:rPr>
                <w:b/>
                <w:bCs/>
                <w:color w:val="000000" w:themeColor="text1"/>
              </w:rPr>
              <w:t>Наименование показателей расходов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9E7B97" w:rsidRDefault="000275DB" w:rsidP="00430734">
            <w:pPr>
              <w:jc w:val="center"/>
              <w:rPr>
                <w:b/>
                <w:bCs/>
                <w:color w:val="000000" w:themeColor="text1"/>
              </w:rPr>
            </w:pPr>
            <w:r w:rsidRPr="009E7B97">
              <w:rPr>
                <w:b/>
                <w:bCs/>
                <w:color w:val="000000" w:themeColor="text1"/>
              </w:rPr>
              <w:t>201</w:t>
            </w:r>
            <w:r w:rsidR="00430734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9E7B97" w:rsidRDefault="000275DB" w:rsidP="00430734">
            <w:pPr>
              <w:jc w:val="center"/>
              <w:rPr>
                <w:b/>
                <w:bCs/>
                <w:color w:val="000000" w:themeColor="text1"/>
              </w:rPr>
            </w:pPr>
            <w:r w:rsidRPr="009E7B97">
              <w:rPr>
                <w:b/>
                <w:bCs/>
                <w:color w:val="000000" w:themeColor="text1"/>
              </w:rPr>
              <w:t>20</w:t>
            </w:r>
            <w:r w:rsidR="00430734"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9E7B97" w:rsidRDefault="000275DB" w:rsidP="00430734">
            <w:pPr>
              <w:jc w:val="center"/>
              <w:rPr>
                <w:b/>
                <w:bCs/>
                <w:color w:val="000000" w:themeColor="text1"/>
              </w:rPr>
            </w:pPr>
            <w:r w:rsidRPr="009E7B97">
              <w:rPr>
                <w:b/>
                <w:bCs/>
                <w:color w:val="000000" w:themeColor="text1"/>
              </w:rPr>
              <w:t>20</w:t>
            </w:r>
            <w:r w:rsidR="0066083A">
              <w:rPr>
                <w:b/>
                <w:bCs/>
                <w:color w:val="000000" w:themeColor="text1"/>
              </w:rPr>
              <w:t>2</w:t>
            </w:r>
            <w:r w:rsidR="00430734">
              <w:rPr>
                <w:b/>
                <w:bCs/>
                <w:color w:val="000000" w:themeColor="text1"/>
              </w:rPr>
              <w:t>1</w:t>
            </w:r>
            <w:r w:rsidRPr="009E7B97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9E7B97" w:rsidRDefault="000275DB" w:rsidP="00E17908">
            <w:pPr>
              <w:jc w:val="center"/>
              <w:rPr>
                <w:b/>
                <w:bCs/>
                <w:color w:val="000000" w:themeColor="text1"/>
              </w:rPr>
            </w:pPr>
            <w:r w:rsidRPr="009E7B97">
              <w:rPr>
                <w:b/>
                <w:bCs/>
                <w:color w:val="000000" w:themeColor="text1"/>
              </w:rPr>
              <w:t>20</w:t>
            </w:r>
            <w:r w:rsidR="00734726" w:rsidRPr="009E7B97">
              <w:rPr>
                <w:b/>
                <w:bCs/>
                <w:color w:val="000000" w:themeColor="text1"/>
              </w:rPr>
              <w:t>2</w:t>
            </w:r>
            <w:r w:rsidR="00E17908">
              <w:rPr>
                <w:b/>
                <w:bCs/>
                <w:color w:val="000000" w:themeColor="text1"/>
              </w:rPr>
              <w:t>2</w:t>
            </w:r>
            <w:r w:rsidRPr="009E7B97">
              <w:rPr>
                <w:b/>
                <w:bCs/>
                <w:color w:val="000000" w:themeColor="text1"/>
              </w:rPr>
              <w:t xml:space="preserve"> год</w:t>
            </w:r>
          </w:p>
        </w:tc>
      </w:tr>
      <w:tr w:rsidR="000275DB" w:rsidRPr="009E7B97" w:rsidTr="000275DB">
        <w:trPr>
          <w:trHeight w:val="818"/>
        </w:trPr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DB" w:rsidRPr="009E7B97" w:rsidRDefault="000275DB" w:rsidP="000275D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9E7B97" w:rsidRDefault="000275DB" w:rsidP="000275DB">
            <w:pPr>
              <w:jc w:val="center"/>
              <w:rPr>
                <w:b/>
                <w:bCs/>
                <w:color w:val="000000" w:themeColor="text1"/>
              </w:rPr>
            </w:pPr>
            <w:r w:rsidRPr="009E7B97">
              <w:rPr>
                <w:b/>
                <w:bCs/>
                <w:color w:val="000000" w:themeColor="text1"/>
              </w:rPr>
              <w:t>Исполнено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9E7B97" w:rsidRDefault="000275DB" w:rsidP="000275DB">
            <w:pPr>
              <w:jc w:val="center"/>
              <w:rPr>
                <w:b/>
                <w:bCs/>
                <w:color w:val="000000" w:themeColor="text1"/>
              </w:rPr>
            </w:pPr>
            <w:r w:rsidRPr="009E7B97">
              <w:rPr>
                <w:b/>
                <w:bCs/>
                <w:color w:val="000000" w:themeColor="text1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9E7B97" w:rsidRDefault="000275DB" w:rsidP="000275DB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proofErr w:type="gramStart"/>
            <w:r w:rsidRPr="009E7B97">
              <w:rPr>
                <w:b/>
                <w:bCs/>
                <w:color w:val="000000" w:themeColor="text1"/>
              </w:rPr>
              <w:t>Испол-нено</w:t>
            </w:r>
            <w:proofErr w:type="spellEnd"/>
            <w:proofErr w:type="gram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9E7B97" w:rsidRDefault="000275DB" w:rsidP="000275DB">
            <w:pPr>
              <w:jc w:val="center"/>
              <w:rPr>
                <w:b/>
                <w:bCs/>
                <w:color w:val="000000" w:themeColor="text1"/>
              </w:rPr>
            </w:pPr>
            <w:r w:rsidRPr="009E7B97">
              <w:rPr>
                <w:b/>
                <w:bCs/>
                <w:color w:val="000000" w:themeColor="text1"/>
              </w:rPr>
              <w:t>Удельный вес, 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9E7B97" w:rsidRDefault="000275DB" w:rsidP="000275DB">
            <w:pPr>
              <w:jc w:val="center"/>
              <w:rPr>
                <w:b/>
                <w:bCs/>
                <w:color w:val="000000" w:themeColor="text1"/>
              </w:rPr>
            </w:pPr>
            <w:r w:rsidRPr="009E7B97">
              <w:rPr>
                <w:b/>
                <w:bCs/>
                <w:color w:val="000000" w:themeColor="text1"/>
              </w:rPr>
              <w:t>% исп.</w:t>
            </w:r>
          </w:p>
        </w:tc>
      </w:tr>
      <w:tr w:rsidR="000275DB" w:rsidRPr="009E7B97" w:rsidTr="009521E5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275DB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3</w:t>
            </w:r>
            <w:r w:rsidR="00EF157A" w:rsidRPr="009E7B97">
              <w:rPr>
                <w:color w:val="000000" w:themeColor="text1"/>
                <w:sz w:val="20"/>
                <w:szCs w:val="20"/>
              </w:rPr>
              <w:t> </w:t>
            </w:r>
            <w:r w:rsidR="0066083A">
              <w:rPr>
                <w:color w:val="000000" w:themeColor="text1"/>
                <w:sz w:val="20"/>
                <w:szCs w:val="20"/>
              </w:rPr>
              <w:t>8</w:t>
            </w:r>
            <w:r w:rsidR="00430734">
              <w:rPr>
                <w:color w:val="000000" w:themeColor="text1"/>
                <w:sz w:val="20"/>
                <w:szCs w:val="20"/>
              </w:rPr>
              <w:t>44</w:t>
            </w:r>
            <w:r w:rsidR="00EF157A" w:rsidRPr="009E7B97">
              <w:rPr>
                <w:color w:val="000000" w:themeColor="text1"/>
                <w:sz w:val="20"/>
                <w:szCs w:val="20"/>
              </w:rPr>
              <w:t>,</w:t>
            </w:r>
            <w:r w:rsidR="0043073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3</w:t>
            </w:r>
            <w:r w:rsidR="000B09F8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734726" w:rsidRPr="009E7B97">
              <w:rPr>
                <w:color w:val="000000" w:themeColor="text1"/>
                <w:sz w:val="20"/>
                <w:szCs w:val="20"/>
              </w:rPr>
              <w:t>8</w:t>
            </w:r>
            <w:r w:rsidR="00430734">
              <w:rPr>
                <w:color w:val="000000" w:themeColor="text1"/>
                <w:sz w:val="20"/>
                <w:szCs w:val="20"/>
              </w:rPr>
              <w:t>55</w:t>
            </w:r>
            <w:r w:rsidRPr="009E7B97">
              <w:rPr>
                <w:color w:val="000000" w:themeColor="text1"/>
                <w:sz w:val="20"/>
                <w:szCs w:val="20"/>
              </w:rPr>
              <w:t>,</w:t>
            </w:r>
            <w:r w:rsidR="0043073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430734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208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875D4C" w:rsidP="00E17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B41249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E17908">
              <w:rPr>
                <w:color w:val="000000" w:themeColor="text1"/>
                <w:sz w:val="20"/>
                <w:szCs w:val="20"/>
              </w:rPr>
              <w:t>636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E1790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875D4C" w:rsidP="00E17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E17908">
              <w:rPr>
                <w:color w:val="000000" w:themeColor="text1"/>
                <w:sz w:val="20"/>
                <w:szCs w:val="20"/>
              </w:rPr>
              <w:t>636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E1790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E17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4</w:t>
            </w:r>
            <w:r w:rsidR="00E17908">
              <w:rPr>
                <w:color w:val="000000" w:themeColor="text1"/>
                <w:sz w:val="20"/>
                <w:szCs w:val="20"/>
              </w:rPr>
              <w:t>5</w:t>
            </w:r>
            <w:r w:rsidRPr="009E7B97">
              <w:rPr>
                <w:color w:val="000000" w:themeColor="text1"/>
                <w:sz w:val="20"/>
                <w:szCs w:val="20"/>
              </w:rPr>
              <w:t>,</w:t>
            </w:r>
            <w:r w:rsidR="00E1790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875D4C" w:rsidP="00875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  <w:r w:rsidR="007B5018">
              <w:rPr>
                <w:color w:val="000000" w:themeColor="text1"/>
                <w:sz w:val="20"/>
                <w:szCs w:val="20"/>
              </w:rPr>
              <w:t>,0</w:t>
            </w:r>
          </w:p>
        </w:tc>
      </w:tr>
      <w:tr w:rsidR="000275DB" w:rsidRPr="009E7B97" w:rsidTr="009521E5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275DB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</w:t>
            </w:r>
            <w:r w:rsidR="00430734">
              <w:rPr>
                <w:color w:val="000000" w:themeColor="text1"/>
                <w:sz w:val="20"/>
                <w:szCs w:val="20"/>
              </w:rPr>
              <w:t>54</w:t>
            </w:r>
            <w:r w:rsidRPr="009E7B97">
              <w:rPr>
                <w:color w:val="000000" w:themeColor="text1"/>
                <w:sz w:val="20"/>
                <w:szCs w:val="20"/>
              </w:rPr>
              <w:t>,</w:t>
            </w:r>
            <w:r w:rsidR="0043073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</w:t>
            </w:r>
            <w:r w:rsidR="00430734">
              <w:rPr>
                <w:color w:val="000000" w:themeColor="text1"/>
                <w:sz w:val="20"/>
                <w:szCs w:val="20"/>
              </w:rPr>
              <w:t>70</w:t>
            </w:r>
            <w:r w:rsidRPr="009E7B97">
              <w:rPr>
                <w:color w:val="000000" w:themeColor="text1"/>
                <w:sz w:val="20"/>
                <w:szCs w:val="20"/>
              </w:rPr>
              <w:t>,</w:t>
            </w:r>
            <w:r w:rsidR="0043073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B09F8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</w:t>
            </w:r>
            <w:r w:rsidR="0066083A">
              <w:rPr>
                <w:color w:val="000000" w:themeColor="text1"/>
                <w:sz w:val="20"/>
                <w:szCs w:val="20"/>
              </w:rPr>
              <w:t>7</w:t>
            </w:r>
            <w:r w:rsidR="00430734">
              <w:rPr>
                <w:color w:val="000000" w:themeColor="text1"/>
                <w:sz w:val="20"/>
                <w:szCs w:val="20"/>
              </w:rPr>
              <w:t>5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43073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E17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</w:t>
            </w:r>
            <w:r w:rsidR="00E17908">
              <w:rPr>
                <w:color w:val="000000" w:themeColor="text1"/>
                <w:sz w:val="20"/>
                <w:szCs w:val="20"/>
              </w:rPr>
              <w:t>8</w:t>
            </w:r>
            <w:r w:rsidR="00516611" w:rsidRPr="009E7B97">
              <w:rPr>
                <w:color w:val="000000" w:themeColor="text1"/>
                <w:sz w:val="20"/>
                <w:szCs w:val="20"/>
              </w:rPr>
              <w:t>7</w:t>
            </w:r>
            <w:r w:rsidRPr="009E7B97">
              <w:rPr>
                <w:color w:val="000000" w:themeColor="text1"/>
                <w:sz w:val="20"/>
                <w:szCs w:val="20"/>
              </w:rPr>
              <w:t>,</w:t>
            </w:r>
            <w:r w:rsidR="00E1790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E17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</w:t>
            </w:r>
            <w:r w:rsidR="00E17908">
              <w:rPr>
                <w:color w:val="000000" w:themeColor="text1"/>
                <w:sz w:val="20"/>
                <w:szCs w:val="20"/>
              </w:rPr>
              <w:t>87</w:t>
            </w:r>
            <w:r w:rsidRPr="009E7B97">
              <w:rPr>
                <w:color w:val="000000" w:themeColor="text1"/>
                <w:sz w:val="20"/>
                <w:szCs w:val="20"/>
              </w:rPr>
              <w:t>,</w:t>
            </w:r>
            <w:r w:rsidR="00E1790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CF3EFB" w:rsidP="00E17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300CFC" w:rsidRPr="009E7B97">
              <w:rPr>
                <w:color w:val="000000" w:themeColor="text1"/>
                <w:sz w:val="20"/>
                <w:szCs w:val="20"/>
              </w:rPr>
              <w:t>,</w:t>
            </w:r>
            <w:r w:rsidR="00E1790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7B5018" w:rsidP="000275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0275DB" w:rsidRPr="009E7B97" w:rsidTr="009521E5">
        <w:trPr>
          <w:trHeight w:val="454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275DB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430734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66083A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430734">
              <w:rPr>
                <w:color w:val="000000" w:themeColor="text1"/>
                <w:sz w:val="20"/>
                <w:szCs w:val="20"/>
              </w:rPr>
              <w:t>0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430734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E17908" w:rsidP="00875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875D4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C66FDA" w:rsidP="00875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875D4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C66F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0,</w:t>
            </w:r>
            <w:r w:rsidR="00C66FD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275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0275DB" w:rsidRPr="009E7B97" w:rsidTr="009521E5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275DB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430734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334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66083A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430734">
              <w:rPr>
                <w:color w:val="000000" w:themeColor="text1"/>
                <w:sz w:val="20"/>
                <w:szCs w:val="20"/>
              </w:rPr>
              <w:t>12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43073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430734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="0066083A">
              <w:rPr>
                <w:color w:val="000000" w:themeColor="text1"/>
                <w:sz w:val="20"/>
                <w:szCs w:val="20"/>
              </w:rPr>
              <w:t>2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875D4C" w:rsidP="00875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C66FDA">
              <w:rPr>
                <w:color w:val="000000" w:themeColor="text1"/>
                <w:sz w:val="20"/>
                <w:szCs w:val="20"/>
              </w:rPr>
              <w:t>53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C66FDA" w:rsidP="00C66F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353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C66FDA" w:rsidP="00C66F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C66FDA" w:rsidP="00C66F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0275DB" w:rsidRPr="009E7B97" w:rsidTr="009521E5">
        <w:trPr>
          <w:trHeight w:val="247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275DB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430734" w:rsidP="00572E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856,4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572E72" w:rsidRPr="009E7B9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66083A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430734">
              <w:rPr>
                <w:color w:val="000000" w:themeColor="text1"/>
                <w:sz w:val="20"/>
                <w:szCs w:val="20"/>
              </w:rPr>
              <w:t>44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43073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430734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1 367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C66FDA" w:rsidP="00C66F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860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C66FDA" w:rsidP="00C66F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860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C66FDA" w:rsidP="000851A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BD08C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516611" w:rsidP="005166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100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Pr="009E7B9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16611" w:rsidRPr="009E7B97" w:rsidTr="009521E5">
        <w:trPr>
          <w:trHeight w:val="247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11" w:rsidRPr="009E7B97" w:rsidRDefault="00516611" w:rsidP="000275DB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11" w:rsidRPr="009E7B97" w:rsidRDefault="00516611" w:rsidP="00572E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11" w:rsidRPr="009E7B97" w:rsidRDefault="00430734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516611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11" w:rsidRPr="009E7B97" w:rsidRDefault="00430734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516611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11" w:rsidRPr="009E7B97" w:rsidRDefault="007B5018" w:rsidP="007B501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516611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11" w:rsidRPr="009E7B97" w:rsidRDefault="007B5018" w:rsidP="007B501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516611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11" w:rsidRPr="009E7B97" w:rsidRDefault="00795492" w:rsidP="007B50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0,</w:t>
            </w:r>
            <w:r w:rsidR="007B501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11" w:rsidRPr="009E7B97" w:rsidRDefault="007B5018" w:rsidP="009521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516611" w:rsidRPr="009E7B9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75DB" w:rsidRPr="009E7B97" w:rsidTr="009521E5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275DB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430734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66083A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54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66083A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430734">
              <w:rPr>
                <w:color w:val="000000" w:themeColor="text1"/>
                <w:sz w:val="20"/>
                <w:szCs w:val="20"/>
              </w:rPr>
              <w:t>192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43073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734726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2</w:t>
            </w:r>
            <w:r w:rsidR="000B09F8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66083A">
              <w:rPr>
                <w:color w:val="000000" w:themeColor="text1"/>
                <w:sz w:val="20"/>
                <w:szCs w:val="20"/>
              </w:rPr>
              <w:t>2</w:t>
            </w:r>
            <w:r w:rsidR="00430734">
              <w:rPr>
                <w:color w:val="000000" w:themeColor="text1"/>
                <w:sz w:val="20"/>
                <w:szCs w:val="20"/>
              </w:rPr>
              <w:t>76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43073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B41249" w:rsidP="007B50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 xml:space="preserve">2 </w:t>
            </w:r>
            <w:r w:rsidR="007B5018">
              <w:rPr>
                <w:color w:val="000000" w:themeColor="text1"/>
                <w:sz w:val="20"/>
                <w:szCs w:val="20"/>
              </w:rPr>
              <w:t>405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7B501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B41249" w:rsidP="007B50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2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7B5018">
              <w:rPr>
                <w:color w:val="000000" w:themeColor="text1"/>
                <w:sz w:val="20"/>
                <w:szCs w:val="20"/>
              </w:rPr>
              <w:t>405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7B501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7B50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2</w:t>
            </w:r>
            <w:r w:rsidR="007B5018">
              <w:rPr>
                <w:color w:val="000000" w:themeColor="text1"/>
                <w:sz w:val="20"/>
                <w:szCs w:val="20"/>
              </w:rPr>
              <w:t>3</w:t>
            </w:r>
            <w:r w:rsidRPr="009E7B97">
              <w:rPr>
                <w:color w:val="000000" w:themeColor="text1"/>
                <w:sz w:val="20"/>
                <w:szCs w:val="20"/>
              </w:rPr>
              <w:t>,</w:t>
            </w:r>
            <w:r w:rsidR="007B501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275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B5018" w:rsidRPr="009E7B97" w:rsidTr="009521E5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18" w:rsidRPr="009E7B97" w:rsidRDefault="007B5018" w:rsidP="000275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18" w:rsidRDefault="007B5018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18" w:rsidRDefault="007B5018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18" w:rsidRPr="009E7B97" w:rsidRDefault="007B5018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18" w:rsidRPr="009E7B97" w:rsidRDefault="007B5018" w:rsidP="007B501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18" w:rsidRPr="009E7B97" w:rsidRDefault="007B5018" w:rsidP="007B501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1279,5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18" w:rsidRPr="009E7B97" w:rsidRDefault="00BD08C5" w:rsidP="007B501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18" w:rsidRPr="009E7B97" w:rsidRDefault="007B5018" w:rsidP="000275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0275DB" w:rsidRPr="009E7B97" w:rsidTr="009521E5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275DB">
            <w:pPr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430734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471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66083A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430734">
              <w:rPr>
                <w:color w:val="000000" w:themeColor="text1"/>
                <w:sz w:val="20"/>
                <w:szCs w:val="20"/>
              </w:rPr>
              <w:t>68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43073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430734" w:rsidP="004307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66083A">
              <w:rPr>
                <w:color w:val="000000" w:themeColor="text1"/>
                <w:sz w:val="20"/>
                <w:szCs w:val="20"/>
              </w:rPr>
              <w:t>68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7B5018" w:rsidP="00A54C1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425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122F3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7B5018" w:rsidP="00122F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425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="00122F3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851A8" w:rsidP="000851A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A54C18" w:rsidP="00A54C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B97">
              <w:rPr>
                <w:color w:val="000000" w:themeColor="text1"/>
                <w:sz w:val="20"/>
                <w:szCs w:val="20"/>
              </w:rPr>
              <w:t>100</w:t>
            </w:r>
            <w:r w:rsidR="000275DB" w:rsidRPr="009E7B97">
              <w:rPr>
                <w:color w:val="000000" w:themeColor="text1"/>
                <w:sz w:val="20"/>
                <w:szCs w:val="20"/>
              </w:rPr>
              <w:t>,</w:t>
            </w:r>
            <w:r w:rsidRPr="009E7B9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0275DB" w:rsidRPr="009E7B97" w:rsidTr="009521E5">
        <w:trPr>
          <w:trHeight w:val="27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275DB">
            <w:pPr>
              <w:rPr>
                <w:b/>
                <w:bCs/>
                <w:color w:val="000000" w:themeColor="text1"/>
              </w:rPr>
            </w:pPr>
            <w:r w:rsidRPr="009E7B97">
              <w:rPr>
                <w:b/>
                <w:bCs/>
                <w:color w:val="000000" w:themeColor="text1"/>
              </w:rPr>
              <w:t>Всего расходов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430734" w:rsidP="0043073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66083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929</w:t>
            </w:r>
            <w:r w:rsidR="000275DB" w:rsidRPr="009E7B9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66083A" w:rsidP="0043073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0275DB" w:rsidRPr="009E7B9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30734">
              <w:rPr>
                <w:b/>
                <w:bCs/>
                <w:color w:val="000000" w:themeColor="text1"/>
                <w:sz w:val="20"/>
                <w:szCs w:val="20"/>
              </w:rPr>
              <w:t>858</w:t>
            </w:r>
            <w:r w:rsidR="000275DB" w:rsidRPr="009E7B9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430734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430734" w:rsidP="0043073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734726" w:rsidRPr="009E7B9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6083A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66083A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0275DB" w:rsidRPr="009E7B9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E17908" w:rsidP="00E1790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0275DB" w:rsidRPr="009E7B9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122F38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0275DB" w:rsidRPr="009E7B9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E17908" w:rsidP="00E1790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0275DB" w:rsidRPr="009E7B9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185</w:t>
            </w:r>
            <w:r w:rsidR="000275DB" w:rsidRPr="009E7B9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275DB" w:rsidP="000275D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7B97">
              <w:rPr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9E7B97" w:rsidRDefault="000851A8" w:rsidP="000851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100</w:t>
            </w:r>
            <w:r w:rsidR="000275DB" w:rsidRPr="009E7B9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F3779E" w:rsidRPr="00940F3F" w:rsidRDefault="00F3779E" w:rsidP="00F3779E">
      <w:pPr>
        <w:ind w:firstLine="709"/>
        <w:jc w:val="both"/>
        <w:rPr>
          <w:color w:val="000000" w:themeColor="text1"/>
          <w:sz w:val="20"/>
          <w:szCs w:val="20"/>
        </w:rPr>
      </w:pPr>
    </w:p>
    <w:p w:rsidR="00F3779E" w:rsidRPr="009E7B9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 xml:space="preserve">Наибольший удельный вес в общем объеме расходов занимают расходы по разделу </w:t>
      </w:r>
      <w:r w:rsidR="00FC6270">
        <w:rPr>
          <w:color w:val="000000" w:themeColor="text1"/>
          <w:sz w:val="28"/>
          <w:szCs w:val="28"/>
        </w:rPr>
        <w:t>о</w:t>
      </w:r>
      <w:r w:rsidRPr="009E7B97">
        <w:rPr>
          <w:color w:val="000000" w:themeColor="text1"/>
          <w:sz w:val="28"/>
          <w:szCs w:val="28"/>
        </w:rPr>
        <w:t>бщегосударственные вопросы, их доля по итогам исполнения бюджета за 20</w:t>
      </w:r>
      <w:r w:rsidR="00E703AF" w:rsidRPr="009E7B97">
        <w:rPr>
          <w:color w:val="000000" w:themeColor="text1"/>
          <w:sz w:val="28"/>
          <w:szCs w:val="28"/>
        </w:rPr>
        <w:t>2</w:t>
      </w:r>
      <w:r w:rsidR="00FC6270">
        <w:rPr>
          <w:color w:val="000000" w:themeColor="text1"/>
          <w:sz w:val="28"/>
          <w:szCs w:val="28"/>
        </w:rPr>
        <w:t>2</w:t>
      </w:r>
      <w:r w:rsidRPr="009E7B97">
        <w:rPr>
          <w:color w:val="000000" w:themeColor="text1"/>
          <w:sz w:val="28"/>
          <w:szCs w:val="28"/>
        </w:rPr>
        <w:t xml:space="preserve"> год составила </w:t>
      </w:r>
      <w:r w:rsidR="005675B1" w:rsidRPr="009E7B97">
        <w:rPr>
          <w:color w:val="000000" w:themeColor="text1"/>
          <w:sz w:val="28"/>
          <w:szCs w:val="28"/>
        </w:rPr>
        <w:t>4</w:t>
      </w:r>
      <w:r w:rsidR="00FC6270">
        <w:rPr>
          <w:color w:val="000000" w:themeColor="text1"/>
          <w:sz w:val="28"/>
          <w:szCs w:val="28"/>
        </w:rPr>
        <w:t>5</w:t>
      </w:r>
      <w:r w:rsidR="005675B1" w:rsidRPr="009E7B97">
        <w:rPr>
          <w:color w:val="000000" w:themeColor="text1"/>
          <w:sz w:val="28"/>
          <w:szCs w:val="28"/>
        </w:rPr>
        <w:t>,</w:t>
      </w:r>
      <w:r w:rsidR="00FC6270">
        <w:rPr>
          <w:color w:val="000000" w:themeColor="text1"/>
          <w:sz w:val="28"/>
          <w:szCs w:val="28"/>
        </w:rPr>
        <w:t>5</w:t>
      </w:r>
      <w:r w:rsidRPr="009E7B97">
        <w:rPr>
          <w:color w:val="000000" w:themeColor="text1"/>
          <w:sz w:val="28"/>
          <w:szCs w:val="28"/>
        </w:rPr>
        <w:t>%, что в натуральном выражении</w:t>
      </w:r>
      <w:r w:rsidR="005675B1" w:rsidRPr="009E7B97">
        <w:rPr>
          <w:color w:val="000000" w:themeColor="text1"/>
          <w:sz w:val="28"/>
          <w:szCs w:val="28"/>
        </w:rPr>
        <w:t xml:space="preserve"> составляет </w:t>
      </w:r>
      <w:r w:rsidR="00B32C31">
        <w:rPr>
          <w:color w:val="000000" w:themeColor="text1"/>
          <w:sz w:val="28"/>
          <w:szCs w:val="28"/>
        </w:rPr>
        <w:t>4</w:t>
      </w:r>
      <w:r w:rsidR="005675B1" w:rsidRPr="009E7B97">
        <w:rPr>
          <w:color w:val="000000" w:themeColor="text1"/>
          <w:sz w:val="28"/>
          <w:szCs w:val="28"/>
        </w:rPr>
        <w:t> </w:t>
      </w:r>
      <w:r w:rsidR="00FC6270">
        <w:rPr>
          <w:color w:val="000000" w:themeColor="text1"/>
          <w:sz w:val="28"/>
          <w:szCs w:val="28"/>
        </w:rPr>
        <w:t>636</w:t>
      </w:r>
      <w:r w:rsidR="005675B1" w:rsidRPr="009E7B97">
        <w:rPr>
          <w:color w:val="000000" w:themeColor="text1"/>
          <w:sz w:val="28"/>
          <w:szCs w:val="28"/>
        </w:rPr>
        <w:t>,</w:t>
      </w:r>
      <w:r w:rsidR="00FC6270">
        <w:rPr>
          <w:color w:val="000000" w:themeColor="text1"/>
          <w:sz w:val="28"/>
          <w:szCs w:val="28"/>
        </w:rPr>
        <w:t xml:space="preserve">6 </w:t>
      </w:r>
      <w:r w:rsidRPr="009E7B97">
        <w:rPr>
          <w:color w:val="000000" w:themeColor="text1"/>
          <w:sz w:val="28"/>
          <w:szCs w:val="28"/>
        </w:rPr>
        <w:t>тыс</w:t>
      </w:r>
      <w:proofErr w:type="gramStart"/>
      <w:r w:rsidRPr="009E7B97">
        <w:rPr>
          <w:color w:val="000000" w:themeColor="text1"/>
          <w:sz w:val="28"/>
          <w:szCs w:val="28"/>
        </w:rPr>
        <w:t>.р</w:t>
      </w:r>
      <w:proofErr w:type="gramEnd"/>
      <w:r w:rsidRPr="009E7B97">
        <w:rPr>
          <w:color w:val="000000" w:themeColor="text1"/>
          <w:sz w:val="28"/>
          <w:szCs w:val="28"/>
        </w:rPr>
        <w:t>ублей</w:t>
      </w:r>
      <w:r w:rsidR="00FC6270">
        <w:rPr>
          <w:color w:val="000000" w:themeColor="text1"/>
          <w:sz w:val="28"/>
          <w:szCs w:val="28"/>
        </w:rPr>
        <w:t xml:space="preserve">. По отношению к предыдущему году расходы увеличились </w:t>
      </w:r>
      <w:r w:rsidRPr="009E7B97">
        <w:rPr>
          <w:color w:val="000000" w:themeColor="text1"/>
          <w:sz w:val="28"/>
          <w:szCs w:val="28"/>
        </w:rPr>
        <w:t xml:space="preserve">на </w:t>
      </w:r>
      <w:r w:rsidR="00CE1B6F">
        <w:rPr>
          <w:color w:val="000000" w:themeColor="text1"/>
          <w:sz w:val="28"/>
          <w:szCs w:val="28"/>
        </w:rPr>
        <w:t>428</w:t>
      </w:r>
      <w:r w:rsidR="005675B1" w:rsidRPr="009E7B97">
        <w:rPr>
          <w:color w:val="000000" w:themeColor="text1"/>
          <w:sz w:val="28"/>
          <w:szCs w:val="28"/>
        </w:rPr>
        <w:t>,</w:t>
      </w:r>
      <w:r w:rsidR="00CE1B6F">
        <w:rPr>
          <w:color w:val="000000" w:themeColor="text1"/>
          <w:sz w:val="28"/>
          <w:szCs w:val="28"/>
        </w:rPr>
        <w:t>3</w:t>
      </w:r>
      <w:r w:rsidRPr="009E7B97">
        <w:rPr>
          <w:color w:val="000000" w:themeColor="text1"/>
          <w:sz w:val="28"/>
          <w:szCs w:val="28"/>
        </w:rPr>
        <w:t xml:space="preserve"> тыс</w:t>
      </w:r>
      <w:proofErr w:type="gramStart"/>
      <w:r w:rsidRPr="009E7B97">
        <w:rPr>
          <w:color w:val="000000" w:themeColor="text1"/>
          <w:sz w:val="28"/>
          <w:szCs w:val="28"/>
        </w:rPr>
        <w:t>.р</w:t>
      </w:r>
      <w:proofErr w:type="gramEnd"/>
      <w:r w:rsidRPr="009E7B97">
        <w:rPr>
          <w:color w:val="000000" w:themeColor="text1"/>
          <w:sz w:val="28"/>
          <w:szCs w:val="28"/>
        </w:rPr>
        <w:t>ублей.</w:t>
      </w:r>
      <w:r w:rsidR="005675B1" w:rsidRPr="009E7B97">
        <w:rPr>
          <w:color w:val="000000" w:themeColor="text1"/>
          <w:sz w:val="28"/>
          <w:szCs w:val="28"/>
        </w:rPr>
        <w:t xml:space="preserve"> </w:t>
      </w:r>
    </w:p>
    <w:p w:rsidR="00F3779E" w:rsidRPr="009E7B9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 xml:space="preserve">Расходы на социальную сферу </w:t>
      </w:r>
      <w:r w:rsidR="00BD71F7" w:rsidRPr="009E7B97">
        <w:rPr>
          <w:color w:val="000000" w:themeColor="text1"/>
          <w:sz w:val="28"/>
          <w:szCs w:val="28"/>
        </w:rPr>
        <w:t>(</w:t>
      </w:r>
      <w:r w:rsidR="00D96B4F">
        <w:rPr>
          <w:color w:val="000000" w:themeColor="text1"/>
          <w:sz w:val="28"/>
          <w:szCs w:val="28"/>
        </w:rPr>
        <w:t xml:space="preserve">образование, </w:t>
      </w:r>
      <w:r w:rsidRPr="009E7B97">
        <w:rPr>
          <w:color w:val="000000" w:themeColor="text1"/>
          <w:sz w:val="28"/>
          <w:szCs w:val="28"/>
        </w:rPr>
        <w:t>культура, кинематография,</w:t>
      </w:r>
      <w:r w:rsidR="00D96B4F">
        <w:rPr>
          <w:color w:val="000000" w:themeColor="text1"/>
          <w:sz w:val="28"/>
          <w:szCs w:val="28"/>
        </w:rPr>
        <w:t xml:space="preserve"> социальная политика,</w:t>
      </w:r>
      <w:r w:rsidR="00BD71F7" w:rsidRPr="009E7B97">
        <w:rPr>
          <w:color w:val="000000" w:themeColor="text1"/>
          <w:sz w:val="28"/>
          <w:szCs w:val="28"/>
        </w:rPr>
        <w:t xml:space="preserve"> </w:t>
      </w:r>
      <w:r w:rsidRPr="009E7B97">
        <w:rPr>
          <w:color w:val="000000" w:themeColor="text1"/>
          <w:sz w:val="28"/>
          <w:szCs w:val="28"/>
        </w:rPr>
        <w:t>физическая культура и спорт) по итогам исполнения бюджета за 20</w:t>
      </w:r>
      <w:r w:rsidR="004F5C13" w:rsidRPr="009E7B97">
        <w:rPr>
          <w:color w:val="000000" w:themeColor="text1"/>
          <w:sz w:val="28"/>
          <w:szCs w:val="28"/>
        </w:rPr>
        <w:t>2</w:t>
      </w:r>
      <w:r w:rsidR="00D96B4F">
        <w:rPr>
          <w:color w:val="000000" w:themeColor="text1"/>
          <w:sz w:val="28"/>
          <w:szCs w:val="28"/>
        </w:rPr>
        <w:t>2</w:t>
      </w:r>
      <w:r w:rsidRPr="009E7B97">
        <w:rPr>
          <w:color w:val="000000" w:themeColor="text1"/>
          <w:sz w:val="28"/>
          <w:szCs w:val="28"/>
        </w:rPr>
        <w:t xml:space="preserve"> год составили </w:t>
      </w:r>
      <w:r w:rsidR="00D96B4F">
        <w:rPr>
          <w:color w:val="000000" w:themeColor="text1"/>
          <w:sz w:val="28"/>
          <w:szCs w:val="28"/>
        </w:rPr>
        <w:t>4</w:t>
      </w:r>
      <w:r w:rsidR="00BD71F7" w:rsidRPr="009E7B97">
        <w:rPr>
          <w:color w:val="000000" w:themeColor="text1"/>
          <w:sz w:val="28"/>
          <w:szCs w:val="28"/>
        </w:rPr>
        <w:t> </w:t>
      </w:r>
      <w:r w:rsidR="00D96B4F">
        <w:rPr>
          <w:color w:val="000000" w:themeColor="text1"/>
          <w:sz w:val="28"/>
          <w:szCs w:val="28"/>
        </w:rPr>
        <w:t>117</w:t>
      </w:r>
      <w:r w:rsidR="00BD71F7" w:rsidRPr="009E7B97">
        <w:rPr>
          <w:color w:val="000000" w:themeColor="text1"/>
          <w:sz w:val="28"/>
          <w:szCs w:val="28"/>
        </w:rPr>
        <w:t>,</w:t>
      </w:r>
      <w:r w:rsidR="00D96B4F">
        <w:rPr>
          <w:color w:val="000000" w:themeColor="text1"/>
          <w:sz w:val="28"/>
          <w:szCs w:val="28"/>
        </w:rPr>
        <w:t>4</w:t>
      </w:r>
      <w:r w:rsidRPr="009E7B97">
        <w:rPr>
          <w:color w:val="000000" w:themeColor="text1"/>
          <w:sz w:val="28"/>
          <w:szCs w:val="28"/>
        </w:rPr>
        <w:t xml:space="preserve"> тыс</w:t>
      </w:r>
      <w:proofErr w:type="gramStart"/>
      <w:r w:rsidRPr="009E7B97">
        <w:rPr>
          <w:color w:val="000000" w:themeColor="text1"/>
          <w:sz w:val="28"/>
          <w:szCs w:val="28"/>
        </w:rPr>
        <w:t>.р</w:t>
      </w:r>
      <w:proofErr w:type="gramEnd"/>
      <w:r w:rsidRPr="009E7B97">
        <w:rPr>
          <w:color w:val="000000" w:themeColor="text1"/>
          <w:sz w:val="28"/>
          <w:szCs w:val="28"/>
        </w:rPr>
        <w:t xml:space="preserve">ублей, или </w:t>
      </w:r>
      <w:r w:rsidR="00D96B4F">
        <w:rPr>
          <w:color w:val="000000" w:themeColor="text1"/>
          <w:sz w:val="28"/>
          <w:szCs w:val="28"/>
        </w:rPr>
        <w:t>4</w:t>
      </w:r>
      <w:r w:rsidR="00B32C31">
        <w:rPr>
          <w:color w:val="000000" w:themeColor="text1"/>
          <w:sz w:val="28"/>
          <w:szCs w:val="28"/>
        </w:rPr>
        <w:t>0</w:t>
      </w:r>
      <w:r w:rsidR="009F4E39">
        <w:rPr>
          <w:color w:val="000000" w:themeColor="text1"/>
          <w:sz w:val="28"/>
          <w:szCs w:val="28"/>
        </w:rPr>
        <w:t>,</w:t>
      </w:r>
      <w:r w:rsidR="00BD08C5">
        <w:rPr>
          <w:color w:val="000000" w:themeColor="text1"/>
          <w:sz w:val="28"/>
          <w:szCs w:val="28"/>
        </w:rPr>
        <w:t>4</w:t>
      </w:r>
      <w:r w:rsidR="00B55EB2">
        <w:rPr>
          <w:color w:val="000000" w:themeColor="text1"/>
          <w:sz w:val="28"/>
          <w:szCs w:val="28"/>
        </w:rPr>
        <w:t>% от общего объема расходов. П</w:t>
      </w:r>
      <w:r w:rsidRPr="009E7B97">
        <w:rPr>
          <w:color w:val="000000" w:themeColor="text1"/>
          <w:sz w:val="28"/>
          <w:szCs w:val="28"/>
        </w:rPr>
        <w:t>о сравнению с предыдущим 20</w:t>
      </w:r>
      <w:r w:rsidR="00D96B4F">
        <w:rPr>
          <w:color w:val="000000" w:themeColor="text1"/>
          <w:sz w:val="28"/>
          <w:szCs w:val="28"/>
        </w:rPr>
        <w:t>21</w:t>
      </w:r>
      <w:r w:rsidRPr="009E7B97">
        <w:rPr>
          <w:color w:val="000000" w:themeColor="text1"/>
          <w:sz w:val="28"/>
          <w:szCs w:val="28"/>
        </w:rPr>
        <w:t xml:space="preserve"> годом расходы </w:t>
      </w:r>
      <w:r w:rsidR="005675B1" w:rsidRPr="009E7B97">
        <w:rPr>
          <w:color w:val="000000" w:themeColor="text1"/>
          <w:sz w:val="28"/>
          <w:szCs w:val="28"/>
        </w:rPr>
        <w:t>у</w:t>
      </w:r>
      <w:r w:rsidR="00B32C31">
        <w:rPr>
          <w:color w:val="000000" w:themeColor="text1"/>
          <w:sz w:val="28"/>
          <w:szCs w:val="28"/>
        </w:rPr>
        <w:t>величились</w:t>
      </w:r>
      <w:r w:rsidRPr="009E7B97">
        <w:rPr>
          <w:color w:val="000000" w:themeColor="text1"/>
          <w:sz w:val="28"/>
          <w:szCs w:val="28"/>
        </w:rPr>
        <w:t xml:space="preserve"> на </w:t>
      </w:r>
      <w:r w:rsidR="00D96B4F">
        <w:rPr>
          <w:color w:val="000000" w:themeColor="text1"/>
          <w:sz w:val="28"/>
          <w:szCs w:val="28"/>
        </w:rPr>
        <w:t xml:space="preserve">1 </w:t>
      </w:r>
      <w:r w:rsidR="00B32C31">
        <w:rPr>
          <w:color w:val="000000" w:themeColor="text1"/>
          <w:sz w:val="28"/>
          <w:szCs w:val="28"/>
        </w:rPr>
        <w:t>4</w:t>
      </w:r>
      <w:r w:rsidR="00D96B4F">
        <w:rPr>
          <w:color w:val="000000" w:themeColor="text1"/>
          <w:sz w:val="28"/>
          <w:szCs w:val="28"/>
        </w:rPr>
        <w:t>72</w:t>
      </w:r>
      <w:r w:rsidR="005675B1" w:rsidRPr="009E7B97">
        <w:rPr>
          <w:color w:val="000000" w:themeColor="text1"/>
          <w:sz w:val="28"/>
          <w:szCs w:val="28"/>
        </w:rPr>
        <w:t>,</w:t>
      </w:r>
      <w:r w:rsidR="00D96B4F">
        <w:rPr>
          <w:color w:val="000000" w:themeColor="text1"/>
          <w:sz w:val="28"/>
          <w:szCs w:val="28"/>
        </w:rPr>
        <w:t>4</w:t>
      </w:r>
      <w:r w:rsidRPr="009E7B97">
        <w:rPr>
          <w:color w:val="000000" w:themeColor="text1"/>
          <w:sz w:val="28"/>
          <w:szCs w:val="28"/>
        </w:rPr>
        <w:t xml:space="preserve"> тыс</w:t>
      </w:r>
      <w:proofErr w:type="gramStart"/>
      <w:r w:rsidRPr="009E7B97">
        <w:rPr>
          <w:color w:val="000000" w:themeColor="text1"/>
          <w:sz w:val="28"/>
          <w:szCs w:val="28"/>
        </w:rPr>
        <w:t>.р</w:t>
      </w:r>
      <w:proofErr w:type="gramEnd"/>
      <w:r w:rsidRPr="009E7B97">
        <w:rPr>
          <w:color w:val="000000" w:themeColor="text1"/>
          <w:sz w:val="28"/>
          <w:szCs w:val="28"/>
        </w:rPr>
        <w:t xml:space="preserve">ублей. </w:t>
      </w:r>
    </w:p>
    <w:p w:rsidR="00F3779E" w:rsidRPr="009E7B9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Остальные</w:t>
      </w:r>
      <w:r w:rsidR="00F9097B">
        <w:rPr>
          <w:color w:val="000000" w:themeColor="text1"/>
          <w:sz w:val="28"/>
          <w:szCs w:val="28"/>
        </w:rPr>
        <w:t xml:space="preserve"> </w:t>
      </w:r>
      <w:r w:rsidR="00187547">
        <w:rPr>
          <w:color w:val="000000" w:themeColor="text1"/>
          <w:sz w:val="28"/>
          <w:szCs w:val="28"/>
        </w:rPr>
        <w:t>14</w:t>
      </w:r>
      <w:r w:rsidR="00364BAE" w:rsidRPr="009E7B97">
        <w:rPr>
          <w:color w:val="000000" w:themeColor="text1"/>
          <w:sz w:val="28"/>
          <w:szCs w:val="28"/>
        </w:rPr>
        <w:t>,</w:t>
      </w:r>
      <w:r w:rsidR="009F4E39">
        <w:rPr>
          <w:color w:val="000000" w:themeColor="text1"/>
          <w:sz w:val="28"/>
          <w:szCs w:val="28"/>
        </w:rPr>
        <w:t>1</w:t>
      </w:r>
      <w:r w:rsidRPr="009E7B97">
        <w:rPr>
          <w:color w:val="000000" w:themeColor="text1"/>
          <w:sz w:val="28"/>
          <w:szCs w:val="28"/>
        </w:rPr>
        <w:t xml:space="preserve">% распределены по следующим разделам: </w:t>
      </w:r>
      <w:r w:rsidR="00187547">
        <w:rPr>
          <w:color w:val="000000" w:themeColor="text1"/>
          <w:sz w:val="28"/>
          <w:szCs w:val="28"/>
        </w:rPr>
        <w:t>н</w:t>
      </w:r>
      <w:r w:rsidRPr="009E7B97">
        <w:rPr>
          <w:color w:val="000000" w:themeColor="text1"/>
          <w:sz w:val="28"/>
          <w:szCs w:val="28"/>
        </w:rPr>
        <w:t>ациональная оборона</w:t>
      </w:r>
      <w:r w:rsidR="00187547">
        <w:rPr>
          <w:color w:val="000000" w:themeColor="text1"/>
          <w:sz w:val="28"/>
          <w:szCs w:val="28"/>
        </w:rPr>
        <w:t xml:space="preserve"> </w:t>
      </w:r>
      <w:r w:rsidRPr="009E7B97">
        <w:rPr>
          <w:color w:val="000000" w:themeColor="text1"/>
          <w:sz w:val="28"/>
          <w:szCs w:val="28"/>
        </w:rPr>
        <w:t>–</w:t>
      </w:r>
      <w:r w:rsidR="00187547">
        <w:rPr>
          <w:color w:val="000000" w:themeColor="text1"/>
          <w:sz w:val="28"/>
          <w:szCs w:val="28"/>
        </w:rPr>
        <w:t xml:space="preserve"> </w:t>
      </w:r>
      <w:r w:rsidR="00F9097B">
        <w:rPr>
          <w:color w:val="000000" w:themeColor="text1"/>
          <w:sz w:val="28"/>
          <w:szCs w:val="28"/>
        </w:rPr>
        <w:t>1</w:t>
      </w:r>
      <w:r w:rsidR="00BD71F7" w:rsidRPr="009E7B97">
        <w:rPr>
          <w:color w:val="000000" w:themeColor="text1"/>
          <w:sz w:val="28"/>
          <w:szCs w:val="28"/>
        </w:rPr>
        <w:t>,</w:t>
      </w:r>
      <w:r w:rsidR="00187547">
        <w:rPr>
          <w:color w:val="000000" w:themeColor="text1"/>
          <w:sz w:val="28"/>
          <w:szCs w:val="28"/>
        </w:rPr>
        <w:t>8</w:t>
      </w:r>
      <w:r w:rsidRPr="009E7B97">
        <w:rPr>
          <w:color w:val="000000" w:themeColor="text1"/>
          <w:sz w:val="28"/>
          <w:szCs w:val="28"/>
        </w:rPr>
        <w:t xml:space="preserve">%; </w:t>
      </w:r>
      <w:r w:rsidR="00187547">
        <w:rPr>
          <w:color w:val="000000" w:themeColor="text1"/>
          <w:sz w:val="28"/>
          <w:szCs w:val="28"/>
        </w:rPr>
        <w:t>н</w:t>
      </w:r>
      <w:r w:rsidRPr="009E7B97">
        <w:rPr>
          <w:color w:val="000000" w:themeColor="text1"/>
          <w:sz w:val="28"/>
          <w:szCs w:val="28"/>
        </w:rPr>
        <w:t>ациональная безопасность и правоохранительная деятельность</w:t>
      </w:r>
      <w:r w:rsidR="004F5C13" w:rsidRPr="009E7B97">
        <w:rPr>
          <w:color w:val="000000" w:themeColor="text1"/>
          <w:sz w:val="28"/>
          <w:szCs w:val="28"/>
        </w:rPr>
        <w:t xml:space="preserve"> </w:t>
      </w:r>
      <w:r w:rsidRPr="009E7B97">
        <w:rPr>
          <w:color w:val="000000" w:themeColor="text1"/>
          <w:sz w:val="28"/>
          <w:szCs w:val="28"/>
        </w:rPr>
        <w:t xml:space="preserve"> – 0,</w:t>
      </w:r>
      <w:r w:rsidR="00187547">
        <w:rPr>
          <w:color w:val="000000" w:themeColor="text1"/>
          <w:sz w:val="28"/>
          <w:szCs w:val="28"/>
        </w:rPr>
        <w:t>3</w:t>
      </w:r>
      <w:r w:rsidRPr="009E7B97">
        <w:rPr>
          <w:color w:val="000000" w:themeColor="text1"/>
          <w:sz w:val="28"/>
          <w:szCs w:val="28"/>
        </w:rPr>
        <w:t xml:space="preserve">%; </w:t>
      </w:r>
      <w:r w:rsidR="00187547">
        <w:rPr>
          <w:color w:val="000000" w:themeColor="text1"/>
          <w:sz w:val="28"/>
          <w:szCs w:val="28"/>
        </w:rPr>
        <w:t>н</w:t>
      </w:r>
      <w:r w:rsidRPr="009E7B97">
        <w:rPr>
          <w:color w:val="000000" w:themeColor="text1"/>
          <w:sz w:val="28"/>
          <w:szCs w:val="28"/>
        </w:rPr>
        <w:t xml:space="preserve">ациональная экономика – </w:t>
      </w:r>
      <w:r w:rsidR="00187547">
        <w:rPr>
          <w:color w:val="000000" w:themeColor="text1"/>
          <w:sz w:val="28"/>
          <w:szCs w:val="28"/>
        </w:rPr>
        <w:t>3</w:t>
      </w:r>
      <w:r w:rsidRPr="009E7B97">
        <w:rPr>
          <w:color w:val="000000" w:themeColor="text1"/>
          <w:sz w:val="28"/>
          <w:szCs w:val="28"/>
        </w:rPr>
        <w:t>,</w:t>
      </w:r>
      <w:r w:rsidR="00187547">
        <w:rPr>
          <w:color w:val="000000" w:themeColor="text1"/>
          <w:sz w:val="28"/>
          <w:szCs w:val="28"/>
        </w:rPr>
        <w:t>5</w:t>
      </w:r>
      <w:r w:rsidRPr="009E7B97">
        <w:rPr>
          <w:color w:val="000000" w:themeColor="text1"/>
          <w:sz w:val="28"/>
          <w:szCs w:val="28"/>
        </w:rPr>
        <w:t xml:space="preserve">%, </w:t>
      </w:r>
      <w:r w:rsidR="00187547">
        <w:rPr>
          <w:color w:val="000000" w:themeColor="text1"/>
          <w:sz w:val="28"/>
          <w:szCs w:val="28"/>
        </w:rPr>
        <w:t>ж</w:t>
      </w:r>
      <w:r w:rsidRPr="009E7B97">
        <w:rPr>
          <w:color w:val="000000" w:themeColor="text1"/>
          <w:sz w:val="28"/>
          <w:szCs w:val="28"/>
        </w:rPr>
        <w:t xml:space="preserve">илищно-коммунальное хозяйство – </w:t>
      </w:r>
      <w:r w:rsidR="00187547">
        <w:rPr>
          <w:color w:val="000000" w:themeColor="text1"/>
          <w:sz w:val="28"/>
          <w:szCs w:val="28"/>
        </w:rPr>
        <w:t>8</w:t>
      </w:r>
      <w:r w:rsidRPr="009E7B97">
        <w:rPr>
          <w:color w:val="000000" w:themeColor="text1"/>
          <w:sz w:val="28"/>
          <w:szCs w:val="28"/>
        </w:rPr>
        <w:t>,</w:t>
      </w:r>
      <w:r w:rsidR="00F9097B">
        <w:rPr>
          <w:color w:val="000000" w:themeColor="text1"/>
          <w:sz w:val="28"/>
          <w:szCs w:val="28"/>
        </w:rPr>
        <w:t>5</w:t>
      </w:r>
      <w:r w:rsidRPr="009E7B97">
        <w:rPr>
          <w:color w:val="000000" w:themeColor="text1"/>
          <w:sz w:val="28"/>
          <w:szCs w:val="28"/>
        </w:rPr>
        <w:t>%.</w:t>
      </w:r>
    </w:p>
    <w:p w:rsidR="00F3779E" w:rsidRPr="009E7B97" w:rsidRDefault="00364BAE" w:rsidP="00F3779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Исполнение по всем разделам расходов в 20</w:t>
      </w:r>
      <w:r w:rsidR="004F5C13" w:rsidRPr="009E7B97">
        <w:rPr>
          <w:color w:val="000000" w:themeColor="text1"/>
          <w:sz w:val="28"/>
          <w:szCs w:val="28"/>
        </w:rPr>
        <w:t>2</w:t>
      </w:r>
      <w:r w:rsidR="0074291E">
        <w:rPr>
          <w:color w:val="000000" w:themeColor="text1"/>
          <w:sz w:val="28"/>
          <w:szCs w:val="28"/>
        </w:rPr>
        <w:t>2</w:t>
      </w:r>
      <w:r w:rsidRPr="009E7B97">
        <w:rPr>
          <w:color w:val="000000" w:themeColor="text1"/>
          <w:sz w:val="28"/>
          <w:szCs w:val="28"/>
        </w:rPr>
        <w:t xml:space="preserve"> году составило </w:t>
      </w:r>
      <w:r w:rsidR="009F4E39">
        <w:rPr>
          <w:color w:val="000000" w:themeColor="text1"/>
          <w:sz w:val="28"/>
          <w:szCs w:val="28"/>
        </w:rPr>
        <w:t>100</w:t>
      </w:r>
      <w:r w:rsidRPr="009E7B97">
        <w:rPr>
          <w:color w:val="000000" w:themeColor="text1"/>
          <w:sz w:val="28"/>
          <w:szCs w:val="28"/>
        </w:rPr>
        <w:t>%.</w:t>
      </w:r>
    </w:p>
    <w:p w:rsidR="00672989" w:rsidRDefault="00200AA8" w:rsidP="00934625">
      <w:pPr>
        <w:ind w:firstLine="709"/>
        <w:jc w:val="both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8"/>
          <w:szCs w:val="28"/>
        </w:rPr>
        <w:t>Расходы на реализацию регионального проекта «Спорт – норма жизни» за 202</w:t>
      </w:r>
      <w:r w:rsidR="0074291E">
        <w:rPr>
          <w:color w:val="000000" w:themeColor="text1"/>
          <w:sz w:val="28"/>
          <w:szCs w:val="28"/>
        </w:rPr>
        <w:t>2</w:t>
      </w:r>
      <w:r w:rsidRPr="009E7B97">
        <w:rPr>
          <w:color w:val="000000" w:themeColor="text1"/>
          <w:sz w:val="28"/>
          <w:szCs w:val="28"/>
        </w:rPr>
        <w:t xml:space="preserve"> год составили 3</w:t>
      </w:r>
      <w:r w:rsidR="0074291E">
        <w:rPr>
          <w:color w:val="000000" w:themeColor="text1"/>
          <w:sz w:val="28"/>
          <w:szCs w:val="28"/>
        </w:rPr>
        <w:t>88</w:t>
      </w:r>
      <w:r w:rsidRPr="009E7B97">
        <w:rPr>
          <w:color w:val="000000" w:themeColor="text1"/>
          <w:sz w:val="28"/>
          <w:szCs w:val="28"/>
        </w:rPr>
        <w:t>,</w:t>
      </w:r>
      <w:r w:rsidR="0074291E">
        <w:rPr>
          <w:color w:val="000000" w:themeColor="text1"/>
          <w:sz w:val="28"/>
          <w:szCs w:val="28"/>
        </w:rPr>
        <w:t>6</w:t>
      </w:r>
      <w:r w:rsidRPr="009E7B97">
        <w:rPr>
          <w:color w:val="000000" w:themeColor="text1"/>
          <w:sz w:val="28"/>
          <w:szCs w:val="28"/>
        </w:rPr>
        <w:t xml:space="preserve"> тыс</w:t>
      </w:r>
      <w:proofErr w:type="gramStart"/>
      <w:r w:rsidRPr="009E7B97">
        <w:rPr>
          <w:color w:val="000000" w:themeColor="text1"/>
          <w:sz w:val="28"/>
          <w:szCs w:val="28"/>
        </w:rPr>
        <w:t>.р</w:t>
      </w:r>
      <w:proofErr w:type="gramEnd"/>
      <w:r w:rsidRPr="009E7B97">
        <w:rPr>
          <w:color w:val="000000" w:themeColor="text1"/>
          <w:sz w:val="28"/>
          <w:szCs w:val="28"/>
        </w:rPr>
        <w:t>ублей.</w:t>
      </w:r>
    </w:p>
    <w:p w:rsidR="00AE24C3" w:rsidRDefault="0053436A" w:rsidP="009346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«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поселение» в 2022 году осуществлялась реализация </w:t>
      </w:r>
      <w:r w:rsidR="00A85D0E">
        <w:rPr>
          <w:sz w:val="28"/>
          <w:szCs w:val="28"/>
        </w:rPr>
        <w:t>3</w:t>
      </w:r>
      <w:r>
        <w:rPr>
          <w:sz w:val="28"/>
          <w:szCs w:val="28"/>
        </w:rPr>
        <w:t xml:space="preserve"> ведомственных</w:t>
      </w:r>
      <w:r w:rsidR="00AE24C3">
        <w:rPr>
          <w:sz w:val="28"/>
          <w:szCs w:val="28"/>
        </w:rPr>
        <w:t xml:space="preserve"> целевы</w:t>
      </w:r>
      <w:r>
        <w:rPr>
          <w:sz w:val="28"/>
          <w:szCs w:val="28"/>
        </w:rPr>
        <w:t>х</w:t>
      </w:r>
      <w:r w:rsidR="00AE24C3">
        <w:rPr>
          <w:sz w:val="28"/>
          <w:szCs w:val="28"/>
        </w:rPr>
        <w:t xml:space="preserve"> программ (далее – ВЦП), а именно:</w:t>
      </w:r>
    </w:p>
    <w:p w:rsidR="00D2366D" w:rsidRDefault="00AE24C3" w:rsidP="009346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2769">
        <w:rPr>
          <w:sz w:val="28"/>
          <w:szCs w:val="28"/>
        </w:rPr>
        <w:t xml:space="preserve"> «Приведение в нормативное состояние автомобильных дорог и улично-дорожной сети для непрерывного движения транспортных средств» с объемом расходов в 202</w:t>
      </w:r>
      <w:r w:rsidR="00A85D0E">
        <w:rPr>
          <w:sz w:val="28"/>
          <w:szCs w:val="28"/>
        </w:rPr>
        <w:t>2</w:t>
      </w:r>
      <w:r w:rsidR="007D2769">
        <w:rPr>
          <w:sz w:val="28"/>
          <w:szCs w:val="28"/>
        </w:rPr>
        <w:t xml:space="preserve"> году </w:t>
      </w:r>
      <w:r w:rsidR="00D2366D">
        <w:rPr>
          <w:sz w:val="28"/>
          <w:szCs w:val="28"/>
        </w:rPr>
        <w:t>3</w:t>
      </w:r>
      <w:r w:rsidR="00A85D0E">
        <w:rPr>
          <w:sz w:val="28"/>
          <w:szCs w:val="28"/>
        </w:rPr>
        <w:t>5</w:t>
      </w:r>
      <w:r w:rsidR="00D2366D">
        <w:rPr>
          <w:sz w:val="28"/>
          <w:szCs w:val="28"/>
        </w:rPr>
        <w:t>3,0 тыс</w:t>
      </w:r>
      <w:proofErr w:type="gramStart"/>
      <w:r w:rsidR="00D2366D">
        <w:rPr>
          <w:sz w:val="28"/>
          <w:szCs w:val="28"/>
        </w:rPr>
        <w:t>.р</w:t>
      </w:r>
      <w:proofErr w:type="gramEnd"/>
      <w:r w:rsidR="00D2366D">
        <w:rPr>
          <w:sz w:val="28"/>
          <w:szCs w:val="28"/>
        </w:rPr>
        <w:t>ублей;</w:t>
      </w:r>
    </w:p>
    <w:p w:rsidR="00040341" w:rsidRDefault="00D2366D" w:rsidP="009346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«Обеспечение бесперебойного функционирования сетей уличного освещения» с объемом расходов в 202</w:t>
      </w:r>
      <w:r w:rsidR="00A85D0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A85D0E">
        <w:rPr>
          <w:sz w:val="28"/>
          <w:szCs w:val="28"/>
        </w:rPr>
        <w:t>7</w:t>
      </w:r>
      <w:r w:rsidR="00040341">
        <w:rPr>
          <w:sz w:val="28"/>
          <w:szCs w:val="28"/>
        </w:rPr>
        <w:t>8,</w:t>
      </w:r>
      <w:r w:rsidR="00A85D0E">
        <w:rPr>
          <w:sz w:val="28"/>
          <w:szCs w:val="28"/>
        </w:rPr>
        <w:t>6</w:t>
      </w:r>
      <w:r w:rsidR="00040341">
        <w:rPr>
          <w:sz w:val="28"/>
          <w:szCs w:val="28"/>
        </w:rPr>
        <w:t xml:space="preserve"> тыс</w:t>
      </w:r>
      <w:proofErr w:type="gramStart"/>
      <w:r w:rsidR="00040341">
        <w:rPr>
          <w:sz w:val="28"/>
          <w:szCs w:val="28"/>
        </w:rPr>
        <w:t>.р</w:t>
      </w:r>
      <w:proofErr w:type="gramEnd"/>
      <w:r w:rsidR="00040341">
        <w:rPr>
          <w:sz w:val="28"/>
          <w:szCs w:val="28"/>
        </w:rPr>
        <w:t>ублей;</w:t>
      </w:r>
    </w:p>
    <w:p w:rsidR="00356249" w:rsidRDefault="00040341" w:rsidP="009346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«Создание условий для организации досуга и обеспечения жителей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услугами организаций культуры»</w:t>
      </w:r>
      <w:r w:rsidR="00F73EB7">
        <w:rPr>
          <w:sz w:val="28"/>
          <w:szCs w:val="28"/>
        </w:rPr>
        <w:t xml:space="preserve"> с объемом расходов в 202</w:t>
      </w:r>
      <w:r w:rsidR="00A85D0E">
        <w:rPr>
          <w:sz w:val="28"/>
          <w:szCs w:val="28"/>
        </w:rPr>
        <w:t>2</w:t>
      </w:r>
      <w:r w:rsidR="00F73EB7">
        <w:rPr>
          <w:sz w:val="28"/>
          <w:szCs w:val="28"/>
        </w:rPr>
        <w:t xml:space="preserve"> году</w:t>
      </w:r>
      <w:r w:rsidR="00147E61">
        <w:rPr>
          <w:sz w:val="28"/>
          <w:szCs w:val="28"/>
        </w:rPr>
        <w:t xml:space="preserve"> 2 </w:t>
      </w:r>
      <w:r w:rsidR="00A85D0E">
        <w:rPr>
          <w:sz w:val="28"/>
          <w:szCs w:val="28"/>
        </w:rPr>
        <w:t>405</w:t>
      </w:r>
      <w:r w:rsidR="00147E61">
        <w:rPr>
          <w:sz w:val="28"/>
          <w:szCs w:val="28"/>
        </w:rPr>
        <w:t>,</w:t>
      </w:r>
      <w:r w:rsidR="00A85D0E">
        <w:rPr>
          <w:sz w:val="28"/>
          <w:szCs w:val="28"/>
        </w:rPr>
        <w:t>3</w:t>
      </w:r>
      <w:r w:rsidR="00147E61">
        <w:rPr>
          <w:sz w:val="28"/>
          <w:szCs w:val="28"/>
        </w:rPr>
        <w:t xml:space="preserve"> тыс</w:t>
      </w:r>
      <w:proofErr w:type="gramStart"/>
      <w:r w:rsidR="00147E61">
        <w:rPr>
          <w:sz w:val="28"/>
          <w:szCs w:val="28"/>
        </w:rPr>
        <w:t>.р</w:t>
      </w:r>
      <w:proofErr w:type="gramEnd"/>
      <w:r w:rsidR="00147E61">
        <w:rPr>
          <w:sz w:val="28"/>
          <w:szCs w:val="28"/>
        </w:rPr>
        <w:t>ублей.</w:t>
      </w:r>
      <w:r w:rsidR="00F73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56249" w:rsidRPr="009E7B97" w:rsidRDefault="00356249" w:rsidP="0035624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Общий объем расходов бюджета 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Новогоренское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поселение» по ведомственной структуре расходов бюджета за 202</w:t>
      </w:r>
      <w:r w:rsidR="00A85D0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год на реализацию </w:t>
      </w:r>
      <w:r w:rsidR="00A85D0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ВЦП составил 2 </w:t>
      </w:r>
      <w:r w:rsidR="00A85D0E">
        <w:rPr>
          <w:color w:val="000000" w:themeColor="text1"/>
          <w:sz w:val="28"/>
          <w:szCs w:val="28"/>
        </w:rPr>
        <w:t>836</w:t>
      </w:r>
      <w:r>
        <w:rPr>
          <w:color w:val="000000" w:themeColor="text1"/>
          <w:sz w:val="28"/>
          <w:szCs w:val="28"/>
        </w:rPr>
        <w:t>,</w:t>
      </w:r>
      <w:r w:rsidR="00A85D0E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тыс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 xml:space="preserve">ублей или </w:t>
      </w:r>
      <w:r w:rsidR="00A85D0E">
        <w:rPr>
          <w:color w:val="000000" w:themeColor="text1"/>
          <w:sz w:val="28"/>
          <w:szCs w:val="28"/>
        </w:rPr>
        <w:t>27</w:t>
      </w:r>
      <w:r>
        <w:rPr>
          <w:color w:val="000000" w:themeColor="text1"/>
          <w:sz w:val="28"/>
          <w:szCs w:val="28"/>
        </w:rPr>
        <w:t>,</w:t>
      </w:r>
      <w:r w:rsidR="00A85D0E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% от утвержденного бюджета (</w:t>
      </w:r>
      <w:r w:rsidR="00A85D0E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 </w:t>
      </w:r>
      <w:r w:rsidR="00A85D0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</w:t>
      </w:r>
      <w:r w:rsidR="00A85D0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,</w:t>
      </w:r>
      <w:r w:rsidR="00A85D0E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тыс.рублей).  </w:t>
      </w:r>
    </w:p>
    <w:p w:rsidR="006C3189" w:rsidRDefault="00AE24C3" w:rsidP="0093462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6C3189">
        <w:rPr>
          <w:sz w:val="28"/>
          <w:szCs w:val="28"/>
        </w:rPr>
        <w:t xml:space="preserve">На момент проведения </w:t>
      </w:r>
      <w:r w:rsidR="00D12437">
        <w:rPr>
          <w:sz w:val="28"/>
          <w:szCs w:val="28"/>
        </w:rPr>
        <w:t xml:space="preserve">экспертно-аналитического </w:t>
      </w:r>
      <w:r w:rsidR="006C3189">
        <w:rPr>
          <w:sz w:val="28"/>
          <w:szCs w:val="28"/>
        </w:rPr>
        <w:t>мероприятия 2 ВЦП</w:t>
      </w:r>
      <w:r w:rsidR="00514E0D">
        <w:rPr>
          <w:sz w:val="28"/>
          <w:szCs w:val="28"/>
        </w:rPr>
        <w:t xml:space="preserve"> («Обеспечение бесперебойного функционирования сетей уличного освещения», «Создание условий для организации досуга и обеспечения </w:t>
      </w:r>
      <w:r w:rsidR="00514E0D">
        <w:rPr>
          <w:sz w:val="28"/>
          <w:szCs w:val="28"/>
        </w:rPr>
        <w:lastRenderedPageBreak/>
        <w:t xml:space="preserve">жителей </w:t>
      </w:r>
      <w:proofErr w:type="spellStart"/>
      <w:r w:rsidR="00514E0D">
        <w:rPr>
          <w:sz w:val="28"/>
          <w:szCs w:val="28"/>
        </w:rPr>
        <w:t>Новогоренского</w:t>
      </w:r>
      <w:proofErr w:type="spellEnd"/>
      <w:r w:rsidR="00514E0D">
        <w:rPr>
          <w:sz w:val="28"/>
          <w:szCs w:val="28"/>
        </w:rPr>
        <w:t xml:space="preserve"> сельского поселения услугами организаций культуры») </w:t>
      </w:r>
      <w:r w:rsidR="006C3189">
        <w:rPr>
          <w:sz w:val="28"/>
          <w:szCs w:val="28"/>
        </w:rPr>
        <w:t xml:space="preserve">в соответствие с решением </w:t>
      </w:r>
      <w:r w:rsidR="006C3189" w:rsidRPr="009E7B97">
        <w:rPr>
          <w:color w:val="000000" w:themeColor="text1"/>
          <w:sz w:val="28"/>
          <w:szCs w:val="28"/>
        </w:rPr>
        <w:t xml:space="preserve">о бюджете от </w:t>
      </w:r>
      <w:r w:rsidR="0053436A">
        <w:rPr>
          <w:color w:val="000000" w:themeColor="text1"/>
          <w:sz w:val="28"/>
          <w:szCs w:val="28"/>
        </w:rPr>
        <w:t>20</w:t>
      </w:r>
      <w:r w:rsidR="006C3189" w:rsidRPr="009E7B97">
        <w:rPr>
          <w:color w:val="000000" w:themeColor="text1"/>
          <w:sz w:val="28"/>
          <w:szCs w:val="28"/>
        </w:rPr>
        <w:t>.12.20</w:t>
      </w:r>
      <w:r w:rsidR="006C3189">
        <w:rPr>
          <w:color w:val="000000" w:themeColor="text1"/>
          <w:sz w:val="28"/>
          <w:szCs w:val="28"/>
        </w:rPr>
        <w:t>2</w:t>
      </w:r>
      <w:r w:rsidR="0053436A">
        <w:rPr>
          <w:color w:val="000000" w:themeColor="text1"/>
          <w:sz w:val="28"/>
          <w:szCs w:val="28"/>
        </w:rPr>
        <w:t>1</w:t>
      </w:r>
      <w:r w:rsidR="006C3189" w:rsidRPr="009E7B97">
        <w:rPr>
          <w:color w:val="000000" w:themeColor="text1"/>
          <w:sz w:val="28"/>
          <w:szCs w:val="28"/>
        </w:rPr>
        <w:t xml:space="preserve"> № 1</w:t>
      </w:r>
      <w:r w:rsidR="0053436A">
        <w:rPr>
          <w:color w:val="000000" w:themeColor="text1"/>
          <w:sz w:val="28"/>
          <w:szCs w:val="28"/>
        </w:rPr>
        <w:t>7</w:t>
      </w:r>
      <w:r w:rsidR="006C3189">
        <w:rPr>
          <w:color w:val="000000" w:themeColor="text1"/>
          <w:sz w:val="28"/>
          <w:szCs w:val="28"/>
        </w:rPr>
        <w:t>5 (с изменениями) не приведены.</w:t>
      </w:r>
    </w:p>
    <w:p w:rsidR="009A2643" w:rsidRDefault="00B55EB2" w:rsidP="006C3189">
      <w:pPr>
        <w:ind w:firstLine="720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При этом </w:t>
      </w:r>
      <w:r w:rsidR="006C3189">
        <w:rPr>
          <w:color w:val="000000" w:themeColor="text1"/>
          <w:sz w:val="28"/>
          <w:szCs w:val="28"/>
        </w:rPr>
        <w:t xml:space="preserve">согласно п. 15 </w:t>
      </w:r>
      <w:r w:rsidR="006C3189">
        <w:rPr>
          <w:sz w:val="28"/>
          <w:szCs w:val="28"/>
        </w:rPr>
        <w:t>Порядка разработки, утверж</w:t>
      </w:r>
      <w:r w:rsidR="00D12437">
        <w:rPr>
          <w:sz w:val="28"/>
          <w:szCs w:val="28"/>
        </w:rPr>
        <w:t xml:space="preserve">дения, реализации и мониторинга </w:t>
      </w:r>
      <w:r w:rsidR="006C3189">
        <w:rPr>
          <w:sz w:val="28"/>
          <w:szCs w:val="28"/>
        </w:rPr>
        <w:t>реализации ведомственных целевых программ муниципального образования «</w:t>
      </w:r>
      <w:proofErr w:type="spellStart"/>
      <w:r w:rsidR="006C3189">
        <w:rPr>
          <w:sz w:val="28"/>
          <w:szCs w:val="28"/>
        </w:rPr>
        <w:t>Новогоренского</w:t>
      </w:r>
      <w:proofErr w:type="spellEnd"/>
      <w:r w:rsidR="006C3189">
        <w:rPr>
          <w:sz w:val="28"/>
          <w:szCs w:val="28"/>
        </w:rPr>
        <w:t xml:space="preserve"> сельского поселения», утвержденного постановлением Администрации </w:t>
      </w:r>
      <w:proofErr w:type="spellStart"/>
      <w:r w:rsidR="006C3189">
        <w:rPr>
          <w:sz w:val="28"/>
          <w:szCs w:val="28"/>
        </w:rPr>
        <w:t>Новогоренского</w:t>
      </w:r>
      <w:proofErr w:type="spellEnd"/>
      <w:r w:rsidR="006C3189">
        <w:rPr>
          <w:sz w:val="28"/>
          <w:szCs w:val="28"/>
        </w:rPr>
        <w:t xml:space="preserve"> сельского поселения от 13.09.2013 № 79</w:t>
      </w:r>
      <w:r>
        <w:rPr>
          <w:sz w:val="28"/>
          <w:szCs w:val="28"/>
        </w:rPr>
        <w:t xml:space="preserve"> (далее – Порядок № 79)</w:t>
      </w:r>
      <w:r w:rsidR="00D12437">
        <w:rPr>
          <w:sz w:val="28"/>
          <w:szCs w:val="28"/>
        </w:rPr>
        <w:t>,</w:t>
      </w:r>
      <w:r w:rsidR="006C3189">
        <w:rPr>
          <w:sz w:val="28"/>
          <w:szCs w:val="28"/>
        </w:rPr>
        <w:t xml:space="preserve"> при изменении объемов бюджетных ассигнований ВЦП подлежат доработке, в том числе в части объема расходов бюджета МО «</w:t>
      </w:r>
      <w:proofErr w:type="spellStart"/>
      <w:r w:rsidR="006C3189">
        <w:rPr>
          <w:sz w:val="28"/>
          <w:szCs w:val="28"/>
        </w:rPr>
        <w:t>Новогоренское</w:t>
      </w:r>
      <w:proofErr w:type="spellEnd"/>
      <w:r w:rsidR="006C3189">
        <w:rPr>
          <w:sz w:val="28"/>
          <w:szCs w:val="28"/>
        </w:rPr>
        <w:t xml:space="preserve"> сельское поселение» на реализацию ВЦП.  </w:t>
      </w:r>
      <w:proofErr w:type="gramEnd"/>
    </w:p>
    <w:p w:rsidR="00200AA8" w:rsidRPr="00317AE7" w:rsidRDefault="00200AA8" w:rsidP="00934625">
      <w:pPr>
        <w:ind w:firstLine="709"/>
        <w:jc w:val="both"/>
        <w:rPr>
          <w:color w:val="000000" w:themeColor="text1"/>
          <w:sz w:val="16"/>
          <w:szCs w:val="16"/>
        </w:rPr>
      </w:pPr>
    </w:p>
    <w:p w:rsidR="00AA4FD6" w:rsidRPr="009E7B97" w:rsidRDefault="009A1061" w:rsidP="009E7B97">
      <w:pPr>
        <w:jc w:val="center"/>
        <w:rPr>
          <w:color w:val="000000" w:themeColor="text1"/>
          <w:sz w:val="28"/>
          <w:szCs w:val="28"/>
        </w:rPr>
      </w:pPr>
      <w:r w:rsidRPr="009E7B97">
        <w:rPr>
          <w:b/>
          <w:color w:val="000000" w:themeColor="text1"/>
          <w:sz w:val="28"/>
          <w:szCs w:val="28"/>
        </w:rPr>
        <w:t>Вывод</w:t>
      </w:r>
      <w:r w:rsidR="006A10B8" w:rsidRPr="009E7B97">
        <w:rPr>
          <w:b/>
          <w:color w:val="000000" w:themeColor="text1"/>
          <w:sz w:val="28"/>
          <w:szCs w:val="28"/>
        </w:rPr>
        <w:t>ы</w:t>
      </w:r>
      <w:r w:rsidRPr="009E7B97">
        <w:rPr>
          <w:b/>
          <w:color w:val="000000" w:themeColor="text1"/>
          <w:sz w:val="28"/>
          <w:szCs w:val="28"/>
        </w:rPr>
        <w:t>:</w:t>
      </w:r>
    </w:p>
    <w:p w:rsidR="006A10B8" w:rsidRPr="009E7B97" w:rsidRDefault="006A10B8" w:rsidP="006A10B8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E7B97">
        <w:rPr>
          <w:b/>
          <w:color w:val="000000" w:themeColor="text1"/>
          <w:sz w:val="28"/>
          <w:szCs w:val="28"/>
        </w:rPr>
        <w:t xml:space="preserve">1. Счетная палата </w:t>
      </w:r>
      <w:proofErr w:type="spellStart"/>
      <w:r w:rsidRPr="009E7B97">
        <w:rPr>
          <w:b/>
          <w:color w:val="000000" w:themeColor="text1"/>
          <w:sz w:val="28"/>
          <w:szCs w:val="28"/>
        </w:rPr>
        <w:t>Колпашевского</w:t>
      </w:r>
      <w:proofErr w:type="spellEnd"/>
      <w:r w:rsidRPr="009E7B97">
        <w:rPr>
          <w:b/>
          <w:color w:val="000000" w:themeColor="text1"/>
          <w:sz w:val="28"/>
          <w:szCs w:val="28"/>
        </w:rPr>
        <w:t xml:space="preserve"> района отмечает, что проект решения подлежит рассмотрению и утверждению Советом </w:t>
      </w:r>
      <w:proofErr w:type="spellStart"/>
      <w:r w:rsidRPr="009E7B97">
        <w:rPr>
          <w:b/>
          <w:color w:val="000000" w:themeColor="text1"/>
          <w:sz w:val="28"/>
          <w:szCs w:val="28"/>
        </w:rPr>
        <w:t>Новогоренского</w:t>
      </w:r>
      <w:proofErr w:type="spellEnd"/>
      <w:r w:rsidRPr="009E7B97">
        <w:rPr>
          <w:b/>
          <w:color w:val="000000" w:themeColor="text1"/>
          <w:sz w:val="28"/>
          <w:szCs w:val="28"/>
        </w:rPr>
        <w:t xml:space="preserve"> сельского поселения, как сод</w:t>
      </w:r>
      <w:r w:rsidR="00B54936">
        <w:rPr>
          <w:b/>
          <w:color w:val="000000" w:themeColor="text1"/>
          <w:sz w:val="28"/>
          <w:szCs w:val="28"/>
        </w:rPr>
        <w:t xml:space="preserve">ержащий достоверную информацию, </w:t>
      </w:r>
      <w:r w:rsidRPr="009E7B97">
        <w:rPr>
          <w:b/>
          <w:color w:val="000000" w:themeColor="text1"/>
          <w:sz w:val="28"/>
          <w:szCs w:val="28"/>
        </w:rPr>
        <w:t>соответствующий бюджетному законодательству Российской Федерации с учетом выполнения отмеченных в настоящем Заключении замечаний и предложений.</w:t>
      </w:r>
    </w:p>
    <w:p w:rsidR="006A10B8" w:rsidRPr="009E7B97" w:rsidRDefault="006A10B8" w:rsidP="006A10B8">
      <w:pPr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9E7B97">
        <w:rPr>
          <w:b/>
          <w:bCs/>
          <w:color w:val="000000" w:themeColor="text1"/>
          <w:sz w:val="28"/>
          <w:szCs w:val="28"/>
        </w:rPr>
        <w:t xml:space="preserve">2. Счетная палата рекомендует </w:t>
      </w:r>
      <w:r w:rsidR="00D17DD3" w:rsidRPr="009E7B97">
        <w:rPr>
          <w:b/>
          <w:bCs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D17DD3" w:rsidRPr="009E7B97">
        <w:rPr>
          <w:b/>
          <w:bCs/>
          <w:color w:val="000000" w:themeColor="text1"/>
          <w:sz w:val="28"/>
          <w:szCs w:val="28"/>
        </w:rPr>
        <w:t>Новогоренского</w:t>
      </w:r>
      <w:proofErr w:type="spellEnd"/>
      <w:r w:rsidR="00D17DD3" w:rsidRPr="009E7B97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  <w:r w:rsidRPr="009E7B97">
        <w:rPr>
          <w:b/>
          <w:bCs/>
          <w:color w:val="000000" w:themeColor="text1"/>
          <w:sz w:val="28"/>
          <w:szCs w:val="28"/>
        </w:rPr>
        <w:t xml:space="preserve"> </w:t>
      </w:r>
      <w:r w:rsidR="00940F3F">
        <w:rPr>
          <w:b/>
          <w:bCs/>
          <w:color w:val="000000" w:themeColor="text1"/>
          <w:sz w:val="28"/>
          <w:szCs w:val="28"/>
        </w:rPr>
        <w:t>принять меры по изложенным</w:t>
      </w:r>
      <w:r w:rsidRPr="009E7B97">
        <w:rPr>
          <w:b/>
          <w:bCs/>
          <w:color w:val="000000" w:themeColor="text1"/>
          <w:sz w:val="28"/>
          <w:szCs w:val="28"/>
        </w:rPr>
        <w:t xml:space="preserve"> замечания</w:t>
      </w:r>
      <w:r w:rsidR="00940F3F">
        <w:rPr>
          <w:b/>
          <w:bCs/>
          <w:color w:val="000000" w:themeColor="text1"/>
          <w:sz w:val="28"/>
          <w:szCs w:val="28"/>
        </w:rPr>
        <w:t>м, недостаткам</w:t>
      </w:r>
      <w:r w:rsidRPr="009E7B97">
        <w:rPr>
          <w:b/>
          <w:bCs/>
          <w:color w:val="000000" w:themeColor="text1"/>
          <w:sz w:val="28"/>
          <w:szCs w:val="28"/>
        </w:rPr>
        <w:t xml:space="preserve"> и нарушения</w:t>
      </w:r>
      <w:r w:rsidR="00940F3F">
        <w:rPr>
          <w:b/>
          <w:bCs/>
          <w:color w:val="000000" w:themeColor="text1"/>
          <w:sz w:val="28"/>
          <w:szCs w:val="28"/>
        </w:rPr>
        <w:t>м, выявленным</w:t>
      </w:r>
      <w:r w:rsidRPr="009E7B97">
        <w:rPr>
          <w:b/>
          <w:bCs/>
          <w:color w:val="000000" w:themeColor="text1"/>
          <w:sz w:val="28"/>
          <w:szCs w:val="28"/>
        </w:rPr>
        <w:t xml:space="preserve"> в ходе проверки отчетности, </w:t>
      </w:r>
      <w:r w:rsidR="00B55EB2">
        <w:rPr>
          <w:b/>
          <w:bCs/>
          <w:color w:val="000000" w:themeColor="text1"/>
          <w:sz w:val="28"/>
          <w:szCs w:val="28"/>
        </w:rPr>
        <w:t>недопущению</w:t>
      </w:r>
      <w:r w:rsidRPr="009E7B97">
        <w:rPr>
          <w:b/>
          <w:bCs/>
          <w:color w:val="000000" w:themeColor="text1"/>
          <w:sz w:val="28"/>
          <w:szCs w:val="28"/>
        </w:rPr>
        <w:t xml:space="preserve"> нарушений ведения бюджетного учета и составления бюджетной отчетности.</w:t>
      </w:r>
    </w:p>
    <w:p w:rsidR="007667E2" w:rsidRPr="009E7B97" w:rsidRDefault="007667E2" w:rsidP="002C2A9C">
      <w:pPr>
        <w:pStyle w:val="a3"/>
        <w:jc w:val="both"/>
        <w:outlineLvl w:val="2"/>
        <w:rPr>
          <w:color w:val="000000" w:themeColor="text1"/>
          <w:sz w:val="28"/>
          <w:szCs w:val="28"/>
        </w:rPr>
      </w:pPr>
    </w:p>
    <w:p w:rsidR="00CB1002" w:rsidRPr="0080599F" w:rsidRDefault="00CB1002" w:rsidP="00CB1002">
      <w:pPr>
        <w:pStyle w:val="21"/>
        <w:rPr>
          <w:rFonts w:ascii="Times New Roman" w:hAnsi="Times New Roman" w:cs="Times New Roman"/>
          <w:sz w:val="28"/>
          <w:szCs w:val="28"/>
          <w:u w:val="single"/>
        </w:rPr>
      </w:pPr>
      <w:r w:rsidRPr="0080599F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317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AE7">
        <w:rPr>
          <w:rFonts w:ascii="Times New Roman" w:hAnsi="Times New Roman" w:cs="Times New Roman"/>
          <w:sz w:val="28"/>
          <w:szCs w:val="28"/>
          <w:u w:val="single"/>
        </w:rPr>
        <w:t>М.Ю.</w:t>
      </w:r>
      <w:r>
        <w:rPr>
          <w:rFonts w:ascii="Times New Roman" w:hAnsi="Times New Roman" w:cs="Times New Roman"/>
          <w:sz w:val="28"/>
          <w:szCs w:val="28"/>
          <w:u w:val="single"/>
        </w:rPr>
        <w:t>Мурзина</w:t>
      </w:r>
      <w:proofErr w:type="spellEnd"/>
    </w:p>
    <w:p w:rsidR="00CB1002" w:rsidRDefault="00CB1002" w:rsidP="00CB1002">
      <w:pPr>
        <w:jc w:val="both"/>
        <w:outlineLvl w:val="2"/>
      </w:pPr>
      <w:r w:rsidRPr="0080599F">
        <w:tab/>
      </w:r>
      <w:r w:rsidRPr="0080599F">
        <w:tab/>
      </w:r>
      <w:r w:rsidRPr="0080599F">
        <w:tab/>
      </w:r>
      <w:r w:rsidRPr="0080599F">
        <w:tab/>
      </w:r>
      <w:r w:rsidRPr="0080599F">
        <w:tab/>
        <w:t xml:space="preserve">      </w:t>
      </w:r>
      <w:r>
        <w:t xml:space="preserve">      </w:t>
      </w:r>
      <w:r w:rsidRPr="0080599F">
        <w:t xml:space="preserve"> (подпись)            </w:t>
      </w:r>
      <w:r>
        <w:t xml:space="preserve">               </w:t>
      </w:r>
      <w:r w:rsidRPr="0080599F">
        <w:t xml:space="preserve"> (инициалы и фамилия) </w:t>
      </w:r>
    </w:p>
    <w:p w:rsidR="0051573C" w:rsidRPr="009E7B97" w:rsidRDefault="0051573C" w:rsidP="0051573C">
      <w:pPr>
        <w:ind w:firstLine="708"/>
        <w:jc w:val="both"/>
        <w:rPr>
          <w:bCs/>
          <w:color w:val="000000" w:themeColor="text1"/>
          <w:sz w:val="28"/>
          <w:szCs w:val="28"/>
        </w:rPr>
      </w:pPr>
    </w:p>
    <w:p w:rsidR="0051573C" w:rsidRPr="009E7B97" w:rsidRDefault="0051573C" w:rsidP="0051573C">
      <w:pPr>
        <w:pStyle w:val="2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E7B9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исполнитель      ______________</w:t>
      </w:r>
      <w:r w:rsidRPr="009E7B9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="006A10B8" w:rsidRPr="009E7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E7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17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AE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И.А.</w:t>
      </w:r>
      <w:proofErr w:type="gramStart"/>
      <w:r w:rsidRPr="009E7B9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Заздравных</w:t>
      </w:r>
      <w:proofErr w:type="gramEnd"/>
    </w:p>
    <w:p w:rsidR="009D79BA" w:rsidRPr="009E7B97" w:rsidRDefault="0051573C" w:rsidP="0086140B">
      <w:pPr>
        <w:jc w:val="both"/>
        <w:outlineLvl w:val="2"/>
        <w:rPr>
          <w:color w:val="000000" w:themeColor="text1"/>
          <w:sz w:val="28"/>
          <w:szCs w:val="28"/>
        </w:rPr>
      </w:pPr>
      <w:r w:rsidRPr="009E7B97">
        <w:rPr>
          <w:color w:val="000000" w:themeColor="text1"/>
          <w:sz w:val="20"/>
          <w:szCs w:val="20"/>
        </w:rPr>
        <w:tab/>
      </w:r>
      <w:r w:rsidRPr="009E7B97">
        <w:rPr>
          <w:color w:val="000000" w:themeColor="text1"/>
          <w:sz w:val="20"/>
          <w:szCs w:val="20"/>
        </w:rPr>
        <w:tab/>
      </w:r>
      <w:r w:rsidRPr="009E7B97">
        <w:rPr>
          <w:color w:val="000000" w:themeColor="text1"/>
          <w:sz w:val="20"/>
          <w:szCs w:val="20"/>
        </w:rPr>
        <w:tab/>
      </w:r>
      <w:r w:rsidRPr="009E7B97">
        <w:rPr>
          <w:color w:val="000000" w:themeColor="text1"/>
          <w:sz w:val="20"/>
          <w:szCs w:val="20"/>
        </w:rPr>
        <w:tab/>
      </w:r>
      <w:r w:rsidRPr="009E7B97">
        <w:rPr>
          <w:color w:val="000000" w:themeColor="text1"/>
          <w:sz w:val="20"/>
          <w:szCs w:val="20"/>
        </w:rPr>
        <w:tab/>
        <w:t xml:space="preserve">         </w:t>
      </w:r>
      <w:r w:rsidR="0086140B" w:rsidRPr="009E7B97">
        <w:rPr>
          <w:color w:val="000000" w:themeColor="text1"/>
          <w:sz w:val="20"/>
          <w:szCs w:val="20"/>
        </w:rPr>
        <w:t xml:space="preserve">      </w:t>
      </w:r>
      <w:r w:rsidRPr="009E7B97">
        <w:rPr>
          <w:color w:val="000000" w:themeColor="text1"/>
          <w:sz w:val="20"/>
          <w:szCs w:val="20"/>
        </w:rPr>
        <w:t xml:space="preserve">   (подпись)             </w:t>
      </w:r>
      <w:r w:rsidR="0086140B" w:rsidRPr="009E7B97">
        <w:rPr>
          <w:color w:val="000000" w:themeColor="text1"/>
          <w:sz w:val="20"/>
          <w:szCs w:val="20"/>
        </w:rPr>
        <w:t xml:space="preserve">        </w:t>
      </w:r>
      <w:r w:rsidRPr="009E7B97">
        <w:rPr>
          <w:color w:val="000000" w:themeColor="text1"/>
          <w:sz w:val="20"/>
          <w:szCs w:val="20"/>
        </w:rPr>
        <w:tab/>
      </w:r>
      <w:r w:rsidR="006A10B8" w:rsidRPr="009E7B97">
        <w:rPr>
          <w:color w:val="000000" w:themeColor="text1"/>
          <w:sz w:val="20"/>
          <w:szCs w:val="20"/>
        </w:rPr>
        <w:t xml:space="preserve"> </w:t>
      </w:r>
      <w:r w:rsidR="0086140B" w:rsidRPr="009E7B97">
        <w:rPr>
          <w:color w:val="000000" w:themeColor="text1"/>
          <w:sz w:val="20"/>
          <w:szCs w:val="20"/>
        </w:rPr>
        <w:t xml:space="preserve">           </w:t>
      </w:r>
      <w:r w:rsidR="006A10B8" w:rsidRPr="009E7B97">
        <w:rPr>
          <w:color w:val="000000" w:themeColor="text1"/>
          <w:sz w:val="20"/>
          <w:szCs w:val="20"/>
        </w:rPr>
        <w:t xml:space="preserve">   </w:t>
      </w:r>
      <w:r w:rsidRPr="009E7B97">
        <w:rPr>
          <w:color w:val="000000" w:themeColor="text1"/>
          <w:sz w:val="20"/>
          <w:szCs w:val="20"/>
        </w:rPr>
        <w:t xml:space="preserve">     (инициалы и фамилия) </w:t>
      </w:r>
    </w:p>
    <w:p w:rsidR="00A00EBD" w:rsidRPr="009E7B97" w:rsidRDefault="00A00EBD" w:rsidP="009D79BA">
      <w:pPr>
        <w:jc w:val="both"/>
        <w:outlineLvl w:val="2"/>
        <w:rPr>
          <w:color w:val="000000" w:themeColor="text1"/>
          <w:sz w:val="28"/>
          <w:szCs w:val="28"/>
        </w:rPr>
      </w:pPr>
    </w:p>
    <w:sectPr w:rsidR="00A00EBD" w:rsidRPr="009E7B97" w:rsidSect="00857AF9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448" w:rsidRDefault="00E37448" w:rsidP="00857AF9">
      <w:r>
        <w:separator/>
      </w:r>
    </w:p>
  </w:endnote>
  <w:endnote w:type="continuationSeparator" w:id="0">
    <w:p w:rsidR="00E37448" w:rsidRDefault="00E37448" w:rsidP="00857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9094"/>
      <w:docPartObj>
        <w:docPartGallery w:val="Page Numbers (Bottom of Page)"/>
        <w:docPartUnique/>
      </w:docPartObj>
    </w:sdtPr>
    <w:sdtContent>
      <w:p w:rsidR="005A422A" w:rsidRDefault="005A422A">
        <w:pPr>
          <w:pStyle w:val="af2"/>
          <w:jc w:val="right"/>
        </w:pPr>
        <w:fldSimple w:instr=" PAGE   \* MERGEFORMAT ">
          <w:r w:rsidR="00A67CDC">
            <w:rPr>
              <w:noProof/>
            </w:rPr>
            <w:t>17</w:t>
          </w:r>
        </w:fldSimple>
      </w:p>
    </w:sdtContent>
  </w:sdt>
  <w:p w:rsidR="005A422A" w:rsidRDefault="005A422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448" w:rsidRDefault="00E37448" w:rsidP="00857AF9">
      <w:r>
        <w:separator/>
      </w:r>
    </w:p>
  </w:footnote>
  <w:footnote w:type="continuationSeparator" w:id="0">
    <w:p w:rsidR="00E37448" w:rsidRDefault="00E37448" w:rsidP="00857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96E"/>
    <w:multiLevelType w:val="hybridMultilevel"/>
    <w:tmpl w:val="6352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425"/>
    <w:multiLevelType w:val="hybridMultilevel"/>
    <w:tmpl w:val="2D24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51998"/>
    <w:multiLevelType w:val="hybridMultilevel"/>
    <w:tmpl w:val="32264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06650"/>
    <w:multiLevelType w:val="hybridMultilevel"/>
    <w:tmpl w:val="A9A6D6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E73FA0"/>
    <w:multiLevelType w:val="hybridMultilevel"/>
    <w:tmpl w:val="9D4E2584"/>
    <w:lvl w:ilvl="0" w:tplc="9912B7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6037"/>
    <w:multiLevelType w:val="hybridMultilevel"/>
    <w:tmpl w:val="B41C1818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183A1BA0"/>
    <w:multiLevelType w:val="hybridMultilevel"/>
    <w:tmpl w:val="321A7682"/>
    <w:lvl w:ilvl="0" w:tplc="BCBE7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449D4"/>
    <w:multiLevelType w:val="hybridMultilevel"/>
    <w:tmpl w:val="2D6A9352"/>
    <w:lvl w:ilvl="0" w:tplc="5E627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B1554"/>
    <w:multiLevelType w:val="hybridMultilevel"/>
    <w:tmpl w:val="FCEE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50C71"/>
    <w:multiLevelType w:val="hybridMultilevel"/>
    <w:tmpl w:val="ED88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36233"/>
    <w:multiLevelType w:val="hybridMultilevel"/>
    <w:tmpl w:val="69D69D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20503"/>
    <w:multiLevelType w:val="hybridMultilevel"/>
    <w:tmpl w:val="64FC78BA"/>
    <w:lvl w:ilvl="0" w:tplc="C0E6A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9716D4"/>
    <w:multiLevelType w:val="hybridMultilevel"/>
    <w:tmpl w:val="BB042FC6"/>
    <w:lvl w:ilvl="0" w:tplc="34A29EE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CE375B"/>
    <w:multiLevelType w:val="hybridMultilevel"/>
    <w:tmpl w:val="CDD2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C64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3535C"/>
    <w:multiLevelType w:val="hybridMultilevel"/>
    <w:tmpl w:val="704A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962BD"/>
    <w:multiLevelType w:val="hybridMultilevel"/>
    <w:tmpl w:val="55F06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17F38"/>
    <w:multiLevelType w:val="hybridMultilevel"/>
    <w:tmpl w:val="C542E8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423A29"/>
    <w:multiLevelType w:val="hybridMultilevel"/>
    <w:tmpl w:val="1982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62F3D"/>
    <w:multiLevelType w:val="hybridMultilevel"/>
    <w:tmpl w:val="A7D401E2"/>
    <w:lvl w:ilvl="0" w:tplc="C4FA3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F30C6E"/>
    <w:multiLevelType w:val="hybridMultilevel"/>
    <w:tmpl w:val="DFBA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54D13"/>
    <w:multiLevelType w:val="hybridMultilevel"/>
    <w:tmpl w:val="3E84C7E0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5AD55D78"/>
    <w:multiLevelType w:val="hybridMultilevel"/>
    <w:tmpl w:val="54F8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77895"/>
    <w:multiLevelType w:val="hybridMultilevel"/>
    <w:tmpl w:val="922A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047D8"/>
    <w:multiLevelType w:val="hybridMultilevel"/>
    <w:tmpl w:val="B3203FC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7127721"/>
    <w:multiLevelType w:val="hybridMultilevel"/>
    <w:tmpl w:val="000C2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02DB5"/>
    <w:multiLevelType w:val="hybridMultilevel"/>
    <w:tmpl w:val="0EC052F0"/>
    <w:lvl w:ilvl="0" w:tplc="10B8A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DC67B5"/>
    <w:multiLevelType w:val="hybridMultilevel"/>
    <w:tmpl w:val="B1BE7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F931944"/>
    <w:multiLevelType w:val="multilevel"/>
    <w:tmpl w:val="8AD47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761726F2"/>
    <w:multiLevelType w:val="hybridMultilevel"/>
    <w:tmpl w:val="3A6A798A"/>
    <w:lvl w:ilvl="0" w:tplc="87FEA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CB6F7E"/>
    <w:multiLevelType w:val="hybridMultilevel"/>
    <w:tmpl w:val="EC80ABF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7A433086"/>
    <w:multiLevelType w:val="hybridMultilevel"/>
    <w:tmpl w:val="F2E02F06"/>
    <w:lvl w:ilvl="0" w:tplc="A3241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D92DF9"/>
    <w:multiLevelType w:val="hybridMultilevel"/>
    <w:tmpl w:val="4C862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7"/>
  </w:num>
  <w:num w:numId="5">
    <w:abstractNumId w:val="12"/>
  </w:num>
  <w:num w:numId="6">
    <w:abstractNumId w:val="6"/>
  </w:num>
  <w:num w:numId="7">
    <w:abstractNumId w:val="4"/>
  </w:num>
  <w:num w:numId="8">
    <w:abstractNumId w:val="23"/>
  </w:num>
  <w:num w:numId="9">
    <w:abstractNumId w:val="31"/>
  </w:num>
  <w:num w:numId="10">
    <w:abstractNumId w:val="14"/>
  </w:num>
  <w:num w:numId="11">
    <w:abstractNumId w:val="9"/>
  </w:num>
  <w:num w:numId="12">
    <w:abstractNumId w:val="26"/>
  </w:num>
  <w:num w:numId="13">
    <w:abstractNumId w:val="5"/>
  </w:num>
  <w:num w:numId="14">
    <w:abstractNumId w:val="19"/>
  </w:num>
  <w:num w:numId="15">
    <w:abstractNumId w:val="1"/>
  </w:num>
  <w:num w:numId="16">
    <w:abstractNumId w:val="21"/>
  </w:num>
  <w:num w:numId="17">
    <w:abstractNumId w:val="3"/>
  </w:num>
  <w:num w:numId="18">
    <w:abstractNumId w:val="27"/>
  </w:num>
  <w:num w:numId="19">
    <w:abstractNumId w:val="0"/>
  </w:num>
  <w:num w:numId="20">
    <w:abstractNumId w:val="8"/>
  </w:num>
  <w:num w:numId="21">
    <w:abstractNumId w:val="15"/>
  </w:num>
  <w:num w:numId="22">
    <w:abstractNumId w:val="2"/>
  </w:num>
  <w:num w:numId="23">
    <w:abstractNumId w:val="22"/>
  </w:num>
  <w:num w:numId="24">
    <w:abstractNumId w:val="20"/>
  </w:num>
  <w:num w:numId="25">
    <w:abstractNumId w:val="16"/>
  </w:num>
  <w:num w:numId="26">
    <w:abstractNumId w:val="25"/>
  </w:num>
  <w:num w:numId="27">
    <w:abstractNumId w:val="28"/>
  </w:num>
  <w:num w:numId="28">
    <w:abstractNumId w:val="24"/>
  </w:num>
  <w:num w:numId="29">
    <w:abstractNumId w:val="30"/>
  </w:num>
  <w:num w:numId="30">
    <w:abstractNumId w:val="29"/>
  </w:num>
  <w:num w:numId="31">
    <w:abstractNumId w:val="10"/>
  </w:num>
  <w:num w:numId="32">
    <w:abstractNumId w:val="18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B42"/>
    <w:rsid w:val="00003124"/>
    <w:rsid w:val="000039BA"/>
    <w:rsid w:val="00004724"/>
    <w:rsid w:val="00006BA0"/>
    <w:rsid w:val="00013030"/>
    <w:rsid w:val="0001438C"/>
    <w:rsid w:val="000145DC"/>
    <w:rsid w:val="00014EA6"/>
    <w:rsid w:val="000154FE"/>
    <w:rsid w:val="000155BA"/>
    <w:rsid w:val="00015D48"/>
    <w:rsid w:val="00016A76"/>
    <w:rsid w:val="000219B3"/>
    <w:rsid w:val="00023480"/>
    <w:rsid w:val="00024233"/>
    <w:rsid w:val="000242EF"/>
    <w:rsid w:val="00025BC1"/>
    <w:rsid w:val="000275DB"/>
    <w:rsid w:val="00027DEC"/>
    <w:rsid w:val="00031AD1"/>
    <w:rsid w:val="000324DB"/>
    <w:rsid w:val="00032A13"/>
    <w:rsid w:val="00034C65"/>
    <w:rsid w:val="0003685E"/>
    <w:rsid w:val="00037314"/>
    <w:rsid w:val="00037BF4"/>
    <w:rsid w:val="00040138"/>
    <w:rsid w:val="00040341"/>
    <w:rsid w:val="00042015"/>
    <w:rsid w:val="00043B0B"/>
    <w:rsid w:val="00044B07"/>
    <w:rsid w:val="00050376"/>
    <w:rsid w:val="000507C7"/>
    <w:rsid w:val="000533DD"/>
    <w:rsid w:val="000542F4"/>
    <w:rsid w:val="0005670C"/>
    <w:rsid w:val="00057141"/>
    <w:rsid w:val="0005768C"/>
    <w:rsid w:val="00060667"/>
    <w:rsid w:val="00062DFF"/>
    <w:rsid w:val="00065A0B"/>
    <w:rsid w:val="000661E4"/>
    <w:rsid w:val="000674C5"/>
    <w:rsid w:val="000706EB"/>
    <w:rsid w:val="000718B8"/>
    <w:rsid w:val="000721DC"/>
    <w:rsid w:val="000732AD"/>
    <w:rsid w:val="000770C0"/>
    <w:rsid w:val="000770F8"/>
    <w:rsid w:val="00080D12"/>
    <w:rsid w:val="00084561"/>
    <w:rsid w:val="00084B24"/>
    <w:rsid w:val="00085033"/>
    <w:rsid w:val="000851A8"/>
    <w:rsid w:val="00087882"/>
    <w:rsid w:val="00087C47"/>
    <w:rsid w:val="00092796"/>
    <w:rsid w:val="00093EEA"/>
    <w:rsid w:val="0009519F"/>
    <w:rsid w:val="00096D2A"/>
    <w:rsid w:val="000A61E2"/>
    <w:rsid w:val="000A68D6"/>
    <w:rsid w:val="000A72D5"/>
    <w:rsid w:val="000B09F8"/>
    <w:rsid w:val="000B181E"/>
    <w:rsid w:val="000B2895"/>
    <w:rsid w:val="000B2A18"/>
    <w:rsid w:val="000B2F26"/>
    <w:rsid w:val="000B3BA1"/>
    <w:rsid w:val="000B4DB7"/>
    <w:rsid w:val="000B584C"/>
    <w:rsid w:val="000B6CB4"/>
    <w:rsid w:val="000C0FF7"/>
    <w:rsid w:val="000C1C9C"/>
    <w:rsid w:val="000D3780"/>
    <w:rsid w:val="000D53F1"/>
    <w:rsid w:val="000D6577"/>
    <w:rsid w:val="000D67DF"/>
    <w:rsid w:val="000D7598"/>
    <w:rsid w:val="000D7ADE"/>
    <w:rsid w:val="000E041C"/>
    <w:rsid w:val="000E2058"/>
    <w:rsid w:val="000E283B"/>
    <w:rsid w:val="000E3CBA"/>
    <w:rsid w:val="000E5368"/>
    <w:rsid w:val="000F107F"/>
    <w:rsid w:val="000F2553"/>
    <w:rsid w:val="000F28D8"/>
    <w:rsid w:val="000F44EF"/>
    <w:rsid w:val="000F62DC"/>
    <w:rsid w:val="000F6A76"/>
    <w:rsid w:val="001008B2"/>
    <w:rsid w:val="001025DD"/>
    <w:rsid w:val="0010635C"/>
    <w:rsid w:val="001074F7"/>
    <w:rsid w:val="00107DDD"/>
    <w:rsid w:val="00107F7F"/>
    <w:rsid w:val="001101C3"/>
    <w:rsid w:val="0011229D"/>
    <w:rsid w:val="001129F5"/>
    <w:rsid w:val="00112AA4"/>
    <w:rsid w:val="001143D5"/>
    <w:rsid w:val="00114895"/>
    <w:rsid w:val="00116CA1"/>
    <w:rsid w:val="00120E6D"/>
    <w:rsid w:val="00121702"/>
    <w:rsid w:val="00122F38"/>
    <w:rsid w:val="0012463B"/>
    <w:rsid w:val="001249C4"/>
    <w:rsid w:val="00124D6C"/>
    <w:rsid w:val="00124E81"/>
    <w:rsid w:val="00124EE2"/>
    <w:rsid w:val="00125882"/>
    <w:rsid w:val="00125895"/>
    <w:rsid w:val="0012673D"/>
    <w:rsid w:val="0013182C"/>
    <w:rsid w:val="00132181"/>
    <w:rsid w:val="00142D5B"/>
    <w:rsid w:val="0014305F"/>
    <w:rsid w:val="00144379"/>
    <w:rsid w:val="00146191"/>
    <w:rsid w:val="0014791E"/>
    <w:rsid w:val="00147BA8"/>
    <w:rsid w:val="00147E61"/>
    <w:rsid w:val="001564C2"/>
    <w:rsid w:val="00160543"/>
    <w:rsid w:val="00163578"/>
    <w:rsid w:val="00176EEB"/>
    <w:rsid w:val="001800E7"/>
    <w:rsid w:val="001807C7"/>
    <w:rsid w:val="00182861"/>
    <w:rsid w:val="00182DE4"/>
    <w:rsid w:val="00185944"/>
    <w:rsid w:val="00185AF7"/>
    <w:rsid w:val="00186E4E"/>
    <w:rsid w:val="00187547"/>
    <w:rsid w:val="001875FE"/>
    <w:rsid w:val="00187753"/>
    <w:rsid w:val="00190DAC"/>
    <w:rsid w:val="0019177E"/>
    <w:rsid w:val="00191B99"/>
    <w:rsid w:val="0019332A"/>
    <w:rsid w:val="001933DC"/>
    <w:rsid w:val="00193477"/>
    <w:rsid w:val="00196FB1"/>
    <w:rsid w:val="001A033B"/>
    <w:rsid w:val="001A4307"/>
    <w:rsid w:val="001A430D"/>
    <w:rsid w:val="001A4B84"/>
    <w:rsid w:val="001A56BB"/>
    <w:rsid w:val="001B2BC2"/>
    <w:rsid w:val="001B363B"/>
    <w:rsid w:val="001B399A"/>
    <w:rsid w:val="001B4935"/>
    <w:rsid w:val="001B5A23"/>
    <w:rsid w:val="001C067E"/>
    <w:rsid w:val="001C0837"/>
    <w:rsid w:val="001C274C"/>
    <w:rsid w:val="001C314F"/>
    <w:rsid w:val="001C326A"/>
    <w:rsid w:val="001C3EBE"/>
    <w:rsid w:val="001C4587"/>
    <w:rsid w:val="001C565B"/>
    <w:rsid w:val="001D091E"/>
    <w:rsid w:val="001D1D8B"/>
    <w:rsid w:val="001D4391"/>
    <w:rsid w:val="001D54A4"/>
    <w:rsid w:val="001D57C2"/>
    <w:rsid w:val="001D5FBD"/>
    <w:rsid w:val="001D6969"/>
    <w:rsid w:val="001D6FF4"/>
    <w:rsid w:val="001D705C"/>
    <w:rsid w:val="001D7C53"/>
    <w:rsid w:val="001E0F2B"/>
    <w:rsid w:val="001E1463"/>
    <w:rsid w:val="001E399A"/>
    <w:rsid w:val="001F1C2B"/>
    <w:rsid w:val="001F3F4A"/>
    <w:rsid w:val="001F5F39"/>
    <w:rsid w:val="001F65F7"/>
    <w:rsid w:val="001F7FD8"/>
    <w:rsid w:val="00200148"/>
    <w:rsid w:val="00200AA8"/>
    <w:rsid w:val="00204DE3"/>
    <w:rsid w:val="002050FB"/>
    <w:rsid w:val="00206F34"/>
    <w:rsid w:val="00217FFB"/>
    <w:rsid w:val="00220217"/>
    <w:rsid w:val="002227B5"/>
    <w:rsid w:val="00223466"/>
    <w:rsid w:val="00223B35"/>
    <w:rsid w:val="002242EF"/>
    <w:rsid w:val="00225A59"/>
    <w:rsid w:val="002371B9"/>
    <w:rsid w:val="00237956"/>
    <w:rsid w:val="00237AB4"/>
    <w:rsid w:val="00237FB7"/>
    <w:rsid w:val="00244122"/>
    <w:rsid w:val="002510C4"/>
    <w:rsid w:val="00251101"/>
    <w:rsid w:val="00251A9D"/>
    <w:rsid w:val="00257480"/>
    <w:rsid w:val="002603D3"/>
    <w:rsid w:val="00262F34"/>
    <w:rsid w:val="00267C2E"/>
    <w:rsid w:val="00270954"/>
    <w:rsid w:val="002733B5"/>
    <w:rsid w:val="00274534"/>
    <w:rsid w:val="00275D5D"/>
    <w:rsid w:val="00276A84"/>
    <w:rsid w:val="0028232E"/>
    <w:rsid w:val="00283134"/>
    <w:rsid w:val="00291751"/>
    <w:rsid w:val="002928D9"/>
    <w:rsid w:val="002956B5"/>
    <w:rsid w:val="00296E17"/>
    <w:rsid w:val="002A2B8C"/>
    <w:rsid w:val="002A38B4"/>
    <w:rsid w:val="002A3D06"/>
    <w:rsid w:val="002A5DFD"/>
    <w:rsid w:val="002B105E"/>
    <w:rsid w:val="002B5DAE"/>
    <w:rsid w:val="002B616E"/>
    <w:rsid w:val="002C2701"/>
    <w:rsid w:val="002C2A9C"/>
    <w:rsid w:val="002C3714"/>
    <w:rsid w:val="002C42EC"/>
    <w:rsid w:val="002C7FE4"/>
    <w:rsid w:val="002D287A"/>
    <w:rsid w:val="002D334C"/>
    <w:rsid w:val="002D38A9"/>
    <w:rsid w:val="002D51AA"/>
    <w:rsid w:val="002D685B"/>
    <w:rsid w:val="002E00EE"/>
    <w:rsid w:val="002E2DB3"/>
    <w:rsid w:val="002E4230"/>
    <w:rsid w:val="002E42D9"/>
    <w:rsid w:val="002E7F3E"/>
    <w:rsid w:val="002F0B3F"/>
    <w:rsid w:val="002F332B"/>
    <w:rsid w:val="002F61D9"/>
    <w:rsid w:val="002F6C76"/>
    <w:rsid w:val="002F7B5C"/>
    <w:rsid w:val="0030068D"/>
    <w:rsid w:val="003006D9"/>
    <w:rsid w:val="00300CFC"/>
    <w:rsid w:val="00304380"/>
    <w:rsid w:val="003063B5"/>
    <w:rsid w:val="00306698"/>
    <w:rsid w:val="00310437"/>
    <w:rsid w:val="00313481"/>
    <w:rsid w:val="0031443D"/>
    <w:rsid w:val="0031505C"/>
    <w:rsid w:val="00315A8C"/>
    <w:rsid w:val="00315C40"/>
    <w:rsid w:val="00316F2D"/>
    <w:rsid w:val="00317AE7"/>
    <w:rsid w:val="00321011"/>
    <w:rsid w:val="00322D3F"/>
    <w:rsid w:val="00324CAA"/>
    <w:rsid w:val="00325DD9"/>
    <w:rsid w:val="00326439"/>
    <w:rsid w:val="00327621"/>
    <w:rsid w:val="00327772"/>
    <w:rsid w:val="00331C59"/>
    <w:rsid w:val="00333AF8"/>
    <w:rsid w:val="00342076"/>
    <w:rsid w:val="00347C88"/>
    <w:rsid w:val="00350150"/>
    <w:rsid w:val="003525B5"/>
    <w:rsid w:val="0035294B"/>
    <w:rsid w:val="003541EE"/>
    <w:rsid w:val="0035597E"/>
    <w:rsid w:val="00356249"/>
    <w:rsid w:val="00362CCE"/>
    <w:rsid w:val="0036398D"/>
    <w:rsid w:val="00363BF5"/>
    <w:rsid w:val="00364BAE"/>
    <w:rsid w:val="00366584"/>
    <w:rsid w:val="0036686C"/>
    <w:rsid w:val="00370663"/>
    <w:rsid w:val="00372132"/>
    <w:rsid w:val="00375107"/>
    <w:rsid w:val="00376604"/>
    <w:rsid w:val="00376891"/>
    <w:rsid w:val="0038262E"/>
    <w:rsid w:val="00384FA1"/>
    <w:rsid w:val="00385097"/>
    <w:rsid w:val="00386A95"/>
    <w:rsid w:val="00387135"/>
    <w:rsid w:val="0039252E"/>
    <w:rsid w:val="00394724"/>
    <w:rsid w:val="003949E2"/>
    <w:rsid w:val="00395181"/>
    <w:rsid w:val="003976C3"/>
    <w:rsid w:val="003A2B87"/>
    <w:rsid w:val="003A42D9"/>
    <w:rsid w:val="003A48B2"/>
    <w:rsid w:val="003A59AF"/>
    <w:rsid w:val="003A6CA5"/>
    <w:rsid w:val="003B4172"/>
    <w:rsid w:val="003C1A76"/>
    <w:rsid w:val="003C2539"/>
    <w:rsid w:val="003C283F"/>
    <w:rsid w:val="003C2C8A"/>
    <w:rsid w:val="003C311E"/>
    <w:rsid w:val="003C69E3"/>
    <w:rsid w:val="003C6B7E"/>
    <w:rsid w:val="003C778F"/>
    <w:rsid w:val="003D0B01"/>
    <w:rsid w:val="003D15CC"/>
    <w:rsid w:val="003D2E7B"/>
    <w:rsid w:val="003D3B09"/>
    <w:rsid w:val="003D53C4"/>
    <w:rsid w:val="003D6232"/>
    <w:rsid w:val="003E030B"/>
    <w:rsid w:val="003E2DCA"/>
    <w:rsid w:val="003E3896"/>
    <w:rsid w:val="003E5563"/>
    <w:rsid w:val="003E6184"/>
    <w:rsid w:val="003F341C"/>
    <w:rsid w:val="003F4F2F"/>
    <w:rsid w:val="003F71BE"/>
    <w:rsid w:val="003F73D6"/>
    <w:rsid w:val="00401B62"/>
    <w:rsid w:val="004021DF"/>
    <w:rsid w:val="004043E3"/>
    <w:rsid w:val="0040524B"/>
    <w:rsid w:val="00407B68"/>
    <w:rsid w:val="004108AC"/>
    <w:rsid w:val="004146EA"/>
    <w:rsid w:val="00416AA1"/>
    <w:rsid w:val="00417763"/>
    <w:rsid w:val="00417FF4"/>
    <w:rsid w:val="00420A68"/>
    <w:rsid w:val="0042118F"/>
    <w:rsid w:val="004250DB"/>
    <w:rsid w:val="00425300"/>
    <w:rsid w:val="0042742F"/>
    <w:rsid w:val="004277D4"/>
    <w:rsid w:val="00430734"/>
    <w:rsid w:val="004354A4"/>
    <w:rsid w:val="0043577D"/>
    <w:rsid w:val="004378DD"/>
    <w:rsid w:val="00442799"/>
    <w:rsid w:val="004465AF"/>
    <w:rsid w:val="00447DFA"/>
    <w:rsid w:val="00450F92"/>
    <w:rsid w:val="0045273D"/>
    <w:rsid w:val="004560DA"/>
    <w:rsid w:val="00457F67"/>
    <w:rsid w:val="004624CC"/>
    <w:rsid w:val="004649F0"/>
    <w:rsid w:val="00465919"/>
    <w:rsid w:val="00465B16"/>
    <w:rsid w:val="00466D04"/>
    <w:rsid w:val="004672C4"/>
    <w:rsid w:val="0046731B"/>
    <w:rsid w:val="004702AC"/>
    <w:rsid w:val="00470F6C"/>
    <w:rsid w:val="00472BE5"/>
    <w:rsid w:val="00472DE3"/>
    <w:rsid w:val="004743C6"/>
    <w:rsid w:val="004748A6"/>
    <w:rsid w:val="00476150"/>
    <w:rsid w:val="00477276"/>
    <w:rsid w:val="00480B2C"/>
    <w:rsid w:val="004819A1"/>
    <w:rsid w:val="00483E62"/>
    <w:rsid w:val="00484658"/>
    <w:rsid w:val="004849D6"/>
    <w:rsid w:val="00484BD7"/>
    <w:rsid w:val="00485F67"/>
    <w:rsid w:val="00491889"/>
    <w:rsid w:val="00492378"/>
    <w:rsid w:val="004959CC"/>
    <w:rsid w:val="0049649A"/>
    <w:rsid w:val="004A02F5"/>
    <w:rsid w:val="004A0B75"/>
    <w:rsid w:val="004A5D67"/>
    <w:rsid w:val="004A6D3A"/>
    <w:rsid w:val="004A6DBB"/>
    <w:rsid w:val="004A78CE"/>
    <w:rsid w:val="004B17DC"/>
    <w:rsid w:val="004B3606"/>
    <w:rsid w:val="004B3FD3"/>
    <w:rsid w:val="004B4003"/>
    <w:rsid w:val="004B4F44"/>
    <w:rsid w:val="004B53CE"/>
    <w:rsid w:val="004B61DB"/>
    <w:rsid w:val="004B69B7"/>
    <w:rsid w:val="004B6FF4"/>
    <w:rsid w:val="004C3595"/>
    <w:rsid w:val="004C4A8B"/>
    <w:rsid w:val="004D2A5F"/>
    <w:rsid w:val="004D4EDD"/>
    <w:rsid w:val="004D60E5"/>
    <w:rsid w:val="004D6110"/>
    <w:rsid w:val="004E0913"/>
    <w:rsid w:val="004E3701"/>
    <w:rsid w:val="004E3A7B"/>
    <w:rsid w:val="004E3EB6"/>
    <w:rsid w:val="004E47F9"/>
    <w:rsid w:val="004E4D5B"/>
    <w:rsid w:val="004E643C"/>
    <w:rsid w:val="004F2770"/>
    <w:rsid w:val="004F306A"/>
    <w:rsid w:val="004F3240"/>
    <w:rsid w:val="004F33DC"/>
    <w:rsid w:val="004F3948"/>
    <w:rsid w:val="004F403D"/>
    <w:rsid w:val="004F5C13"/>
    <w:rsid w:val="004F5CA6"/>
    <w:rsid w:val="004F79B7"/>
    <w:rsid w:val="00501741"/>
    <w:rsid w:val="005027E4"/>
    <w:rsid w:val="00502D1D"/>
    <w:rsid w:val="005038E6"/>
    <w:rsid w:val="00503E95"/>
    <w:rsid w:val="00506DC1"/>
    <w:rsid w:val="00511CEF"/>
    <w:rsid w:val="00513174"/>
    <w:rsid w:val="00514E0D"/>
    <w:rsid w:val="0051573C"/>
    <w:rsid w:val="00516611"/>
    <w:rsid w:val="0051796B"/>
    <w:rsid w:val="00517A24"/>
    <w:rsid w:val="005222FE"/>
    <w:rsid w:val="005223B2"/>
    <w:rsid w:val="00522846"/>
    <w:rsid w:val="005233FE"/>
    <w:rsid w:val="00525F35"/>
    <w:rsid w:val="0052615F"/>
    <w:rsid w:val="00526D2F"/>
    <w:rsid w:val="00530CC1"/>
    <w:rsid w:val="0053436A"/>
    <w:rsid w:val="00534677"/>
    <w:rsid w:val="00535FD1"/>
    <w:rsid w:val="00536CB9"/>
    <w:rsid w:val="00540B97"/>
    <w:rsid w:val="00541370"/>
    <w:rsid w:val="00545708"/>
    <w:rsid w:val="00547244"/>
    <w:rsid w:val="00547CBE"/>
    <w:rsid w:val="00550DBD"/>
    <w:rsid w:val="0055539B"/>
    <w:rsid w:val="00562670"/>
    <w:rsid w:val="0056335A"/>
    <w:rsid w:val="00563DF0"/>
    <w:rsid w:val="00566BBF"/>
    <w:rsid w:val="00566D02"/>
    <w:rsid w:val="0056748A"/>
    <w:rsid w:val="005675B1"/>
    <w:rsid w:val="00571A36"/>
    <w:rsid w:val="00572A33"/>
    <w:rsid w:val="00572B22"/>
    <w:rsid w:val="00572E72"/>
    <w:rsid w:val="00573BE2"/>
    <w:rsid w:val="00573F24"/>
    <w:rsid w:val="00573FC0"/>
    <w:rsid w:val="00575F16"/>
    <w:rsid w:val="00576884"/>
    <w:rsid w:val="00581534"/>
    <w:rsid w:val="00582F47"/>
    <w:rsid w:val="00586E1C"/>
    <w:rsid w:val="00593995"/>
    <w:rsid w:val="00594BE8"/>
    <w:rsid w:val="00594EE3"/>
    <w:rsid w:val="005961E8"/>
    <w:rsid w:val="005A28ED"/>
    <w:rsid w:val="005A3B3A"/>
    <w:rsid w:val="005A422A"/>
    <w:rsid w:val="005A73C9"/>
    <w:rsid w:val="005B00DB"/>
    <w:rsid w:val="005B0D7E"/>
    <w:rsid w:val="005B0E3C"/>
    <w:rsid w:val="005B1161"/>
    <w:rsid w:val="005B12F0"/>
    <w:rsid w:val="005B2E6F"/>
    <w:rsid w:val="005B6258"/>
    <w:rsid w:val="005B6E51"/>
    <w:rsid w:val="005C1421"/>
    <w:rsid w:val="005C208A"/>
    <w:rsid w:val="005C2439"/>
    <w:rsid w:val="005C4914"/>
    <w:rsid w:val="005C53EC"/>
    <w:rsid w:val="005C7A8A"/>
    <w:rsid w:val="005D231A"/>
    <w:rsid w:val="005D46FA"/>
    <w:rsid w:val="005D484F"/>
    <w:rsid w:val="005D598A"/>
    <w:rsid w:val="005E0453"/>
    <w:rsid w:val="005E09E4"/>
    <w:rsid w:val="005E101E"/>
    <w:rsid w:val="005E2341"/>
    <w:rsid w:val="005E27F9"/>
    <w:rsid w:val="005E4C1B"/>
    <w:rsid w:val="005E5A38"/>
    <w:rsid w:val="005E62EA"/>
    <w:rsid w:val="005F4EA3"/>
    <w:rsid w:val="005F5AA5"/>
    <w:rsid w:val="005F67FA"/>
    <w:rsid w:val="00600355"/>
    <w:rsid w:val="00600517"/>
    <w:rsid w:val="00600548"/>
    <w:rsid w:val="00601A97"/>
    <w:rsid w:val="0060263F"/>
    <w:rsid w:val="006042C3"/>
    <w:rsid w:val="0060546B"/>
    <w:rsid w:val="00605F4A"/>
    <w:rsid w:val="00611C77"/>
    <w:rsid w:val="006172A3"/>
    <w:rsid w:val="00617863"/>
    <w:rsid w:val="00621F9B"/>
    <w:rsid w:val="00623C8C"/>
    <w:rsid w:val="00624014"/>
    <w:rsid w:val="00625E37"/>
    <w:rsid w:val="00627642"/>
    <w:rsid w:val="00627F49"/>
    <w:rsid w:val="006302A7"/>
    <w:rsid w:val="00630C54"/>
    <w:rsid w:val="00633332"/>
    <w:rsid w:val="0063427E"/>
    <w:rsid w:val="00636CA7"/>
    <w:rsid w:val="006374A1"/>
    <w:rsid w:val="00640860"/>
    <w:rsid w:val="00642BA2"/>
    <w:rsid w:val="00642D7D"/>
    <w:rsid w:val="00645E0B"/>
    <w:rsid w:val="00645F90"/>
    <w:rsid w:val="00650925"/>
    <w:rsid w:val="0066083A"/>
    <w:rsid w:val="006628DB"/>
    <w:rsid w:val="0066329D"/>
    <w:rsid w:val="006634A7"/>
    <w:rsid w:val="006651B6"/>
    <w:rsid w:val="006667CD"/>
    <w:rsid w:val="0066702E"/>
    <w:rsid w:val="006710EE"/>
    <w:rsid w:val="00672522"/>
    <w:rsid w:val="00672989"/>
    <w:rsid w:val="00672CB4"/>
    <w:rsid w:val="0067456E"/>
    <w:rsid w:val="006746F9"/>
    <w:rsid w:val="006769B7"/>
    <w:rsid w:val="0068219C"/>
    <w:rsid w:val="0068440E"/>
    <w:rsid w:val="00685B71"/>
    <w:rsid w:val="00686855"/>
    <w:rsid w:val="0068702F"/>
    <w:rsid w:val="00687626"/>
    <w:rsid w:val="0068795A"/>
    <w:rsid w:val="00690223"/>
    <w:rsid w:val="00690F8D"/>
    <w:rsid w:val="0069350D"/>
    <w:rsid w:val="00693C63"/>
    <w:rsid w:val="00694256"/>
    <w:rsid w:val="00695FF8"/>
    <w:rsid w:val="006A10B8"/>
    <w:rsid w:val="006A1978"/>
    <w:rsid w:val="006A4173"/>
    <w:rsid w:val="006A7387"/>
    <w:rsid w:val="006A7CA6"/>
    <w:rsid w:val="006B060D"/>
    <w:rsid w:val="006B09A3"/>
    <w:rsid w:val="006B155B"/>
    <w:rsid w:val="006B2219"/>
    <w:rsid w:val="006B29F0"/>
    <w:rsid w:val="006B553A"/>
    <w:rsid w:val="006C0240"/>
    <w:rsid w:val="006C046D"/>
    <w:rsid w:val="006C056A"/>
    <w:rsid w:val="006C182A"/>
    <w:rsid w:val="006C3189"/>
    <w:rsid w:val="006C7B6B"/>
    <w:rsid w:val="006D0D90"/>
    <w:rsid w:val="006D1216"/>
    <w:rsid w:val="006D7DAC"/>
    <w:rsid w:val="006E5698"/>
    <w:rsid w:val="006E6210"/>
    <w:rsid w:val="006F64E5"/>
    <w:rsid w:val="006F73A9"/>
    <w:rsid w:val="0070313D"/>
    <w:rsid w:val="00703B66"/>
    <w:rsid w:val="00705099"/>
    <w:rsid w:val="007052F3"/>
    <w:rsid w:val="00705EEB"/>
    <w:rsid w:val="00707132"/>
    <w:rsid w:val="00711FF4"/>
    <w:rsid w:val="00712157"/>
    <w:rsid w:val="00712213"/>
    <w:rsid w:val="0071474C"/>
    <w:rsid w:val="00714AC7"/>
    <w:rsid w:val="00714D71"/>
    <w:rsid w:val="007162B7"/>
    <w:rsid w:val="007168C0"/>
    <w:rsid w:val="00720499"/>
    <w:rsid w:val="007212F2"/>
    <w:rsid w:val="00723D8A"/>
    <w:rsid w:val="00725331"/>
    <w:rsid w:val="00731DCF"/>
    <w:rsid w:val="007322D7"/>
    <w:rsid w:val="00732D07"/>
    <w:rsid w:val="00734726"/>
    <w:rsid w:val="00734E26"/>
    <w:rsid w:val="007372CD"/>
    <w:rsid w:val="00741729"/>
    <w:rsid w:val="0074291E"/>
    <w:rsid w:val="007430D7"/>
    <w:rsid w:val="00744ECD"/>
    <w:rsid w:val="007469A9"/>
    <w:rsid w:val="00747BD1"/>
    <w:rsid w:val="00750AC0"/>
    <w:rsid w:val="00751998"/>
    <w:rsid w:val="00752AA4"/>
    <w:rsid w:val="0075622D"/>
    <w:rsid w:val="00756620"/>
    <w:rsid w:val="00756F1E"/>
    <w:rsid w:val="00756FFC"/>
    <w:rsid w:val="00760E58"/>
    <w:rsid w:val="00762EE2"/>
    <w:rsid w:val="007667E2"/>
    <w:rsid w:val="007671B3"/>
    <w:rsid w:val="0076741A"/>
    <w:rsid w:val="00767B14"/>
    <w:rsid w:val="00770FB4"/>
    <w:rsid w:val="0077198B"/>
    <w:rsid w:val="00775ECF"/>
    <w:rsid w:val="007819E4"/>
    <w:rsid w:val="00781D29"/>
    <w:rsid w:val="0078221B"/>
    <w:rsid w:val="00785073"/>
    <w:rsid w:val="0079017B"/>
    <w:rsid w:val="00790A7D"/>
    <w:rsid w:val="00790D9E"/>
    <w:rsid w:val="00790DCA"/>
    <w:rsid w:val="00791541"/>
    <w:rsid w:val="00791A7E"/>
    <w:rsid w:val="007935C5"/>
    <w:rsid w:val="00794C9B"/>
    <w:rsid w:val="00795492"/>
    <w:rsid w:val="00797762"/>
    <w:rsid w:val="007A0C18"/>
    <w:rsid w:val="007A0D0D"/>
    <w:rsid w:val="007A1BB9"/>
    <w:rsid w:val="007A300E"/>
    <w:rsid w:val="007A339E"/>
    <w:rsid w:val="007A5A32"/>
    <w:rsid w:val="007A5F38"/>
    <w:rsid w:val="007A6DFB"/>
    <w:rsid w:val="007A722A"/>
    <w:rsid w:val="007A73B9"/>
    <w:rsid w:val="007A7710"/>
    <w:rsid w:val="007A7B43"/>
    <w:rsid w:val="007B0E37"/>
    <w:rsid w:val="007B258A"/>
    <w:rsid w:val="007B46FD"/>
    <w:rsid w:val="007B48B2"/>
    <w:rsid w:val="007B5018"/>
    <w:rsid w:val="007B7C66"/>
    <w:rsid w:val="007C005D"/>
    <w:rsid w:val="007C1A23"/>
    <w:rsid w:val="007C3740"/>
    <w:rsid w:val="007C5D6F"/>
    <w:rsid w:val="007C6068"/>
    <w:rsid w:val="007C70B3"/>
    <w:rsid w:val="007C73D0"/>
    <w:rsid w:val="007C7529"/>
    <w:rsid w:val="007D2769"/>
    <w:rsid w:val="007D3E83"/>
    <w:rsid w:val="007D7AEA"/>
    <w:rsid w:val="007D7AF7"/>
    <w:rsid w:val="007E025A"/>
    <w:rsid w:val="007E0CA4"/>
    <w:rsid w:val="007E1814"/>
    <w:rsid w:val="007E18EB"/>
    <w:rsid w:val="007E1A6F"/>
    <w:rsid w:val="007E3944"/>
    <w:rsid w:val="007E3AF2"/>
    <w:rsid w:val="007E3CF1"/>
    <w:rsid w:val="007E3F55"/>
    <w:rsid w:val="007E4262"/>
    <w:rsid w:val="007E4BB2"/>
    <w:rsid w:val="007F02BD"/>
    <w:rsid w:val="007F4841"/>
    <w:rsid w:val="007F77E2"/>
    <w:rsid w:val="008007E4"/>
    <w:rsid w:val="00800EF8"/>
    <w:rsid w:val="00801779"/>
    <w:rsid w:val="00801CA4"/>
    <w:rsid w:val="0080263B"/>
    <w:rsid w:val="00803A32"/>
    <w:rsid w:val="00805515"/>
    <w:rsid w:val="00806C09"/>
    <w:rsid w:val="00806C7A"/>
    <w:rsid w:val="008120B6"/>
    <w:rsid w:val="00815797"/>
    <w:rsid w:val="00816D22"/>
    <w:rsid w:val="008171FB"/>
    <w:rsid w:val="00821505"/>
    <w:rsid w:val="00827995"/>
    <w:rsid w:val="008312A7"/>
    <w:rsid w:val="00831703"/>
    <w:rsid w:val="0083185D"/>
    <w:rsid w:val="00834549"/>
    <w:rsid w:val="00834DE1"/>
    <w:rsid w:val="00835F11"/>
    <w:rsid w:val="00836E71"/>
    <w:rsid w:val="00837281"/>
    <w:rsid w:val="00837A5E"/>
    <w:rsid w:val="00840F72"/>
    <w:rsid w:val="008416D1"/>
    <w:rsid w:val="0084262E"/>
    <w:rsid w:val="00842BB0"/>
    <w:rsid w:val="008437E6"/>
    <w:rsid w:val="008457E8"/>
    <w:rsid w:val="008473F6"/>
    <w:rsid w:val="00847773"/>
    <w:rsid w:val="008511BD"/>
    <w:rsid w:val="00857AF9"/>
    <w:rsid w:val="0086140B"/>
    <w:rsid w:val="00861E4E"/>
    <w:rsid w:val="00871336"/>
    <w:rsid w:val="00871834"/>
    <w:rsid w:val="008737E2"/>
    <w:rsid w:val="0087392C"/>
    <w:rsid w:val="00875D4C"/>
    <w:rsid w:val="00876B39"/>
    <w:rsid w:val="00880163"/>
    <w:rsid w:val="00885E64"/>
    <w:rsid w:val="00885E76"/>
    <w:rsid w:val="00886AAA"/>
    <w:rsid w:val="00887783"/>
    <w:rsid w:val="008911D5"/>
    <w:rsid w:val="00892E88"/>
    <w:rsid w:val="0089336A"/>
    <w:rsid w:val="00895909"/>
    <w:rsid w:val="0089596B"/>
    <w:rsid w:val="008968D5"/>
    <w:rsid w:val="008A285D"/>
    <w:rsid w:val="008A28DC"/>
    <w:rsid w:val="008A4C09"/>
    <w:rsid w:val="008A6EA4"/>
    <w:rsid w:val="008B0FAA"/>
    <w:rsid w:val="008B1A8A"/>
    <w:rsid w:val="008B36AE"/>
    <w:rsid w:val="008B5DFA"/>
    <w:rsid w:val="008B6C03"/>
    <w:rsid w:val="008C0316"/>
    <w:rsid w:val="008C0811"/>
    <w:rsid w:val="008C15D6"/>
    <w:rsid w:val="008C1E36"/>
    <w:rsid w:val="008C2681"/>
    <w:rsid w:val="008C5A00"/>
    <w:rsid w:val="008C74A2"/>
    <w:rsid w:val="008C7AC0"/>
    <w:rsid w:val="008C7BC8"/>
    <w:rsid w:val="008D026E"/>
    <w:rsid w:val="008D165C"/>
    <w:rsid w:val="008D2AF9"/>
    <w:rsid w:val="008D3788"/>
    <w:rsid w:val="008D5842"/>
    <w:rsid w:val="008D66F9"/>
    <w:rsid w:val="008D6EE7"/>
    <w:rsid w:val="008E1554"/>
    <w:rsid w:val="008E2E1C"/>
    <w:rsid w:val="008E391B"/>
    <w:rsid w:val="008E3B76"/>
    <w:rsid w:val="008E6B74"/>
    <w:rsid w:val="008E7CEB"/>
    <w:rsid w:val="008F1133"/>
    <w:rsid w:val="008F2E0A"/>
    <w:rsid w:val="008F3960"/>
    <w:rsid w:val="008F468E"/>
    <w:rsid w:val="008F59AC"/>
    <w:rsid w:val="008F6687"/>
    <w:rsid w:val="00900728"/>
    <w:rsid w:val="00900FF9"/>
    <w:rsid w:val="00902C36"/>
    <w:rsid w:val="00904F1F"/>
    <w:rsid w:val="00913D33"/>
    <w:rsid w:val="00915B51"/>
    <w:rsid w:val="00915F1C"/>
    <w:rsid w:val="00916788"/>
    <w:rsid w:val="0091701B"/>
    <w:rsid w:val="00921EA4"/>
    <w:rsid w:val="00923199"/>
    <w:rsid w:val="00923B35"/>
    <w:rsid w:val="00925B2A"/>
    <w:rsid w:val="0092717D"/>
    <w:rsid w:val="00927E89"/>
    <w:rsid w:val="009327B3"/>
    <w:rsid w:val="00932E45"/>
    <w:rsid w:val="00933B18"/>
    <w:rsid w:val="00934625"/>
    <w:rsid w:val="00937213"/>
    <w:rsid w:val="00937B60"/>
    <w:rsid w:val="00940642"/>
    <w:rsid w:val="00940F3F"/>
    <w:rsid w:val="00941626"/>
    <w:rsid w:val="009426D3"/>
    <w:rsid w:val="00946040"/>
    <w:rsid w:val="0094637B"/>
    <w:rsid w:val="00946766"/>
    <w:rsid w:val="00947DAF"/>
    <w:rsid w:val="00950E32"/>
    <w:rsid w:val="009521E5"/>
    <w:rsid w:val="00954385"/>
    <w:rsid w:val="00954EE9"/>
    <w:rsid w:val="00955127"/>
    <w:rsid w:val="00955FB9"/>
    <w:rsid w:val="0095796D"/>
    <w:rsid w:val="00957C71"/>
    <w:rsid w:val="009605E0"/>
    <w:rsid w:val="0096173C"/>
    <w:rsid w:val="009622D8"/>
    <w:rsid w:val="00963695"/>
    <w:rsid w:val="00964062"/>
    <w:rsid w:val="00965806"/>
    <w:rsid w:val="00966A27"/>
    <w:rsid w:val="00966EE0"/>
    <w:rsid w:val="00972ABC"/>
    <w:rsid w:val="009733C1"/>
    <w:rsid w:val="00973CA5"/>
    <w:rsid w:val="00976003"/>
    <w:rsid w:val="00976E87"/>
    <w:rsid w:val="009826F7"/>
    <w:rsid w:val="009838D1"/>
    <w:rsid w:val="0098545D"/>
    <w:rsid w:val="00985F8E"/>
    <w:rsid w:val="00986E8C"/>
    <w:rsid w:val="00987DCC"/>
    <w:rsid w:val="00995EA2"/>
    <w:rsid w:val="009A0192"/>
    <w:rsid w:val="009A1061"/>
    <w:rsid w:val="009A169B"/>
    <w:rsid w:val="009A18B1"/>
    <w:rsid w:val="009A2643"/>
    <w:rsid w:val="009A288F"/>
    <w:rsid w:val="009A3C52"/>
    <w:rsid w:val="009A3E0F"/>
    <w:rsid w:val="009A6119"/>
    <w:rsid w:val="009B313C"/>
    <w:rsid w:val="009B3642"/>
    <w:rsid w:val="009B3F35"/>
    <w:rsid w:val="009B3FCA"/>
    <w:rsid w:val="009B4C83"/>
    <w:rsid w:val="009B762D"/>
    <w:rsid w:val="009D0AE6"/>
    <w:rsid w:val="009D0BB4"/>
    <w:rsid w:val="009D20DD"/>
    <w:rsid w:val="009D28E5"/>
    <w:rsid w:val="009D3481"/>
    <w:rsid w:val="009D47D9"/>
    <w:rsid w:val="009D4BB5"/>
    <w:rsid w:val="009D70FF"/>
    <w:rsid w:val="009D79BA"/>
    <w:rsid w:val="009E051D"/>
    <w:rsid w:val="009E3A7D"/>
    <w:rsid w:val="009E3E49"/>
    <w:rsid w:val="009E4BC8"/>
    <w:rsid w:val="009E5A46"/>
    <w:rsid w:val="009E5D85"/>
    <w:rsid w:val="009E6F65"/>
    <w:rsid w:val="009E7443"/>
    <w:rsid w:val="009E7B97"/>
    <w:rsid w:val="009F02FE"/>
    <w:rsid w:val="009F0C75"/>
    <w:rsid w:val="009F2AC5"/>
    <w:rsid w:val="009F44F1"/>
    <w:rsid w:val="009F4E39"/>
    <w:rsid w:val="009F5C0B"/>
    <w:rsid w:val="00A00662"/>
    <w:rsid w:val="00A00E33"/>
    <w:rsid w:val="00A00EBD"/>
    <w:rsid w:val="00A02D55"/>
    <w:rsid w:val="00A05A3A"/>
    <w:rsid w:val="00A06F5F"/>
    <w:rsid w:val="00A109FA"/>
    <w:rsid w:val="00A120F7"/>
    <w:rsid w:val="00A122DB"/>
    <w:rsid w:val="00A12824"/>
    <w:rsid w:val="00A12CD7"/>
    <w:rsid w:val="00A13915"/>
    <w:rsid w:val="00A1450F"/>
    <w:rsid w:val="00A15419"/>
    <w:rsid w:val="00A15F8C"/>
    <w:rsid w:val="00A164ED"/>
    <w:rsid w:val="00A27CCD"/>
    <w:rsid w:val="00A315EE"/>
    <w:rsid w:val="00A3228B"/>
    <w:rsid w:val="00A32523"/>
    <w:rsid w:val="00A32EB8"/>
    <w:rsid w:val="00A33B65"/>
    <w:rsid w:val="00A369C0"/>
    <w:rsid w:val="00A41FBF"/>
    <w:rsid w:val="00A4237B"/>
    <w:rsid w:val="00A4342D"/>
    <w:rsid w:val="00A45514"/>
    <w:rsid w:val="00A45EA8"/>
    <w:rsid w:val="00A47BBA"/>
    <w:rsid w:val="00A503D6"/>
    <w:rsid w:val="00A5394F"/>
    <w:rsid w:val="00A540E8"/>
    <w:rsid w:val="00A54C18"/>
    <w:rsid w:val="00A61243"/>
    <w:rsid w:val="00A6215C"/>
    <w:rsid w:val="00A62E1D"/>
    <w:rsid w:val="00A6341E"/>
    <w:rsid w:val="00A67362"/>
    <w:rsid w:val="00A67CDC"/>
    <w:rsid w:val="00A74199"/>
    <w:rsid w:val="00A769D5"/>
    <w:rsid w:val="00A801AE"/>
    <w:rsid w:val="00A81AFE"/>
    <w:rsid w:val="00A82729"/>
    <w:rsid w:val="00A836D0"/>
    <w:rsid w:val="00A85978"/>
    <w:rsid w:val="00A85D0E"/>
    <w:rsid w:val="00A85DB2"/>
    <w:rsid w:val="00A86556"/>
    <w:rsid w:val="00A872BC"/>
    <w:rsid w:val="00A903C7"/>
    <w:rsid w:val="00A920D2"/>
    <w:rsid w:val="00A923D2"/>
    <w:rsid w:val="00A92C1D"/>
    <w:rsid w:val="00AA08AC"/>
    <w:rsid w:val="00AA20DE"/>
    <w:rsid w:val="00AA39E5"/>
    <w:rsid w:val="00AA494A"/>
    <w:rsid w:val="00AA4FD6"/>
    <w:rsid w:val="00AA5C5E"/>
    <w:rsid w:val="00AA72A3"/>
    <w:rsid w:val="00AA7A25"/>
    <w:rsid w:val="00AB0E1C"/>
    <w:rsid w:val="00AB489D"/>
    <w:rsid w:val="00AB5683"/>
    <w:rsid w:val="00AB6666"/>
    <w:rsid w:val="00AC0A17"/>
    <w:rsid w:val="00AC137A"/>
    <w:rsid w:val="00AC44A4"/>
    <w:rsid w:val="00AC787A"/>
    <w:rsid w:val="00AD21CD"/>
    <w:rsid w:val="00AD2E9B"/>
    <w:rsid w:val="00AD3AD1"/>
    <w:rsid w:val="00AD4610"/>
    <w:rsid w:val="00AD464B"/>
    <w:rsid w:val="00AD46D1"/>
    <w:rsid w:val="00AD4A16"/>
    <w:rsid w:val="00AD57C4"/>
    <w:rsid w:val="00AD5C67"/>
    <w:rsid w:val="00AD695B"/>
    <w:rsid w:val="00AD6B03"/>
    <w:rsid w:val="00AE231D"/>
    <w:rsid w:val="00AE24C3"/>
    <w:rsid w:val="00AE4CC3"/>
    <w:rsid w:val="00AE5471"/>
    <w:rsid w:val="00AE6A4F"/>
    <w:rsid w:val="00AF0A32"/>
    <w:rsid w:val="00AF14DE"/>
    <w:rsid w:val="00AF23E4"/>
    <w:rsid w:val="00AF342D"/>
    <w:rsid w:val="00AF55C6"/>
    <w:rsid w:val="00AF7803"/>
    <w:rsid w:val="00AF7952"/>
    <w:rsid w:val="00B000CD"/>
    <w:rsid w:val="00B00AFE"/>
    <w:rsid w:val="00B011FE"/>
    <w:rsid w:val="00B03096"/>
    <w:rsid w:val="00B04552"/>
    <w:rsid w:val="00B054DB"/>
    <w:rsid w:val="00B06A6F"/>
    <w:rsid w:val="00B1456B"/>
    <w:rsid w:val="00B15357"/>
    <w:rsid w:val="00B177DC"/>
    <w:rsid w:val="00B17C7E"/>
    <w:rsid w:val="00B226F7"/>
    <w:rsid w:val="00B22857"/>
    <w:rsid w:val="00B228E2"/>
    <w:rsid w:val="00B23CE5"/>
    <w:rsid w:val="00B25593"/>
    <w:rsid w:val="00B25FCB"/>
    <w:rsid w:val="00B27037"/>
    <w:rsid w:val="00B27058"/>
    <w:rsid w:val="00B276A8"/>
    <w:rsid w:val="00B32C31"/>
    <w:rsid w:val="00B35680"/>
    <w:rsid w:val="00B35F07"/>
    <w:rsid w:val="00B3712C"/>
    <w:rsid w:val="00B37230"/>
    <w:rsid w:val="00B37D59"/>
    <w:rsid w:val="00B41249"/>
    <w:rsid w:val="00B41802"/>
    <w:rsid w:val="00B43CCB"/>
    <w:rsid w:val="00B4594B"/>
    <w:rsid w:val="00B4604A"/>
    <w:rsid w:val="00B4605D"/>
    <w:rsid w:val="00B508AF"/>
    <w:rsid w:val="00B50ADB"/>
    <w:rsid w:val="00B50EAB"/>
    <w:rsid w:val="00B522BE"/>
    <w:rsid w:val="00B53F70"/>
    <w:rsid w:val="00B548E7"/>
    <w:rsid w:val="00B54936"/>
    <w:rsid w:val="00B55EB2"/>
    <w:rsid w:val="00B60300"/>
    <w:rsid w:val="00B60E3D"/>
    <w:rsid w:val="00B61319"/>
    <w:rsid w:val="00B61DFE"/>
    <w:rsid w:val="00B63E46"/>
    <w:rsid w:val="00B64DE4"/>
    <w:rsid w:val="00B64FEB"/>
    <w:rsid w:val="00B65E3E"/>
    <w:rsid w:val="00B66CE6"/>
    <w:rsid w:val="00B67233"/>
    <w:rsid w:val="00B67D47"/>
    <w:rsid w:val="00B70884"/>
    <w:rsid w:val="00B70E2C"/>
    <w:rsid w:val="00B74ED6"/>
    <w:rsid w:val="00B7503B"/>
    <w:rsid w:val="00B75948"/>
    <w:rsid w:val="00B75F00"/>
    <w:rsid w:val="00B76C61"/>
    <w:rsid w:val="00B76DB7"/>
    <w:rsid w:val="00B8030E"/>
    <w:rsid w:val="00B81443"/>
    <w:rsid w:val="00B81E95"/>
    <w:rsid w:val="00B81F77"/>
    <w:rsid w:val="00B83883"/>
    <w:rsid w:val="00B83B6F"/>
    <w:rsid w:val="00B840A6"/>
    <w:rsid w:val="00B877E1"/>
    <w:rsid w:val="00B933DC"/>
    <w:rsid w:val="00B943F7"/>
    <w:rsid w:val="00B9698B"/>
    <w:rsid w:val="00B96BC8"/>
    <w:rsid w:val="00B975DE"/>
    <w:rsid w:val="00BA30E9"/>
    <w:rsid w:val="00BA3E88"/>
    <w:rsid w:val="00BB0C02"/>
    <w:rsid w:val="00BB1DA9"/>
    <w:rsid w:val="00BB3474"/>
    <w:rsid w:val="00BB3FDC"/>
    <w:rsid w:val="00BB419D"/>
    <w:rsid w:val="00BB454A"/>
    <w:rsid w:val="00BB48D2"/>
    <w:rsid w:val="00BB510B"/>
    <w:rsid w:val="00BB5F08"/>
    <w:rsid w:val="00BB7941"/>
    <w:rsid w:val="00BC4A27"/>
    <w:rsid w:val="00BD01E2"/>
    <w:rsid w:val="00BD08C5"/>
    <w:rsid w:val="00BD2712"/>
    <w:rsid w:val="00BD5012"/>
    <w:rsid w:val="00BD5B42"/>
    <w:rsid w:val="00BD71F7"/>
    <w:rsid w:val="00BE0162"/>
    <w:rsid w:val="00BE05BB"/>
    <w:rsid w:val="00BE5CA6"/>
    <w:rsid w:val="00BE7EE6"/>
    <w:rsid w:val="00BE7F6E"/>
    <w:rsid w:val="00BF2472"/>
    <w:rsid w:val="00BF2720"/>
    <w:rsid w:val="00BF2A9C"/>
    <w:rsid w:val="00BF6DA0"/>
    <w:rsid w:val="00BF7408"/>
    <w:rsid w:val="00BF7E85"/>
    <w:rsid w:val="00C01CF6"/>
    <w:rsid w:val="00C02C43"/>
    <w:rsid w:val="00C0350D"/>
    <w:rsid w:val="00C03A06"/>
    <w:rsid w:val="00C06616"/>
    <w:rsid w:val="00C102E2"/>
    <w:rsid w:val="00C10ACA"/>
    <w:rsid w:val="00C11EF8"/>
    <w:rsid w:val="00C16206"/>
    <w:rsid w:val="00C1695C"/>
    <w:rsid w:val="00C16E1F"/>
    <w:rsid w:val="00C204D0"/>
    <w:rsid w:val="00C208E6"/>
    <w:rsid w:val="00C239D6"/>
    <w:rsid w:val="00C2410B"/>
    <w:rsid w:val="00C32368"/>
    <w:rsid w:val="00C32441"/>
    <w:rsid w:val="00C3630E"/>
    <w:rsid w:val="00C36F20"/>
    <w:rsid w:val="00C41D36"/>
    <w:rsid w:val="00C43E04"/>
    <w:rsid w:val="00C4666C"/>
    <w:rsid w:val="00C47952"/>
    <w:rsid w:val="00C52868"/>
    <w:rsid w:val="00C52D92"/>
    <w:rsid w:val="00C52F96"/>
    <w:rsid w:val="00C53782"/>
    <w:rsid w:val="00C53A4A"/>
    <w:rsid w:val="00C53EA0"/>
    <w:rsid w:val="00C54079"/>
    <w:rsid w:val="00C552CF"/>
    <w:rsid w:val="00C556B8"/>
    <w:rsid w:val="00C55E69"/>
    <w:rsid w:val="00C5610D"/>
    <w:rsid w:val="00C61604"/>
    <w:rsid w:val="00C62D73"/>
    <w:rsid w:val="00C657AE"/>
    <w:rsid w:val="00C66FDA"/>
    <w:rsid w:val="00C7261E"/>
    <w:rsid w:val="00C75E88"/>
    <w:rsid w:val="00C764C9"/>
    <w:rsid w:val="00C76949"/>
    <w:rsid w:val="00C76E6F"/>
    <w:rsid w:val="00C80452"/>
    <w:rsid w:val="00C81078"/>
    <w:rsid w:val="00C82122"/>
    <w:rsid w:val="00C82CAD"/>
    <w:rsid w:val="00C85DFA"/>
    <w:rsid w:val="00C879AE"/>
    <w:rsid w:val="00C879E4"/>
    <w:rsid w:val="00C908D4"/>
    <w:rsid w:val="00C90B2E"/>
    <w:rsid w:val="00C9106D"/>
    <w:rsid w:val="00C93D78"/>
    <w:rsid w:val="00C94959"/>
    <w:rsid w:val="00C95133"/>
    <w:rsid w:val="00C9550D"/>
    <w:rsid w:val="00C9626B"/>
    <w:rsid w:val="00C96B26"/>
    <w:rsid w:val="00C973F7"/>
    <w:rsid w:val="00C97D9C"/>
    <w:rsid w:val="00CA53DD"/>
    <w:rsid w:val="00CA578C"/>
    <w:rsid w:val="00CA5D8A"/>
    <w:rsid w:val="00CA7082"/>
    <w:rsid w:val="00CB1002"/>
    <w:rsid w:val="00CB1053"/>
    <w:rsid w:val="00CB34E0"/>
    <w:rsid w:val="00CB427D"/>
    <w:rsid w:val="00CB5C36"/>
    <w:rsid w:val="00CB6D72"/>
    <w:rsid w:val="00CB738E"/>
    <w:rsid w:val="00CB73BF"/>
    <w:rsid w:val="00CB7420"/>
    <w:rsid w:val="00CC0316"/>
    <w:rsid w:val="00CC2DF6"/>
    <w:rsid w:val="00CC52BB"/>
    <w:rsid w:val="00CC6D64"/>
    <w:rsid w:val="00CD12BA"/>
    <w:rsid w:val="00CD4412"/>
    <w:rsid w:val="00CD4B8A"/>
    <w:rsid w:val="00CE1B6F"/>
    <w:rsid w:val="00CE246B"/>
    <w:rsid w:val="00CE3532"/>
    <w:rsid w:val="00CF0F2B"/>
    <w:rsid w:val="00CF36A3"/>
    <w:rsid w:val="00CF3EA5"/>
    <w:rsid w:val="00CF3EFB"/>
    <w:rsid w:val="00CF40EF"/>
    <w:rsid w:val="00CF5F3E"/>
    <w:rsid w:val="00CF68DD"/>
    <w:rsid w:val="00CF6C73"/>
    <w:rsid w:val="00D0287F"/>
    <w:rsid w:val="00D02A96"/>
    <w:rsid w:val="00D03296"/>
    <w:rsid w:val="00D06232"/>
    <w:rsid w:val="00D06CB9"/>
    <w:rsid w:val="00D12437"/>
    <w:rsid w:val="00D1300C"/>
    <w:rsid w:val="00D14ACF"/>
    <w:rsid w:val="00D1671A"/>
    <w:rsid w:val="00D17DD3"/>
    <w:rsid w:val="00D20C53"/>
    <w:rsid w:val="00D21C08"/>
    <w:rsid w:val="00D2366D"/>
    <w:rsid w:val="00D254CA"/>
    <w:rsid w:val="00D264EC"/>
    <w:rsid w:val="00D27B99"/>
    <w:rsid w:val="00D31F05"/>
    <w:rsid w:val="00D34FC1"/>
    <w:rsid w:val="00D3615B"/>
    <w:rsid w:val="00D366F9"/>
    <w:rsid w:val="00D371ED"/>
    <w:rsid w:val="00D40261"/>
    <w:rsid w:val="00D40D2A"/>
    <w:rsid w:val="00D435DB"/>
    <w:rsid w:val="00D44452"/>
    <w:rsid w:val="00D44E34"/>
    <w:rsid w:val="00D50B80"/>
    <w:rsid w:val="00D50F38"/>
    <w:rsid w:val="00D51933"/>
    <w:rsid w:val="00D52654"/>
    <w:rsid w:val="00D5426F"/>
    <w:rsid w:val="00D55C8F"/>
    <w:rsid w:val="00D568BE"/>
    <w:rsid w:val="00D6367C"/>
    <w:rsid w:val="00D63A81"/>
    <w:rsid w:val="00D67EB0"/>
    <w:rsid w:val="00D72C69"/>
    <w:rsid w:val="00D751E5"/>
    <w:rsid w:val="00D77EBC"/>
    <w:rsid w:val="00D811A9"/>
    <w:rsid w:val="00D82FFC"/>
    <w:rsid w:val="00D8336E"/>
    <w:rsid w:val="00D85259"/>
    <w:rsid w:val="00D87A22"/>
    <w:rsid w:val="00D92AAC"/>
    <w:rsid w:val="00D96B4F"/>
    <w:rsid w:val="00D97893"/>
    <w:rsid w:val="00D97C34"/>
    <w:rsid w:val="00DA0DC8"/>
    <w:rsid w:val="00DA37D9"/>
    <w:rsid w:val="00DA64B0"/>
    <w:rsid w:val="00DA7EE8"/>
    <w:rsid w:val="00DB1988"/>
    <w:rsid w:val="00DB19D0"/>
    <w:rsid w:val="00DB4378"/>
    <w:rsid w:val="00DB4F19"/>
    <w:rsid w:val="00DB580E"/>
    <w:rsid w:val="00DB6821"/>
    <w:rsid w:val="00DB70FC"/>
    <w:rsid w:val="00DB7883"/>
    <w:rsid w:val="00DB7D5A"/>
    <w:rsid w:val="00DC2A42"/>
    <w:rsid w:val="00DC3854"/>
    <w:rsid w:val="00DC3C06"/>
    <w:rsid w:val="00DC4A97"/>
    <w:rsid w:val="00DC4BEA"/>
    <w:rsid w:val="00DC63E9"/>
    <w:rsid w:val="00DD1C60"/>
    <w:rsid w:val="00DD2719"/>
    <w:rsid w:val="00DD3A03"/>
    <w:rsid w:val="00DD4F23"/>
    <w:rsid w:val="00DD5127"/>
    <w:rsid w:val="00DD5FBD"/>
    <w:rsid w:val="00DD6646"/>
    <w:rsid w:val="00DD7140"/>
    <w:rsid w:val="00DE012E"/>
    <w:rsid w:val="00DE0F63"/>
    <w:rsid w:val="00DE3C8B"/>
    <w:rsid w:val="00DF3394"/>
    <w:rsid w:val="00DF6B77"/>
    <w:rsid w:val="00E00346"/>
    <w:rsid w:val="00E01939"/>
    <w:rsid w:val="00E0499F"/>
    <w:rsid w:val="00E04C44"/>
    <w:rsid w:val="00E11319"/>
    <w:rsid w:val="00E11ACC"/>
    <w:rsid w:val="00E1249D"/>
    <w:rsid w:val="00E13E59"/>
    <w:rsid w:val="00E155AC"/>
    <w:rsid w:val="00E17908"/>
    <w:rsid w:val="00E2185F"/>
    <w:rsid w:val="00E2232A"/>
    <w:rsid w:val="00E22418"/>
    <w:rsid w:val="00E2544F"/>
    <w:rsid w:val="00E25D9B"/>
    <w:rsid w:val="00E2708E"/>
    <w:rsid w:val="00E27A3B"/>
    <w:rsid w:val="00E33717"/>
    <w:rsid w:val="00E361F9"/>
    <w:rsid w:val="00E37448"/>
    <w:rsid w:val="00E37B85"/>
    <w:rsid w:val="00E40A75"/>
    <w:rsid w:val="00E45EA4"/>
    <w:rsid w:val="00E47AAD"/>
    <w:rsid w:val="00E52914"/>
    <w:rsid w:val="00E52EF3"/>
    <w:rsid w:val="00E54E05"/>
    <w:rsid w:val="00E55004"/>
    <w:rsid w:val="00E55769"/>
    <w:rsid w:val="00E5614D"/>
    <w:rsid w:val="00E615FD"/>
    <w:rsid w:val="00E61AA3"/>
    <w:rsid w:val="00E61B22"/>
    <w:rsid w:val="00E620C0"/>
    <w:rsid w:val="00E62632"/>
    <w:rsid w:val="00E63116"/>
    <w:rsid w:val="00E63B0B"/>
    <w:rsid w:val="00E703AF"/>
    <w:rsid w:val="00E70C44"/>
    <w:rsid w:val="00E73615"/>
    <w:rsid w:val="00E7390F"/>
    <w:rsid w:val="00E73B12"/>
    <w:rsid w:val="00E74275"/>
    <w:rsid w:val="00E74788"/>
    <w:rsid w:val="00E747E5"/>
    <w:rsid w:val="00E757AF"/>
    <w:rsid w:val="00E75DF6"/>
    <w:rsid w:val="00E80CD1"/>
    <w:rsid w:val="00E81699"/>
    <w:rsid w:val="00E82AC3"/>
    <w:rsid w:val="00E840A8"/>
    <w:rsid w:val="00E84C19"/>
    <w:rsid w:val="00E87A58"/>
    <w:rsid w:val="00E87B98"/>
    <w:rsid w:val="00E95045"/>
    <w:rsid w:val="00E95F25"/>
    <w:rsid w:val="00EA5799"/>
    <w:rsid w:val="00EA5C0B"/>
    <w:rsid w:val="00EA6613"/>
    <w:rsid w:val="00EA688A"/>
    <w:rsid w:val="00EB010D"/>
    <w:rsid w:val="00EB0B5E"/>
    <w:rsid w:val="00EB1E90"/>
    <w:rsid w:val="00EB2EFC"/>
    <w:rsid w:val="00EB549C"/>
    <w:rsid w:val="00EB7859"/>
    <w:rsid w:val="00EC1657"/>
    <w:rsid w:val="00EC27E9"/>
    <w:rsid w:val="00EC3257"/>
    <w:rsid w:val="00EC6840"/>
    <w:rsid w:val="00EC746D"/>
    <w:rsid w:val="00ED082F"/>
    <w:rsid w:val="00ED126F"/>
    <w:rsid w:val="00ED1EAB"/>
    <w:rsid w:val="00ED38DB"/>
    <w:rsid w:val="00ED4267"/>
    <w:rsid w:val="00ED5936"/>
    <w:rsid w:val="00ED6D4B"/>
    <w:rsid w:val="00ED7702"/>
    <w:rsid w:val="00ED7CCC"/>
    <w:rsid w:val="00EE161A"/>
    <w:rsid w:val="00EE18D7"/>
    <w:rsid w:val="00EE2FB6"/>
    <w:rsid w:val="00EE3BB3"/>
    <w:rsid w:val="00EE4022"/>
    <w:rsid w:val="00EE498A"/>
    <w:rsid w:val="00EE5039"/>
    <w:rsid w:val="00EE6C8C"/>
    <w:rsid w:val="00EF157A"/>
    <w:rsid w:val="00EF3299"/>
    <w:rsid w:val="00EF391B"/>
    <w:rsid w:val="00EF4124"/>
    <w:rsid w:val="00EF5801"/>
    <w:rsid w:val="00EF63E6"/>
    <w:rsid w:val="00EF7713"/>
    <w:rsid w:val="00F00456"/>
    <w:rsid w:val="00F011DF"/>
    <w:rsid w:val="00F033D4"/>
    <w:rsid w:val="00F03F0A"/>
    <w:rsid w:val="00F04A28"/>
    <w:rsid w:val="00F10559"/>
    <w:rsid w:val="00F10654"/>
    <w:rsid w:val="00F17634"/>
    <w:rsid w:val="00F20D74"/>
    <w:rsid w:val="00F2156C"/>
    <w:rsid w:val="00F21969"/>
    <w:rsid w:val="00F22E64"/>
    <w:rsid w:val="00F268F5"/>
    <w:rsid w:val="00F27D01"/>
    <w:rsid w:val="00F306BB"/>
    <w:rsid w:val="00F3072A"/>
    <w:rsid w:val="00F30DF3"/>
    <w:rsid w:val="00F33386"/>
    <w:rsid w:val="00F34575"/>
    <w:rsid w:val="00F35F5D"/>
    <w:rsid w:val="00F3779E"/>
    <w:rsid w:val="00F37E5A"/>
    <w:rsid w:val="00F43A47"/>
    <w:rsid w:val="00F4517A"/>
    <w:rsid w:val="00F50414"/>
    <w:rsid w:val="00F53F39"/>
    <w:rsid w:val="00F53F7C"/>
    <w:rsid w:val="00F55C8A"/>
    <w:rsid w:val="00F5743F"/>
    <w:rsid w:val="00F6168F"/>
    <w:rsid w:val="00F627EA"/>
    <w:rsid w:val="00F714C5"/>
    <w:rsid w:val="00F73EB7"/>
    <w:rsid w:val="00F7476A"/>
    <w:rsid w:val="00F752AD"/>
    <w:rsid w:val="00F77D06"/>
    <w:rsid w:val="00F80015"/>
    <w:rsid w:val="00F80A1A"/>
    <w:rsid w:val="00F82FDB"/>
    <w:rsid w:val="00F85133"/>
    <w:rsid w:val="00F86ED1"/>
    <w:rsid w:val="00F9097B"/>
    <w:rsid w:val="00F90E96"/>
    <w:rsid w:val="00F919DD"/>
    <w:rsid w:val="00F937C3"/>
    <w:rsid w:val="00F941D3"/>
    <w:rsid w:val="00F94E3D"/>
    <w:rsid w:val="00FA31AD"/>
    <w:rsid w:val="00FA50AC"/>
    <w:rsid w:val="00FA51B2"/>
    <w:rsid w:val="00FA649A"/>
    <w:rsid w:val="00FB0458"/>
    <w:rsid w:val="00FB0BF2"/>
    <w:rsid w:val="00FB3A86"/>
    <w:rsid w:val="00FB536A"/>
    <w:rsid w:val="00FB6073"/>
    <w:rsid w:val="00FC6270"/>
    <w:rsid w:val="00FC7DC1"/>
    <w:rsid w:val="00FC7EF1"/>
    <w:rsid w:val="00FD610F"/>
    <w:rsid w:val="00FD61CD"/>
    <w:rsid w:val="00FE10E0"/>
    <w:rsid w:val="00FE29A2"/>
    <w:rsid w:val="00FE78FB"/>
    <w:rsid w:val="00FF2976"/>
    <w:rsid w:val="00FF35DD"/>
    <w:rsid w:val="00FF3C34"/>
    <w:rsid w:val="00FF4628"/>
    <w:rsid w:val="00FF5426"/>
    <w:rsid w:val="00FF5642"/>
    <w:rsid w:val="00FF5C67"/>
    <w:rsid w:val="00FF6769"/>
    <w:rsid w:val="00FF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0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D5B42"/>
    <w:pPr>
      <w:overflowPunct w:val="0"/>
      <w:autoSpaceDE w:val="0"/>
      <w:autoSpaceDN w:val="0"/>
      <w:adjustRightInd w:val="0"/>
      <w:ind w:right="20" w:firstLine="708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BD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70F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0770F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770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7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0770F8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Название Знак"/>
    <w:basedOn w:val="a0"/>
    <w:link w:val="a6"/>
    <w:rsid w:val="000770F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77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B2E6F"/>
    <w:rPr>
      <w:color w:val="106BBE"/>
    </w:rPr>
  </w:style>
  <w:style w:type="paragraph" w:styleId="a9">
    <w:name w:val="Body Text Indent"/>
    <w:basedOn w:val="a"/>
    <w:link w:val="aa"/>
    <w:uiPriority w:val="99"/>
    <w:unhideWhenUsed/>
    <w:rsid w:val="00DD512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DD5127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F268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C9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052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3467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AA7A2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A7A2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Hyperlink"/>
    <w:basedOn w:val="a0"/>
    <w:uiPriority w:val="99"/>
    <w:unhideWhenUsed/>
    <w:rsid w:val="00AA7A2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857A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57A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BF7408"/>
    <w:pPr>
      <w:spacing w:before="100" w:beforeAutospacing="1" w:after="100" w:afterAutospacing="1"/>
    </w:pPr>
  </w:style>
  <w:style w:type="paragraph" w:customStyle="1" w:styleId="af5">
    <w:name w:val="Комментарий"/>
    <w:basedOn w:val="a"/>
    <w:next w:val="a"/>
    <w:uiPriority w:val="99"/>
    <w:rsid w:val="00EB1E9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B1E90"/>
    <w:rPr>
      <w:i/>
      <w:iCs/>
    </w:rPr>
  </w:style>
  <w:style w:type="character" w:customStyle="1" w:styleId="af7">
    <w:name w:val="Сравнение редакций. Удаленный фрагмент"/>
    <w:uiPriority w:val="99"/>
    <w:rsid w:val="00963695"/>
    <w:rPr>
      <w:color w:val="000000"/>
      <w:shd w:val="clear" w:color="auto" w:fill="C4C413"/>
    </w:rPr>
  </w:style>
  <w:style w:type="paragraph" w:styleId="af8">
    <w:name w:val="Balloon Text"/>
    <w:basedOn w:val="a"/>
    <w:link w:val="af9"/>
    <w:uiPriority w:val="99"/>
    <w:semiHidden/>
    <w:unhideWhenUsed/>
    <w:rsid w:val="009838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83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Цветовое выделение"/>
    <w:uiPriority w:val="99"/>
    <w:rsid w:val="009622D8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9622D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1">
    <w:name w:val="Знак1"/>
    <w:basedOn w:val="a"/>
    <w:rsid w:val="00F377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3779E"/>
  </w:style>
  <w:style w:type="paragraph" w:customStyle="1" w:styleId="s1">
    <w:name w:val="s_1"/>
    <w:basedOn w:val="a"/>
    <w:rsid w:val="004E4D5B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3A42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0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D5B42"/>
    <w:pPr>
      <w:overflowPunct w:val="0"/>
      <w:autoSpaceDE w:val="0"/>
      <w:autoSpaceDN w:val="0"/>
      <w:adjustRightInd w:val="0"/>
      <w:ind w:right="20" w:firstLine="708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BD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70F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0770F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770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7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0770F8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Название Знак"/>
    <w:basedOn w:val="a0"/>
    <w:link w:val="a6"/>
    <w:rsid w:val="000770F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77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B2E6F"/>
    <w:rPr>
      <w:color w:val="106BBE"/>
    </w:rPr>
  </w:style>
  <w:style w:type="paragraph" w:styleId="a9">
    <w:name w:val="Body Text Indent"/>
    <w:basedOn w:val="a"/>
    <w:link w:val="aa"/>
    <w:uiPriority w:val="99"/>
    <w:unhideWhenUsed/>
    <w:rsid w:val="00DD512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DD5127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F268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C9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052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3467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AA7A2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A7A2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Hyperlink"/>
    <w:basedOn w:val="a0"/>
    <w:uiPriority w:val="99"/>
    <w:unhideWhenUsed/>
    <w:rsid w:val="00AA7A2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857A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57A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BF7408"/>
    <w:pPr>
      <w:spacing w:before="100" w:beforeAutospacing="1" w:after="100" w:afterAutospacing="1"/>
    </w:pPr>
  </w:style>
  <w:style w:type="paragraph" w:customStyle="1" w:styleId="af5">
    <w:name w:val="Комментарий"/>
    <w:basedOn w:val="a"/>
    <w:next w:val="a"/>
    <w:uiPriority w:val="99"/>
    <w:rsid w:val="00EB1E9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B1E90"/>
    <w:rPr>
      <w:i/>
      <w:iCs/>
    </w:rPr>
  </w:style>
  <w:style w:type="character" w:customStyle="1" w:styleId="af7">
    <w:name w:val="Сравнение редакций. Удаленный фрагмент"/>
    <w:uiPriority w:val="99"/>
    <w:rsid w:val="00963695"/>
    <w:rPr>
      <w:color w:val="000000"/>
      <w:shd w:val="clear" w:color="auto" w:fill="C4C413"/>
    </w:rPr>
  </w:style>
  <w:style w:type="paragraph" w:styleId="af8">
    <w:name w:val="Balloon Text"/>
    <w:basedOn w:val="a"/>
    <w:link w:val="af9"/>
    <w:uiPriority w:val="99"/>
    <w:semiHidden/>
    <w:unhideWhenUsed/>
    <w:rsid w:val="009838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83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Цветовое выделение"/>
    <w:uiPriority w:val="99"/>
    <w:rsid w:val="009622D8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9622D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1">
    <w:name w:val="Знак1"/>
    <w:basedOn w:val="a"/>
    <w:rsid w:val="00F377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37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DFB27-393A-431A-A745-7E9AE89A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1</Pages>
  <Words>6313</Words>
  <Characters>35990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Palata2</cp:lastModifiedBy>
  <cp:revision>224</cp:revision>
  <cp:lastPrinted>2023-04-17T03:28:00Z</cp:lastPrinted>
  <dcterms:created xsi:type="dcterms:W3CDTF">2022-04-05T02:57:00Z</dcterms:created>
  <dcterms:modified xsi:type="dcterms:W3CDTF">2023-04-17T03:30:00Z</dcterms:modified>
</cp:coreProperties>
</file>